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FAFBE" w14:textId="5C50B1D9" w:rsidR="00621A6D" w:rsidRPr="00635FE4" w:rsidRDefault="00621A6D" w:rsidP="009D2F9A">
      <w:pPr>
        <w:pStyle w:val="Heading1"/>
        <w:spacing w:after="120"/>
        <w:jc w:val="center"/>
      </w:pPr>
      <w:r w:rsidRPr="00635FE4">
        <w:t>INITIAL EXPRESS TERMS FOR PROPOSED BUILDING STANDARDS</w:t>
      </w:r>
      <w:r w:rsidR="009D2F9A" w:rsidRPr="00635FE4">
        <w:t xml:space="preserve"> </w:t>
      </w:r>
      <w:r w:rsidRPr="00635FE4">
        <w:t xml:space="preserve">OF THE </w:t>
      </w:r>
      <w:r w:rsidR="008013DF" w:rsidRPr="00635FE4">
        <w:t xml:space="preserve">CALIFORNIA </w:t>
      </w:r>
      <w:r w:rsidRPr="00635FE4">
        <w:rPr>
          <w:rFonts w:eastAsiaTheme="majorEastAsia"/>
        </w:rPr>
        <w:t>DEPARTMENT OF HOUSING AND COMMUNITY DEVELOPMENT</w:t>
      </w:r>
      <w:r w:rsidR="008013DF" w:rsidRPr="00635FE4">
        <w:br/>
      </w:r>
      <w:r w:rsidRPr="00635FE4">
        <w:t xml:space="preserve">REGARDING THE </w:t>
      </w:r>
      <w:r w:rsidRPr="00635FE4">
        <w:rPr>
          <w:rFonts w:eastAsiaTheme="majorEastAsia"/>
        </w:rPr>
        <w:t>2022 CALIFORNIA ELECTRICAL CODE</w:t>
      </w:r>
      <w:r w:rsidRPr="00635FE4">
        <w:t>,</w:t>
      </w:r>
      <w:r w:rsidR="009D2F9A" w:rsidRPr="00635FE4">
        <w:br/>
      </w:r>
      <w:r w:rsidRPr="00635FE4">
        <w:t xml:space="preserve">CALIFORNIA CODE OF REGULATIONS, TITLE 24, PART </w:t>
      </w:r>
      <w:r w:rsidRPr="00635FE4">
        <w:rPr>
          <w:rFonts w:eastAsiaTheme="majorEastAsia"/>
        </w:rPr>
        <w:t>3</w:t>
      </w:r>
    </w:p>
    <w:p w14:paraId="3815DB39" w14:textId="0F7989AA" w:rsidR="00621A6D" w:rsidRPr="00635FE4" w:rsidRDefault="00621A6D" w:rsidP="009D2F9A">
      <w:pPr>
        <w:pStyle w:val="Heading1"/>
        <w:spacing w:after="120"/>
        <w:jc w:val="center"/>
      </w:pPr>
      <w:r w:rsidRPr="00635FE4">
        <w:t xml:space="preserve">(HCD </w:t>
      </w:r>
      <w:r w:rsidR="00857084" w:rsidRPr="00635FE4">
        <w:t>01/20</w:t>
      </w:r>
      <w:r w:rsidRPr="00635FE4">
        <w:t>)</w:t>
      </w:r>
    </w:p>
    <w:p w14:paraId="3987F352" w14:textId="77777777" w:rsidR="00621A6D" w:rsidRPr="00635FE4" w:rsidRDefault="00621A6D" w:rsidP="00621A6D">
      <w:pPr>
        <w:spacing w:before="120" w:after="120"/>
        <w:rPr>
          <w:rFonts w:ascii="Arial" w:hAnsi="Arial" w:cs="Arial"/>
          <w:szCs w:val="24"/>
        </w:rPr>
      </w:pPr>
      <w:r w:rsidRPr="00635FE4">
        <w:rPr>
          <w:rFonts w:ascii="Arial" w:hAnsi="Arial" w:cs="Arial"/>
          <w:szCs w:val="24"/>
        </w:rPr>
        <w:t xml:space="preserve">The State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14:paraId="2F8E73EC" w14:textId="77777777" w:rsidR="00621A6D" w:rsidRPr="00635FE4" w:rsidRDefault="00621A6D" w:rsidP="00621A6D">
      <w:pPr>
        <w:pBdr>
          <w:top w:val="single" w:sz="4" w:space="1" w:color="auto"/>
        </w:pBdr>
        <w:spacing w:before="120"/>
        <w:rPr>
          <w:rFonts w:ascii="Arial" w:hAnsi="Arial" w:cs="Arial"/>
          <w:szCs w:val="24"/>
        </w:rPr>
      </w:pPr>
      <w:r w:rsidRPr="00635FE4">
        <w:rPr>
          <w:rFonts w:ascii="Arial" w:hAnsi="Arial" w:cs="Arial"/>
          <w:szCs w:val="24"/>
        </w:rPr>
        <w:t>If using assistive technology, please adjust your settings to recognize underline, strikeout, italic and ellipsis.</w:t>
      </w:r>
    </w:p>
    <w:p w14:paraId="151877F0" w14:textId="49EC0D48" w:rsidR="009D2F9A" w:rsidRPr="00635FE4" w:rsidRDefault="00621A6D" w:rsidP="009D2F9A">
      <w:pPr>
        <w:pStyle w:val="Heading2"/>
        <w:spacing w:after="0"/>
      </w:pPr>
      <w:r w:rsidRPr="00635FE4">
        <w:t>LEGEND for EXPRESS TERMS</w:t>
      </w:r>
    </w:p>
    <w:p w14:paraId="6E996CB9" w14:textId="77777777" w:rsidR="00621A6D" w:rsidRPr="00635FE4" w:rsidRDefault="00621A6D" w:rsidP="00621A6D">
      <w:pPr>
        <w:pStyle w:val="ListParagraph"/>
        <w:numPr>
          <w:ilvl w:val="0"/>
          <w:numId w:val="1"/>
        </w:numPr>
        <w:rPr>
          <w:rFonts w:ascii="Arial" w:hAnsi="Arial" w:cs="Arial"/>
          <w:szCs w:val="24"/>
        </w:rPr>
      </w:pPr>
      <w:bookmarkStart w:id="0" w:name="_Hlk51751202"/>
      <w:r w:rsidRPr="00635FE4">
        <w:rPr>
          <w:rFonts w:ascii="Arial" w:hAnsi="Arial" w:cs="Arial"/>
          <w:szCs w:val="24"/>
        </w:rPr>
        <w:t>Model Code language appears upright</w:t>
      </w:r>
    </w:p>
    <w:p w14:paraId="0EECF1E4" w14:textId="77777777" w:rsidR="00621A6D" w:rsidRPr="00635FE4" w:rsidRDefault="00621A6D" w:rsidP="00621A6D">
      <w:pPr>
        <w:pStyle w:val="ListParagraph"/>
        <w:numPr>
          <w:ilvl w:val="0"/>
          <w:numId w:val="1"/>
        </w:numPr>
        <w:rPr>
          <w:rFonts w:ascii="Arial" w:hAnsi="Arial" w:cs="Arial"/>
          <w:szCs w:val="24"/>
        </w:rPr>
      </w:pPr>
      <w:r w:rsidRPr="00635FE4">
        <w:rPr>
          <w:rFonts w:ascii="Arial" w:hAnsi="Arial" w:cs="Arial"/>
          <w:szCs w:val="24"/>
        </w:rPr>
        <w:t xml:space="preserve">Existing California amendments appear in </w:t>
      </w:r>
      <w:r w:rsidRPr="00635FE4">
        <w:rPr>
          <w:rFonts w:ascii="Arial" w:hAnsi="Arial" w:cs="Arial"/>
          <w:i/>
          <w:szCs w:val="24"/>
        </w:rPr>
        <w:t>italic</w:t>
      </w:r>
    </w:p>
    <w:p w14:paraId="330874E5" w14:textId="77777777" w:rsidR="00621A6D" w:rsidRPr="00635FE4" w:rsidRDefault="00621A6D" w:rsidP="00621A6D">
      <w:pPr>
        <w:pStyle w:val="ListParagraph"/>
        <w:numPr>
          <w:ilvl w:val="0"/>
          <w:numId w:val="1"/>
        </w:numPr>
        <w:rPr>
          <w:rFonts w:ascii="Arial" w:hAnsi="Arial" w:cs="Arial"/>
          <w:i/>
          <w:szCs w:val="24"/>
          <w:u w:val="single"/>
        </w:rPr>
      </w:pPr>
      <w:r w:rsidRPr="00635FE4">
        <w:rPr>
          <w:rFonts w:ascii="Arial" w:hAnsi="Arial" w:cs="Arial"/>
          <w:szCs w:val="24"/>
        </w:rPr>
        <w:t xml:space="preserve">Amended model code or new California amendments appear </w:t>
      </w:r>
      <w:r w:rsidRPr="00635FE4">
        <w:rPr>
          <w:rFonts w:ascii="Arial" w:hAnsi="Arial" w:cs="Arial"/>
          <w:i/>
          <w:szCs w:val="24"/>
          <w:u w:val="single"/>
        </w:rPr>
        <w:t>underlined &amp; italic</w:t>
      </w:r>
    </w:p>
    <w:p w14:paraId="66795074" w14:textId="77777777" w:rsidR="00621A6D" w:rsidRPr="00635FE4" w:rsidRDefault="00621A6D" w:rsidP="00621A6D">
      <w:pPr>
        <w:pStyle w:val="ListParagraph"/>
        <w:numPr>
          <w:ilvl w:val="0"/>
          <w:numId w:val="1"/>
        </w:numPr>
        <w:rPr>
          <w:rFonts w:ascii="Arial" w:hAnsi="Arial" w:cs="Arial"/>
          <w:szCs w:val="24"/>
        </w:rPr>
      </w:pPr>
      <w:r w:rsidRPr="00635FE4">
        <w:rPr>
          <w:rFonts w:ascii="Arial" w:hAnsi="Arial" w:cs="Arial"/>
          <w:szCs w:val="24"/>
        </w:rPr>
        <w:t xml:space="preserve">Repealed model code language appears </w:t>
      </w:r>
      <w:r w:rsidRPr="00635FE4">
        <w:rPr>
          <w:rFonts w:ascii="Arial" w:hAnsi="Arial" w:cs="Arial"/>
          <w:strike/>
          <w:szCs w:val="24"/>
        </w:rPr>
        <w:t>upright and in strikeout</w:t>
      </w:r>
    </w:p>
    <w:p w14:paraId="5710551F" w14:textId="77777777" w:rsidR="00621A6D" w:rsidRPr="00635FE4" w:rsidRDefault="00621A6D" w:rsidP="00621A6D">
      <w:pPr>
        <w:pStyle w:val="ListParagraph"/>
        <w:numPr>
          <w:ilvl w:val="0"/>
          <w:numId w:val="1"/>
        </w:numPr>
        <w:rPr>
          <w:rFonts w:ascii="Arial" w:hAnsi="Arial" w:cs="Arial"/>
          <w:szCs w:val="24"/>
        </w:rPr>
      </w:pPr>
      <w:r w:rsidRPr="00635FE4">
        <w:rPr>
          <w:rFonts w:ascii="Arial" w:hAnsi="Arial" w:cs="Arial"/>
          <w:szCs w:val="24"/>
        </w:rPr>
        <w:t xml:space="preserve">Repealed California amendments appear in </w:t>
      </w:r>
      <w:r w:rsidRPr="00635FE4">
        <w:rPr>
          <w:rFonts w:ascii="Arial" w:hAnsi="Arial" w:cs="Arial"/>
          <w:i/>
          <w:strike/>
          <w:szCs w:val="24"/>
        </w:rPr>
        <w:t>italic and strikeout</w:t>
      </w:r>
    </w:p>
    <w:p w14:paraId="289E5E14" w14:textId="7159D8AD" w:rsidR="00621A6D" w:rsidRPr="00635FE4" w:rsidRDefault="00621A6D" w:rsidP="00621A6D">
      <w:pPr>
        <w:pStyle w:val="ListParagraph"/>
        <w:numPr>
          <w:ilvl w:val="0"/>
          <w:numId w:val="1"/>
        </w:numPr>
        <w:pBdr>
          <w:bottom w:val="single" w:sz="4" w:space="1" w:color="auto"/>
        </w:pBdr>
        <w:spacing w:after="240"/>
        <w:contextualSpacing w:val="0"/>
        <w:rPr>
          <w:rFonts w:ascii="Arial" w:hAnsi="Arial" w:cs="Arial"/>
          <w:szCs w:val="24"/>
        </w:rPr>
      </w:pPr>
      <w:r w:rsidRPr="00635FE4">
        <w:rPr>
          <w:rFonts w:ascii="Arial" w:hAnsi="Arial" w:cs="Arial"/>
          <w:szCs w:val="24"/>
        </w:rPr>
        <w:t>Ellipsis (</w:t>
      </w:r>
      <w:r w:rsidRPr="00635FE4">
        <w:rPr>
          <w:rFonts w:ascii="Arial" w:eastAsia="Times New Roman" w:hAnsi="Arial" w:cs="Arial"/>
          <w:szCs w:val="24"/>
          <w:lang w:eastAsia="ko-KR"/>
        </w:rPr>
        <w:t>...) indicate existing text remains unchanged</w:t>
      </w:r>
      <w:bookmarkEnd w:id="0"/>
    </w:p>
    <w:p w14:paraId="5E8BFA9B" w14:textId="77777777" w:rsidR="00621A6D" w:rsidRPr="00635FE4" w:rsidRDefault="00621A6D" w:rsidP="00621A6D">
      <w:pPr>
        <w:pStyle w:val="Heading2"/>
      </w:pPr>
      <w:r w:rsidRPr="00635FE4">
        <w:t>INITIAL EXPRESS TERMS</w:t>
      </w:r>
    </w:p>
    <w:p w14:paraId="3B1A083E" w14:textId="77777777" w:rsidR="00621A6D" w:rsidRPr="00635FE4" w:rsidRDefault="00621A6D" w:rsidP="00621A6D">
      <w:pPr>
        <w:pStyle w:val="Heading3"/>
      </w:pPr>
      <w:r w:rsidRPr="00635FE4">
        <w:t>Item 1</w:t>
      </w:r>
      <w:r w:rsidRPr="00635FE4">
        <w:br/>
        <w:t>HCD proposes to bring forward existing California amendments in Article 89, from the 2019 California Electrical Code for adoption into the 2022 California Electrical Code with modifications as follows.</w:t>
      </w:r>
    </w:p>
    <w:p w14:paraId="70BAF6A1" w14:textId="6FFE7757" w:rsidR="00621A6D" w:rsidRPr="00635FE4" w:rsidRDefault="00621A6D" w:rsidP="00621A6D">
      <w:pPr>
        <w:spacing w:before="120" w:after="120"/>
        <w:rPr>
          <w:rFonts w:ascii="Arial" w:hAnsi="Arial" w:cs="Arial"/>
          <w:bCs/>
          <w:i/>
          <w:iCs/>
          <w:szCs w:val="24"/>
          <w:u w:val="single"/>
        </w:rPr>
      </w:pPr>
      <w:r w:rsidRPr="00635FE4">
        <w:rPr>
          <w:rFonts w:ascii="Arial" w:hAnsi="Arial" w:cs="Arial"/>
          <w:b/>
          <w:bCs/>
          <w:i/>
          <w:iCs/>
          <w:szCs w:val="24"/>
        </w:rPr>
        <w:t>89.101.1 Title.</w:t>
      </w:r>
      <w:r w:rsidRPr="00635FE4">
        <w:rPr>
          <w:rFonts w:ascii="Arial" w:hAnsi="Arial" w:cs="Arial"/>
          <w:bCs/>
          <w:i/>
          <w:iCs/>
          <w:szCs w:val="24"/>
        </w:rPr>
        <w:t xml:space="preserve"> These regulations shall be known as the California Electrical Code, may be cited as such and will be referred to herein as “this code.” The California Electrical Code is Part 3 of thirteen parts of the official compilation and publication of the adoption, amendment, and repeal of electrical regulations to the California Code of Regulations, Title 24, also referred to as the California Building Standards Code. This part incorporates by adoption the</w:t>
      </w:r>
      <w:r w:rsidR="00813A98" w:rsidRPr="00635FE4">
        <w:rPr>
          <w:rFonts w:ascii="Arial" w:hAnsi="Arial" w:cs="Arial"/>
          <w:bCs/>
          <w:i/>
          <w:iCs/>
          <w:szCs w:val="24"/>
        </w:rPr>
        <w:t xml:space="preserve"> </w:t>
      </w:r>
      <w:r w:rsidR="00813A98" w:rsidRPr="00635FE4">
        <w:rPr>
          <w:rFonts w:ascii="Arial" w:hAnsi="Arial" w:cs="Arial"/>
          <w:bCs/>
          <w:i/>
          <w:iCs/>
          <w:strike/>
          <w:szCs w:val="24"/>
        </w:rPr>
        <w:t>2017</w:t>
      </w:r>
      <w:r w:rsidRPr="00635FE4">
        <w:rPr>
          <w:rFonts w:ascii="Arial" w:hAnsi="Arial" w:cs="Arial"/>
          <w:bCs/>
          <w:i/>
          <w:iCs/>
          <w:szCs w:val="24"/>
          <w:u w:val="single"/>
        </w:rPr>
        <w:t xml:space="preserve"> 2020</w:t>
      </w:r>
      <w:r w:rsidRPr="00635FE4">
        <w:rPr>
          <w:rFonts w:ascii="Arial" w:hAnsi="Arial" w:cs="Arial"/>
          <w:bCs/>
          <w:i/>
          <w:iCs/>
          <w:szCs w:val="24"/>
        </w:rPr>
        <w:t xml:space="preserve"> National Electrical Code of the National Fire Protection Association with necessary California amendments.</w:t>
      </w:r>
    </w:p>
    <w:p w14:paraId="4F9482F6" w14:textId="353E7752" w:rsidR="00621A6D" w:rsidRPr="00635FE4" w:rsidRDefault="00621A6D" w:rsidP="00621A6D">
      <w:pPr>
        <w:spacing w:before="120" w:after="120"/>
        <w:rPr>
          <w:rFonts w:ascii="Arial" w:hAnsi="Arial" w:cs="Arial"/>
          <w:bCs/>
          <w:i/>
          <w:iCs/>
          <w:szCs w:val="24"/>
        </w:rPr>
      </w:pPr>
      <w:r w:rsidRPr="00635FE4">
        <w:rPr>
          <w:rFonts w:ascii="Arial" w:hAnsi="Arial" w:cs="Arial"/>
          <w:i/>
          <w:iCs/>
          <w:strike/>
          <w:szCs w:val="24"/>
        </w:rPr>
        <w:t>89.101.2 Purpose.</w:t>
      </w:r>
      <w:r w:rsidRPr="00635FE4">
        <w:rPr>
          <w:rFonts w:ascii="Arial" w:hAnsi="Arial" w:cs="Arial"/>
          <w:i/>
          <w:iCs/>
          <w:szCs w:val="24"/>
        </w:rPr>
        <w:t xml:space="preserve"> </w:t>
      </w:r>
      <w:r w:rsidRPr="00635FE4">
        <w:rPr>
          <w:rFonts w:ascii="Arial" w:hAnsi="Arial" w:cs="Arial"/>
          <w:b/>
          <w:bCs/>
          <w:i/>
          <w:iCs/>
          <w:szCs w:val="24"/>
          <w:u w:val="single"/>
        </w:rPr>
        <w:t>89.101.2 Purpose.</w:t>
      </w:r>
      <w:r w:rsidRPr="00635FE4">
        <w:rPr>
          <w:rFonts w:ascii="Arial" w:hAnsi="Arial" w:cs="Arial"/>
          <w:bCs/>
          <w:i/>
          <w:iCs/>
          <w:szCs w:val="24"/>
        </w:rPr>
        <w:t xml:space="preserve"> The purpose of this code… </w:t>
      </w:r>
      <w:r w:rsidR="004C6750" w:rsidRPr="00635FE4">
        <w:rPr>
          <w:rFonts w:ascii="Arial" w:hAnsi="Arial" w:cs="Arial"/>
          <w:i/>
          <w:iCs/>
          <w:szCs w:val="24"/>
        </w:rPr>
        <w:t>(No change to existing California amendment other than bold</w:t>
      </w:r>
      <w:r w:rsidR="00835AA3" w:rsidRPr="00635FE4">
        <w:rPr>
          <w:rFonts w:ascii="Arial" w:hAnsi="Arial" w:cs="Arial"/>
          <w:i/>
          <w:iCs/>
          <w:szCs w:val="24"/>
        </w:rPr>
        <w:t>ing title.</w:t>
      </w:r>
      <w:r w:rsidR="004C6750" w:rsidRPr="00635FE4">
        <w:rPr>
          <w:rFonts w:ascii="Arial" w:hAnsi="Arial" w:cs="Arial"/>
          <w:i/>
          <w:iCs/>
          <w:szCs w:val="24"/>
        </w:rPr>
        <w:t>)</w:t>
      </w:r>
    </w:p>
    <w:p w14:paraId="0F70F69B" w14:textId="77777777" w:rsidR="00621A6D" w:rsidRPr="00635FE4" w:rsidRDefault="00621A6D" w:rsidP="00621A6D">
      <w:pPr>
        <w:spacing w:before="120" w:after="120"/>
        <w:rPr>
          <w:rFonts w:ascii="Arial" w:hAnsi="Arial" w:cs="Arial"/>
          <w:bCs/>
          <w:i/>
          <w:iCs/>
          <w:szCs w:val="24"/>
        </w:rPr>
      </w:pPr>
      <w:r w:rsidRPr="00635FE4">
        <w:rPr>
          <w:rFonts w:ascii="Arial" w:hAnsi="Arial" w:cs="Arial"/>
          <w:i/>
          <w:iCs/>
          <w:strike/>
          <w:szCs w:val="24"/>
        </w:rPr>
        <w:t>89.101.3 Scope.</w:t>
      </w:r>
      <w:r w:rsidRPr="00635FE4">
        <w:rPr>
          <w:rFonts w:ascii="Arial" w:hAnsi="Arial" w:cs="Arial"/>
          <w:bCs/>
          <w:i/>
          <w:iCs/>
          <w:szCs w:val="24"/>
        </w:rPr>
        <w:t xml:space="preserve"> </w:t>
      </w:r>
      <w:r w:rsidRPr="00635FE4">
        <w:rPr>
          <w:rFonts w:ascii="Arial" w:hAnsi="Arial" w:cs="Arial"/>
          <w:b/>
          <w:i/>
          <w:iCs/>
          <w:szCs w:val="24"/>
          <w:u w:val="single"/>
        </w:rPr>
        <w:t>89.101.3 Scope.</w:t>
      </w:r>
      <w:r w:rsidRPr="00635FE4">
        <w:rPr>
          <w:rFonts w:ascii="Arial" w:hAnsi="Arial" w:cs="Arial"/>
          <w:bCs/>
          <w:i/>
          <w:iCs/>
          <w:szCs w:val="24"/>
        </w:rPr>
        <w:t xml:space="preserve"> The provisions of this code shall apply to the construction, alteration, movement, enlargement, replacement, repair, equipment, use and occupancy, location, maintenance, removal and demolition of every building or structure or </w:t>
      </w:r>
      <w:r w:rsidRPr="00635FE4">
        <w:rPr>
          <w:rFonts w:ascii="Arial" w:hAnsi="Arial" w:cs="Arial"/>
          <w:bCs/>
          <w:i/>
          <w:iCs/>
          <w:strike/>
          <w:szCs w:val="24"/>
        </w:rPr>
        <w:t xml:space="preserve">an </w:t>
      </w:r>
      <w:r w:rsidRPr="00635FE4">
        <w:rPr>
          <w:rFonts w:ascii="Arial" w:hAnsi="Arial" w:cs="Arial"/>
          <w:bCs/>
          <w:i/>
          <w:iCs/>
          <w:szCs w:val="24"/>
          <w:u w:val="single"/>
        </w:rPr>
        <w:t xml:space="preserve">any </w:t>
      </w:r>
      <w:r w:rsidRPr="00635FE4">
        <w:rPr>
          <w:rFonts w:ascii="Arial" w:hAnsi="Arial" w:cs="Arial"/>
          <w:bCs/>
          <w:i/>
          <w:iCs/>
          <w:szCs w:val="24"/>
        </w:rPr>
        <w:t>appurtenances connected or attached to such</w:t>
      </w:r>
      <w:r w:rsidRPr="00635FE4">
        <w:rPr>
          <w:rFonts w:ascii="Arial" w:hAnsi="Arial" w:cs="Arial"/>
          <w:bCs/>
          <w:i/>
          <w:iCs/>
          <w:strike/>
          <w:szCs w:val="24"/>
        </w:rPr>
        <w:t xml:space="preserve"> building</w:t>
      </w:r>
      <w:r w:rsidRPr="00635FE4">
        <w:rPr>
          <w:rFonts w:ascii="Arial" w:hAnsi="Arial" w:cs="Arial"/>
          <w:bCs/>
          <w:i/>
          <w:iCs/>
          <w:szCs w:val="24"/>
        </w:rPr>
        <w:t xml:space="preserve"> </w:t>
      </w:r>
      <w:r w:rsidRPr="00635FE4">
        <w:rPr>
          <w:rFonts w:ascii="Arial" w:hAnsi="Arial" w:cs="Arial"/>
          <w:bCs/>
          <w:i/>
          <w:iCs/>
          <w:szCs w:val="24"/>
          <w:u w:val="single"/>
        </w:rPr>
        <w:t>buildings</w:t>
      </w:r>
      <w:r w:rsidRPr="00635FE4">
        <w:rPr>
          <w:rFonts w:ascii="Arial" w:hAnsi="Arial" w:cs="Arial"/>
          <w:bCs/>
          <w:i/>
          <w:iCs/>
          <w:szCs w:val="24"/>
        </w:rPr>
        <w:t xml:space="preserve"> or structures throughout the State of California.</w:t>
      </w:r>
      <w:r w:rsidRPr="00635FE4">
        <w:rPr>
          <w:rFonts w:ascii="Arial" w:hAnsi="Arial" w:cs="Arial"/>
          <w:bCs/>
          <w:i/>
          <w:iCs/>
          <w:szCs w:val="24"/>
        </w:rPr>
        <w:br w:type="page"/>
      </w:r>
    </w:p>
    <w:p w14:paraId="7BB1469C" w14:textId="5D1D7CC6" w:rsidR="00621A6D" w:rsidRPr="00635FE4" w:rsidRDefault="00621A6D" w:rsidP="00621A6D">
      <w:pPr>
        <w:spacing w:before="120" w:after="120"/>
        <w:ind w:left="720"/>
        <w:rPr>
          <w:rFonts w:ascii="Arial" w:hAnsi="Arial" w:cs="Arial"/>
          <w:bCs/>
          <w:i/>
          <w:iCs/>
          <w:szCs w:val="24"/>
        </w:rPr>
      </w:pPr>
      <w:r w:rsidRPr="00635FE4">
        <w:rPr>
          <w:rFonts w:ascii="Arial" w:hAnsi="Arial" w:cs="Arial"/>
          <w:b/>
          <w:bCs/>
          <w:i/>
          <w:iCs/>
          <w:szCs w:val="24"/>
        </w:rPr>
        <w:lastRenderedPageBreak/>
        <w:t>89.101.3.1 Nonstate-Regulated Buildings, Structures, and Applications</w:t>
      </w:r>
      <w:r w:rsidRPr="00635FE4">
        <w:rPr>
          <w:rFonts w:ascii="Arial" w:hAnsi="Arial" w:cs="Arial"/>
          <w:bCs/>
          <w:szCs w:val="24"/>
        </w:rPr>
        <w:t xml:space="preserve"> </w:t>
      </w:r>
      <w:r w:rsidRPr="00635FE4">
        <w:rPr>
          <w:rFonts w:ascii="Arial" w:hAnsi="Arial" w:cs="Arial"/>
          <w:bCs/>
          <w:i/>
          <w:iCs/>
          <w:szCs w:val="24"/>
        </w:rPr>
        <w:t>(No change to existing California amendment.)</w:t>
      </w:r>
    </w:p>
    <w:p w14:paraId="4F48A8EC" w14:textId="27BE4437" w:rsidR="006D321E" w:rsidRPr="00635FE4" w:rsidRDefault="006D321E" w:rsidP="00A5655A">
      <w:pPr>
        <w:spacing w:before="120" w:after="120"/>
        <w:ind w:left="720"/>
        <w:rPr>
          <w:rFonts w:ascii="Arial" w:hAnsi="Arial" w:cs="Arial"/>
          <w:i/>
          <w:iCs/>
          <w:szCs w:val="24"/>
        </w:rPr>
      </w:pPr>
      <w:r w:rsidRPr="00635FE4">
        <w:rPr>
          <w:rFonts w:ascii="Arial" w:hAnsi="Arial" w:cs="Arial"/>
          <w:b/>
          <w:bCs/>
          <w:i/>
          <w:iCs/>
          <w:szCs w:val="24"/>
        </w:rPr>
        <w:t>89.101.3.2 State-Regulated Buildings, Structures, Applications.</w:t>
      </w:r>
      <w:r w:rsidRPr="00635FE4">
        <w:rPr>
          <w:rFonts w:ascii="Arial" w:hAnsi="Arial" w:cs="Arial"/>
          <w:i/>
          <w:iCs/>
          <w:szCs w:val="24"/>
        </w:rPr>
        <w:t xml:space="preserve"> The model code, ... (No change to existing California amendment.)</w:t>
      </w:r>
    </w:p>
    <w:p w14:paraId="4C1D6A3A" w14:textId="77777777" w:rsidR="00621A6D" w:rsidRPr="00635FE4" w:rsidRDefault="00621A6D" w:rsidP="00621A6D">
      <w:pPr>
        <w:spacing w:before="120" w:after="120"/>
        <w:ind w:firstLine="720"/>
        <w:rPr>
          <w:rFonts w:ascii="Arial" w:hAnsi="Arial" w:cs="Arial"/>
          <w:bCs/>
          <w:i/>
          <w:iCs/>
          <w:szCs w:val="24"/>
        </w:rPr>
      </w:pPr>
      <w:r w:rsidRPr="00635FE4">
        <w:rPr>
          <w:rFonts w:ascii="Arial" w:hAnsi="Arial" w:cs="Arial"/>
          <w:b/>
          <w:bCs/>
          <w:i/>
          <w:iCs/>
          <w:szCs w:val="24"/>
        </w:rPr>
        <w:t>89.101.3.3 Exempted from This Code.</w:t>
      </w:r>
      <w:r w:rsidRPr="00635FE4">
        <w:rPr>
          <w:rFonts w:ascii="Arial" w:hAnsi="Arial" w:cs="Arial"/>
          <w:bCs/>
          <w:i/>
          <w:iCs/>
          <w:szCs w:val="24"/>
        </w:rPr>
        <w:t xml:space="preserve"> This code does not cover:</w:t>
      </w:r>
    </w:p>
    <w:p w14:paraId="1F8101BF" w14:textId="77777777" w:rsidR="00621A6D" w:rsidRPr="00635FE4" w:rsidRDefault="00621A6D" w:rsidP="00621A6D">
      <w:pPr>
        <w:spacing w:before="120" w:after="120"/>
        <w:ind w:firstLine="720"/>
        <w:rPr>
          <w:rFonts w:ascii="Arial" w:hAnsi="Arial" w:cs="Arial"/>
          <w:bCs/>
          <w:i/>
          <w:iCs/>
          <w:szCs w:val="24"/>
        </w:rPr>
      </w:pPr>
      <w:r w:rsidRPr="00635FE4">
        <w:rPr>
          <w:rFonts w:ascii="Arial" w:hAnsi="Arial" w:cs="Arial"/>
          <w:bCs/>
          <w:i/>
          <w:iCs/>
          <w:szCs w:val="24"/>
        </w:rPr>
        <w:t>1 through 6 (No change to existing California amendment.)</w:t>
      </w:r>
    </w:p>
    <w:p w14:paraId="332CCB96" w14:textId="77777777" w:rsidR="00621A6D" w:rsidRPr="00635FE4" w:rsidRDefault="00621A6D" w:rsidP="00621A6D">
      <w:pPr>
        <w:spacing w:before="120" w:after="120"/>
        <w:rPr>
          <w:rFonts w:ascii="Arial" w:hAnsi="Arial" w:cs="Arial"/>
          <w:bCs/>
          <w:i/>
          <w:iCs/>
          <w:szCs w:val="24"/>
        </w:rPr>
      </w:pPr>
      <w:r w:rsidRPr="00635FE4">
        <w:rPr>
          <w:rFonts w:ascii="Arial" w:hAnsi="Arial" w:cs="Arial"/>
          <w:b/>
          <w:bCs/>
          <w:i/>
          <w:iCs/>
          <w:szCs w:val="24"/>
        </w:rPr>
        <w:t>89.101.4 Annexes.</w:t>
      </w:r>
      <w:r w:rsidRPr="00635FE4">
        <w:rPr>
          <w:rFonts w:ascii="Arial" w:hAnsi="Arial" w:cs="Arial"/>
          <w:bCs/>
          <w:i/>
          <w:iCs/>
          <w:szCs w:val="24"/>
        </w:rPr>
        <w:t xml:space="preserve"> Provisions contained… (No change to existing California amendment.)</w:t>
      </w:r>
    </w:p>
    <w:p w14:paraId="588B131B" w14:textId="77777777" w:rsidR="00621A6D" w:rsidRPr="00635FE4" w:rsidRDefault="00621A6D" w:rsidP="00621A6D">
      <w:pPr>
        <w:spacing w:before="120" w:after="120"/>
        <w:rPr>
          <w:rFonts w:ascii="Arial" w:hAnsi="Arial" w:cs="Arial"/>
          <w:bCs/>
          <w:i/>
          <w:iCs/>
          <w:szCs w:val="24"/>
        </w:rPr>
      </w:pPr>
      <w:r w:rsidRPr="00635FE4">
        <w:rPr>
          <w:rFonts w:ascii="Arial" w:hAnsi="Arial" w:cs="Arial"/>
          <w:b/>
          <w:bCs/>
          <w:i/>
          <w:iCs/>
          <w:szCs w:val="24"/>
        </w:rPr>
        <w:t xml:space="preserve">89.101.5 Referenced Codes. </w:t>
      </w:r>
      <w:r w:rsidRPr="00635FE4">
        <w:rPr>
          <w:rFonts w:ascii="Arial" w:hAnsi="Arial" w:cs="Arial"/>
          <w:bCs/>
          <w:i/>
          <w:iCs/>
          <w:szCs w:val="24"/>
        </w:rPr>
        <w:t>The codes… (No change to existing California amendment.)</w:t>
      </w:r>
    </w:p>
    <w:p w14:paraId="6A68D5F0" w14:textId="77777777" w:rsidR="00621A6D" w:rsidRPr="00635FE4" w:rsidRDefault="00621A6D" w:rsidP="00621A6D">
      <w:pPr>
        <w:spacing w:before="120" w:after="120"/>
        <w:rPr>
          <w:rFonts w:ascii="Arial" w:hAnsi="Arial" w:cs="Arial"/>
          <w:bCs/>
          <w:i/>
          <w:iCs/>
          <w:szCs w:val="24"/>
        </w:rPr>
      </w:pPr>
      <w:r w:rsidRPr="00635FE4">
        <w:rPr>
          <w:rFonts w:ascii="Arial" w:hAnsi="Arial" w:cs="Arial"/>
          <w:b/>
          <w:bCs/>
          <w:i/>
          <w:iCs/>
          <w:szCs w:val="24"/>
        </w:rPr>
        <w:t>89.101.6 Non-Building Standards, Orders and Regulations.</w:t>
      </w:r>
      <w:r w:rsidRPr="00635FE4">
        <w:rPr>
          <w:rFonts w:ascii="Arial" w:hAnsi="Arial" w:cs="Arial"/>
          <w:bCs/>
          <w:i/>
          <w:iCs/>
          <w:szCs w:val="24"/>
        </w:rPr>
        <w:t xml:space="preserve"> Requirements contained… (No change to existing California amendment.)</w:t>
      </w:r>
    </w:p>
    <w:p w14:paraId="52E43DF0" w14:textId="77777777" w:rsidR="00621A6D" w:rsidRPr="00635FE4" w:rsidRDefault="00621A6D" w:rsidP="00621A6D">
      <w:pPr>
        <w:spacing w:before="120" w:after="120"/>
        <w:rPr>
          <w:rFonts w:ascii="Arial" w:hAnsi="Arial" w:cs="Arial"/>
          <w:b/>
          <w:bCs/>
          <w:i/>
          <w:iCs/>
          <w:szCs w:val="24"/>
        </w:rPr>
      </w:pPr>
      <w:r w:rsidRPr="00635FE4">
        <w:rPr>
          <w:rFonts w:ascii="Arial" w:hAnsi="Arial" w:cs="Arial"/>
          <w:b/>
          <w:bCs/>
          <w:i/>
          <w:iCs/>
          <w:szCs w:val="24"/>
        </w:rPr>
        <w:t>89.101.7 Order of Precedence and Use.</w:t>
      </w:r>
    </w:p>
    <w:p w14:paraId="192913A8" w14:textId="77777777" w:rsidR="00621A6D" w:rsidRPr="00635FE4" w:rsidRDefault="00621A6D" w:rsidP="00621A6D">
      <w:pPr>
        <w:spacing w:before="120" w:after="120"/>
        <w:rPr>
          <w:rFonts w:ascii="Arial" w:hAnsi="Arial" w:cs="Arial"/>
          <w:bCs/>
          <w:i/>
          <w:iCs/>
          <w:szCs w:val="24"/>
        </w:rPr>
      </w:pPr>
      <w:r w:rsidRPr="00635FE4">
        <w:rPr>
          <w:rFonts w:ascii="Arial" w:hAnsi="Arial" w:cs="Arial"/>
          <w:b/>
          <w:bCs/>
          <w:i/>
          <w:iCs/>
          <w:szCs w:val="24"/>
        </w:rPr>
        <w:t>89.101.7.1 Differences.</w:t>
      </w:r>
      <w:r w:rsidRPr="00635FE4">
        <w:rPr>
          <w:rFonts w:ascii="Arial" w:hAnsi="Arial" w:cs="Arial"/>
          <w:bCs/>
          <w:i/>
          <w:iCs/>
          <w:szCs w:val="24"/>
        </w:rPr>
        <w:t xml:space="preserve"> In the event… (No change to existing California amendment.)</w:t>
      </w:r>
    </w:p>
    <w:p w14:paraId="57E3C3FC" w14:textId="77777777" w:rsidR="00621A6D" w:rsidRPr="00635FE4" w:rsidRDefault="00621A6D" w:rsidP="00621A6D">
      <w:pPr>
        <w:spacing w:before="120" w:after="120"/>
        <w:rPr>
          <w:rFonts w:ascii="Arial" w:hAnsi="Arial" w:cs="Arial"/>
          <w:bCs/>
          <w:i/>
          <w:iCs/>
          <w:szCs w:val="24"/>
        </w:rPr>
      </w:pPr>
      <w:r w:rsidRPr="00635FE4">
        <w:rPr>
          <w:rFonts w:ascii="Arial" w:hAnsi="Arial" w:cs="Arial"/>
          <w:b/>
          <w:bCs/>
          <w:i/>
          <w:iCs/>
          <w:szCs w:val="24"/>
        </w:rPr>
        <w:t>89.101.7.2 Specific Provisions.</w:t>
      </w:r>
      <w:r w:rsidRPr="00635FE4">
        <w:rPr>
          <w:rFonts w:ascii="Arial" w:hAnsi="Arial" w:cs="Arial"/>
          <w:bCs/>
          <w:i/>
          <w:iCs/>
          <w:szCs w:val="24"/>
        </w:rPr>
        <w:t xml:space="preserve"> Where a specific provision varies from a general provision, the specific provisions shall apply. (No change to existing California amendment.)</w:t>
      </w:r>
    </w:p>
    <w:p w14:paraId="57E27DFA" w14:textId="77777777" w:rsidR="00621A6D" w:rsidRPr="00635FE4" w:rsidRDefault="00621A6D" w:rsidP="00621A6D">
      <w:pPr>
        <w:spacing w:before="120" w:after="120"/>
        <w:rPr>
          <w:rFonts w:ascii="Arial" w:hAnsi="Arial" w:cs="Arial"/>
          <w:bCs/>
          <w:i/>
          <w:iCs/>
          <w:szCs w:val="24"/>
        </w:rPr>
      </w:pPr>
      <w:r w:rsidRPr="00635FE4">
        <w:rPr>
          <w:rFonts w:ascii="Arial" w:hAnsi="Arial" w:cs="Arial"/>
          <w:b/>
          <w:bCs/>
          <w:i/>
          <w:iCs/>
          <w:szCs w:val="24"/>
        </w:rPr>
        <w:t>89.101.7.3 Conflicts.</w:t>
      </w:r>
      <w:r w:rsidRPr="00635FE4">
        <w:rPr>
          <w:rFonts w:ascii="Arial" w:hAnsi="Arial" w:cs="Arial"/>
          <w:bCs/>
          <w:i/>
          <w:iCs/>
          <w:szCs w:val="24"/>
        </w:rPr>
        <w:t xml:space="preserve"> When the requirements of this code conflict with the requirements of any other part of the California Building Standards Code, Title 24, the most restrictive requirements shall prevail.</w:t>
      </w:r>
    </w:p>
    <w:p w14:paraId="2707BB16" w14:textId="77777777" w:rsidR="00621A6D" w:rsidRPr="00635FE4" w:rsidRDefault="00621A6D" w:rsidP="00621A6D">
      <w:pPr>
        <w:spacing w:before="120" w:after="120"/>
        <w:rPr>
          <w:rFonts w:ascii="Arial" w:hAnsi="Arial" w:cs="Arial"/>
          <w:bCs/>
          <w:i/>
          <w:iCs/>
          <w:strike/>
          <w:szCs w:val="24"/>
        </w:rPr>
      </w:pPr>
      <w:r w:rsidRPr="00635FE4">
        <w:rPr>
          <w:rFonts w:ascii="Arial" w:hAnsi="Arial" w:cs="Arial"/>
          <w:b/>
          <w:bCs/>
          <w:i/>
          <w:iCs/>
          <w:strike/>
          <w:szCs w:val="24"/>
        </w:rPr>
        <w:t>Exception:</w:t>
      </w:r>
      <w:r w:rsidRPr="00635FE4">
        <w:rPr>
          <w:rFonts w:ascii="Arial" w:hAnsi="Arial" w:cs="Arial"/>
          <w:bCs/>
          <w:i/>
          <w:iCs/>
          <w:strike/>
          <w:szCs w:val="24"/>
        </w:rPr>
        <w:t xml:space="preserve"> Detached one- and two-family dwellings, lodging houses, live/work units, townhouses not more than three stories above grade plane with a separate means of egress, and their accessory structures, shall not be required to comply with the California Residential Code if constructed in accordance with the California Building Code. </w:t>
      </w:r>
    </w:p>
    <w:p w14:paraId="6EA0F79B" w14:textId="2EDC352C" w:rsidR="00621A6D" w:rsidRPr="00635FE4" w:rsidRDefault="00621A6D" w:rsidP="00621A6D">
      <w:pPr>
        <w:spacing w:before="120" w:after="120"/>
        <w:ind w:left="720"/>
        <w:rPr>
          <w:rFonts w:ascii="Arial" w:hAnsi="Arial" w:cs="Arial"/>
          <w:bCs/>
          <w:i/>
          <w:iCs/>
          <w:szCs w:val="24"/>
          <w:u w:val="single"/>
        </w:rPr>
      </w:pPr>
      <w:r w:rsidRPr="00635FE4">
        <w:rPr>
          <w:rFonts w:ascii="Arial" w:hAnsi="Arial" w:cs="Arial"/>
          <w:b/>
          <w:i/>
          <w:iCs/>
          <w:szCs w:val="24"/>
          <w:u w:val="single"/>
        </w:rPr>
        <w:t>89.101.7.3.1 Detached One- and Two-Family Dwellings.</w:t>
      </w:r>
      <w:r w:rsidRPr="00635FE4">
        <w:rPr>
          <w:rFonts w:ascii="Arial" w:hAnsi="Arial" w:cs="Arial"/>
          <w:bCs/>
          <w:i/>
          <w:iCs/>
          <w:szCs w:val="24"/>
          <w:u w:val="single"/>
        </w:rPr>
        <w:t xml:space="preserve"> Detached one- and two-family dwellings, lodging houses, live/work units, townhouses not more than three stories above grade plane in height with a separate means of egress, and their accessory structures, may be designed and constructed in accordance with the California Building Code or the California Residential Code, but not both, unless the proposed structure(s) or element(s) exceed the design limitations established in the California Residential Code, and the code user is specifically directed by the California Residential Code to use the California Building Code. </w:t>
      </w:r>
    </w:p>
    <w:p w14:paraId="454C81DB" w14:textId="07618D73" w:rsidR="00621A6D" w:rsidRPr="00635FE4" w:rsidRDefault="00621A6D" w:rsidP="00621A6D">
      <w:pPr>
        <w:spacing w:before="120" w:after="120"/>
        <w:rPr>
          <w:rFonts w:ascii="Arial" w:hAnsi="Arial" w:cs="Arial"/>
          <w:bCs/>
          <w:i/>
          <w:iCs/>
          <w:szCs w:val="24"/>
        </w:rPr>
      </w:pPr>
      <w:r w:rsidRPr="00635FE4">
        <w:rPr>
          <w:rFonts w:ascii="Arial" w:hAnsi="Arial" w:cs="Arial"/>
          <w:b/>
          <w:bCs/>
          <w:i/>
          <w:iCs/>
          <w:szCs w:val="24"/>
        </w:rPr>
        <w:t>89.101.8 City, County, or City and County Amendments, Additions or Deletions.</w:t>
      </w:r>
      <w:r w:rsidRPr="00635FE4">
        <w:rPr>
          <w:rFonts w:ascii="Arial" w:hAnsi="Arial" w:cs="Arial"/>
          <w:bCs/>
          <w:i/>
          <w:iCs/>
          <w:szCs w:val="24"/>
        </w:rPr>
        <w:t xml:space="preserve"> The provisions of this code do not limit the authority of city, county, or city and county governments to establish more restrictive and reasonably necessary differences to the provisions contained in this code pursuant to complying with Section 89.101.8.1. The effective date of amendments, additions, or deletions to this code by </w:t>
      </w:r>
      <w:r w:rsidRPr="00635FE4">
        <w:rPr>
          <w:rFonts w:ascii="Arial" w:hAnsi="Arial" w:cs="Arial"/>
          <w:bCs/>
          <w:i/>
          <w:iCs/>
          <w:szCs w:val="24"/>
          <w:u w:val="single"/>
        </w:rPr>
        <w:t>a</w:t>
      </w:r>
      <w:r w:rsidRPr="00635FE4">
        <w:rPr>
          <w:rFonts w:ascii="Arial" w:hAnsi="Arial" w:cs="Arial"/>
          <w:bCs/>
          <w:i/>
          <w:iCs/>
          <w:szCs w:val="24"/>
        </w:rPr>
        <w:t xml:space="preserve"> city, county, or city and county filed pursuant to Section 89.101.8.1 shall be the date filed. However, in no case shall the amendments, additions, or deletions to this code be effective any sooner than the effective date of this code.</w:t>
      </w:r>
      <w:r w:rsidR="00844BBB" w:rsidRPr="00635FE4">
        <w:rPr>
          <w:rFonts w:ascii="Arial" w:hAnsi="Arial" w:cs="Arial"/>
          <w:bCs/>
          <w:i/>
          <w:iCs/>
          <w:szCs w:val="24"/>
        </w:rPr>
        <w:br w:type="page"/>
      </w:r>
    </w:p>
    <w:p w14:paraId="5354D7C1" w14:textId="77777777" w:rsidR="00621A6D" w:rsidRPr="00635FE4" w:rsidRDefault="00621A6D" w:rsidP="00621A6D">
      <w:pPr>
        <w:spacing w:before="120" w:after="120"/>
        <w:rPr>
          <w:rFonts w:ascii="Arial" w:hAnsi="Arial" w:cs="Arial"/>
          <w:bCs/>
          <w:i/>
          <w:iCs/>
          <w:szCs w:val="24"/>
        </w:rPr>
      </w:pPr>
      <w:r w:rsidRPr="00635FE4">
        <w:rPr>
          <w:rFonts w:ascii="Arial" w:hAnsi="Arial" w:cs="Arial"/>
          <w:bCs/>
          <w:i/>
          <w:iCs/>
          <w:szCs w:val="24"/>
        </w:rPr>
        <w:lastRenderedPageBreak/>
        <w:t>Local modifications shall comply with Health and Safety Code Section 18941.5 for Building Standards Law, Health and Safety Code Section 17958 for State Housing Law or Health and Safety Code Section 13869.7 for Fire Protection Districts.</w:t>
      </w:r>
    </w:p>
    <w:p w14:paraId="78E5DCAE" w14:textId="77777777" w:rsidR="00621A6D" w:rsidRPr="00635FE4" w:rsidRDefault="00621A6D" w:rsidP="00621A6D">
      <w:pPr>
        <w:spacing w:before="120" w:after="120"/>
        <w:ind w:firstLine="720"/>
        <w:rPr>
          <w:rFonts w:ascii="Arial" w:hAnsi="Arial" w:cs="Arial"/>
          <w:b/>
          <w:bCs/>
          <w:i/>
          <w:iCs/>
          <w:szCs w:val="24"/>
        </w:rPr>
      </w:pPr>
      <w:r w:rsidRPr="00635FE4">
        <w:rPr>
          <w:rFonts w:ascii="Arial" w:hAnsi="Arial" w:cs="Arial"/>
          <w:b/>
          <w:bCs/>
          <w:i/>
          <w:iCs/>
          <w:szCs w:val="24"/>
        </w:rPr>
        <w:t>89.101.8.1 Findings and Filings.</w:t>
      </w:r>
    </w:p>
    <w:p w14:paraId="254FE9B0" w14:textId="77777777" w:rsidR="00621A6D" w:rsidRPr="00635FE4" w:rsidRDefault="00621A6D" w:rsidP="00621A6D">
      <w:pPr>
        <w:spacing w:before="120" w:after="120"/>
        <w:ind w:firstLine="720"/>
        <w:rPr>
          <w:rFonts w:ascii="Arial" w:hAnsi="Arial" w:cs="Arial"/>
          <w:bCs/>
          <w:i/>
          <w:iCs/>
          <w:szCs w:val="24"/>
        </w:rPr>
      </w:pPr>
      <w:r w:rsidRPr="00635FE4">
        <w:rPr>
          <w:rFonts w:ascii="Arial" w:hAnsi="Arial" w:cs="Arial"/>
          <w:bCs/>
          <w:i/>
          <w:iCs/>
          <w:szCs w:val="24"/>
        </w:rPr>
        <w:t>1 and 2 (No change to existing California amendment.)</w:t>
      </w:r>
    </w:p>
    <w:p w14:paraId="05C4BCC3" w14:textId="77777777" w:rsidR="00621A6D" w:rsidRPr="00635FE4" w:rsidRDefault="00621A6D" w:rsidP="00621A6D">
      <w:pPr>
        <w:spacing w:before="120" w:after="120"/>
        <w:ind w:left="720"/>
        <w:rPr>
          <w:rFonts w:ascii="Arial" w:hAnsi="Arial" w:cs="Arial"/>
          <w:bCs/>
          <w:i/>
          <w:iCs/>
          <w:szCs w:val="24"/>
          <w:u w:val="single"/>
        </w:rPr>
      </w:pPr>
      <w:r w:rsidRPr="00635FE4">
        <w:rPr>
          <w:rFonts w:ascii="Arial" w:hAnsi="Arial" w:cs="Arial"/>
          <w:bCs/>
          <w:i/>
          <w:iCs/>
          <w:szCs w:val="24"/>
        </w:rPr>
        <w:t>3. Findings prepared by fire protection districts shall be ratified by the local city, county, or city and county and filed with the California Department of Housing and Community Development, Division of Codes and Standards, P.O. Box 278180, Sacramento, CA 95827-8180 or at 9342 Tech Center Drive, Suite 500, Sacramento, CA 95826-</w:t>
      </w:r>
      <w:r w:rsidRPr="00635FE4">
        <w:rPr>
          <w:rFonts w:ascii="Arial" w:hAnsi="Arial" w:cs="Arial"/>
          <w:bCs/>
          <w:i/>
          <w:iCs/>
          <w:szCs w:val="24"/>
          <w:u w:val="single"/>
        </w:rPr>
        <w:t>2581.</w:t>
      </w:r>
    </w:p>
    <w:p w14:paraId="678A44AD" w14:textId="77777777" w:rsidR="00621A6D" w:rsidRPr="00635FE4" w:rsidRDefault="00621A6D" w:rsidP="00621A6D">
      <w:pPr>
        <w:spacing w:before="120" w:after="120"/>
        <w:ind w:left="720"/>
        <w:rPr>
          <w:rFonts w:ascii="Arial" w:hAnsi="Arial" w:cs="Arial"/>
          <w:b/>
          <w:bCs/>
          <w:i/>
          <w:iCs/>
          <w:szCs w:val="24"/>
        </w:rPr>
      </w:pPr>
      <w:r w:rsidRPr="00635FE4">
        <w:rPr>
          <w:rFonts w:ascii="Arial" w:hAnsi="Arial" w:cs="Arial"/>
          <w:b/>
          <w:bCs/>
          <w:i/>
          <w:iCs/>
          <w:szCs w:val="24"/>
        </w:rPr>
        <w:t>89.101.8.2 Locally Adopted Energy Standards — California Energy Code, Part 6.</w:t>
      </w:r>
    </w:p>
    <w:p w14:paraId="3E7997C2" w14:textId="77777777" w:rsidR="00621A6D" w:rsidRPr="00635FE4" w:rsidRDefault="00621A6D" w:rsidP="00621A6D">
      <w:pPr>
        <w:spacing w:before="120" w:after="120"/>
        <w:ind w:firstLine="720"/>
        <w:rPr>
          <w:rFonts w:ascii="Arial" w:hAnsi="Arial" w:cs="Arial"/>
          <w:bCs/>
          <w:i/>
          <w:iCs/>
          <w:szCs w:val="24"/>
        </w:rPr>
      </w:pPr>
      <w:r w:rsidRPr="00635FE4">
        <w:rPr>
          <w:rFonts w:ascii="Arial" w:hAnsi="Arial" w:cs="Arial"/>
          <w:bCs/>
          <w:i/>
          <w:iCs/>
          <w:szCs w:val="24"/>
        </w:rPr>
        <w:t xml:space="preserve">In </w:t>
      </w:r>
      <w:proofErr w:type="gramStart"/>
      <w:r w:rsidRPr="00635FE4">
        <w:rPr>
          <w:rFonts w:ascii="Arial" w:hAnsi="Arial" w:cs="Arial"/>
          <w:bCs/>
          <w:i/>
          <w:iCs/>
          <w:szCs w:val="24"/>
        </w:rPr>
        <w:t>addition</w:t>
      </w:r>
      <w:proofErr w:type="gramEnd"/>
      <w:r w:rsidRPr="00635FE4">
        <w:rPr>
          <w:rFonts w:ascii="Arial" w:hAnsi="Arial" w:cs="Arial"/>
          <w:bCs/>
          <w:i/>
          <w:iCs/>
          <w:szCs w:val="24"/>
        </w:rPr>
        <w:t>… (No change to existing California amendment.)</w:t>
      </w:r>
    </w:p>
    <w:p w14:paraId="59BFD16E" w14:textId="77777777" w:rsidR="00621A6D" w:rsidRPr="00635FE4" w:rsidRDefault="00621A6D" w:rsidP="00621A6D">
      <w:pPr>
        <w:spacing w:before="120" w:after="120"/>
        <w:rPr>
          <w:rFonts w:ascii="Arial" w:hAnsi="Arial" w:cs="Arial"/>
          <w:i/>
          <w:iCs/>
          <w:szCs w:val="24"/>
        </w:rPr>
      </w:pPr>
      <w:r w:rsidRPr="00635FE4">
        <w:rPr>
          <w:rFonts w:ascii="Arial" w:hAnsi="Arial" w:cs="Arial"/>
          <w:b/>
          <w:bCs/>
          <w:i/>
          <w:iCs/>
          <w:szCs w:val="24"/>
        </w:rPr>
        <w:t xml:space="preserve">89.101.9 Effective Date of This Code. </w:t>
      </w:r>
      <w:r w:rsidRPr="00635FE4">
        <w:rPr>
          <w:rFonts w:ascii="Arial" w:hAnsi="Arial" w:cs="Arial"/>
          <w:i/>
          <w:iCs/>
          <w:szCs w:val="24"/>
        </w:rPr>
        <w:t xml:space="preserve">Only those standards approved by the California Building Standards Commission that are effective at the time an application for building permit is submitted shall apply to the plans and specifications for, and to the construction performed under, that permit. For the effective dates of the provisions contained in this code, see the History Note page of this code. (No change to existing California amendment.) </w:t>
      </w:r>
    </w:p>
    <w:p w14:paraId="2ED24EA4" w14:textId="77777777" w:rsidR="00621A6D" w:rsidRPr="00635FE4" w:rsidRDefault="00621A6D" w:rsidP="00621A6D">
      <w:pPr>
        <w:spacing w:before="120" w:after="120"/>
        <w:rPr>
          <w:rFonts w:ascii="Arial" w:hAnsi="Arial" w:cs="Arial"/>
          <w:b/>
          <w:bCs/>
          <w:i/>
          <w:iCs/>
          <w:szCs w:val="24"/>
          <w:u w:val="single"/>
        </w:rPr>
      </w:pPr>
      <w:r w:rsidRPr="00635FE4">
        <w:rPr>
          <w:rFonts w:ascii="Arial" w:hAnsi="Arial" w:cs="Arial"/>
          <w:b/>
          <w:bCs/>
          <w:i/>
          <w:iCs/>
          <w:strike/>
          <w:szCs w:val="24"/>
        </w:rPr>
        <w:t xml:space="preserve">(HCD 1 &amp; </w:t>
      </w:r>
      <w:proofErr w:type="spellStart"/>
      <w:r w:rsidRPr="00635FE4">
        <w:rPr>
          <w:rFonts w:ascii="Arial" w:hAnsi="Arial" w:cs="Arial"/>
          <w:b/>
          <w:bCs/>
          <w:i/>
          <w:iCs/>
          <w:strike/>
          <w:szCs w:val="24"/>
        </w:rPr>
        <w:t>HCD</w:t>
      </w:r>
      <w:proofErr w:type="spellEnd"/>
      <w:r w:rsidRPr="00635FE4">
        <w:rPr>
          <w:rFonts w:ascii="Arial" w:hAnsi="Arial" w:cs="Arial"/>
          <w:b/>
          <w:bCs/>
          <w:i/>
          <w:iCs/>
          <w:strike/>
          <w:szCs w:val="24"/>
        </w:rPr>
        <w:t xml:space="preserve"> 2) Exceptions</w:t>
      </w:r>
      <w:r w:rsidRPr="00635FE4">
        <w:rPr>
          <w:rFonts w:ascii="Arial" w:hAnsi="Arial" w:cs="Arial"/>
          <w:b/>
          <w:bCs/>
          <w:i/>
          <w:iCs/>
          <w:szCs w:val="24"/>
          <w:u w:val="single"/>
        </w:rPr>
        <w:t xml:space="preserve"> </w:t>
      </w:r>
      <w:proofErr w:type="spellStart"/>
      <w:r w:rsidRPr="00635FE4">
        <w:rPr>
          <w:rFonts w:ascii="Arial" w:hAnsi="Arial" w:cs="Arial"/>
          <w:b/>
          <w:bCs/>
          <w:i/>
          <w:iCs/>
          <w:szCs w:val="24"/>
          <w:u w:val="single"/>
        </w:rPr>
        <w:t>Exceptions</w:t>
      </w:r>
      <w:proofErr w:type="spellEnd"/>
      <w:r w:rsidRPr="00635FE4">
        <w:rPr>
          <w:rFonts w:ascii="Arial" w:hAnsi="Arial" w:cs="Arial"/>
          <w:b/>
          <w:bCs/>
          <w:i/>
          <w:iCs/>
          <w:szCs w:val="24"/>
          <w:u w:val="single"/>
        </w:rPr>
        <w:t>: (</w:t>
      </w:r>
      <w:proofErr w:type="spellStart"/>
      <w:r w:rsidRPr="00635FE4">
        <w:rPr>
          <w:rFonts w:ascii="Arial" w:hAnsi="Arial" w:cs="Arial"/>
          <w:b/>
          <w:bCs/>
          <w:i/>
          <w:iCs/>
          <w:szCs w:val="24"/>
          <w:u w:val="single"/>
        </w:rPr>
        <w:t>HCD</w:t>
      </w:r>
      <w:proofErr w:type="spellEnd"/>
      <w:r w:rsidRPr="00635FE4">
        <w:rPr>
          <w:rFonts w:ascii="Arial" w:hAnsi="Arial" w:cs="Arial"/>
          <w:b/>
          <w:bCs/>
          <w:i/>
          <w:iCs/>
          <w:szCs w:val="24"/>
          <w:u w:val="single"/>
        </w:rPr>
        <w:t xml:space="preserve"> 1 &amp; HCD 2): </w:t>
      </w:r>
    </w:p>
    <w:p w14:paraId="551FAFB6" w14:textId="77777777" w:rsidR="00621A6D" w:rsidRPr="00635FE4" w:rsidRDefault="00621A6D" w:rsidP="00621A6D">
      <w:pPr>
        <w:spacing w:before="120" w:after="120"/>
        <w:rPr>
          <w:rFonts w:ascii="Arial" w:hAnsi="Arial" w:cs="Arial"/>
          <w:i/>
          <w:iCs/>
          <w:szCs w:val="24"/>
        </w:rPr>
      </w:pPr>
      <w:r w:rsidRPr="00635FE4">
        <w:rPr>
          <w:rFonts w:ascii="Arial" w:hAnsi="Arial" w:cs="Arial"/>
          <w:i/>
          <w:iCs/>
          <w:szCs w:val="24"/>
        </w:rPr>
        <w:t xml:space="preserve">1. Retroactive permits issued in accordance with Health and Safety Code Section 17958.12. </w:t>
      </w:r>
    </w:p>
    <w:p w14:paraId="3BA4B38E" w14:textId="3B45A600" w:rsidR="00621A6D" w:rsidRPr="00635FE4" w:rsidRDefault="00621A6D" w:rsidP="00621A6D">
      <w:pPr>
        <w:spacing w:before="120" w:after="120"/>
        <w:rPr>
          <w:rFonts w:ascii="Arial" w:hAnsi="Arial" w:cs="Arial"/>
          <w:bCs/>
          <w:i/>
          <w:iCs/>
          <w:szCs w:val="24"/>
        </w:rPr>
      </w:pPr>
      <w:r w:rsidRPr="00635FE4">
        <w:rPr>
          <w:rFonts w:ascii="Arial" w:hAnsi="Arial" w:cs="Arial"/>
          <w:i/>
          <w:iCs/>
          <w:szCs w:val="24"/>
        </w:rPr>
        <w:t>2. Plans approved by the Department of Housing and Community Development or a Department-approved design approval agency for factory</w:t>
      </w:r>
      <w:r w:rsidRPr="00635FE4">
        <w:rPr>
          <w:rFonts w:ascii="Arial" w:hAnsi="Arial" w:cs="Arial"/>
          <w:i/>
          <w:iCs/>
          <w:szCs w:val="24"/>
          <w:u w:val="single"/>
        </w:rPr>
        <w:t>-</w:t>
      </w:r>
      <w:r w:rsidRPr="00635FE4">
        <w:rPr>
          <w:rFonts w:ascii="Arial" w:hAnsi="Arial" w:cs="Arial"/>
          <w:i/>
          <w:iCs/>
          <w:szCs w:val="24"/>
        </w:rPr>
        <w:t>built housing as defined by Health and Safety Code Section 19971. Approved plans, pursuant to the California Code of Regulations, Title 25, Division 1, Chapter 3, Subchapter 1, Article 3, Section </w:t>
      </w:r>
      <w:r w:rsidRPr="00635FE4">
        <w:rPr>
          <w:rFonts w:ascii="Arial" w:hAnsi="Arial" w:cs="Arial"/>
          <w:i/>
          <w:iCs/>
          <w:strike/>
          <w:szCs w:val="24"/>
        </w:rPr>
        <w:t>3048</w:t>
      </w:r>
      <w:r w:rsidR="0028391E" w:rsidRPr="00635FE4">
        <w:rPr>
          <w:rFonts w:ascii="Arial" w:hAnsi="Arial" w:cs="Arial"/>
          <w:i/>
          <w:iCs/>
          <w:szCs w:val="24"/>
        </w:rPr>
        <w:t xml:space="preserve"> </w:t>
      </w:r>
      <w:r w:rsidR="0028391E" w:rsidRPr="00635FE4">
        <w:rPr>
          <w:rFonts w:ascii="Arial" w:hAnsi="Arial" w:cs="Arial"/>
          <w:i/>
          <w:iCs/>
          <w:szCs w:val="24"/>
          <w:u w:val="single"/>
        </w:rPr>
        <w:t>3037</w:t>
      </w:r>
      <w:r w:rsidRPr="00635FE4">
        <w:rPr>
          <w:rFonts w:ascii="Arial" w:hAnsi="Arial" w:cs="Arial"/>
          <w:i/>
          <w:iCs/>
          <w:szCs w:val="24"/>
        </w:rPr>
        <w:t xml:space="preserve"> remain valid for a period of 36 months from the date of plan approval.</w:t>
      </w:r>
    </w:p>
    <w:p w14:paraId="388931A4" w14:textId="77777777" w:rsidR="00621A6D" w:rsidRPr="00635FE4" w:rsidRDefault="00621A6D" w:rsidP="00621A6D">
      <w:pPr>
        <w:spacing w:before="120" w:after="120"/>
        <w:rPr>
          <w:rFonts w:ascii="Arial" w:hAnsi="Arial" w:cs="Arial"/>
          <w:bCs/>
          <w:i/>
          <w:iCs/>
          <w:szCs w:val="24"/>
        </w:rPr>
      </w:pPr>
      <w:r w:rsidRPr="00635FE4">
        <w:rPr>
          <w:rFonts w:ascii="Arial" w:hAnsi="Arial" w:cs="Arial"/>
          <w:b/>
          <w:bCs/>
          <w:i/>
          <w:iCs/>
          <w:szCs w:val="24"/>
        </w:rPr>
        <w:t>89.101.10 Availability of Codes.</w:t>
      </w:r>
      <w:r w:rsidRPr="00635FE4">
        <w:rPr>
          <w:rFonts w:ascii="Arial" w:hAnsi="Arial" w:cs="Arial"/>
          <w:bCs/>
          <w:i/>
          <w:iCs/>
          <w:szCs w:val="24"/>
        </w:rPr>
        <w:t xml:space="preserve"> At least… (No change to existing California amendment.)</w:t>
      </w:r>
    </w:p>
    <w:p w14:paraId="02423F5E" w14:textId="77777777" w:rsidR="00621A6D" w:rsidRPr="00635FE4" w:rsidRDefault="00621A6D" w:rsidP="00621A6D">
      <w:pPr>
        <w:spacing w:before="120" w:after="120"/>
        <w:rPr>
          <w:rFonts w:ascii="Arial" w:hAnsi="Arial" w:cs="Arial"/>
          <w:bCs/>
          <w:i/>
          <w:iCs/>
          <w:szCs w:val="24"/>
        </w:rPr>
      </w:pPr>
      <w:r w:rsidRPr="00635FE4">
        <w:rPr>
          <w:rFonts w:ascii="Arial" w:hAnsi="Arial" w:cs="Arial"/>
          <w:b/>
          <w:bCs/>
          <w:i/>
          <w:iCs/>
          <w:szCs w:val="24"/>
        </w:rPr>
        <w:t xml:space="preserve">89.101.11 Format. </w:t>
      </w:r>
      <w:r w:rsidRPr="00635FE4">
        <w:rPr>
          <w:rFonts w:ascii="Arial" w:hAnsi="Arial" w:cs="Arial"/>
          <w:bCs/>
          <w:i/>
          <w:iCs/>
          <w:szCs w:val="24"/>
        </w:rPr>
        <w:t>This part fundamentally… (No change to existing California amendment.)</w:t>
      </w:r>
    </w:p>
    <w:p w14:paraId="4285A402" w14:textId="77777777" w:rsidR="00621A6D" w:rsidRPr="00635FE4" w:rsidRDefault="00621A6D" w:rsidP="00621A6D">
      <w:pPr>
        <w:spacing w:before="120" w:after="120"/>
        <w:rPr>
          <w:rFonts w:ascii="Arial" w:hAnsi="Arial" w:cs="Arial"/>
          <w:bCs/>
          <w:i/>
          <w:iCs/>
          <w:szCs w:val="24"/>
        </w:rPr>
      </w:pPr>
      <w:r w:rsidRPr="00635FE4">
        <w:rPr>
          <w:rFonts w:ascii="Arial" w:hAnsi="Arial" w:cs="Arial"/>
          <w:b/>
          <w:bCs/>
          <w:i/>
          <w:iCs/>
          <w:szCs w:val="24"/>
        </w:rPr>
        <w:t>89.101.12 Validity.</w:t>
      </w:r>
      <w:r w:rsidRPr="00635FE4">
        <w:rPr>
          <w:rFonts w:ascii="Arial" w:hAnsi="Arial" w:cs="Arial"/>
          <w:bCs/>
          <w:i/>
          <w:iCs/>
          <w:szCs w:val="24"/>
        </w:rPr>
        <w:t xml:space="preserve"> If any chapter… (No change to existing California amendment.)</w:t>
      </w:r>
    </w:p>
    <w:p w14:paraId="1BF1B6AD" w14:textId="77777777" w:rsidR="00621A6D" w:rsidRPr="00635FE4" w:rsidRDefault="00621A6D" w:rsidP="00621A6D">
      <w:pPr>
        <w:pStyle w:val="BodyText3"/>
        <w:spacing w:before="120" w:after="120"/>
        <w:jc w:val="left"/>
        <w:rPr>
          <w:rFonts w:ascii="Arial" w:hAnsi="Arial" w:cs="Arial"/>
          <w:bCs/>
          <w:i/>
          <w:iCs/>
          <w:szCs w:val="24"/>
        </w:rPr>
      </w:pPr>
      <w:r w:rsidRPr="00635FE4">
        <w:rPr>
          <w:rFonts w:ascii="Arial" w:hAnsi="Arial" w:cs="Arial"/>
          <w:b/>
          <w:bCs/>
          <w:i/>
          <w:iCs/>
          <w:szCs w:val="24"/>
        </w:rPr>
        <w:t>89.108.1 Purpose.</w:t>
      </w:r>
      <w:r w:rsidRPr="00635FE4">
        <w:rPr>
          <w:rFonts w:ascii="Arial" w:hAnsi="Arial" w:cs="Arial"/>
          <w:bCs/>
          <w:i/>
          <w:iCs/>
          <w:szCs w:val="24"/>
        </w:rPr>
        <w:t xml:space="preserve"> The purpose of… (No change to existing California amendment.)</w:t>
      </w:r>
    </w:p>
    <w:p w14:paraId="22F9BC14" w14:textId="77777777" w:rsidR="00621A6D" w:rsidRPr="00635FE4" w:rsidRDefault="00621A6D" w:rsidP="00621A6D">
      <w:pPr>
        <w:pStyle w:val="BodyText3"/>
        <w:spacing w:before="120" w:after="120"/>
        <w:jc w:val="left"/>
        <w:rPr>
          <w:rFonts w:ascii="Arial" w:hAnsi="Arial" w:cs="Arial"/>
          <w:bCs/>
          <w:i/>
          <w:iCs/>
          <w:szCs w:val="24"/>
        </w:rPr>
      </w:pPr>
      <w:r w:rsidRPr="00635FE4">
        <w:rPr>
          <w:rFonts w:ascii="Arial" w:hAnsi="Arial" w:cs="Arial"/>
          <w:bCs/>
          <w:i/>
          <w:iCs/>
          <w:strike/>
          <w:szCs w:val="24"/>
        </w:rPr>
        <w:t>89.108.2 Authority and Abbreviations.</w:t>
      </w:r>
      <w:r w:rsidRPr="00635FE4">
        <w:rPr>
          <w:rFonts w:ascii="Arial" w:hAnsi="Arial" w:cs="Arial"/>
          <w:bCs/>
          <w:i/>
          <w:iCs/>
          <w:szCs w:val="24"/>
        </w:rPr>
        <w:t xml:space="preserve"> </w:t>
      </w:r>
      <w:r w:rsidRPr="00635FE4">
        <w:rPr>
          <w:rFonts w:ascii="Arial" w:hAnsi="Arial" w:cs="Arial"/>
          <w:b/>
          <w:i/>
          <w:iCs/>
          <w:szCs w:val="24"/>
          <w:u w:val="single"/>
        </w:rPr>
        <w:t>89.108.2 Authority and Abbreviations.</w:t>
      </w:r>
    </w:p>
    <w:p w14:paraId="61B10BB4" w14:textId="77777777" w:rsidR="00621A6D" w:rsidRPr="00635FE4" w:rsidRDefault="00621A6D" w:rsidP="00621A6D">
      <w:pPr>
        <w:pStyle w:val="BodyText3"/>
        <w:spacing w:before="120" w:after="120"/>
        <w:ind w:left="274"/>
        <w:jc w:val="left"/>
        <w:rPr>
          <w:rFonts w:ascii="Arial" w:hAnsi="Arial" w:cs="Arial"/>
          <w:bCs/>
          <w:i/>
          <w:iCs/>
          <w:szCs w:val="24"/>
        </w:rPr>
      </w:pPr>
      <w:r w:rsidRPr="00635FE4">
        <w:rPr>
          <w:rFonts w:ascii="Arial" w:hAnsi="Arial" w:cs="Arial"/>
          <w:b/>
          <w:bCs/>
          <w:i/>
          <w:iCs/>
          <w:szCs w:val="24"/>
        </w:rPr>
        <w:t>89.108.2.1 General.</w:t>
      </w:r>
      <w:r w:rsidRPr="00635FE4">
        <w:rPr>
          <w:rFonts w:ascii="Arial" w:hAnsi="Arial" w:cs="Arial"/>
          <w:bCs/>
          <w:i/>
          <w:iCs/>
          <w:szCs w:val="24"/>
        </w:rPr>
        <w:t xml:space="preserve"> The Department of… (No change to existing California amendment.)</w:t>
      </w:r>
      <w:r w:rsidRPr="00635FE4">
        <w:rPr>
          <w:rFonts w:ascii="Arial" w:hAnsi="Arial" w:cs="Arial"/>
          <w:bCs/>
          <w:i/>
          <w:iCs/>
          <w:szCs w:val="24"/>
        </w:rPr>
        <w:br w:type="page"/>
      </w:r>
    </w:p>
    <w:p w14:paraId="601ADA52" w14:textId="2A2C643C" w:rsidR="00621A6D" w:rsidRPr="00635FE4" w:rsidRDefault="00621A6D" w:rsidP="00621A6D">
      <w:pPr>
        <w:pStyle w:val="BodyText3"/>
        <w:spacing w:before="120" w:after="120"/>
        <w:ind w:left="274"/>
        <w:jc w:val="left"/>
        <w:rPr>
          <w:rFonts w:ascii="Arial" w:hAnsi="Arial" w:cs="Arial"/>
          <w:bCs/>
          <w:i/>
          <w:iCs/>
          <w:szCs w:val="24"/>
        </w:rPr>
      </w:pPr>
      <w:r w:rsidRPr="00635FE4">
        <w:rPr>
          <w:rFonts w:ascii="Arial" w:hAnsi="Arial" w:cs="Arial"/>
          <w:b/>
          <w:bCs/>
          <w:i/>
          <w:iCs/>
          <w:szCs w:val="24"/>
        </w:rPr>
        <w:lastRenderedPageBreak/>
        <w:t>89.108.2.1.1 Housing Construction.</w:t>
      </w:r>
      <w:r w:rsidRPr="00635FE4">
        <w:rPr>
          <w:rFonts w:ascii="Arial" w:hAnsi="Arial" w:cs="Arial"/>
          <w:bCs/>
          <w:i/>
          <w:iCs/>
          <w:szCs w:val="24"/>
        </w:rPr>
        <w:t xml:space="preserve"> Application — Hotels, motels, lodging houses, apartments, dwellings, dormitories, condominiums, shelters for homeless persons, congregate residences, employee housing, factory-built housing and other types of dwellings containing sleeping accommodations with or without common toilet or cooking facilities including accessory buildings, facilities, and uses thereto. Sections of this code which pertain to applications listed in this section are identified using the abbreviation “HCD 1</w:t>
      </w:r>
      <w:r w:rsidR="00635FE4" w:rsidRPr="00635FE4">
        <w:rPr>
          <w:rFonts w:ascii="Arial" w:hAnsi="Arial" w:cs="Arial"/>
          <w:bCs/>
          <w:i/>
          <w:iCs/>
          <w:szCs w:val="24"/>
        </w:rPr>
        <w:t>.</w:t>
      </w:r>
      <w:r w:rsidRPr="00635FE4">
        <w:rPr>
          <w:rFonts w:ascii="Arial" w:hAnsi="Arial" w:cs="Arial"/>
          <w:bCs/>
          <w:i/>
          <w:iCs/>
          <w:szCs w:val="24"/>
        </w:rPr>
        <w:t>”</w:t>
      </w:r>
    </w:p>
    <w:p w14:paraId="1ED2D864" w14:textId="447C210F" w:rsidR="00621A6D" w:rsidRPr="00635FE4" w:rsidRDefault="00621A6D" w:rsidP="00B32A08">
      <w:pPr>
        <w:spacing w:before="120" w:after="120"/>
        <w:ind w:left="274" w:right="360"/>
        <w:rPr>
          <w:rFonts w:ascii="Arial" w:hAnsi="Arial" w:cs="Arial"/>
          <w:i/>
          <w:iCs/>
          <w:szCs w:val="24"/>
        </w:rPr>
      </w:pPr>
      <w:r w:rsidRPr="00635FE4">
        <w:rPr>
          <w:rFonts w:ascii="Arial" w:hAnsi="Arial" w:cs="Arial"/>
          <w:b/>
          <w:i/>
          <w:iCs/>
          <w:szCs w:val="24"/>
        </w:rPr>
        <w:t>Enforcing Agency</w:t>
      </w:r>
      <w:r w:rsidRPr="00635FE4">
        <w:rPr>
          <w:rFonts w:ascii="Arial" w:hAnsi="Arial" w:cs="Arial"/>
          <w:bCs/>
          <w:i/>
          <w:iCs/>
          <w:szCs w:val="24"/>
        </w:rPr>
        <w:t xml:space="preserve"> </w:t>
      </w:r>
      <w:r w:rsidRPr="00635FE4">
        <w:rPr>
          <w:rFonts w:ascii="Arial" w:hAnsi="Arial" w:cs="Arial"/>
          <w:b/>
          <w:i/>
          <w:iCs/>
          <w:szCs w:val="24"/>
        </w:rPr>
        <w:t>—</w:t>
      </w:r>
      <w:r w:rsidRPr="00635FE4">
        <w:rPr>
          <w:rFonts w:ascii="Arial" w:hAnsi="Arial" w:cs="Arial"/>
          <w:i/>
          <w:iCs/>
          <w:szCs w:val="24"/>
        </w:rPr>
        <w:t xml:space="preserve"> Local building department or the Department of Housing and Community Development.</w:t>
      </w:r>
    </w:p>
    <w:p w14:paraId="19C444A8" w14:textId="7E3D952B" w:rsidR="00621A6D" w:rsidRPr="00635FE4" w:rsidRDefault="00621A6D" w:rsidP="00B32A08">
      <w:pPr>
        <w:spacing w:before="120" w:after="120"/>
        <w:ind w:left="274"/>
        <w:rPr>
          <w:rFonts w:ascii="Arial" w:hAnsi="Arial" w:cs="Arial"/>
          <w:szCs w:val="24"/>
        </w:rPr>
      </w:pPr>
      <w:r w:rsidRPr="00635FE4">
        <w:rPr>
          <w:rFonts w:ascii="Arial" w:hAnsi="Arial" w:cs="Arial"/>
          <w:b/>
          <w:bCs/>
          <w:szCs w:val="24"/>
        </w:rPr>
        <w:t>Authority</w:t>
      </w:r>
      <w:r w:rsidR="00784CE0" w:rsidRPr="00635FE4">
        <w:rPr>
          <w:rFonts w:ascii="Arial" w:hAnsi="Arial" w:cs="Arial"/>
          <w:b/>
          <w:bCs/>
          <w:szCs w:val="24"/>
        </w:rPr>
        <w:t xml:space="preserve"> Cited</w:t>
      </w:r>
      <w:r w:rsidR="00784CE0" w:rsidRPr="00635FE4">
        <w:rPr>
          <w:rFonts w:ascii="Arial" w:hAnsi="Arial" w:cs="Arial"/>
          <w:szCs w:val="24"/>
        </w:rPr>
        <w:t xml:space="preserve"> </w:t>
      </w:r>
      <w:r w:rsidR="00DD2B1C" w:rsidRPr="00635FE4">
        <w:rPr>
          <w:rFonts w:ascii="Arial" w:hAnsi="Arial" w:cs="Arial"/>
          <w:i/>
          <w:iCs/>
          <w:szCs w:val="24"/>
        </w:rPr>
        <w:t xml:space="preserve">— </w:t>
      </w:r>
      <w:r w:rsidRPr="00635FE4">
        <w:rPr>
          <w:rFonts w:ascii="Arial" w:hAnsi="Arial" w:cs="Arial"/>
          <w:bCs/>
          <w:i/>
          <w:iCs/>
          <w:szCs w:val="24"/>
        </w:rPr>
        <w:t xml:space="preserve">Health and Safety Code Sections 17040, </w:t>
      </w:r>
      <w:r w:rsidRPr="00635FE4">
        <w:rPr>
          <w:rFonts w:ascii="Arial" w:hAnsi="Arial" w:cs="Arial"/>
          <w:bCs/>
          <w:i/>
          <w:iCs/>
          <w:strike/>
          <w:szCs w:val="24"/>
        </w:rPr>
        <w:t>17050</w:t>
      </w:r>
      <w:r w:rsidRPr="00635FE4">
        <w:rPr>
          <w:rFonts w:ascii="Arial" w:hAnsi="Arial" w:cs="Arial"/>
          <w:bCs/>
          <w:i/>
          <w:iCs/>
          <w:szCs w:val="24"/>
        </w:rPr>
        <w:t xml:space="preserve">, 17920.9, 17921, 17921.5, 17921.6, 17921.10, 17922, 17922.6, 17922.12, 17922.14, </w:t>
      </w:r>
      <w:r w:rsidR="0028391E" w:rsidRPr="00635FE4">
        <w:rPr>
          <w:rFonts w:ascii="Arial" w:hAnsi="Arial" w:cs="Arial"/>
          <w:bCs/>
          <w:i/>
          <w:iCs/>
          <w:szCs w:val="24"/>
          <w:u w:val="single"/>
        </w:rPr>
        <w:t>17922.15,</w:t>
      </w:r>
      <w:r w:rsidR="0028391E" w:rsidRPr="00635FE4">
        <w:rPr>
          <w:rFonts w:ascii="Arial" w:hAnsi="Arial" w:cs="Arial"/>
          <w:bCs/>
          <w:i/>
          <w:iCs/>
          <w:szCs w:val="24"/>
        </w:rPr>
        <w:t xml:space="preserve"> </w:t>
      </w:r>
      <w:r w:rsidRPr="00635FE4">
        <w:rPr>
          <w:rFonts w:ascii="Arial" w:hAnsi="Arial" w:cs="Arial"/>
          <w:bCs/>
          <w:i/>
          <w:iCs/>
          <w:szCs w:val="24"/>
          <w:u w:val="single"/>
        </w:rPr>
        <w:t>17926</w:t>
      </w:r>
      <w:r w:rsidRPr="00635FE4">
        <w:rPr>
          <w:rFonts w:ascii="Arial" w:hAnsi="Arial" w:cs="Arial"/>
          <w:bCs/>
          <w:i/>
          <w:iCs/>
          <w:szCs w:val="24"/>
        </w:rPr>
        <w:t xml:space="preserve">, 17927, 17928, </w:t>
      </w:r>
      <w:r w:rsidRPr="00635FE4">
        <w:rPr>
          <w:rFonts w:ascii="Arial" w:hAnsi="Arial" w:cs="Arial"/>
          <w:bCs/>
          <w:i/>
          <w:iCs/>
          <w:szCs w:val="24"/>
          <w:u w:val="single"/>
        </w:rPr>
        <w:t>17958.12,</w:t>
      </w:r>
      <w:r w:rsidRPr="00635FE4">
        <w:rPr>
          <w:rFonts w:ascii="Arial" w:hAnsi="Arial" w:cs="Arial"/>
          <w:bCs/>
          <w:i/>
          <w:iCs/>
          <w:szCs w:val="24"/>
        </w:rPr>
        <w:t xml:space="preserve"> </w:t>
      </w:r>
      <w:r w:rsidRPr="00635FE4">
        <w:rPr>
          <w:rFonts w:ascii="Arial" w:hAnsi="Arial" w:cs="Arial"/>
          <w:bCs/>
          <w:i/>
          <w:iCs/>
          <w:strike/>
          <w:szCs w:val="24"/>
        </w:rPr>
        <w:t>18300, 18552, 18554, 18620, 18630, 18640, 18670, 18690, 18691, 18865, 18871.3, 18871.4, 18873, 18873.1 through 18873.5</w:t>
      </w:r>
      <w:r w:rsidRPr="00635FE4">
        <w:rPr>
          <w:rFonts w:ascii="Arial" w:hAnsi="Arial" w:cs="Arial"/>
          <w:bCs/>
          <w:i/>
          <w:iCs/>
          <w:szCs w:val="24"/>
        </w:rPr>
        <w:t>, 18938.3, 18944.11, and 19990; and Government Code Section 12955.1.</w:t>
      </w:r>
    </w:p>
    <w:p w14:paraId="198A9539" w14:textId="66AFB848" w:rsidR="00621A6D" w:rsidRPr="00635FE4" w:rsidRDefault="00621A6D" w:rsidP="00B32A08">
      <w:pPr>
        <w:spacing w:before="120" w:after="120"/>
        <w:ind w:left="274"/>
        <w:rPr>
          <w:rFonts w:ascii="Arial" w:hAnsi="Arial" w:cs="Arial"/>
          <w:bCs/>
          <w:i/>
          <w:iCs/>
          <w:szCs w:val="24"/>
          <w:u w:val="single"/>
        </w:rPr>
      </w:pPr>
      <w:r w:rsidRPr="00635FE4">
        <w:rPr>
          <w:rFonts w:ascii="Arial" w:hAnsi="Arial" w:cs="Arial"/>
          <w:b/>
          <w:bCs/>
          <w:szCs w:val="24"/>
        </w:rPr>
        <w:t>Reference</w:t>
      </w:r>
      <w:r w:rsidR="00784CE0" w:rsidRPr="00635FE4">
        <w:rPr>
          <w:rFonts w:ascii="Arial" w:hAnsi="Arial" w:cs="Arial"/>
          <w:b/>
          <w:bCs/>
          <w:szCs w:val="24"/>
        </w:rPr>
        <w:t xml:space="preserve"> </w:t>
      </w:r>
      <w:r w:rsidR="00DD2B1C" w:rsidRPr="00635FE4">
        <w:rPr>
          <w:rFonts w:ascii="Arial" w:hAnsi="Arial" w:cs="Arial"/>
          <w:i/>
          <w:iCs/>
          <w:szCs w:val="24"/>
        </w:rPr>
        <w:t xml:space="preserve">— </w:t>
      </w:r>
      <w:r w:rsidRPr="00635FE4">
        <w:rPr>
          <w:rFonts w:ascii="Arial" w:hAnsi="Arial" w:cs="Arial"/>
          <w:bCs/>
          <w:i/>
          <w:iCs/>
          <w:szCs w:val="24"/>
          <w:u w:val="single"/>
        </w:rPr>
        <w:t>Business and Professions Code Division 5;</w:t>
      </w:r>
      <w:r w:rsidRPr="00635FE4">
        <w:rPr>
          <w:rFonts w:ascii="Arial" w:hAnsi="Arial" w:cs="Arial"/>
          <w:bCs/>
          <w:i/>
          <w:iCs/>
          <w:szCs w:val="24"/>
        </w:rPr>
        <w:t xml:space="preserve"> Health and Safety Code Sections 17000 through 17062.5, 17910 through 17995.5, 18200 through 18700, 18860 through 18874, </w:t>
      </w:r>
      <w:r w:rsidRPr="00635FE4">
        <w:rPr>
          <w:rFonts w:ascii="Arial" w:hAnsi="Arial" w:cs="Arial"/>
          <w:bCs/>
          <w:i/>
          <w:iCs/>
          <w:szCs w:val="24"/>
          <w:u w:val="single"/>
        </w:rPr>
        <w:t>18938.6, 18941, 19890, 19891, 19892</w:t>
      </w:r>
      <w:r w:rsidRPr="00635FE4">
        <w:rPr>
          <w:rFonts w:ascii="Arial" w:hAnsi="Arial" w:cs="Arial"/>
          <w:bCs/>
          <w:i/>
          <w:iCs/>
          <w:szCs w:val="24"/>
        </w:rPr>
        <w:t xml:space="preserve"> and 19960 through 19997; Civil Code Sections </w:t>
      </w:r>
      <w:r w:rsidRPr="00635FE4">
        <w:rPr>
          <w:rFonts w:ascii="Arial" w:hAnsi="Arial" w:cs="Arial"/>
          <w:bCs/>
          <w:i/>
          <w:iCs/>
          <w:szCs w:val="24"/>
          <w:u w:val="single"/>
        </w:rPr>
        <w:t>832,</w:t>
      </w:r>
      <w:r w:rsidRPr="00635FE4">
        <w:rPr>
          <w:rFonts w:ascii="Arial" w:hAnsi="Arial" w:cs="Arial"/>
          <w:bCs/>
          <w:i/>
          <w:iCs/>
          <w:szCs w:val="24"/>
        </w:rPr>
        <w:t xml:space="preserve"> 1101.4 </w:t>
      </w:r>
      <w:r w:rsidRPr="00635FE4">
        <w:rPr>
          <w:rFonts w:ascii="Arial" w:hAnsi="Arial" w:cs="Arial"/>
          <w:bCs/>
          <w:i/>
          <w:iCs/>
          <w:strike/>
          <w:szCs w:val="24"/>
        </w:rPr>
        <w:t>and</w:t>
      </w:r>
      <w:r w:rsidRPr="00635FE4">
        <w:rPr>
          <w:rFonts w:ascii="Arial" w:hAnsi="Arial" w:cs="Arial"/>
          <w:bCs/>
          <w:i/>
          <w:iCs/>
          <w:szCs w:val="24"/>
          <w:u w:val="single"/>
        </w:rPr>
        <w:t>,</w:t>
      </w:r>
      <w:r w:rsidRPr="00635FE4">
        <w:rPr>
          <w:rFonts w:ascii="Arial" w:hAnsi="Arial" w:cs="Arial"/>
          <w:bCs/>
          <w:i/>
          <w:iCs/>
          <w:szCs w:val="24"/>
        </w:rPr>
        <w:t xml:space="preserve"> 1101.5</w:t>
      </w:r>
      <w:r w:rsidRPr="00635FE4">
        <w:rPr>
          <w:rFonts w:ascii="Arial" w:hAnsi="Arial" w:cs="Arial"/>
          <w:bCs/>
          <w:i/>
          <w:iCs/>
          <w:szCs w:val="24"/>
          <w:u w:val="single"/>
        </w:rPr>
        <w:t>, 1954.201, 1954.202 and 5551</w:t>
      </w:r>
      <w:r w:rsidRPr="00635FE4">
        <w:rPr>
          <w:rFonts w:ascii="Arial" w:hAnsi="Arial" w:cs="Arial"/>
          <w:bCs/>
          <w:i/>
          <w:iCs/>
          <w:szCs w:val="24"/>
        </w:rPr>
        <w:t xml:space="preserve">; and Government Code Sections </w:t>
      </w:r>
      <w:r w:rsidRPr="00635FE4">
        <w:rPr>
          <w:rFonts w:ascii="Arial" w:hAnsi="Arial" w:cs="Arial"/>
          <w:bCs/>
          <w:i/>
          <w:iCs/>
          <w:szCs w:val="24"/>
          <w:u w:val="single"/>
        </w:rPr>
        <w:t>8698.4,</w:t>
      </w:r>
      <w:r w:rsidRPr="00635FE4">
        <w:rPr>
          <w:rFonts w:ascii="Arial" w:hAnsi="Arial" w:cs="Arial"/>
          <w:bCs/>
          <w:i/>
          <w:iCs/>
          <w:szCs w:val="24"/>
        </w:rPr>
        <w:t xml:space="preserve"> 12955.1 and 12955.1.1. </w:t>
      </w:r>
      <w:r w:rsidRPr="00635FE4">
        <w:rPr>
          <w:rFonts w:ascii="Arial" w:hAnsi="Arial" w:cs="Arial"/>
          <w:bCs/>
          <w:i/>
          <w:iCs/>
          <w:szCs w:val="24"/>
          <w:u w:val="single"/>
        </w:rPr>
        <w:t>California Code of Regulations, Title 20, Sections 1605.1, 1605.3 and 1607.</w:t>
      </w:r>
    </w:p>
    <w:p w14:paraId="748B5FAB" w14:textId="77777777" w:rsidR="00621A6D" w:rsidRPr="00635FE4" w:rsidRDefault="00621A6D" w:rsidP="00386333">
      <w:pPr>
        <w:pStyle w:val="BodyText3"/>
        <w:tabs>
          <w:tab w:val="left" w:pos="540"/>
        </w:tabs>
        <w:spacing w:before="120" w:after="120"/>
        <w:ind w:left="274"/>
        <w:jc w:val="left"/>
        <w:rPr>
          <w:rFonts w:ascii="Arial" w:hAnsi="Arial" w:cs="Arial"/>
          <w:bCs/>
          <w:i/>
          <w:iCs/>
          <w:szCs w:val="24"/>
        </w:rPr>
      </w:pPr>
      <w:r w:rsidRPr="00635FE4">
        <w:rPr>
          <w:rFonts w:ascii="Arial" w:hAnsi="Arial" w:cs="Arial"/>
          <w:b/>
          <w:bCs/>
          <w:i/>
          <w:iCs/>
          <w:szCs w:val="24"/>
        </w:rPr>
        <w:t>89.108.2.1.2 Housing Accessibility.</w:t>
      </w:r>
      <w:r w:rsidRPr="00635FE4">
        <w:rPr>
          <w:rFonts w:ascii="Arial" w:hAnsi="Arial" w:cs="Arial"/>
          <w:bCs/>
          <w:i/>
          <w:iCs/>
          <w:szCs w:val="24"/>
        </w:rPr>
        <w:t xml:space="preserve"> Application — Covered multifamily dwellings as defined in Chapter 2 of the California Code of Regulations, Title 24, Part 2, also known as the California Building Code including, but not limited to, lodging houses, dormitories, timeshares, condominiums, shelters for homeless persons, congregate residences, apartments, dwellings, employee housing, factory-built housing and other types of dwellings containing sleeping accommodations with or without common toilet or cooking facilities. Sections of this code identified by the abbreviation “HCD 1-AC” require specific accommodations for persons with disabilities, as defined in Chapter 2 of the California Building Code. The application of such provisions shall be in conjunction with other requirements of this code and apply only to </w:t>
      </w:r>
      <w:proofErr w:type="gramStart"/>
      <w:r w:rsidRPr="00635FE4">
        <w:rPr>
          <w:rFonts w:ascii="Arial" w:hAnsi="Arial" w:cs="Arial"/>
          <w:bCs/>
          <w:i/>
          <w:iCs/>
          <w:szCs w:val="24"/>
        </w:rPr>
        <w:t>newly-constructed</w:t>
      </w:r>
      <w:proofErr w:type="gramEnd"/>
      <w:r w:rsidRPr="00635FE4">
        <w:rPr>
          <w:rFonts w:ascii="Arial" w:hAnsi="Arial" w:cs="Arial"/>
          <w:bCs/>
          <w:i/>
          <w:iCs/>
          <w:szCs w:val="24"/>
        </w:rPr>
        <w:t xml:space="preserve"> covered multifamily dwellings as defined in Chapter 2 of the California Building Code. “HCD 1-AC” applications include, but are not limited to, the following:</w:t>
      </w:r>
    </w:p>
    <w:p w14:paraId="21E20EE8" w14:textId="45CCDFC0" w:rsidR="00621A6D" w:rsidRPr="00635FE4" w:rsidRDefault="00621A6D" w:rsidP="00750478">
      <w:pPr>
        <w:pStyle w:val="BodyText3"/>
        <w:numPr>
          <w:ilvl w:val="0"/>
          <w:numId w:val="7"/>
        </w:numPr>
        <w:spacing w:before="120" w:after="120"/>
        <w:jc w:val="left"/>
        <w:rPr>
          <w:rFonts w:ascii="Arial" w:hAnsi="Arial" w:cs="Arial"/>
          <w:bCs/>
          <w:i/>
          <w:iCs/>
          <w:szCs w:val="24"/>
        </w:rPr>
      </w:pPr>
      <w:r w:rsidRPr="00635FE4">
        <w:rPr>
          <w:rFonts w:ascii="Arial" w:hAnsi="Arial" w:cs="Arial"/>
          <w:bCs/>
          <w:i/>
          <w:iCs/>
          <w:szCs w:val="24"/>
        </w:rPr>
        <w:t>All newly constructed covered multifamily dwellings as defined in Chapter</w:t>
      </w:r>
      <w:r w:rsidR="00784CE0" w:rsidRPr="00635FE4">
        <w:rPr>
          <w:rFonts w:ascii="Arial" w:hAnsi="Arial" w:cs="Arial"/>
          <w:bCs/>
          <w:i/>
          <w:iCs/>
          <w:szCs w:val="24"/>
        </w:rPr>
        <w:t> </w:t>
      </w:r>
      <w:r w:rsidRPr="00635FE4">
        <w:rPr>
          <w:rFonts w:ascii="Arial" w:hAnsi="Arial" w:cs="Arial"/>
          <w:bCs/>
          <w:i/>
          <w:iCs/>
          <w:szCs w:val="24"/>
        </w:rPr>
        <w:t>2 of the California Building Code.</w:t>
      </w:r>
    </w:p>
    <w:p w14:paraId="7862AC2D" w14:textId="3758B2AC" w:rsidR="00621A6D" w:rsidRPr="00635FE4" w:rsidRDefault="00621A6D" w:rsidP="00750478">
      <w:pPr>
        <w:pStyle w:val="BodyText3"/>
        <w:numPr>
          <w:ilvl w:val="0"/>
          <w:numId w:val="7"/>
        </w:numPr>
        <w:spacing w:before="120" w:after="120"/>
        <w:jc w:val="left"/>
        <w:rPr>
          <w:rFonts w:ascii="Arial" w:hAnsi="Arial" w:cs="Arial"/>
          <w:bCs/>
          <w:i/>
          <w:iCs/>
          <w:szCs w:val="24"/>
        </w:rPr>
      </w:pPr>
      <w:r w:rsidRPr="00635FE4">
        <w:rPr>
          <w:rFonts w:ascii="Arial" w:hAnsi="Arial" w:cs="Arial"/>
          <w:bCs/>
          <w:i/>
          <w:iCs/>
          <w:szCs w:val="24"/>
        </w:rPr>
        <w:t>New common use areas as defined in Chapter 2 of the California Building Code serving existing covered multifamily dwellings.</w:t>
      </w:r>
    </w:p>
    <w:p w14:paraId="7C7428A4" w14:textId="60CB375D" w:rsidR="00621A6D" w:rsidRPr="00635FE4" w:rsidRDefault="00621A6D" w:rsidP="00750478">
      <w:pPr>
        <w:pStyle w:val="BodyText3"/>
        <w:numPr>
          <w:ilvl w:val="0"/>
          <w:numId w:val="7"/>
        </w:numPr>
        <w:spacing w:before="120" w:after="120"/>
        <w:jc w:val="left"/>
        <w:rPr>
          <w:rFonts w:ascii="Arial" w:hAnsi="Arial" w:cs="Arial"/>
          <w:bCs/>
          <w:i/>
          <w:iCs/>
          <w:szCs w:val="24"/>
        </w:rPr>
      </w:pPr>
      <w:r w:rsidRPr="00635FE4">
        <w:rPr>
          <w:rFonts w:ascii="Arial" w:hAnsi="Arial" w:cs="Arial"/>
          <w:bCs/>
          <w:i/>
          <w:iCs/>
          <w:szCs w:val="24"/>
        </w:rPr>
        <w:t>Additions to existing buildings, where the addition alone meets the definition of covered multifamily dwellings as defined in Chapter 2 of the California Building Code.</w:t>
      </w:r>
    </w:p>
    <w:p w14:paraId="0F4803CF" w14:textId="6F17E48B" w:rsidR="00621A6D" w:rsidRPr="00635FE4" w:rsidRDefault="00621A6D" w:rsidP="00750478">
      <w:pPr>
        <w:pStyle w:val="BodyText3"/>
        <w:numPr>
          <w:ilvl w:val="0"/>
          <w:numId w:val="7"/>
        </w:numPr>
        <w:spacing w:before="120" w:after="120"/>
        <w:jc w:val="left"/>
        <w:rPr>
          <w:rFonts w:ascii="Arial" w:hAnsi="Arial" w:cs="Arial"/>
          <w:bCs/>
          <w:i/>
          <w:iCs/>
          <w:szCs w:val="24"/>
        </w:rPr>
      </w:pPr>
      <w:r w:rsidRPr="00635FE4">
        <w:rPr>
          <w:rFonts w:ascii="Arial" w:hAnsi="Arial" w:cs="Arial"/>
          <w:bCs/>
          <w:i/>
          <w:iCs/>
          <w:strike/>
          <w:szCs w:val="24"/>
        </w:rPr>
        <w:t>Common</w:t>
      </w:r>
      <w:r w:rsidRPr="00635FE4">
        <w:rPr>
          <w:rFonts w:ascii="Arial" w:hAnsi="Arial" w:cs="Arial"/>
          <w:bCs/>
          <w:i/>
          <w:iCs/>
          <w:szCs w:val="24"/>
        </w:rPr>
        <w:t xml:space="preserve"> </w:t>
      </w:r>
      <w:r w:rsidRPr="00635FE4">
        <w:rPr>
          <w:rFonts w:ascii="Arial" w:hAnsi="Arial" w:cs="Arial"/>
          <w:bCs/>
          <w:i/>
          <w:iCs/>
          <w:szCs w:val="24"/>
          <w:u w:val="single"/>
        </w:rPr>
        <w:t>New common</w:t>
      </w:r>
      <w:r w:rsidRPr="00635FE4">
        <w:rPr>
          <w:rFonts w:ascii="Arial" w:hAnsi="Arial" w:cs="Arial"/>
          <w:bCs/>
          <w:i/>
          <w:iCs/>
          <w:szCs w:val="24"/>
        </w:rPr>
        <w:t xml:space="preserve"> use areas serving </w:t>
      </w:r>
      <w:r w:rsidRPr="00635FE4">
        <w:rPr>
          <w:rFonts w:ascii="Arial" w:hAnsi="Arial" w:cs="Arial"/>
          <w:bCs/>
          <w:i/>
          <w:iCs/>
          <w:szCs w:val="24"/>
          <w:u w:val="single"/>
        </w:rPr>
        <w:t>new</w:t>
      </w:r>
      <w:r w:rsidRPr="00635FE4">
        <w:rPr>
          <w:rFonts w:ascii="Arial" w:hAnsi="Arial" w:cs="Arial"/>
          <w:bCs/>
          <w:i/>
          <w:iCs/>
          <w:szCs w:val="24"/>
        </w:rPr>
        <w:t xml:space="preserve"> covered multifamily dwellings.</w:t>
      </w:r>
      <w:r w:rsidRPr="00635FE4">
        <w:rPr>
          <w:rFonts w:ascii="Arial" w:hAnsi="Arial" w:cs="Arial"/>
          <w:bCs/>
          <w:i/>
          <w:iCs/>
          <w:szCs w:val="24"/>
        </w:rPr>
        <w:br w:type="page"/>
      </w:r>
    </w:p>
    <w:p w14:paraId="58C6C2C9" w14:textId="02A788B5" w:rsidR="00621A6D" w:rsidRPr="00635FE4" w:rsidRDefault="00621A6D" w:rsidP="00750478">
      <w:pPr>
        <w:pStyle w:val="BodyText3"/>
        <w:numPr>
          <w:ilvl w:val="0"/>
          <w:numId w:val="7"/>
        </w:numPr>
        <w:spacing w:before="120" w:after="120"/>
        <w:jc w:val="left"/>
        <w:rPr>
          <w:rFonts w:ascii="Arial" w:hAnsi="Arial" w:cs="Arial"/>
          <w:bCs/>
          <w:i/>
          <w:iCs/>
          <w:szCs w:val="24"/>
        </w:rPr>
      </w:pPr>
      <w:r w:rsidRPr="00635FE4">
        <w:rPr>
          <w:rFonts w:ascii="Arial" w:hAnsi="Arial" w:cs="Arial"/>
          <w:bCs/>
          <w:i/>
          <w:iCs/>
          <w:szCs w:val="24"/>
        </w:rPr>
        <w:lastRenderedPageBreak/>
        <w:t>Where any portion of a building’s exterior is preserved, but the interior of the building is removed, including all structural portions of floors and ceilings, the building is considered a new building for determining the application of the California Building Code, Chapter 11A.</w:t>
      </w:r>
    </w:p>
    <w:p w14:paraId="5C2B87C3" w14:textId="56CAD82E" w:rsidR="00621A6D" w:rsidRPr="00635FE4" w:rsidRDefault="00621A6D" w:rsidP="00621A6D">
      <w:pPr>
        <w:pStyle w:val="BodyText3"/>
        <w:spacing w:before="120" w:after="120"/>
        <w:ind w:left="720"/>
        <w:jc w:val="left"/>
        <w:rPr>
          <w:rFonts w:ascii="Arial" w:hAnsi="Arial" w:cs="Arial"/>
          <w:bCs/>
          <w:i/>
          <w:iCs/>
          <w:szCs w:val="24"/>
        </w:rPr>
      </w:pPr>
      <w:r w:rsidRPr="00635FE4">
        <w:rPr>
          <w:rFonts w:ascii="Arial" w:hAnsi="Arial" w:cs="Arial"/>
          <w:bCs/>
          <w:i/>
          <w:iCs/>
          <w:szCs w:val="24"/>
        </w:rPr>
        <w:t>"HCD 1-AC" building standards generally do not apply to public use areas or public accommodations such as hotels, motels and public housing. Public use areas, public accommodations and public housing as defined in Chapter 2 of the California Building Code are subject to the Division of the State Architect (DSA</w:t>
      </w:r>
      <w:r w:rsidR="00784CE0" w:rsidRPr="00635FE4">
        <w:rPr>
          <w:rFonts w:ascii="Arial" w:hAnsi="Arial" w:cs="Arial"/>
          <w:bCs/>
          <w:i/>
          <w:iCs/>
          <w:szCs w:val="24"/>
        </w:rPr>
        <w:noBreakHyphen/>
      </w:r>
      <w:r w:rsidRPr="00635FE4">
        <w:rPr>
          <w:rFonts w:ascii="Arial" w:hAnsi="Arial" w:cs="Arial"/>
          <w:bCs/>
          <w:i/>
          <w:iCs/>
          <w:szCs w:val="24"/>
        </w:rPr>
        <w:t xml:space="preserve">AC) </w:t>
      </w:r>
      <w:r w:rsidRPr="00635FE4">
        <w:rPr>
          <w:rFonts w:ascii="Arial" w:hAnsi="Arial" w:cs="Arial"/>
          <w:bCs/>
          <w:i/>
          <w:iCs/>
          <w:szCs w:val="24"/>
          <w:u w:val="single"/>
        </w:rPr>
        <w:t xml:space="preserve">in Chapter </w:t>
      </w:r>
      <w:proofErr w:type="gramStart"/>
      <w:r w:rsidRPr="00635FE4">
        <w:rPr>
          <w:rFonts w:ascii="Arial" w:hAnsi="Arial" w:cs="Arial"/>
          <w:bCs/>
          <w:i/>
          <w:iCs/>
          <w:szCs w:val="24"/>
          <w:u w:val="single"/>
        </w:rPr>
        <w:t>11B,</w:t>
      </w:r>
      <w:r w:rsidRPr="00635FE4">
        <w:rPr>
          <w:rFonts w:ascii="Arial" w:hAnsi="Arial" w:cs="Arial"/>
          <w:bCs/>
          <w:i/>
          <w:iCs/>
          <w:szCs w:val="24"/>
        </w:rPr>
        <w:t xml:space="preserve"> and</w:t>
      </w:r>
      <w:proofErr w:type="gramEnd"/>
      <w:r w:rsidRPr="00635FE4">
        <w:rPr>
          <w:rFonts w:ascii="Arial" w:hAnsi="Arial" w:cs="Arial"/>
          <w:bCs/>
          <w:i/>
          <w:iCs/>
          <w:szCs w:val="24"/>
        </w:rPr>
        <w:t xml:space="preserve"> are referenced in Section </w:t>
      </w:r>
      <w:r w:rsidRPr="00635FE4">
        <w:rPr>
          <w:rFonts w:ascii="Arial" w:hAnsi="Arial" w:cs="Arial"/>
          <w:bCs/>
          <w:i/>
          <w:iCs/>
          <w:strike/>
          <w:szCs w:val="24"/>
        </w:rPr>
        <w:t>1.9.1.</w:t>
      </w:r>
      <w:r w:rsidRPr="00635FE4">
        <w:rPr>
          <w:rFonts w:ascii="Arial" w:hAnsi="Arial" w:cs="Arial"/>
          <w:bCs/>
          <w:i/>
          <w:iCs/>
          <w:szCs w:val="24"/>
        </w:rPr>
        <w:t xml:space="preserve"> </w:t>
      </w:r>
      <w:r w:rsidRPr="00635FE4">
        <w:rPr>
          <w:rFonts w:ascii="Arial" w:hAnsi="Arial" w:cs="Arial"/>
          <w:bCs/>
          <w:i/>
          <w:iCs/>
          <w:szCs w:val="24"/>
          <w:u w:val="single"/>
        </w:rPr>
        <w:t>89.109.1.</w:t>
      </w:r>
    </w:p>
    <w:p w14:paraId="0D042F84" w14:textId="77777777" w:rsidR="00621A6D" w:rsidRPr="00635FE4" w:rsidRDefault="00621A6D" w:rsidP="00621A6D">
      <w:pPr>
        <w:pStyle w:val="BodyText3"/>
        <w:spacing w:before="120" w:after="120"/>
        <w:ind w:left="720"/>
        <w:jc w:val="left"/>
        <w:rPr>
          <w:rFonts w:ascii="Arial" w:hAnsi="Arial" w:cs="Arial"/>
          <w:bCs/>
          <w:i/>
          <w:iCs/>
          <w:szCs w:val="24"/>
        </w:rPr>
      </w:pPr>
      <w:r w:rsidRPr="00635FE4">
        <w:rPr>
          <w:rFonts w:ascii="Arial" w:hAnsi="Arial" w:cs="Arial"/>
          <w:bCs/>
          <w:i/>
          <w:iCs/>
          <w:szCs w:val="24"/>
        </w:rPr>
        <w:t xml:space="preserve">Newly constructed covered </w:t>
      </w:r>
      <w:proofErr w:type="spellStart"/>
      <w:r w:rsidRPr="00635FE4">
        <w:rPr>
          <w:rFonts w:ascii="Arial" w:hAnsi="Arial" w:cs="Arial"/>
          <w:bCs/>
          <w:i/>
          <w:iCs/>
          <w:strike/>
          <w:szCs w:val="24"/>
        </w:rPr>
        <w:t>multifamilydwellings</w:t>
      </w:r>
      <w:proofErr w:type="spellEnd"/>
      <w:r w:rsidRPr="00635FE4">
        <w:rPr>
          <w:rFonts w:ascii="Arial" w:hAnsi="Arial" w:cs="Arial"/>
          <w:bCs/>
          <w:i/>
          <w:iCs/>
          <w:strike/>
          <w:szCs w:val="24"/>
        </w:rPr>
        <w:t>,</w:t>
      </w:r>
      <w:r w:rsidRPr="00635FE4">
        <w:rPr>
          <w:rFonts w:ascii="Arial" w:hAnsi="Arial" w:cs="Arial"/>
          <w:bCs/>
          <w:i/>
          <w:iCs/>
          <w:szCs w:val="24"/>
        </w:rPr>
        <w:t xml:space="preserve"> </w:t>
      </w:r>
      <w:r w:rsidRPr="00635FE4">
        <w:rPr>
          <w:rFonts w:ascii="Arial" w:hAnsi="Arial" w:cs="Arial"/>
          <w:bCs/>
          <w:i/>
          <w:iCs/>
          <w:szCs w:val="24"/>
          <w:u w:val="single"/>
        </w:rPr>
        <w:t>multifamily dwellings,</w:t>
      </w:r>
      <w:r w:rsidRPr="00635FE4">
        <w:rPr>
          <w:rFonts w:ascii="Arial" w:hAnsi="Arial" w:cs="Arial"/>
          <w:bCs/>
          <w:i/>
          <w:iCs/>
          <w:szCs w:val="24"/>
        </w:rPr>
        <w:t xml:space="preserve"> which can also be defined as public housing, shall be subject to the requirements of Chapter 11A and Chapter 11B.</w:t>
      </w:r>
    </w:p>
    <w:p w14:paraId="749F8F1A" w14:textId="77777777" w:rsidR="00621A6D" w:rsidRPr="00635FE4" w:rsidRDefault="00621A6D" w:rsidP="00B32A08">
      <w:pPr>
        <w:spacing w:before="120" w:after="120"/>
        <w:ind w:left="270" w:right="360"/>
        <w:rPr>
          <w:rFonts w:ascii="Arial" w:hAnsi="Arial" w:cs="Arial"/>
          <w:i/>
          <w:iCs/>
          <w:szCs w:val="24"/>
        </w:rPr>
      </w:pPr>
      <w:r w:rsidRPr="00635FE4">
        <w:rPr>
          <w:rFonts w:ascii="Arial" w:hAnsi="Arial" w:cs="Arial"/>
          <w:b/>
          <w:i/>
          <w:iCs/>
          <w:szCs w:val="24"/>
        </w:rPr>
        <w:t>Enforcing Agency</w:t>
      </w:r>
      <w:r w:rsidRPr="00635FE4">
        <w:rPr>
          <w:rFonts w:ascii="Arial" w:hAnsi="Arial" w:cs="Arial"/>
          <w:i/>
          <w:iCs/>
          <w:szCs w:val="24"/>
        </w:rPr>
        <w:t xml:space="preserve"> — Local building department or the Department of Housing and Community Development.</w:t>
      </w:r>
    </w:p>
    <w:p w14:paraId="3E315EF1" w14:textId="78F29E5D" w:rsidR="0028391E" w:rsidRPr="00635FE4" w:rsidRDefault="00621A6D" w:rsidP="00CA6DC2">
      <w:pPr>
        <w:spacing w:before="120" w:after="120"/>
        <w:ind w:left="270"/>
        <w:rPr>
          <w:rFonts w:ascii="Arial" w:hAnsi="Arial" w:cs="Arial"/>
          <w:i/>
          <w:iCs/>
          <w:szCs w:val="24"/>
        </w:rPr>
      </w:pPr>
      <w:r w:rsidRPr="00635FE4">
        <w:rPr>
          <w:rFonts w:ascii="Arial" w:hAnsi="Arial" w:cs="Arial"/>
          <w:b/>
          <w:bCs/>
          <w:szCs w:val="24"/>
        </w:rPr>
        <w:t>Authority</w:t>
      </w:r>
      <w:r w:rsidR="00784CE0" w:rsidRPr="00635FE4">
        <w:rPr>
          <w:rFonts w:ascii="Arial" w:hAnsi="Arial" w:cs="Arial"/>
          <w:b/>
          <w:bCs/>
          <w:szCs w:val="24"/>
        </w:rPr>
        <w:t xml:space="preserve"> Cited</w:t>
      </w:r>
      <w:r w:rsidR="00784CE0" w:rsidRPr="00635FE4">
        <w:rPr>
          <w:rFonts w:ascii="Arial" w:hAnsi="Arial" w:cs="Arial"/>
          <w:szCs w:val="24"/>
        </w:rPr>
        <w:t xml:space="preserve"> </w:t>
      </w:r>
      <w:r w:rsidR="00DD2B1C" w:rsidRPr="00635FE4">
        <w:rPr>
          <w:rFonts w:ascii="Arial" w:hAnsi="Arial" w:cs="Arial"/>
          <w:i/>
          <w:iCs/>
          <w:szCs w:val="24"/>
        </w:rPr>
        <w:t>—</w:t>
      </w:r>
      <w:r w:rsidRPr="00635FE4">
        <w:rPr>
          <w:rFonts w:ascii="Arial" w:hAnsi="Arial" w:cs="Arial"/>
          <w:szCs w:val="24"/>
        </w:rPr>
        <w:t xml:space="preserve"> </w:t>
      </w:r>
      <w:r w:rsidR="0028391E" w:rsidRPr="00635FE4">
        <w:rPr>
          <w:rFonts w:ascii="Arial" w:hAnsi="Arial" w:cs="Arial"/>
          <w:i/>
          <w:iCs/>
          <w:szCs w:val="24"/>
        </w:rPr>
        <w:t xml:space="preserve">Health and Safety Code Sections 17040, </w:t>
      </w:r>
      <w:r w:rsidR="0028391E" w:rsidRPr="00635FE4">
        <w:rPr>
          <w:rFonts w:ascii="Arial" w:hAnsi="Arial" w:cs="Arial"/>
          <w:i/>
          <w:iCs/>
          <w:strike/>
          <w:szCs w:val="24"/>
        </w:rPr>
        <w:t>17050,</w:t>
      </w:r>
      <w:r w:rsidR="0028391E" w:rsidRPr="00635FE4">
        <w:rPr>
          <w:rFonts w:ascii="Arial" w:hAnsi="Arial" w:cs="Arial"/>
          <w:i/>
          <w:iCs/>
          <w:szCs w:val="24"/>
        </w:rPr>
        <w:t xml:space="preserve"> 17920.9, 17921, 17921.5, 17921.6, 17921.10, 17922, 17922.6, 17922.12, 17922.14, </w:t>
      </w:r>
      <w:r w:rsidR="0028391E" w:rsidRPr="00635FE4">
        <w:rPr>
          <w:rFonts w:ascii="Arial" w:hAnsi="Arial" w:cs="Arial"/>
          <w:i/>
          <w:iCs/>
          <w:szCs w:val="24"/>
          <w:u w:val="single"/>
        </w:rPr>
        <w:t>17926,</w:t>
      </w:r>
      <w:r w:rsidR="0028391E" w:rsidRPr="00635FE4">
        <w:rPr>
          <w:rFonts w:ascii="Arial" w:hAnsi="Arial" w:cs="Arial"/>
          <w:i/>
          <w:iCs/>
          <w:szCs w:val="24"/>
        </w:rPr>
        <w:t xml:space="preserve"> 17927, 17928, </w:t>
      </w:r>
      <w:r w:rsidR="0028391E" w:rsidRPr="00635FE4">
        <w:rPr>
          <w:rFonts w:ascii="Arial" w:hAnsi="Arial" w:cs="Arial"/>
          <w:i/>
          <w:iCs/>
          <w:szCs w:val="24"/>
          <w:u w:val="single"/>
        </w:rPr>
        <w:t>17958.12,</w:t>
      </w:r>
      <w:r w:rsidR="0028391E" w:rsidRPr="00635FE4">
        <w:rPr>
          <w:rFonts w:ascii="Arial" w:hAnsi="Arial" w:cs="Arial"/>
          <w:i/>
          <w:iCs/>
          <w:szCs w:val="24"/>
        </w:rPr>
        <w:t xml:space="preserve"> </w:t>
      </w:r>
      <w:r w:rsidR="0028391E" w:rsidRPr="00635FE4">
        <w:rPr>
          <w:rFonts w:ascii="Arial" w:hAnsi="Arial" w:cs="Arial"/>
          <w:i/>
          <w:iCs/>
          <w:strike/>
          <w:szCs w:val="24"/>
        </w:rPr>
        <w:t>18300, 18552, 18554, 18620, 18630, 18640, 18670, 18690, 18691, 18865, 18871.3, 18871.4, 18873, 18873.1 through 18873.5,</w:t>
      </w:r>
      <w:r w:rsidR="0028391E" w:rsidRPr="00635FE4">
        <w:rPr>
          <w:rFonts w:ascii="Arial" w:hAnsi="Arial" w:cs="Arial"/>
          <w:i/>
          <w:iCs/>
          <w:szCs w:val="24"/>
        </w:rPr>
        <w:t xml:space="preserve"> 18938.3, 18944.11, and 19990; and Government Code Section</w:t>
      </w:r>
      <w:r w:rsidR="0028391E" w:rsidRPr="00635FE4">
        <w:rPr>
          <w:rFonts w:ascii="Arial" w:hAnsi="Arial" w:cs="Arial"/>
          <w:i/>
          <w:iCs/>
          <w:szCs w:val="24"/>
          <w:u w:val="single"/>
        </w:rPr>
        <w:t>s</w:t>
      </w:r>
      <w:r w:rsidR="0028391E" w:rsidRPr="00635FE4">
        <w:rPr>
          <w:rFonts w:ascii="Arial" w:hAnsi="Arial" w:cs="Arial"/>
          <w:i/>
          <w:iCs/>
          <w:szCs w:val="24"/>
        </w:rPr>
        <w:t xml:space="preserve"> 12955.1 </w:t>
      </w:r>
      <w:r w:rsidR="0028391E" w:rsidRPr="00635FE4">
        <w:rPr>
          <w:rFonts w:ascii="Arial" w:hAnsi="Arial" w:cs="Arial"/>
          <w:i/>
          <w:iCs/>
          <w:szCs w:val="24"/>
          <w:u w:val="single"/>
        </w:rPr>
        <w:t>and 12955.1.1</w:t>
      </w:r>
      <w:r w:rsidR="0028391E" w:rsidRPr="00635FE4">
        <w:rPr>
          <w:rFonts w:ascii="Arial" w:hAnsi="Arial" w:cs="Arial"/>
          <w:i/>
          <w:iCs/>
          <w:szCs w:val="24"/>
        </w:rPr>
        <w:t>.</w:t>
      </w:r>
    </w:p>
    <w:p w14:paraId="6EECA571" w14:textId="0AB61813" w:rsidR="00621A6D" w:rsidRPr="00635FE4" w:rsidRDefault="00621A6D" w:rsidP="00B32A08">
      <w:pPr>
        <w:spacing w:before="120" w:after="120"/>
        <w:ind w:left="270"/>
        <w:rPr>
          <w:rFonts w:ascii="Arial" w:hAnsi="Arial" w:cs="Arial"/>
          <w:bCs/>
          <w:i/>
          <w:iCs/>
          <w:szCs w:val="24"/>
          <w:u w:val="single"/>
        </w:rPr>
      </w:pPr>
      <w:r w:rsidRPr="00635FE4">
        <w:rPr>
          <w:rFonts w:ascii="Arial" w:hAnsi="Arial" w:cs="Arial"/>
          <w:b/>
          <w:bCs/>
          <w:szCs w:val="24"/>
        </w:rPr>
        <w:t>Reference</w:t>
      </w:r>
      <w:r w:rsidR="00784CE0" w:rsidRPr="00635FE4">
        <w:rPr>
          <w:rFonts w:ascii="Arial" w:hAnsi="Arial" w:cs="Arial"/>
          <w:szCs w:val="24"/>
        </w:rPr>
        <w:t xml:space="preserve"> </w:t>
      </w:r>
      <w:r w:rsidR="00DD2B1C" w:rsidRPr="00635FE4">
        <w:rPr>
          <w:rFonts w:ascii="Arial" w:hAnsi="Arial" w:cs="Arial"/>
          <w:i/>
          <w:iCs/>
          <w:szCs w:val="24"/>
        </w:rPr>
        <w:t>—</w:t>
      </w:r>
      <w:r w:rsidR="00784CE0" w:rsidRPr="00635FE4">
        <w:rPr>
          <w:rFonts w:ascii="Arial" w:hAnsi="Arial" w:cs="Arial"/>
          <w:szCs w:val="24"/>
        </w:rPr>
        <w:t xml:space="preserve"> </w:t>
      </w:r>
      <w:r w:rsidRPr="00635FE4">
        <w:rPr>
          <w:rFonts w:ascii="Arial" w:hAnsi="Arial" w:cs="Arial"/>
          <w:bCs/>
          <w:i/>
          <w:iCs/>
          <w:szCs w:val="24"/>
        </w:rPr>
        <w:t xml:space="preserve">Health and Safety Code Sections 17000 through 17062.5, 17910 through 17995.5, 18200 through 18700, 18860 through 18874, </w:t>
      </w:r>
      <w:r w:rsidRPr="00635FE4">
        <w:rPr>
          <w:rFonts w:ascii="Arial" w:hAnsi="Arial" w:cs="Arial"/>
          <w:bCs/>
          <w:i/>
          <w:iCs/>
          <w:szCs w:val="24"/>
          <w:u w:val="single"/>
        </w:rPr>
        <w:t>18938.6, 18941</w:t>
      </w:r>
      <w:r w:rsidR="005A3FC3" w:rsidRPr="00635FE4">
        <w:rPr>
          <w:rFonts w:ascii="Arial" w:hAnsi="Arial" w:cs="Arial"/>
          <w:bCs/>
          <w:i/>
          <w:iCs/>
          <w:szCs w:val="24"/>
          <w:u w:val="single"/>
        </w:rPr>
        <w:t xml:space="preserve"> </w:t>
      </w:r>
      <w:r w:rsidRPr="00635FE4">
        <w:rPr>
          <w:rFonts w:ascii="Arial" w:hAnsi="Arial" w:cs="Arial"/>
          <w:bCs/>
          <w:i/>
          <w:iCs/>
          <w:szCs w:val="24"/>
        </w:rPr>
        <w:t xml:space="preserve">and 19960 through 19997; Civil Code Sections 1101.4 </w:t>
      </w:r>
      <w:r w:rsidRPr="00635FE4">
        <w:rPr>
          <w:rFonts w:ascii="Arial" w:hAnsi="Arial" w:cs="Arial"/>
          <w:bCs/>
          <w:i/>
          <w:iCs/>
          <w:strike/>
          <w:szCs w:val="24"/>
        </w:rPr>
        <w:t>and</w:t>
      </w:r>
      <w:r w:rsidRPr="00635FE4">
        <w:rPr>
          <w:rFonts w:ascii="Arial" w:hAnsi="Arial" w:cs="Arial"/>
          <w:bCs/>
          <w:i/>
          <w:iCs/>
          <w:szCs w:val="24"/>
          <w:u w:val="single"/>
        </w:rPr>
        <w:t>,</w:t>
      </w:r>
      <w:r w:rsidRPr="00635FE4">
        <w:rPr>
          <w:rFonts w:ascii="Arial" w:hAnsi="Arial" w:cs="Arial"/>
          <w:bCs/>
          <w:i/>
          <w:iCs/>
          <w:szCs w:val="24"/>
        </w:rPr>
        <w:t xml:space="preserve"> 1101.5</w:t>
      </w:r>
      <w:r w:rsidRPr="00635FE4">
        <w:rPr>
          <w:rFonts w:ascii="Arial" w:hAnsi="Arial" w:cs="Arial"/>
          <w:bCs/>
          <w:i/>
          <w:iCs/>
          <w:szCs w:val="24"/>
          <w:u w:val="single"/>
        </w:rPr>
        <w:t>, 1954.201 and 1954.202</w:t>
      </w:r>
      <w:r w:rsidRPr="00635FE4">
        <w:rPr>
          <w:rFonts w:ascii="Arial" w:hAnsi="Arial" w:cs="Arial"/>
          <w:bCs/>
          <w:i/>
          <w:iCs/>
          <w:szCs w:val="24"/>
        </w:rPr>
        <w:t xml:space="preserve">; and Government Code Sections 12955.1 and 12955.1.1. </w:t>
      </w:r>
      <w:r w:rsidRPr="00635FE4">
        <w:rPr>
          <w:rFonts w:ascii="Arial" w:hAnsi="Arial" w:cs="Arial"/>
          <w:bCs/>
          <w:i/>
          <w:iCs/>
          <w:szCs w:val="24"/>
          <w:u w:val="single"/>
        </w:rPr>
        <w:t>California Code of Regulations, Title 20, Sections 1605.1, 1605.3 and 1607.</w:t>
      </w:r>
    </w:p>
    <w:p w14:paraId="0793D4DE" w14:textId="20A803C2" w:rsidR="00621A6D" w:rsidRPr="00635FE4" w:rsidRDefault="00621A6D" w:rsidP="00B32A08">
      <w:pPr>
        <w:pStyle w:val="BodyText3"/>
        <w:tabs>
          <w:tab w:val="left" w:pos="360"/>
        </w:tabs>
        <w:spacing w:before="120" w:after="120"/>
        <w:ind w:left="270"/>
        <w:jc w:val="left"/>
        <w:rPr>
          <w:rFonts w:ascii="Arial" w:hAnsi="Arial" w:cs="Arial"/>
          <w:bCs/>
          <w:szCs w:val="24"/>
        </w:rPr>
      </w:pPr>
      <w:r w:rsidRPr="00635FE4">
        <w:rPr>
          <w:rFonts w:ascii="Arial" w:hAnsi="Arial" w:cs="Arial"/>
          <w:b/>
          <w:bCs/>
          <w:i/>
          <w:iCs/>
          <w:szCs w:val="24"/>
        </w:rPr>
        <w:t>89.108.2.1.3 Permanent Buildings in Mobilehome Parks and Special Occupancy Parks.</w:t>
      </w:r>
      <w:r w:rsidRPr="00635FE4">
        <w:rPr>
          <w:rFonts w:ascii="Arial" w:hAnsi="Arial" w:cs="Arial"/>
          <w:bCs/>
          <w:i/>
          <w:iCs/>
          <w:szCs w:val="24"/>
        </w:rPr>
        <w:t xml:space="preserve"> Application — Permanent buildings, and permanent accessory buildings or structures, constructed within mobilehome parks and special occupancy parks that are under the control and ownership of the park operator. Sections of this code which pertain to applications listed in this section are identified using the abbreviation “HCD 2</w:t>
      </w:r>
      <w:r w:rsidR="00635FE4" w:rsidRPr="00635FE4">
        <w:rPr>
          <w:rFonts w:ascii="Arial" w:hAnsi="Arial" w:cs="Arial"/>
          <w:bCs/>
          <w:i/>
          <w:iCs/>
          <w:szCs w:val="24"/>
        </w:rPr>
        <w:t>.</w:t>
      </w:r>
      <w:r w:rsidRPr="00635FE4">
        <w:rPr>
          <w:rFonts w:ascii="Arial" w:hAnsi="Arial" w:cs="Arial"/>
          <w:bCs/>
          <w:i/>
          <w:iCs/>
          <w:szCs w:val="24"/>
        </w:rPr>
        <w:t>”</w:t>
      </w:r>
    </w:p>
    <w:p w14:paraId="4D5A0304" w14:textId="77777777" w:rsidR="00621A6D" w:rsidRPr="00635FE4" w:rsidRDefault="00621A6D" w:rsidP="00B32A08">
      <w:pPr>
        <w:tabs>
          <w:tab w:val="left" w:pos="360"/>
        </w:tabs>
        <w:spacing w:before="120" w:after="120"/>
        <w:ind w:left="270"/>
        <w:rPr>
          <w:rFonts w:ascii="Arial" w:hAnsi="Arial" w:cs="Arial"/>
          <w:bCs/>
          <w:i/>
          <w:iCs/>
          <w:szCs w:val="24"/>
        </w:rPr>
      </w:pPr>
      <w:r w:rsidRPr="00635FE4">
        <w:rPr>
          <w:rFonts w:ascii="Arial" w:hAnsi="Arial" w:cs="Arial"/>
          <w:b/>
          <w:bCs/>
          <w:i/>
          <w:iCs/>
          <w:szCs w:val="24"/>
        </w:rPr>
        <w:t>Enforcing Agency</w:t>
      </w:r>
      <w:r w:rsidRPr="00635FE4">
        <w:rPr>
          <w:rFonts w:ascii="Arial" w:hAnsi="Arial" w:cs="Arial"/>
          <w:i/>
          <w:iCs/>
          <w:szCs w:val="24"/>
        </w:rPr>
        <w:t xml:space="preserve"> — </w:t>
      </w:r>
      <w:r w:rsidRPr="00635FE4">
        <w:rPr>
          <w:rFonts w:ascii="Arial" w:hAnsi="Arial" w:cs="Arial"/>
          <w:bCs/>
          <w:i/>
          <w:iCs/>
          <w:szCs w:val="24"/>
        </w:rPr>
        <w:t>The Department of Housing and Community Development, local building department or other local agency that has assumed responsibility for the enforcement of Health and Safety Code, Division 13, Part 2.1, commencing with Section 18200 for mobilehome parks and Health and Safety Code, Division 13, Part 2.3 commencing with Section 18860 for special occupancy parks.</w:t>
      </w:r>
    </w:p>
    <w:p w14:paraId="5DCD2FF0" w14:textId="701FC81B" w:rsidR="00621A6D" w:rsidRPr="00635FE4" w:rsidRDefault="00621A6D" w:rsidP="00B32A08">
      <w:pPr>
        <w:spacing w:before="120" w:after="120"/>
        <w:ind w:left="270"/>
        <w:rPr>
          <w:rFonts w:ascii="Arial" w:hAnsi="Arial" w:cs="Arial"/>
          <w:bCs/>
          <w:i/>
          <w:iCs/>
          <w:szCs w:val="24"/>
        </w:rPr>
      </w:pPr>
      <w:r w:rsidRPr="00635FE4">
        <w:rPr>
          <w:rFonts w:ascii="Arial" w:hAnsi="Arial" w:cs="Arial"/>
          <w:b/>
          <w:bCs/>
          <w:szCs w:val="24"/>
        </w:rPr>
        <w:t>Authority</w:t>
      </w:r>
      <w:r w:rsidR="00784CE0" w:rsidRPr="00635FE4">
        <w:rPr>
          <w:rFonts w:ascii="Arial" w:hAnsi="Arial" w:cs="Arial"/>
          <w:b/>
          <w:bCs/>
          <w:szCs w:val="24"/>
        </w:rPr>
        <w:t xml:space="preserve"> Cited</w:t>
      </w:r>
      <w:r w:rsidR="00784CE0" w:rsidRPr="00635FE4">
        <w:rPr>
          <w:rFonts w:ascii="Arial" w:hAnsi="Arial" w:cs="Arial"/>
          <w:szCs w:val="24"/>
        </w:rPr>
        <w:t xml:space="preserve"> </w:t>
      </w:r>
      <w:r w:rsidR="00DD2B1C" w:rsidRPr="00635FE4">
        <w:rPr>
          <w:rFonts w:ascii="Arial" w:hAnsi="Arial" w:cs="Arial"/>
          <w:i/>
          <w:iCs/>
          <w:szCs w:val="24"/>
        </w:rPr>
        <w:t>—</w:t>
      </w:r>
      <w:r w:rsidR="00784CE0" w:rsidRPr="00635FE4">
        <w:rPr>
          <w:rFonts w:ascii="Arial" w:hAnsi="Arial" w:cs="Arial"/>
          <w:szCs w:val="24"/>
        </w:rPr>
        <w:t xml:space="preserve"> </w:t>
      </w:r>
      <w:r w:rsidRPr="00635FE4">
        <w:rPr>
          <w:rFonts w:ascii="Arial" w:hAnsi="Arial" w:cs="Arial"/>
          <w:bCs/>
          <w:i/>
          <w:iCs/>
          <w:szCs w:val="24"/>
        </w:rPr>
        <w:t xml:space="preserve">Health and Safety Code Sections 17040, </w:t>
      </w:r>
      <w:r w:rsidRPr="00635FE4">
        <w:rPr>
          <w:rFonts w:ascii="Arial" w:hAnsi="Arial" w:cs="Arial"/>
          <w:bCs/>
          <w:i/>
          <w:iCs/>
          <w:strike/>
          <w:szCs w:val="24"/>
        </w:rPr>
        <w:t>17050,</w:t>
      </w:r>
      <w:r w:rsidRPr="00635FE4">
        <w:rPr>
          <w:rFonts w:ascii="Arial" w:hAnsi="Arial" w:cs="Arial"/>
          <w:bCs/>
          <w:i/>
          <w:iCs/>
          <w:szCs w:val="24"/>
        </w:rPr>
        <w:t xml:space="preserve"> 17920.9, 17921, 17921.5, 17921.6, 17921.10, 17922, 17922.6, 17922.12, 17922.14, </w:t>
      </w:r>
      <w:r w:rsidR="00CA6DC2" w:rsidRPr="00635FE4">
        <w:rPr>
          <w:rFonts w:ascii="Arial" w:hAnsi="Arial" w:cs="Arial"/>
          <w:bCs/>
          <w:i/>
          <w:iCs/>
          <w:szCs w:val="24"/>
          <w:u w:val="single"/>
        </w:rPr>
        <w:t>17922.15,</w:t>
      </w:r>
      <w:r w:rsidR="00CA6DC2" w:rsidRPr="00635FE4">
        <w:rPr>
          <w:rFonts w:ascii="Arial" w:hAnsi="Arial" w:cs="Arial"/>
          <w:bCs/>
          <w:i/>
          <w:iCs/>
          <w:szCs w:val="24"/>
        </w:rPr>
        <w:t xml:space="preserve"> </w:t>
      </w:r>
      <w:r w:rsidRPr="00635FE4">
        <w:rPr>
          <w:rFonts w:ascii="Arial" w:hAnsi="Arial" w:cs="Arial"/>
          <w:bCs/>
          <w:i/>
          <w:iCs/>
          <w:szCs w:val="24"/>
          <w:u w:val="single"/>
        </w:rPr>
        <w:t xml:space="preserve">17926, </w:t>
      </w:r>
      <w:r w:rsidRPr="00635FE4">
        <w:rPr>
          <w:rFonts w:ascii="Arial" w:hAnsi="Arial" w:cs="Arial"/>
          <w:bCs/>
          <w:i/>
          <w:iCs/>
          <w:szCs w:val="24"/>
        </w:rPr>
        <w:t xml:space="preserve">17927, 17928, </w:t>
      </w:r>
      <w:r w:rsidRPr="00635FE4">
        <w:rPr>
          <w:rFonts w:ascii="Arial" w:hAnsi="Arial" w:cs="Arial"/>
          <w:bCs/>
          <w:i/>
          <w:iCs/>
          <w:szCs w:val="24"/>
          <w:u w:val="single"/>
        </w:rPr>
        <w:t>17958.12,</w:t>
      </w:r>
      <w:r w:rsidRPr="00635FE4">
        <w:rPr>
          <w:rFonts w:ascii="Arial" w:hAnsi="Arial" w:cs="Arial"/>
          <w:bCs/>
          <w:i/>
          <w:iCs/>
          <w:szCs w:val="24"/>
        </w:rPr>
        <w:t xml:space="preserve"> </w:t>
      </w:r>
      <w:r w:rsidRPr="00635FE4">
        <w:rPr>
          <w:rFonts w:ascii="Arial" w:hAnsi="Arial" w:cs="Arial"/>
          <w:bCs/>
          <w:i/>
          <w:iCs/>
          <w:strike/>
          <w:szCs w:val="24"/>
        </w:rPr>
        <w:t>18300,</w:t>
      </w:r>
      <w:r w:rsidRPr="00635FE4">
        <w:rPr>
          <w:rFonts w:ascii="Arial" w:hAnsi="Arial" w:cs="Arial"/>
          <w:bCs/>
          <w:i/>
          <w:iCs/>
          <w:szCs w:val="24"/>
        </w:rPr>
        <w:t xml:space="preserve"> 18552, 18554, 18620, 18630, 18640, 18670, 18690, 18691, 18865, 18871.3, 18871.4, 18873, 18873.1 through 18873.5, 18938.3, 18944.11, and 19990; and Government Code Section 12955.1.</w:t>
      </w:r>
      <w:r w:rsidRPr="00635FE4">
        <w:rPr>
          <w:rFonts w:ascii="Arial" w:hAnsi="Arial" w:cs="Arial"/>
          <w:bCs/>
          <w:i/>
          <w:iCs/>
          <w:szCs w:val="24"/>
        </w:rPr>
        <w:br w:type="page"/>
      </w:r>
    </w:p>
    <w:p w14:paraId="23B4FAE2" w14:textId="2D89B782" w:rsidR="00621A6D" w:rsidRPr="00635FE4" w:rsidRDefault="00621A6D" w:rsidP="00B32A08">
      <w:pPr>
        <w:spacing w:before="120" w:after="120"/>
        <w:ind w:left="270"/>
        <w:rPr>
          <w:rFonts w:ascii="Arial" w:hAnsi="Arial" w:cs="Arial"/>
          <w:szCs w:val="24"/>
        </w:rPr>
      </w:pPr>
      <w:r w:rsidRPr="00635FE4">
        <w:rPr>
          <w:rFonts w:ascii="Arial" w:hAnsi="Arial" w:cs="Arial"/>
          <w:b/>
          <w:bCs/>
          <w:szCs w:val="24"/>
        </w:rPr>
        <w:lastRenderedPageBreak/>
        <w:t>Reference</w:t>
      </w:r>
      <w:r w:rsidR="00784CE0" w:rsidRPr="00635FE4">
        <w:rPr>
          <w:rFonts w:ascii="Arial" w:hAnsi="Arial" w:cs="Arial"/>
          <w:szCs w:val="24"/>
        </w:rPr>
        <w:t xml:space="preserve"> </w:t>
      </w:r>
      <w:r w:rsidR="00DD2B1C" w:rsidRPr="00635FE4">
        <w:rPr>
          <w:rFonts w:ascii="Arial" w:hAnsi="Arial" w:cs="Arial"/>
          <w:i/>
          <w:iCs/>
          <w:szCs w:val="24"/>
        </w:rPr>
        <w:t>—</w:t>
      </w:r>
      <w:r w:rsidR="00784CE0" w:rsidRPr="00635FE4">
        <w:rPr>
          <w:rFonts w:ascii="Arial" w:hAnsi="Arial" w:cs="Arial"/>
          <w:szCs w:val="24"/>
        </w:rPr>
        <w:t xml:space="preserve"> </w:t>
      </w:r>
      <w:r w:rsidRPr="00635FE4">
        <w:rPr>
          <w:rFonts w:ascii="Arial" w:hAnsi="Arial" w:cs="Arial"/>
          <w:bCs/>
          <w:i/>
          <w:iCs/>
          <w:szCs w:val="24"/>
        </w:rPr>
        <w:t xml:space="preserve">Health and Safety Code Sections 17000 through 17062.5, 17910 through 17995.5, 18200 through 18700, 18860 through 18874, </w:t>
      </w:r>
      <w:r w:rsidRPr="00635FE4">
        <w:rPr>
          <w:rFonts w:ascii="Arial" w:hAnsi="Arial" w:cs="Arial"/>
          <w:bCs/>
          <w:i/>
          <w:iCs/>
          <w:szCs w:val="24"/>
          <w:u w:val="single"/>
        </w:rPr>
        <w:t>18938.6, 18941, 19890, 19891, 19892</w:t>
      </w:r>
      <w:r w:rsidRPr="00635FE4">
        <w:rPr>
          <w:rFonts w:ascii="Arial" w:hAnsi="Arial" w:cs="Arial"/>
          <w:bCs/>
          <w:i/>
          <w:iCs/>
          <w:szCs w:val="24"/>
        </w:rPr>
        <w:t xml:space="preserve"> and 19960 through 19997; Civil Code Sections 1101.4</w:t>
      </w:r>
      <w:r w:rsidRPr="00635FE4">
        <w:rPr>
          <w:rFonts w:ascii="Arial" w:hAnsi="Arial" w:cs="Arial"/>
          <w:bCs/>
          <w:i/>
          <w:iCs/>
          <w:szCs w:val="24"/>
          <w:u w:val="single"/>
        </w:rPr>
        <w:t>,</w:t>
      </w:r>
      <w:r w:rsidRPr="00635FE4">
        <w:rPr>
          <w:rFonts w:ascii="Arial" w:hAnsi="Arial" w:cs="Arial"/>
          <w:bCs/>
          <w:i/>
          <w:iCs/>
          <w:szCs w:val="24"/>
        </w:rPr>
        <w:t xml:space="preserve"> </w:t>
      </w:r>
      <w:r w:rsidRPr="00635FE4">
        <w:rPr>
          <w:rFonts w:ascii="Arial" w:hAnsi="Arial" w:cs="Arial"/>
          <w:bCs/>
          <w:i/>
          <w:iCs/>
          <w:strike/>
          <w:szCs w:val="24"/>
        </w:rPr>
        <w:t>and</w:t>
      </w:r>
      <w:r w:rsidRPr="00635FE4">
        <w:rPr>
          <w:rFonts w:ascii="Arial" w:hAnsi="Arial" w:cs="Arial"/>
          <w:bCs/>
          <w:i/>
          <w:iCs/>
          <w:szCs w:val="24"/>
        </w:rPr>
        <w:t xml:space="preserve"> 1101.5</w:t>
      </w:r>
      <w:r w:rsidRPr="00635FE4">
        <w:rPr>
          <w:rFonts w:ascii="Arial" w:hAnsi="Arial" w:cs="Arial"/>
          <w:bCs/>
          <w:i/>
          <w:iCs/>
          <w:szCs w:val="24"/>
          <w:u w:val="single"/>
        </w:rPr>
        <w:t xml:space="preserve"> and 1954.201</w:t>
      </w:r>
      <w:r w:rsidRPr="00635FE4">
        <w:rPr>
          <w:rFonts w:ascii="Arial" w:hAnsi="Arial" w:cs="Arial"/>
          <w:bCs/>
          <w:i/>
          <w:iCs/>
          <w:szCs w:val="24"/>
        </w:rPr>
        <w:t xml:space="preserve">; and Government Code Sections 12955.1 and 12955.1.1. </w:t>
      </w:r>
      <w:r w:rsidRPr="00635FE4">
        <w:rPr>
          <w:rFonts w:ascii="Arial" w:hAnsi="Arial" w:cs="Arial"/>
          <w:bCs/>
          <w:i/>
          <w:iCs/>
          <w:szCs w:val="24"/>
          <w:u w:val="single"/>
        </w:rPr>
        <w:t>California Code of Regulations, Title 20, Sections 1605.1, 1605.3 and 1607</w:t>
      </w:r>
      <w:r w:rsidR="00CA6DC2" w:rsidRPr="00635FE4">
        <w:rPr>
          <w:rFonts w:ascii="Arial" w:hAnsi="Arial" w:cs="Arial"/>
          <w:bCs/>
          <w:i/>
          <w:iCs/>
          <w:szCs w:val="24"/>
          <w:u w:val="single"/>
        </w:rPr>
        <w:t>; and Title 25, Sections 1042 and 2042</w:t>
      </w:r>
      <w:r w:rsidRPr="00635FE4">
        <w:rPr>
          <w:rFonts w:ascii="Arial" w:hAnsi="Arial" w:cs="Arial"/>
          <w:bCs/>
          <w:i/>
          <w:iCs/>
          <w:szCs w:val="24"/>
          <w:u w:val="single"/>
        </w:rPr>
        <w:t>.</w:t>
      </w:r>
    </w:p>
    <w:p w14:paraId="71096AC5" w14:textId="77777777" w:rsidR="00621A6D" w:rsidRPr="00635FE4" w:rsidRDefault="00621A6D" w:rsidP="00621A6D">
      <w:pPr>
        <w:tabs>
          <w:tab w:val="left" w:pos="360"/>
        </w:tabs>
        <w:spacing w:before="120" w:after="120"/>
        <w:ind w:left="360" w:hanging="360"/>
        <w:rPr>
          <w:rFonts w:ascii="Arial" w:hAnsi="Arial" w:cs="Arial"/>
          <w:b/>
          <w:i/>
          <w:iCs/>
          <w:szCs w:val="24"/>
        </w:rPr>
      </w:pPr>
      <w:r w:rsidRPr="00635FE4">
        <w:rPr>
          <w:rFonts w:ascii="Arial" w:hAnsi="Arial" w:cs="Arial"/>
          <w:b/>
          <w:i/>
          <w:iCs/>
          <w:szCs w:val="24"/>
        </w:rPr>
        <w:t>89.108.3 Local Enforcing Agency.</w:t>
      </w:r>
    </w:p>
    <w:p w14:paraId="1151EA06" w14:textId="77777777" w:rsidR="00621A6D" w:rsidRPr="00635FE4" w:rsidRDefault="00621A6D" w:rsidP="00621A6D">
      <w:pPr>
        <w:tabs>
          <w:tab w:val="left" w:pos="360"/>
        </w:tabs>
        <w:spacing w:before="120" w:after="120"/>
        <w:ind w:left="360" w:hanging="360"/>
        <w:rPr>
          <w:rFonts w:ascii="Arial" w:hAnsi="Arial" w:cs="Arial"/>
          <w:b/>
          <w:i/>
          <w:iCs/>
          <w:szCs w:val="24"/>
        </w:rPr>
      </w:pPr>
      <w:r w:rsidRPr="00635FE4">
        <w:rPr>
          <w:rFonts w:ascii="Arial" w:hAnsi="Arial" w:cs="Arial"/>
          <w:b/>
          <w:i/>
          <w:iCs/>
          <w:szCs w:val="24"/>
        </w:rPr>
        <w:tab/>
      </w:r>
      <w:r w:rsidRPr="00635FE4">
        <w:rPr>
          <w:rFonts w:ascii="Arial" w:hAnsi="Arial" w:cs="Arial"/>
          <w:b/>
          <w:bCs/>
          <w:i/>
          <w:iCs/>
          <w:szCs w:val="24"/>
        </w:rPr>
        <w:t>89.108.3.1 Duties and Powers.</w:t>
      </w:r>
      <w:r w:rsidRPr="00635FE4">
        <w:rPr>
          <w:rFonts w:ascii="Arial" w:hAnsi="Arial" w:cs="Arial"/>
          <w:bCs/>
          <w:i/>
          <w:iCs/>
          <w:szCs w:val="24"/>
        </w:rPr>
        <w:t xml:space="preserve"> The building department of every city, county, or city and county shall enforce all the provisions of law, this code, and the other rules and regulations promulgated by the Department of Housing and Community Development pertaining to the installation, erection, construction, reconstruction, movement, enlargement, conversion, alteration, repair, removal, demolition or arrangement of apartments, </w:t>
      </w:r>
      <w:proofErr w:type="spellStart"/>
      <w:r w:rsidRPr="00635FE4">
        <w:rPr>
          <w:rFonts w:ascii="Arial" w:hAnsi="Arial" w:cs="Arial"/>
          <w:bCs/>
          <w:i/>
          <w:iCs/>
          <w:strike/>
          <w:szCs w:val="24"/>
        </w:rPr>
        <w:t>condominimums</w:t>
      </w:r>
      <w:proofErr w:type="spellEnd"/>
      <w:r w:rsidRPr="00635FE4">
        <w:rPr>
          <w:rFonts w:ascii="Arial" w:hAnsi="Arial" w:cs="Arial"/>
          <w:bCs/>
          <w:i/>
          <w:iCs/>
          <w:strike/>
          <w:szCs w:val="24"/>
        </w:rPr>
        <w:t>,</w:t>
      </w:r>
      <w:r w:rsidRPr="00635FE4">
        <w:rPr>
          <w:rFonts w:ascii="Arial" w:hAnsi="Arial" w:cs="Arial"/>
          <w:bCs/>
          <w:i/>
          <w:iCs/>
          <w:szCs w:val="24"/>
        </w:rPr>
        <w:t xml:space="preserve"> </w:t>
      </w:r>
      <w:r w:rsidRPr="00635FE4">
        <w:rPr>
          <w:rFonts w:ascii="Arial" w:hAnsi="Arial" w:cs="Arial"/>
          <w:bCs/>
          <w:i/>
          <w:iCs/>
          <w:szCs w:val="24"/>
          <w:u w:val="single"/>
        </w:rPr>
        <w:t>condominiums,</w:t>
      </w:r>
      <w:r w:rsidRPr="00635FE4">
        <w:rPr>
          <w:rFonts w:ascii="Arial" w:hAnsi="Arial" w:cs="Arial"/>
          <w:bCs/>
          <w:i/>
          <w:iCs/>
          <w:szCs w:val="24"/>
        </w:rPr>
        <w:t xml:space="preserve"> hotels</w:t>
      </w:r>
      <w:r w:rsidRPr="00635FE4">
        <w:rPr>
          <w:rFonts w:ascii="Arial" w:hAnsi="Arial" w:cs="Arial"/>
          <w:bCs/>
          <w:i/>
          <w:iCs/>
          <w:szCs w:val="24"/>
          <w:u w:val="single"/>
        </w:rPr>
        <w:t>,</w:t>
      </w:r>
      <w:r w:rsidRPr="00635FE4">
        <w:rPr>
          <w:rFonts w:ascii="Arial" w:hAnsi="Arial" w:cs="Arial"/>
          <w:bCs/>
          <w:i/>
          <w:iCs/>
          <w:szCs w:val="24"/>
        </w:rPr>
        <w:t xml:space="preserve"> motels, lodging houses and dwellings, including accessory buildings, facilities, and uses thereto.</w:t>
      </w:r>
    </w:p>
    <w:p w14:paraId="0E8BB5BC" w14:textId="77777777" w:rsidR="00621A6D" w:rsidRPr="00635FE4" w:rsidRDefault="00621A6D" w:rsidP="00621A6D">
      <w:pPr>
        <w:pStyle w:val="BodyText3"/>
        <w:spacing w:before="120" w:after="120"/>
        <w:ind w:left="360"/>
        <w:jc w:val="left"/>
        <w:rPr>
          <w:rFonts w:ascii="Arial" w:hAnsi="Arial" w:cs="Arial"/>
          <w:bCs/>
          <w:i/>
          <w:iCs/>
          <w:szCs w:val="24"/>
        </w:rPr>
      </w:pPr>
      <w:r w:rsidRPr="00635FE4">
        <w:rPr>
          <w:rFonts w:ascii="Arial" w:hAnsi="Arial" w:cs="Arial"/>
          <w:bCs/>
          <w:i/>
          <w:iCs/>
          <w:szCs w:val="24"/>
        </w:rPr>
        <w:t>The provisions regulating the erection and construction of dwellings and appurtenant structures shall not apply to existing structures as to which construction is commenced or approved prior to the effective date of these regulations. Requirements relating to use, maintenance and occupancy shall apply to all dwellings and appurtenant structures approved for construction or constructed before or after the effective date of this code.</w:t>
      </w:r>
    </w:p>
    <w:p w14:paraId="20C7A0B3" w14:textId="77777777" w:rsidR="00621A6D" w:rsidRPr="00635FE4" w:rsidRDefault="00621A6D" w:rsidP="00621A6D">
      <w:pPr>
        <w:pStyle w:val="BodyText3"/>
        <w:spacing w:before="120" w:after="120"/>
        <w:ind w:left="360"/>
        <w:jc w:val="left"/>
        <w:rPr>
          <w:rFonts w:ascii="Arial" w:hAnsi="Arial" w:cs="Arial"/>
          <w:bCs/>
          <w:i/>
          <w:iCs/>
          <w:szCs w:val="24"/>
        </w:rPr>
      </w:pPr>
      <w:r w:rsidRPr="00635FE4">
        <w:rPr>
          <w:rFonts w:ascii="Arial" w:hAnsi="Arial" w:cs="Arial"/>
          <w:bCs/>
          <w:i/>
          <w:iCs/>
          <w:szCs w:val="24"/>
        </w:rPr>
        <w:t>For additional information regarding the use and occupancy of existing buildings and appurtenant structures, see California Code of Regulations, Title 25, Division 1, Chapter 1, Subchapter 1, commencing with Article 1, Section 1.</w:t>
      </w:r>
    </w:p>
    <w:p w14:paraId="256CBDBC" w14:textId="77777777" w:rsidR="00621A6D" w:rsidRPr="00635FE4" w:rsidRDefault="00621A6D" w:rsidP="00621A6D">
      <w:pPr>
        <w:pStyle w:val="BodyText3"/>
        <w:spacing w:before="120" w:after="120"/>
        <w:ind w:left="360"/>
        <w:jc w:val="left"/>
        <w:rPr>
          <w:rFonts w:ascii="Arial" w:hAnsi="Arial" w:cs="Arial"/>
          <w:bCs/>
          <w:i/>
          <w:iCs/>
          <w:szCs w:val="24"/>
        </w:rPr>
      </w:pPr>
      <w:r w:rsidRPr="00635FE4">
        <w:rPr>
          <w:rFonts w:ascii="Arial" w:hAnsi="Arial" w:cs="Arial"/>
          <w:bCs/>
          <w:i/>
          <w:iCs/>
          <w:szCs w:val="24"/>
          <w:u w:val="single"/>
        </w:rPr>
        <w:t>For additional requirements regarding additions, alterations or repairs to existing buildings and appurtenant structures, see the California Existing Building Code.</w:t>
      </w:r>
    </w:p>
    <w:p w14:paraId="57B78C71" w14:textId="77777777" w:rsidR="00621A6D" w:rsidRPr="00635FE4" w:rsidRDefault="00621A6D" w:rsidP="00621A6D">
      <w:pPr>
        <w:pStyle w:val="BodyText3"/>
        <w:tabs>
          <w:tab w:val="left" w:pos="720"/>
        </w:tabs>
        <w:spacing w:before="120" w:after="120"/>
        <w:ind w:left="187"/>
        <w:jc w:val="left"/>
        <w:rPr>
          <w:rFonts w:ascii="Arial" w:hAnsi="Arial" w:cs="Arial"/>
          <w:bCs/>
          <w:i/>
          <w:iCs/>
          <w:szCs w:val="24"/>
        </w:rPr>
      </w:pPr>
      <w:r w:rsidRPr="00635FE4">
        <w:rPr>
          <w:rFonts w:ascii="Arial" w:hAnsi="Arial" w:cs="Arial"/>
          <w:b/>
          <w:bCs/>
          <w:i/>
          <w:iCs/>
          <w:szCs w:val="24"/>
        </w:rPr>
        <w:t>89.108.3.2 Laws, Rules, and Regulations.</w:t>
      </w:r>
      <w:r w:rsidRPr="00635FE4">
        <w:rPr>
          <w:rFonts w:ascii="Arial" w:hAnsi="Arial" w:cs="Arial"/>
          <w:bCs/>
          <w:i/>
          <w:iCs/>
          <w:szCs w:val="24"/>
        </w:rPr>
        <w:t xml:space="preserve"> Other than… (No change to existing California amendment.)</w:t>
      </w:r>
    </w:p>
    <w:p w14:paraId="3793BF44" w14:textId="77777777" w:rsidR="00621A6D" w:rsidRPr="00635FE4" w:rsidRDefault="00621A6D" w:rsidP="00621A6D">
      <w:pPr>
        <w:pStyle w:val="BodyText3"/>
        <w:tabs>
          <w:tab w:val="left" w:pos="720"/>
        </w:tabs>
        <w:spacing w:before="120" w:after="120"/>
        <w:ind w:left="360"/>
        <w:jc w:val="left"/>
        <w:rPr>
          <w:rFonts w:ascii="Arial" w:hAnsi="Arial" w:cs="Arial"/>
          <w:bCs/>
          <w:i/>
          <w:iCs/>
          <w:szCs w:val="24"/>
        </w:rPr>
      </w:pPr>
      <w:r w:rsidRPr="00635FE4">
        <w:rPr>
          <w:rFonts w:ascii="Arial" w:hAnsi="Arial" w:cs="Arial"/>
          <w:b/>
          <w:bCs/>
          <w:i/>
          <w:iCs/>
          <w:szCs w:val="24"/>
        </w:rPr>
        <w:t>89.108.3.2.1 State Housing Law.</w:t>
      </w:r>
      <w:r w:rsidRPr="00635FE4">
        <w:rPr>
          <w:rFonts w:ascii="Arial" w:hAnsi="Arial" w:cs="Arial"/>
          <w:bCs/>
          <w:i/>
          <w:iCs/>
          <w:szCs w:val="24"/>
        </w:rPr>
        <w:t xml:space="preserve"> Refer to the State Housing Law, California</w:t>
      </w:r>
      <w:r w:rsidRPr="00635FE4">
        <w:rPr>
          <w:rFonts w:ascii="Arial" w:hAnsi="Arial" w:cs="Arial"/>
          <w:bCs/>
          <w:i/>
          <w:iCs/>
          <w:szCs w:val="24"/>
        </w:rPr>
        <w:tab/>
        <w:t xml:space="preserve"> Health and Safety Code, Division 13, Part 1.5, commencing with Section 17910 and California Code of Regulations, Title 25, Division 1, Chapter 1, Subchapter 1, commencing with Section 1, for the erection, construction, reconstruction, movement, enlargement, conversion, alteration, repair, removal, demolition or arrangement of apartments, </w:t>
      </w:r>
      <w:proofErr w:type="spellStart"/>
      <w:r w:rsidRPr="00635FE4">
        <w:rPr>
          <w:rFonts w:ascii="Arial" w:hAnsi="Arial" w:cs="Arial"/>
          <w:bCs/>
          <w:i/>
          <w:iCs/>
          <w:strike/>
          <w:szCs w:val="24"/>
        </w:rPr>
        <w:t>condominimums</w:t>
      </w:r>
      <w:proofErr w:type="spellEnd"/>
      <w:r w:rsidRPr="00635FE4">
        <w:rPr>
          <w:rFonts w:ascii="Arial" w:hAnsi="Arial" w:cs="Arial"/>
          <w:bCs/>
          <w:i/>
          <w:iCs/>
          <w:strike/>
          <w:szCs w:val="24"/>
        </w:rPr>
        <w:t>,</w:t>
      </w:r>
      <w:r w:rsidRPr="00635FE4">
        <w:rPr>
          <w:rFonts w:ascii="Arial" w:hAnsi="Arial" w:cs="Arial"/>
          <w:bCs/>
          <w:i/>
          <w:iCs/>
          <w:szCs w:val="24"/>
        </w:rPr>
        <w:t xml:space="preserve"> </w:t>
      </w:r>
      <w:r w:rsidRPr="00635FE4">
        <w:rPr>
          <w:rFonts w:ascii="Arial" w:hAnsi="Arial" w:cs="Arial"/>
          <w:bCs/>
          <w:i/>
          <w:iCs/>
          <w:szCs w:val="24"/>
          <w:u w:val="single"/>
        </w:rPr>
        <w:t>condominiums,</w:t>
      </w:r>
      <w:r w:rsidRPr="00635FE4">
        <w:rPr>
          <w:rFonts w:ascii="Arial" w:hAnsi="Arial" w:cs="Arial"/>
          <w:bCs/>
          <w:i/>
          <w:iCs/>
          <w:szCs w:val="24"/>
        </w:rPr>
        <w:t xml:space="preserve"> hotels, motels, lodging houses and dwellings, including accessory buildings, facilities, and uses thereto.</w:t>
      </w:r>
    </w:p>
    <w:p w14:paraId="3A1D62FA" w14:textId="77777777" w:rsidR="00621A6D" w:rsidRPr="00635FE4" w:rsidRDefault="00621A6D" w:rsidP="00621A6D">
      <w:pPr>
        <w:pStyle w:val="BodyText3"/>
        <w:spacing w:before="120" w:after="120"/>
        <w:ind w:left="360"/>
        <w:jc w:val="left"/>
        <w:rPr>
          <w:rFonts w:ascii="Arial" w:hAnsi="Arial" w:cs="Arial"/>
          <w:bCs/>
          <w:i/>
          <w:iCs/>
          <w:szCs w:val="24"/>
        </w:rPr>
      </w:pPr>
      <w:r w:rsidRPr="00635FE4">
        <w:rPr>
          <w:rFonts w:ascii="Arial" w:hAnsi="Arial" w:cs="Arial"/>
          <w:b/>
          <w:bCs/>
          <w:i/>
          <w:iCs/>
          <w:szCs w:val="24"/>
        </w:rPr>
        <w:t>89.108.3.2.2 Mobilehome Parks Act.</w:t>
      </w:r>
      <w:r w:rsidRPr="00635FE4">
        <w:rPr>
          <w:rFonts w:ascii="Arial" w:hAnsi="Arial" w:cs="Arial"/>
          <w:bCs/>
          <w:i/>
          <w:iCs/>
          <w:szCs w:val="24"/>
        </w:rPr>
        <w:t xml:space="preserve"> Refer to… (No change to existing California amendment.)</w:t>
      </w:r>
    </w:p>
    <w:p w14:paraId="146AF168" w14:textId="77777777" w:rsidR="00621A6D" w:rsidRPr="00635FE4" w:rsidRDefault="00621A6D" w:rsidP="00621A6D">
      <w:pPr>
        <w:pStyle w:val="BodyText3"/>
        <w:tabs>
          <w:tab w:val="left" w:pos="360"/>
        </w:tabs>
        <w:spacing w:before="120" w:after="120"/>
        <w:ind w:left="360"/>
        <w:jc w:val="left"/>
        <w:rPr>
          <w:rFonts w:ascii="Arial" w:hAnsi="Arial" w:cs="Arial"/>
          <w:bCs/>
          <w:i/>
          <w:iCs/>
          <w:szCs w:val="24"/>
        </w:rPr>
      </w:pPr>
      <w:r w:rsidRPr="00635FE4">
        <w:rPr>
          <w:rFonts w:ascii="Arial" w:hAnsi="Arial" w:cs="Arial"/>
          <w:b/>
          <w:bCs/>
          <w:i/>
          <w:iCs/>
          <w:szCs w:val="24"/>
        </w:rPr>
        <w:t>89.108.3.2.3 Special Occupancy Parks Act.</w:t>
      </w:r>
      <w:r w:rsidRPr="00635FE4">
        <w:rPr>
          <w:rFonts w:ascii="Arial" w:hAnsi="Arial" w:cs="Arial"/>
          <w:bCs/>
          <w:i/>
          <w:iCs/>
          <w:szCs w:val="24"/>
        </w:rPr>
        <w:t xml:space="preserve"> Refer to… (No change to existing California amendment.)</w:t>
      </w:r>
    </w:p>
    <w:p w14:paraId="65BBDB6D" w14:textId="77777777" w:rsidR="00621A6D" w:rsidRPr="00635FE4" w:rsidRDefault="00621A6D" w:rsidP="00621A6D">
      <w:pPr>
        <w:pStyle w:val="BodyText3"/>
        <w:spacing w:before="120" w:after="120"/>
        <w:ind w:left="360"/>
        <w:jc w:val="left"/>
        <w:rPr>
          <w:rFonts w:ascii="Arial" w:hAnsi="Arial" w:cs="Arial"/>
          <w:bCs/>
          <w:i/>
          <w:iCs/>
          <w:szCs w:val="24"/>
        </w:rPr>
      </w:pPr>
      <w:r w:rsidRPr="00635FE4">
        <w:rPr>
          <w:rFonts w:ascii="Arial" w:hAnsi="Arial" w:cs="Arial"/>
          <w:b/>
          <w:bCs/>
          <w:i/>
          <w:iCs/>
          <w:szCs w:val="24"/>
        </w:rPr>
        <w:t>89.108.3.2.4 Employee Housing Act.</w:t>
      </w:r>
      <w:r w:rsidRPr="00635FE4">
        <w:rPr>
          <w:rFonts w:ascii="Arial" w:hAnsi="Arial" w:cs="Arial"/>
          <w:bCs/>
          <w:i/>
          <w:iCs/>
          <w:szCs w:val="24"/>
        </w:rPr>
        <w:t xml:space="preserve"> Refer to… (No change to existing California amendment.)</w:t>
      </w:r>
    </w:p>
    <w:p w14:paraId="72DDCAB9" w14:textId="77777777" w:rsidR="00621A6D" w:rsidRPr="00635FE4" w:rsidRDefault="00621A6D" w:rsidP="00621A6D">
      <w:pPr>
        <w:pStyle w:val="BodyText3"/>
        <w:widowControl w:val="0"/>
        <w:tabs>
          <w:tab w:val="left" w:pos="360"/>
        </w:tabs>
        <w:spacing w:before="120" w:after="120"/>
        <w:ind w:left="360"/>
        <w:jc w:val="left"/>
        <w:rPr>
          <w:rFonts w:ascii="Arial" w:hAnsi="Arial" w:cs="Arial"/>
          <w:bCs/>
          <w:i/>
          <w:iCs/>
          <w:szCs w:val="24"/>
        </w:rPr>
      </w:pPr>
      <w:r w:rsidRPr="00635FE4">
        <w:rPr>
          <w:rFonts w:ascii="Arial" w:hAnsi="Arial" w:cs="Arial"/>
          <w:b/>
          <w:bCs/>
          <w:i/>
          <w:iCs/>
          <w:szCs w:val="24"/>
        </w:rPr>
        <w:t xml:space="preserve">89.108.3.2.5 Factory-Built Housing Law. </w:t>
      </w:r>
      <w:r w:rsidRPr="00635FE4">
        <w:rPr>
          <w:rFonts w:ascii="Arial" w:hAnsi="Arial" w:cs="Arial"/>
          <w:bCs/>
          <w:i/>
          <w:iCs/>
          <w:szCs w:val="24"/>
        </w:rPr>
        <w:t>Refer to… (No change to existing California amendment.)</w:t>
      </w:r>
      <w:r w:rsidRPr="00635FE4">
        <w:rPr>
          <w:rFonts w:ascii="Arial" w:hAnsi="Arial" w:cs="Arial"/>
          <w:bCs/>
          <w:i/>
          <w:iCs/>
          <w:szCs w:val="24"/>
        </w:rPr>
        <w:br w:type="page"/>
      </w:r>
    </w:p>
    <w:p w14:paraId="41B70B26" w14:textId="77777777" w:rsidR="00621A6D" w:rsidRPr="00635FE4" w:rsidRDefault="00621A6D" w:rsidP="00621A6D">
      <w:pPr>
        <w:tabs>
          <w:tab w:val="left" w:pos="360"/>
        </w:tabs>
        <w:spacing w:before="120" w:after="120"/>
        <w:ind w:left="360" w:hanging="360"/>
        <w:rPr>
          <w:rFonts w:ascii="Arial" w:hAnsi="Arial" w:cs="Arial"/>
          <w:b/>
          <w:i/>
          <w:iCs/>
          <w:szCs w:val="24"/>
        </w:rPr>
      </w:pPr>
      <w:r w:rsidRPr="00635FE4">
        <w:rPr>
          <w:rFonts w:ascii="Arial" w:hAnsi="Arial" w:cs="Arial"/>
          <w:b/>
          <w:i/>
          <w:iCs/>
          <w:szCs w:val="24"/>
        </w:rPr>
        <w:lastRenderedPageBreak/>
        <w:t xml:space="preserve">89.108.4 Permits, Fees, Applications and Inspections. </w:t>
      </w:r>
    </w:p>
    <w:p w14:paraId="26339908" w14:textId="77777777" w:rsidR="00621A6D" w:rsidRPr="00635FE4" w:rsidRDefault="00621A6D" w:rsidP="00621A6D">
      <w:pPr>
        <w:suppressAutoHyphens/>
        <w:spacing w:before="120" w:after="120"/>
        <w:ind w:left="187"/>
        <w:rPr>
          <w:rFonts w:ascii="Arial" w:hAnsi="Arial" w:cs="Arial"/>
          <w:bCs/>
          <w:i/>
          <w:iCs/>
          <w:szCs w:val="24"/>
        </w:rPr>
      </w:pPr>
      <w:r w:rsidRPr="00635FE4">
        <w:rPr>
          <w:rFonts w:ascii="Arial" w:hAnsi="Arial" w:cs="Arial"/>
          <w:b/>
          <w:bCs/>
          <w:i/>
          <w:iCs/>
          <w:szCs w:val="24"/>
        </w:rPr>
        <w:t>89.108.4.1 Permits.</w:t>
      </w:r>
      <w:r w:rsidRPr="00635FE4">
        <w:rPr>
          <w:rFonts w:ascii="Arial" w:hAnsi="Arial" w:cs="Arial"/>
          <w:bCs/>
          <w:i/>
          <w:iCs/>
          <w:szCs w:val="24"/>
        </w:rPr>
        <w:t xml:space="preserve"> (a) Except as exempted in paragraphs (b) or (c) of this subsection, a written construction permit shall be obtained from the enforcing agency prior to the erection, construction, reconstruction, installation, movement, or alteration of any electrical system.</w:t>
      </w:r>
    </w:p>
    <w:p w14:paraId="248294C9" w14:textId="77777777" w:rsidR="00621A6D" w:rsidRPr="00635FE4" w:rsidRDefault="00621A6D" w:rsidP="00621A6D">
      <w:pPr>
        <w:suppressAutoHyphens/>
        <w:spacing w:before="120" w:after="120"/>
        <w:ind w:left="180"/>
        <w:rPr>
          <w:rFonts w:ascii="Arial" w:hAnsi="Arial" w:cs="Arial"/>
          <w:bCs/>
          <w:i/>
          <w:iCs/>
          <w:szCs w:val="24"/>
        </w:rPr>
      </w:pPr>
      <w:r w:rsidRPr="00635FE4">
        <w:rPr>
          <w:rFonts w:ascii="Arial" w:hAnsi="Arial" w:cs="Arial"/>
          <w:bCs/>
          <w:i/>
          <w:iCs/>
          <w:szCs w:val="24"/>
        </w:rPr>
        <w:t xml:space="preserve">(b) Consistent with the requirements of Section 17960 of the Health and Safety Code, the local enforcing agency shall enforce the requirements of this </w:t>
      </w:r>
      <w:proofErr w:type="gramStart"/>
      <w:r w:rsidRPr="00635FE4">
        <w:rPr>
          <w:rFonts w:ascii="Arial" w:hAnsi="Arial" w:cs="Arial"/>
          <w:bCs/>
          <w:i/>
          <w:iCs/>
          <w:szCs w:val="24"/>
        </w:rPr>
        <w:t>code, but</w:t>
      </w:r>
      <w:proofErr w:type="gramEnd"/>
      <w:r w:rsidRPr="00635FE4">
        <w:rPr>
          <w:rFonts w:ascii="Arial" w:hAnsi="Arial" w:cs="Arial"/>
          <w:bCs/>
          <w:i/>
          <w:iCs/>
          <w:szCs w:val="24"/>
        </w:rPr>
        <w:t xml:space="preserve"> shall exempt the following activities from the requirement for a permit or inspection.</w:t>
      </w:r>
    </w:p>
    <w:p w14:paraId="4092A46F" w14:textId="77777777" w:rsidR="00621A6D" w:rsidRPr="00635FE4" w:rsidRDefault="00621A6D" w:rsidP="00621A6D">
      <w:pPr>
        <w:numPr>
          <w:ilvl w:val="0"/>
          <w:numId w:val="2"/>
        </w:numPr>
        <w:tabs>
          <w:tab w:val="left" w:pos="900"/>
        </w:tabs>
        <w:spacing w:before="120" w:after="120"/>
        <w:ind w:left="900" w:hanging="540"/>
        <w:rPr>
          <w:rFonts w:ascii="Arial" w:hAnsi="Arial" w:cs="Arial"/>
          <w:bCs/>
          <w:i/>
          <w:iCs/>
          <w:szCs w:val="24"/>
        </w:rPr>
      </w:pPr>
      <w:r w:rsidRPr="00635FE4">
        <w:rPr>
          <w:rFonts w:ascii="Arial" w:hAnsi="Arial" w:cs="Arial"/>
          <w:bCs/>
          <w:i/>
          <w:iCs/>
          <w:szCs w:val="24"/>
        </w:rPr>
        <w:t>Listed cord and plug connected temporary decorative lighting.</w:t>
      </w:r>
    </w:p>
    <w:p w14:paraId="54BAFFC1" w14:textId="77777777" w:rsidR="00621A6D" w:rsidRPr="00635FE4" w:rsidRDefault="00621A6D" w:rsidP="00621A6D">
      <w:pPr>
        <w:numPr>
          <w:ilvl w:val="0"/>
          <w:numId w:val="2"/>
        </w:numPr>
        <w:tabs>
          <w:tab w:val="left" w:pos="900"/>
        </w:tabs>
        <w:spacing w:before="120" w:after="120"/>
        <w:ind w:left="900" w:hanging="540"/>
        <w:rPr>
          <w:rFonts w:ascii="Arial" w:hAnsi="Arial" w:cs="Arial"/>
          <w:bCs/>
          <w:i/>
          <w:iCs/>
          <w:szCs w:val="24"/>
        </w:rPr>
      </w:pPr>
      <w:r w:rsidRPr="00635FE4">
        <w:rPr>
          <w:rFonts w:ascii="Arial" w:hAnsi="Arial" w:cs="Arial"/>
          <w:bCs/>
          <w:i/>
          <w:iCs/>
          <w:szCs w:val="24"/>
        </w:rPr>
        <w:t xml:space="preserve">Reinstallation of attachment plug receptacles, but not the </w:t>
      </w:r>
      <w:proofErr w:type="gramStart"/>
      <w:r w:rsidRPr="00635FE4">
        <w:rPr>
          <w:rFonts w:ascii="Arial" w:hAnsi="Arial" w:cs="Arial"/>
          <w:bCs/>
          <w:i/>
          <w:iCs/>
          <w:szCs w:val="24"/>
        </w:rPr>
        <w:t>outlets</w:t>
      </w:r>
      <w:proofErr w:type="gramEnd"/>
      <w:r w:rsidRPr="00635FE4">
        <w:rPr>
          <w:rFonts w:ascii="Arial" w:hAnsi="Arial" w:cs="Arial"/>
          <w:bCs/>
          <w:i/>
          <w:iCs/>
          <w:szCs w:val="24"/>
        </w:rPr>
        <w:t xml:space="preserve"> </w:t>
      </w:r>
      <w:r w:rsidRPr="00635FE4">
        <w:rPr>
          <w:rFonts w:ascii="Arial" w:hAnsi="Arial" w:cs="Arial"/>
          <w:bCs/>
          <w:i/>
          <w:iCs/>
          <w:strike/>
          <w:szCs w:val="24"/>
        </w:rPr>
        <w:t>therefore</w:t>
      </w:r>
      <w:r w:rsidRPr="00635FE4">
        <w:rPr>
          <w:rFonts w:ascii="Arial" w:hAnsi="Arial" w:cs="Arial"/>
          <w:bCs/>
          <w:i/>
          <w:iCs/>
          <w:szCs w:val="24"/>
        </w:rPr>
        <w:t>.</w:t>
      </w:r>
    </w:p>
    <w:p w14:paraId="24F26941" w14:textId="77777777" w:rsidR="00621A6D" w:rsidRPr="00635FE4" w:rsidRDefault="00621A6D" w:rsidP="00621A6D">
      <w:pPr>
        <w:numPr>
          <w:ilvl w:val="0"/>
          <w:numId w:val="2"/>
        </w:numPr>
        <w:tabs>
          <w:tab w:val="left" w:pos="900"/>
        </w:tabs>
        <w:spacing w:before="120" w:after="120"/>
        <w:ind w:left="360" w:firstLine="0"/>
        <w:rPr>
          <w:rFonts w:ascii="Arial" w:hAnsi="Arial" w:cs="Arial"/>
          <w:bCs/>
          <w:i/>
          <w:iCs/>
          <w:szCs w:val="24"/>
        </w:rPr>
      </w:pPr>
      <w:r w:rsidRPr="00635FE4">
        <w:rPr>
          <w:rFonts w:ascii="Arial" w:hAnsi="Arial" w:cs="Arial"/>
          <w:bCs/>
          <w:i/>
          <w:iCs/>
          <w:szCs w:val="24"/>
        </w:rPr>
        <w:t>Repair or replacement of branch circuit overcurrent devices of the required capacity in the same location.</w:t>
      </w:r>
    </w:p>
    <w:p w14:paraId="02BCA9CD" w14:textId="77777777" w:rsidR="00621A6D" w:rsidRPr="00635FE4" w:rsidRDefault="00621A6D" w:rsidP="00621A6D">
      <w:pPr>
        <w:numPr>
          <w:ilvl w:val="0"/>
          <w:numId w:val="2"/>
        </w:numPr>
        <w:tabs>
          <w:tab w:val="left" w:pos="900"/>
        </w:tabs>
        <w:spacing w:before="120" w:after="120"/>
        <w:ind w:left="360" w:firstLine="0"/>
        <w:rPr>
          <w:rFonts w:ascii="Arial" w:hAnsi="Arial" w:cs="Arial"/>
          <w:bCs/>
          <w:i/>
          <w:iCs/>
          <w:szCs w:val="24"/>
        </w:rPr>
      </w:pPr>
      <w:r w:rsidRPr="00635FE4">
        <w:rPr>
          <w:rFonts w:ascii="Arial" w:hAnsi="Arial" w:cs="Arial"/>
          <w:bCs/>
          <w:i/>
          <w:iCs/>
          <w:szCs w:val="24"/>
        </w:rPr>
        <w:t>Installation or maintenance of communications wiring, devices, appliances, apparatus or equipment.</w:t>
      </w:r>
    </w:p>
    <w:p w14:paraId="1ACAC004" w14:textId="77777777" w:rsidR="00621A6D" w:rsidRPr="00635FE4" w:rsidRDefault="00621A6D" w:rsidP="00621A6D">
      <w:pPr>
        <w:suppressAutoHyphens/>
        <w:spacing w:before="120" w:after="120"/>
        <w:ind w:left="180"/>
        <w:rPr>
          <w:rFonts w:ascii="Arial" w:hAnsi="Arial" w:cs="Arial"/>
          <w:bCs/>
          <w:i/>
          <w:iCs/>
          <w:szCs w:val="24"/>
        </w:rPr>
      </w:pPr>
      <w:r w:rsidRPr="00635FE4">
        <w:rPr>
          <w:rFonts w:ascii="Arial" w:hAnsi="Arial" w:cs="Arial"/>
          <w:bCs/>
          <w:i/>
          <w:iCs/>
          <w:szCs w:val="24"/>
        </w:rPr>
        <w:t>(c) Retroactive permits issued in accordance with Health and Safety Code Section 17958.12.</w:t>
      </w:r>
    </w:p>
    <w:p w14:paraId="6F35292D" w14:textId="77777777" w:rsidR="00621A6D" w:rsidRPr="00635FE4" w:rsidRDefault="00621A6D" w:rsidP="00621A6D">
      <w:pPr>
        <w:suppressAutoHyphens/>
        <w:spacing w:before="120" w:after="120"/>
        <w:ind w:left="180"/>
        <w:rPr>
          <w:rFonts w:ascii="Arial" w:hAnsi="Arial" w:cs="Arial"/>
          <w:bCs/>
          <w:i/>
          <w:iCs/>
          <w:szCs w:val="24"/>
        </w:rPr>
      </w:pPr>
      <w:r w:rsidRPr="00635FE4">
        <w:rPr>
          <w:rFonts w:ascii="Arial" w:hAnsi="Arial" w:cs="Arial"/>
          <w:bCs/>
          <w:i/>
          <w:iCs/>
          <w:szCs w:val="24"/>
        </w:rPr>
        <w:t xml:space="preserve">Exemptions from permit </w:t>
      </w:r>
      <w:r w:rsidRPr="00635FE4">
        <w:rPr>
          <w:rFonts w:ascii="Arial" w:hAnsi="Arial" w:cs="Arial"/>
          <w:bCs/>
          <w:i/>
          <w:iCs/>
          <w:strike/>
          <w:szCs w:val="24"/>
        </w:rPr>
        <w:t>and inspection</w:t>
      </w:r>
      <w:r w:rsidRPr="00635FE4">
        <w:rPr>
          <w:rFonts w:ascii="Arial" w:hAnsi="Arial" w:cs="Arial"/>
          <w:bCs/>
          <w:i/>
          <w:iCs/>
          <w:szCs w:val="24"/>
        </w:rPr>
        <w:t xml:space="preserve"> requirements shall not be deemed to grant authorization for any work to be done in any manner in violation of </w:t>
      </w:r>
      <w:r w:rsidRPr="00635FE4">
        <w:rPr>
          <w:rFonts w:ascii="Arial" w:hAnsi="Arial" w:cs="Arial"/>
          <w:bCs/>
          <w:i/>
          <w:iCs/>
          <w:strike/>
          <w:szCs w:val="24"/>
        </w:rPr>
        <w:t>any</w:t>
      </w:r>
      <w:r w:rsidRPr="00635FE4">
        <w:rPr>
          <w:rFonts w:ascii="Arial" w:hAnsi="Arial" w:cs="Arial"/>
          <w:bCs/>
          <w:i/>
          <w:iCs/>
          <w:szCs w:val="24"/>
        </w:rPr>
        <w:t xml:space="preserve"> other provision</w:t>
      </w:r>
      <w:r w:rsidRPr="00635FE4">
        <w:rPr>
          <w:rFonts w:ascii="Arial" w:hAnsi="Arial" w:cs="Arial"/>
          <w:bCs/>
          <w:i/>
          <w:iCs/>
          <w:szCs w:val="24"/>
          <w:u w:val="single"/>
        </w:rPr>
        <w:t>s</w:t>
      </w:r>
      <w:r w:rsidRPr="00635FE4">
        <w:rPr>
          <w:rFonts w:ascii="Arial" w:hAnsi="Arial" w:cs="Arial"/>
          <w:bCs/>
          <w:i/>
          <w:iCs/>
          <w:szCs w:val="24"/>
        </w:rPr>
        <w:t xml:space="preserve"> of law or this code.</w:t>
      </w:r>
    </w:p>
    <w:p w14:paraId="65799E61" w14:textId="77777777" w:rsidR="00621A6D" w:rsidRPr="00635FE4" w:rsidRDefault="00621A6D" w:rsidP="00621A6D">
      <w:pPr>
        <w:suppressAutoHyphens/>
        <w:spacing w:before="120" w:after="120"/>
        <w:ind w:left="187"/>
        <w:rPr>
          <w:rFonts w:ascii="Arial" w:hAnsi="Arial" w:cs="Arial"/>
          <w:bCs/>
          <w:i/>
          <w:iCs/>
          <w:szCs w:val="24"/>
        </w:rPr>
      </w:pPr>
      <w:r w:rsidRPr="00635FE4">
        <w:rPr>
          <w:rFonts w:ascii="Arial" w:hAnsi="Arial" w:cs="Arial"/>
          <w:b/>
          <w:bCs/>
          <w:i/>
          <w:iCs/>
          <w:szCs w:val="24"/>
        </w:rPr>
        <w:t>89.108.4.2 Fees</w:t>
      </w:r>
      <w:r w:rsidRPr="00635FE4">
        <w:rPr>
          <w:rFonts w:ascii="Arial" w:hAnsi="Arial" w:cs="Arial"/>
          <w:bCs/>
          <w:i/>
          <w:iCs/>
          <w:szCs w:val="24"/>
        </w:rPr>
        <w:t xml:space="preserve">. Subject to other provisions of law, the governing body of any city, county, or city and county may prescribe fees to defray the cost of enforcement of rules and regulations promulgated by the Department of Housing and Community Development. The amount of the fees shall not exceed the amount reasonably necessary to administer or process permits, certificates, forms, or other documents, or to defray the costs of enforcement. For additional information, see </w:t>
      </w:r>
      <w:r w:rsidRPr="00635FE4">
        <w:rPr>
          <w:rFonts w:ascii="Arial" w:hAnsi="Arial" w:cs="Arial"/>
          <w:bCs/>
          <w:i/>
          <w:iCs/>
          <w:szCs w:val="24"/>
          <w:u w:val="single"/>
        </w:rPr>
        <w:t>the</w:t>
      </w:r>
      <w:r w:rsidRPr="00635FE4">
        <w:rPr>
          <w:rFonts w:ascii="Arial" w:hAnsi="Arial" w:cs="Arial"/>
          <w:bCs/>
          <w:i/>
          <w:iCs/>
          <w:szCs w:val="24"/>
        </w:rPr>
        <w:t xml:space="preserve"> State Housing Law, Health and Safety Code, Division 13, Part 1.5, Section 17951 and California Code of Regulations, Title 25, Division 1, Chapter 1, Subchapter 1, Article 3, commencing with Section 6.</w:t>
      </w:r>
    </w:p>
    <w:p w14:paraId="05BDD2F9" w14:textId="77777777" w:rsidR="00621A6D" w:rsidRPr="00635FE4" w:rsidRDefault="00621A6D" w:rsidP="00621A6D">
      <w:pPr>
        <w:suppressAutoHyphens/>
        <w:spacing w:before="120" w:after="120"/>
        <w:ind w:left="187"/>
        <w:rPr>
          <w:rFonts w:ascii="Arial" w:hAnsi="Arial" w:cs="Arial"/>
          <w:bCs/>
          <w:i/>
          <w:iCs/>
          <w:szCs w:val="24"/>
        </w:rPr>
      </w:pPr>
      <w:r w:rsidRPr="00635FE4">
        <w:rPr>
          <w:rFonts w:ascii="Arial" w:hAnsi="Arial" w:cs="Arial"/>
          <w:b/>
          <w:bCs/>
          <w:i/>
          <w:iCs/>
          <w:szCs w:val="24"/>
        </w:rPr>
        <w:t>89.108.4.3 Plan Review and Time Limitations.</w:t>
      </w:r>
      <w:r w:rsidRPr="00635FE4">
        <w:rPr>
          <w:rFonts w:ascii="Arial" w:hAnsi="Arial" w:cs="Arial"/>
          <w:bCs/>
          <w:i/>
          <w:iCs/>
          <w:szCs w:val="24"/>
        </w:rPr>
        <w:t xml:space="preserve"> Subject to other provisions of law, provisions related to plan checking, prohibition of excessive delays and contracting with or employment of private parties to perform plan checking are set forth in </w:t>
      </w:r>
      <w:r w:rsidRPr="00635FE4">
        <w:rPr>
          <w:rFonts w:ascii="Arial" w:hAnsi="Arial" w:cs="Arial"/>
          <w:bCs/>
          <w:i/>
          <w:iCs/>
          <w:szCs w:val="24"/>
          <w:u w:val="single"/>
        </w:rPr>
        <w:t xml:space="preserve">the </w:t>
      </w:r>
      <w:r w:rsidRPr="00635FE4">
        <w:rPr>
          <w:rFonts w:ascii="Arial" w:hAnsi="Arial" w:cs="Arial"/>
          <w:bCs/>
          <w:i/>
          <w:iCs/>
          <w:szCs w:val="24"/>
        </w:rPr>
        <w:t>State Housing Law, Health and Safety Code Section 17960.1, and for employee housing, in Health and Safety Code Section 17021.</w:t>
      </w:r>
    </w:p>
    <w:p w14:paraId="1515D87B" w14:textId="6141F80A" w:rsidR="00621A6D" w:rsidRPr="00635FE4" w:rsidRDefault="00621A6D" w:rsidP="00E606FD">
      <w:pPr>
        <w:suppressAutoHyphens/>
        <w:spacing w:before="120" w:after="120"/>
        <w:ind w:left="720"/>
        <w:rPr>
          <w:rFonts w:ascii="Arial" w:hAnsi="Arial" w:cs="Arial"/>
          <w:bCs/>
          <w:i/>
          <w:iCs/>
          <w:szCs w:val="24"/>
        </w:rPr>
      </w:pPr>
      <w:r w:rsidRPr="00635FE4">
        <w:rPr>
          <w:rFonts w:ascii="Arial" w:hAnsi="Arial" w:cs="Arial"/>
          <w:b/>
          <w:bCs/>
          <w:i/>
          <w:iCs/>
          <w:szCs w:val="24"/>
        </w:rPr>
        <w:t>89.108.4.3.1 Retention of Plans</w:t>
      </w:r>
      <w:r w:rsidRPr="00635FE4">
        <w:rPr>
          <w:rFonts w:ascii="Arial" w:hAnsi="Arial" w:cs="Arial"/>
          <w:bCs/>
          <w:i/>
          <w:iCs/>
          <w:szCs w:val="24"/>
        </w:rPr>
        <w:t xml:space="preserve">. The building department of every city, county, or city and county shall maintain an official copy, microfilm, </w:t>
      </w:r>
      <w:r w:rsidRPr="00635FE4">
        <w:rPr>
          <w:rFonts w:ascii="Arial" w:hAnsi="Arial" w:cs="Arial"/>
          <w:bCs/>
          <w:i/>
          <w:iCs/>
          <w:strike/>
          <w:szCs w:val="24"/>
        </w:rPr>
        <w:t>or</w:t>
      </w:r>
      <w:r w:rsidRPr="00635FE4">
        <w:rPr>
          <w:rFonts w:ascii="Arial" w:hAnsi="Arial" w:cs="Arial"/>
          <w:bCs/>
          <w:i/>
          <w:iCs/>
          <w:szCs w:val="24"/>
        </w:rPr>
        <w:t xml:space="preserve"> electronic or other type of photographic copy of the plans of every building, during the life of the building, for which the department issued a building permit.</w:t>
      </w:r>
    </w:p>
    <w:p w14:paraId="3B85CB25" w14:textId="77777777" w:rsidR="00621A6D" w:rsidRPr="00635FE4" w:rsidRDefault="00621A6D" w:rsidP="00621A6D">
      <w:pPr>
        <w:suppressAutoHyphens/>
        <w:spacing w:before="120" w:after="120"/>
        <w:ind w:left="720"/>
        <w:rPr>
          <w:rFonts w:ascii="Arial" w:hAnsi="Arial" w:cs="Arial"/>
          <w:bCs/>
          <w:i/>
          <w:iCs/>
          <w:szCs w:val="24"/>
        </w:rPr>
      </w:pPr>
      <w:r w:rsidRPr="00635FE4">
        <w:rPr>
          <w:rFonts w:ascii="Arial" w:hAnsi="Arial" w:cs="Arial"/>
          <w:b/>
          <w:bCs/>
          <w:i/>
          <w:iCs/>
          <w:szCs w:val="24"/>
        </w:rPr>
        <w:t>Exceptions:</w:t>
      </w:r>
    </w:p>
    <w:p w14:paraId="16CF23C2" w14:textId="343AC269" w:rsidR="00621A6D" w:rsidRPr="00635FE4" w:rsidRDefault="00621A6D" w:rsidP="00750478">
      <w:pPr>
        <w:pStyle w:val="BodyText3"/>
        <w:numPr>
          <w:ilvl w:val="0"/>
          <w:numId w:val="9"/>
        </w:numPr>
        <w:tabs>
          <w:tab w:val="left" w:pos="900"/>
        </w:tabs>
        <w:spacing w:before="120" w:after="120"/>
        <w:rPr>
          <w:rFonts w:ascii="Arial" w:hAnsi="Arial" w:cs="Arial"/>
          <w:bCs/>
          <w:i/>
          <w:iCs/>
          <w:szCs w:val="24"/>
        </w:rPr>
      </w:pPr>
      <w:bookmarkStart w:id="1" w:name="_GoBack"/>
      <w:r w:rsidRPr="00635FE4">
        <w:rPr>
          <w:rFonts w:ascii="Arial" w:hAnsi="Arial" w:cs="Arial"/>
          <w:bCs/>
          <w:i/>
          <w:iCs/>
          <w:szCs w:val="24"/>
        </w:rPr>
        <w:t>Single or multiple dwellings not more than two stories and basement in height.</w:t>
      </w:r>
    </w:p>
    <w:p w14:paraId="239B90BC" w14:textId="5125E306" w:rsidR="00621A6D" w:rsidRPr="00635FE4" w:rsidRDefault="00621A6D" w:rsidP="00750478">
      <w:pPr>
        <w:pStyle w:val="BodyText3"/>
        <w:numPr>
          <w:ilvl w:val="0"/>
          <w:numId w:val="9"/>
        </w:numPr>
        <w:tabs>
          <w:tab w:val="left" w:pos="900"/>
        </w:tabs>
        <w:spacing w:before="120" w:after="120"/>
        <w:rPr>
          <w:rFonts w:ascii="Arial" w:hAnsi="Arial" w:cs="Arial"/>
          <w:bCs/>
          <w:i/>
          <w:iCs/>
          <w:szCs w:val="24"/>
        </w:rPr>
      </w:pPr>
      <w:r w:rsidRPr="00635FE4">
        <w:rPr>
          <w:rFonts w:ascii="Arial" w:hAnsi="Arial" w:cs="Arial"/>
          <w:bCs/>
          <w:i/>
          <w:iCs/>
          <w:szCs w:val="24"/>
        </w:rPr>
        <w:t xml:space="preserve">Garages and other structures appurtenant to buildings listed in Exception </w:t>
      </w:r>
      <w:r w:rsidRPr="00635FE4">
        <w:rPr>
          <w:rFonts w:ascii="Arial" w:hAnsi="Arial" w:cs="Arial"/>
          <w:bCs/>
          <w:i/>
          <w:iCs/>
          <w:strike/>
          <w:szCs w:val="24"/>
        </w:rPr>
        <w:t>(</w:t>
      </w:r>
      <w:r w:rsidRPr="00635FE4">
        <w:rPr>
          <w:rFonts w:ascii="Arial" w:hAnsi="Arial" w:cs="Arial"/>
          <w:bCs/>
          <w:i/>
          <w:iCs/>
          <w:szCs w:val="24"/>
        </w:rPr>
        <w:t>1</w:t>
      </w:r>
      <w:r w:rsidRPr="00635FE4">
        <w:rPr>
          <w:rFonts w:ascii="Arial" w:hAnsi="Arial" w:cs="Arial"/>
          <w:bCs/>
          <w:i/>
          <w:iCs/>
          <w:strike/>
          <w:szCs w:val="24"/>
        </w:rPr>
        <w:t>)</w:t>
      </w:r>
      <w:r w:rsidRPr="00635FE4">
        <w:rPr>
          <w:rFonts w:ascii="Arial" w:hAnsi="Arial" w:cs="Arial"/>
          <w:bCs/>
          <w:i/>
          <w:iCs/>
          <w:szCs w:val="24"/>
        </w:rPr>
        <w:t>.</w:t>
      </w:r>
    </w:p>
    <w:p w14:paraId="220C4C2C" w14:textId="35833B24" w:rsidR="00621A6D" w:rsidRPr="00635FE4" w:rsidRDefault="00621A6D" w:rsidP="00750478">
      <w:pPr>
        <w:pStyle w:val="BodyText3"/>
        <w:numPr>
          <w:ilvl w:val="0"/>
          <w:numId w:val="9"/>
        </w:numPr>
        <w:tabs>
          <w:tab w:val="left" w:pos="900"/>
        </w:tabs>
        <w:spacing w:before="120" w:after="120"/>
        <w:rPr>
          <w:rFonts w:ascii="Arial" w:hAnsi="Arial" w:cs="Arial"/>
          <w:bCs/>
          <w:i/>
          <w:iCs/>
          <w:szCs w:val="24"/>
        </w:rPr>
      </w:pPr>
      <w:r w:rsidRPr="00635FE4">
        <w:rPr>
          <w:rFonts w:ascii="Arial" w:hAnsi="Arial" w:cs="Arial"/>
          <w:bCs/>
          <w:i/>
          <w:iCs/>
          <w:szCs w:val="24"/>
        </w:rPr>
        <w:t xml:space="preserve">Farm or ranch buildings appurtenant to buildings listed in Exception </w:t>
      </w:r>
      <w:r w:rsidRPr="00635FE4">
        <w:rPr>
          <w:rFonts w:ascii="Arial" w:hAnsi="Arial" w:cs="Arial"/>
          <w:bCs/>
          <w:i/>
          <w:iCs/>
          <w:strike/>
          <w:szCs w:val="24"/>
        </w:rPr>
        <w:t>(</w:t>
      </w:r>
      <w:r w:rsidRPr="00635FE4">
        <w:rPr>
          <w:rFonts w:ascii="Arial" w:hAnsi="Arial" w:cs="Arial"/>
          <w:bCs/>
          <w:i/>
          <w:iCs/>
          <w:szCs w:val="24"/>
        </w:rPr>
        <w:t>1</w:t>
      </w:r>
      <w:r w:rsidRPr="00635FE4">
        <w:rPr>
          <w:rFonts w:ascii="Arial" w:hAnsi="Arial" w:cs="Arial"/>
          <w:bCs/>
          <w:i/>
          <w:iCs/>
          <w:strike/>
          <w:szCs w:val="24"/>
        </w:rPr>
        <w:t>)</w:t>
      </w:r>
      <w:r w:rsidRPr="00635FE4">
        <w:rPr>
          <w:rFonts w:ascii="Arial" w:hAnsi="Arial" w:cs="Arial"/>
          <w:bCs/>
          <w:i/>
          <w:iCs/>
          <w:szCs w:val="24"/>
        </w:rPr>
        <w:t>.</w:t>
      </w:r>
    </w:p>
    <w:p w14:paraId="4CD2FF96" w14:textId="0680A561" w:rsidR="00621A6D" w:rsidRPr="00635FE4" w:rsidRDefault="00621A6D" w:rsidP="00750478">
      <w:pPr>
        <w:pStyle w:val="BodyText3"/>
        <w:numPr>
          <w:ilvl w:val="0"/>
          <w:numId w:val="9"/>
        </w:numPr>
        <w:spacing w:before="120" w:after="120"/>
        <w:rPr>
          <w:rFonts w:ascii="Arial" w:hAnsi="Arial" w:cs="Arial"/>
          <w:bCs/>
          <w:i/>
          <w:iCs/>
          <w:szCs w:val="24"/>
        </w:rPr>
      </w:pPr>
      <w:r w:rsidRPr="00635FE4">
        <w:rPr>
          <w:rFonts w:ascii="Arial" w:hAnsi="Arial" w:cs="Arial"/>
          <w:bCs/>
          <w:i/>
          <w:iCs/>
          <w:szCs w:val="24"/>
        </w:rPr>
        <w:t>Any one</w:t>
      </w:r>
      <w:bookmarkEnd w:id="1"/>
      <w:r w:rsidRPr="00635FE4">
        <w:rPr>
          <w:rFonts w:ascii="Arial" w:hAnsi="Arial" w:cs="Arial"/>
          <w:bCs/>
          <w:i/>
          <w:iCs/>
          <w:szCs w:val="24"/>
        </w:rPr>
        <w:t>-story building where the span between bearing walls does not exceed 25 feet (7620 mm), except a steel frame or concrete building.</w:t>
      </w:r>
    </w:p>
    <w:p w14:paraId="55A401E5" w14:textId="77777777" w:rsidR="00621A6D" w:rsidRPr="00635FE4" w:rsidRDefault="00621A6D" w:rsidP="00621A6D">
      <w:pPr>
        <w:pStyle w:val="BodyText3"/>
        <w:tabs>
          <w:tab w:val="left" w:pos="270"/>
        </w:tabs>
        <w:spacing w:before="120" w:after="120"/>
        <w:ind w:left="187"/>
        <w:jc w:val="left"/>
        <w:rPr>
          <w:rFonts w:ascii="Arial" w:hAnsi="Arial" w:cs="Arial"/>
          <w:b/>
          <w:bCs/>
          <w:i/>
          <w:iCs/>
          <w:szCs w:val="24"/>
        </w:rPr>
      </w:pPr>
      <w:r w:rsidRPr="00635FE4">
        <w:rPr>
          <w:rFonts w:ascii="Arial" w:hAnsi="Arial" w:cs="Arial"/>
          <w:bCs/>
          <w:i/>
          <w:iCs/>
          <w:szCs w:val="24"/>
        </w:rPr>
        <w:lastRenderedPageBreak/>
        <w:t>All plans for common interest developments as defined in Section 4100 of the California Civil Code shall be retained. For additional information regarding plan retention and reproduction of plans by an enforcing agency, see Health and Safety Code Sections 19850 through 19852.</w:t>
      </w:r>
      <w:r w:rsidRPr="00635FE4">
        <w:rPr>
          <w:rFonts w:ascii="Arial" w:hAnsi="Arial" w:cs="Arial"/>
          <w:b/>
          <w:bCs/>
          <w:i/>
          <w:iCs/>
          <w:szCs w:val="24"/>
        </w:rPr>
        <w:t xml:space="preserve"> </w:t>
      </w:r>
    </w:p>
    <w:p w14:paraId="0FE99752" w14:textId="77777777" w:rsidR="00621A6D" w:rsidRPr="00635FE4" w:rsidRDefault="00621A6D" w:rsidP="00621A6D">
      <w:pPr>
        <w:pStyle w:val="BodyText3"/>
        <w:tabs>
          <w:tab w:val="left" w:pos="270"/>
        </w:tabs>
        <w:spacing w:before="120" w:after="120"/>
        <w:ind w:left="187"/>
        <w:jc w:val="left"/>
        <w:rPr>
          <w:rFonts w:ascii="Arial" w:hAnsi="Arial" w:cs="Arial"/>
          <w:bCs/>
          <w:i/>
          <w:iCs/>
          <w:szCs w:val="24"/>
        </w:rPr>
      </w:pPr>
      <w:r w:rsidRPr="00635FE4">
        <w:rPr>
          <w:rFonts w:ascii="Arial" w:hAnsi="Arial" w:cs="Arial"/>
          <w:b/>
          <w:bCs/>
          <w:i/>
          <w:iCs/>
          <w:szCs w:val="24"/>
        </w:rPr>
        <w:t>89.108.4.4 Inspections.</w:t>
      </w:r>
      <w:r w:rsidRPr="00635FE4">
        <w:rPr>
          <w:rFonts w:ascii="Arial" w:hAnsi="Arial" w:cs="Arial"/>
          <w:bCs/>
          <w:i/>
          <w:iCs/>
          <w:szCs w:val="24"/>
        </w:rPr>
        <w:t xml:space="preserve"> Construction or… (No change to existing California amendment.)</w:t>
      </w:r>
    </w:p>
    <w:p w14:paraId="0F5ED233" w14:textId="77777777" w:rsidR="00621A6D" w:rsidRPr="00635FE4" w:rsidRDefault="00621A6D" w:rsidP="00621A6D">
      <w:pPr>
        <w:pStyle w:val="BodyText3"/>
        <w:tabs>
          <w:tab w:val="left" w:pos="270"/>
        </w:tabs>
        <w:spacing w:before="120" w:after="120"/>
        <w:jc w:val="left"/>
        <w:rPr>
          <w:rFonts w:ascii="Arial" w:hAnsi="Arial" w:cs="Arial"/>
          <w:b/>
          <w:i/>
          <w:iCs/>
          <w:szCs w:val="24"/>
        </w:rPr>
      </w:pPr>
      <w:r w:rsidRPr="00635FE4">
        <w:rPr>
          <w:rFonts w:ascii="Arial" w:hAnsi="Arial" w:cs="Arial"/>
          <w:b/>
          <w:i/>
          <w:iCs/>
          <w:szCs w:val="24"/>
        </w:rPr>
        <w:t>89.108.5 Right of Entry for Enforcement.</w:t>
      </w:r>
    </w:p>
    <w:p w14:paraId="43B2A4DA" w14:textId="77777777" w:rsidR="00621A6D" w:rsidRPr="00635FE4" w:rsidRDefault="00621A6D" w:rsidP="00621A6D">
      <w:pPr>
        <w:pStyle w:val="BodyText3"/>
        <w:spacing w:before="120" w:after="120"/>
        <w:ind w:left="187"/>
        <w:jc w:val="left"/>
        <w:rPr>
          <w:rFonts w:ascii="Arial" w:hAnsi="Arial" w:cs="Arial"/>
          <w:bCs/>
          <w:i/>
          <w:iCs/>
          <w:szCs w:val="24"/>
        </w:rPr>
      </w:pPr>
      <w:r w:rsidRPr="00635FE4">
        <w:rPr>
          <w:rFonts w:ascii="Arial" w:hAnsi="Arial" w:cs="Arial"/>
          <w:b/>
          <w:bCs/>
          <w:i/>
          <w:iCs/>
          <w:szCs w:val="24"/>
        </w:rPr>
        <w:t>89.108.5.1 General.</w:t>
      </w:r>
      <w:r w:rsidRPr="00635FE4">
        <w:rPr>
          <w:rFonts w:ascii="Arial" w:hAnsi="Arial" w:cs="Arial"/>
          <w:bCs/>
          <w:i/>
          <w:iCs/>
          <w:szCs w:val="24"/>
        </w:rPr>
        <w:t xml:space="preserve"> Subject to…1 through 3 and 5 (No change to existing California amendment.)</w:t>
      </w:r>
    </w:p>
    <w:p w14:paraId="376B0D1F" w14:textId="77777777" w:rsidR="00621A6D" w:rsidRPr="00635FE4" w:rsidRDefault="00621A6D" w:rsidP="00621A6D">
      <w:pPr>
        <w:pStyle w:val="BodyText3"/>
        <w:spacing w:before="120" w:after="120"/>
        <w:ind w:left="187"/>
        <w:jc w:val="left"/>
        <w:rPr>
          <w:rFonts w:ascii="Arial" w:hAnsi="Arial" w:cs="Arial"/>
          <w:bCs/>
          <w:i/>
          <w:iCs/>
          <w:szCs w:val="24"/>
        </w:rPr>
      </w:pPr>
      <w:r w:rsidRPr="00635FE4">
        <w:rPr>
          <w:rFonts w:ascii="Arial" w:hAnsi="Arial" w:cs="Arial"/>
          <w:bCs/>
          <w:i/>
          <w:iCs/>
          <w:szCs w:val="24"/>
        </w:rPr>
        <w:t xml:space="preserve">4. For applications subject to the Employee Housing Act as referenced in Section 89.108.3.2.4 of this code, refer to Health and Safety Code, Division 13, Part 1, commencing with Section 17000 and California Code of Regulations, Title 25, Division 1, Chapter 1, Subchapter 3, commencing with </w:t>
      </w:r>
      <w:r w:rsidRPr="00635FE4">
        <w:rPr>
          <w:rFonts w:ascii="Arial" w:hAnsi="Arial" w:cs="Arial"/>
          <w:bCs/>
          <w:i/>
          <w:iCs/>
          <w:strike/>
          <w:szCs w:val="24"/>
        </w:rPr>
        <w:t>Section600</w:t>
      </w:r>
      <w:r w:rsidRPr="00635FE4">
        <w:rPr>
          <w:rFonts w:ascii="Arial" w:hAnsi="Arial" w:cs="Arial"/>
          <w:bCs/>
          <w:i/>
          <w:iCs/>
          <w:szCs w:val="24"/>
        </w:rPr>
        <w:t xml:space="preserve"> </w:t>
      </w:r>
      <w:r w:rsidRPr="00635FE4">
        <w:rPr>
          <w:rFonts w:ascii="Arial" w:hAnsi="Arial" w:cs="Arial"/>
          <w:bCs/>
          <w:i/>
          <w:iCs/>
          <w:szCs w:val="24"/>
          <w:u w:val="single"/>
        </w:rPr>
        <w:t>Section 600</w:t>
      </w:r>
      <w:r w:rsidRPr="00635FE4">
        <w:rPr>
          <w:rFonts w:ascii="Arial" w:hAnsi="Arial" w:cs="Arial"/>
          <w:bCs/>
          <w:i/>
          <w:iCs/>
          <w:szCs w:val="24"/>
        </w:rPr>
        <w:t>.</w:t>
      </w:r>
    </w:p>
    <w:p w14:paraId="20E33482" w14:textId="77777777" w:rsidR="00621A6D" w:rsidRPr="00635FE4" w:rsidRDefault="00621A6D" w:rsidP="00621A6D">
      <w:pPr>
        <w:pStyle w:val="BodyText3"/>
        <w:tabs>
          <w:tab w:val="left" w:pos="270"/>
        </w:tabs>
        <w:spacing w:before="120" w:after="120"/>
        <w:jc w:val="left"/>
        <w:rPr>
          <w:rFonts w:ascii="Arial" w:hAnsi="Arial" w:cs="Arial"/>
          <w:b/>
          <w:i/>
          <w:iCs/>
          <w:szCs w:val="24"/>
        </w:rPr>
      </w:pPr>
      <w:r w:rsidRPr="00635FE4">
        <w:rPr>
          <w:rFonts w:ascii="Arial" w:hAnsi="Arial" w:cs="Arial"/>
          <w:b/>
          <w:i/>
          <w:iCs/>
          <w:szCs w:val="24"/>
        </w:rPr>
        <w:t>89.108.6 Local Modification by Ordinance or Regulation.</w:t>
      </w:r>
    </w:p>
    <w:p w14:paraId="47621553" w14:textId="77777777" w:rsidR="00621A6D" w:rsidRPr="00635FE4" w:rsidRDefault="00621A6D" w:rsidP="00621A6D">
      <w:pPr>
        <w:pStyle w:val="BodyText3"/>
        <w:spacing w:before="120" w:after="120"/>
        <w:ind w:left="360"/>
        <w:jc w:val="left"/>
        <w:rPr>
          <w:rFonts w:ascii="Arial" w:hAnsi="Arial" w:cs="Arial"/>
          <w:bCs/>
          <w:i/>
          <w:iCs/>
          <w:szCs w:val="24"/>
        </w:rPr>
      </w:pPr>
      <w:r w:rsidRPr="00635FE4">
        <w:rPr>
          <w:rFonts w:ascii="Arial" w:hAnsi="Arial" w:cs="Arial"/>
          <w:b/>
          <w:bCs/>
          <w:i/>
          <w:iCs/>
          <w:szCs w:val="24"/>
        </w:rPr>
        <w:t>89.108.6.1 General.</w:t>
      </w:r>
      <w:r w:rsidRPr="00635FE4">
        <w:rPr>
          <w:rFonts w:ascii="Arial" w:hAnsi="Arial" w:cs="Arial"/>
          <w:bCs/>
          <w:i/>
          <w:iCs/>
          <w:szCs w:val="24"/>
        </w:rPr>
        <w:t xml:space="preserve"> Subject to… (No change to existing California amendment.) </w:t>
      </w:r>
    </w:p>
    <w:p w14:paraId="18D8F08A" w14:textId="77777777" w:rsidR="00621A6D" w:rsidRPr="00635FE4" w:rsidRDefault="00621A6D" w:rsidP="00621A6D">
      <w:pPr>
        <w:pStyle w:val="BodyText3"/>
        <w:spacing w:before="120" w:after="120"/>
        <w:ind w:left="360"/>
        <w:jc w:val="left"/>
        <w:rPr>
          <w:rFonts w:ascii="Arial" w:hAnsi="Arial" w:cs="Arial"/>
          <w:bCs/>
          <w:i/>
          <w:iCs/>
          <w:szCs w:val="24"/>
        </w:rPr>
      </w:pPr>
      <w:r w:rsidRPr="00635FE4">
        <w:rPr>
          <w:rFonts w:ascii="Arial" w:hAnsi="Arial" w:cs="Arial"/>
          <w:b/>
          <w:bCs/>
          <w:i/>
          <w:iCs/>
          <w:szCs w:val="24"/>
        </w:rPr>
        <w:t>89.108.6.2 Findings, Filings, and Rejections of Local Modifications.</w:t>
      </w:r>
      <w:r w:rsidRPr="00635FE4">
        <w:rPr>
          <w:rFonts w:ascii="Arial" w:hAnsi="Arial" w:cs="Arial"/>
          <w:bCs/>
          <w:i/>
          <w:iCs/>
          <w:szCs w:val="24"/>
        </w:rPr>
        <w:t xml:space="preserve"> Prior to making… (No change to existing California amendment.)</w:t>
      </w:r>
    </w:p>
    <w:p w14:paraId="55909A60" w14:textId="77777777" w:rsidR="00621A6D" w:rsidRPr="00635FE4" w:rsidRDefault="00621A6D" w:rsidP="00621A6D">
      <w:pPr>
        <w:pStyle w:val="BodyText3"/>
        <w:spacing w:before="120" w:after="120"/>
        <w:rPr>
          <w:rFonts w:ascii="Arial" w:hAnsi="Arial" w:cs="Arial"/>
          <w:b/>
          <w:bCs/>
          <w:i/>
          <w:iCs/>
          <w:szCs w:val="24"/>
        </w:rPr>
      </w:pPr>
      <w:r w:rsidRPr="00635FE4">
        <w:rPr>
          <w:rFonts w:ascii="Arial" w:hAnsi="Arial" w:cs="Arial"/>
          <w:b/>
          <w:bCs/>
          <w:i/>
          <w:iCs/>
          <w:szCs w:val="24"/>
        </w:rPr>
        <w:t>89.108.7 Alternate Materials, Designs, Tests and Methods of Construction.</w:t>
      </w:r>
    </w:p>
    <w:p w14:paraId="277F3037" w14:textId="77777777" w:rsidR="00621A6D" w:rsidRPr="00635FE4" w:rsidRDefault="00621A6D" w:rsidP="00621A6D">
      <w:pPr>
        <w:pStyle w:val="BodyText3"/>
        <w:spacing w:before="120" w:after="120"/>
        <w:ind w:left="360"/>
        <w:jc w:val="left"/>
        <w:rPr>
          <w:rFonts w:ascii="Arial" w:hAnsi="Arial" w:cs="Arial"/>
          <w:bCs/>
          <w:i/>
          <w:iCs/>
          <w:szCs w:val="24"/>
        </w:rPr>
      </w:pPr>
      <w:r w:rsidRPr="00635FE4">
        <w:rPr>
          <w:rFonts w:ascii="Arial" w:hAnsi="Arial" w:cs="Arial"/>
          <w:b/>
          <w:bCs/>
          <w:i/>
          <w:iCs/>
          <w:szCs w:val="24"/>
        </w:rPr>
        <w:t>89.108.7.1 General.</w:t>
      </w:r>
      <w:r w:rsidRPr="00635FE4">
        <w:rPr>
          <w:rFonts w:ascii="Arial" w:hAnsi="Arial" w:cs="Arial"/>
          <w:bCs/>
          <w:i/>
          <w:iCs/>
          <w:szCs w:val="24"/>
        </w:rPr>
        <w:t xml:space="preserve"> The provisions… (No change to existing California amendment.)</w:t>
      </w:r>
    </w:p>
    <w:p w14:paraId="55697191" w14:textId="77777777" w:rsidR="00621A6D" w:rsidRPr="00635FE4" w:rsidRDefault="00621A6D" w:rsidP="00621A6D">
      <w:pPr>
        <w:pStyle w:val="BodyText3"/>
        <w:spacing w:before="120" w:after="120"/>
        <w:ind w:left="360"/>
        <w:jc w:val="left"/>
        <w:rPr>
          <w:rFonts w:ascii="Arial" w:hAnsi="Arial" w:cs="Arial"/>
          <w:bCs/>
          <w:i/>
          <w:iCs/>
          <w:szCs w:val="24"/>
        </w:rPr>
      </w:pPr>
      <w:r w:rsidRPr="00635FE4">
        <w:rPr>
          <w:rFonts w:ascii="Arial" w:hAnsi="Arial" w:cs="Arial"/>
          <w:b/>
          <w:bCs/>
          <w:i/>
          <w:iCs/>
          <w:szCs w:val="24"/>
        </w:rPr>
        <w:t xml:space="preserve">89.108.7.2 Local Building Departments. </w:t>
      </w:r>
      <w:r w:rsidRPr="00635FE4">
        <w:rPr>
          <w:rFonts w:ascii="Arial" w:hAnsi="Arial" w:cs="Arial"/>
          <w:bCs/>
          <w:i/>
          <w:iCs/>
          <w:szCs w:val="24"/>
        </w:rPr>
        <w:t xml:space="preserve">The building department of any city, county, or city and county may approve alternates for use in the erection, construction, reconstruction, movement, enlargement, conversion, alteration, repair, removal, demolition or arrangement of apartments, </w:t>
      </w:r>
      <w:proofErr w:type="spellStart"/>
      <w:r w:rsidRPr="00635FE4">
        <w:rPr>
          <w:rFonts w:ascii="Arial" w:hAnsi="Arial" w:cs="Arial"/>
          <w:bCs/>
          <w:i/>
          <w:iCs/>
          <w:strike/>
          <w:szCs w:val="24"/>
        </w:rPr>
        <w:t>condominimums</w:t>
      </w:r>
      <w:proofErr w:type="spellEnd"/>
      <w:r w:rsidRPr="00635FE4">
        <w:rPr>
          <w:rFonts w:ascii="Arial" w:hAnsi="Arial" w:cs="Arial"/>
          <w:bCs/>
          <w:i/>
          <w:iCs/>
          <w:strike/>
          <w:szCs w:val="24"/>
        </w:rPr>
        <w:t>,</w:t>
      </w:r>
      <w:r w:rsidRPr="00635FE4">
        <w:rPr>
          <w:rFonts w:ascii="Arial" w:hAnsi="Arial" w:cs="Arial"/>
          <w:bCs/>
          <w:i/>
          <w:iCs/>
          <w:szCs w:val="24"/>
        </w:rPr>
        <w:t xml:space="preserve"> </w:t>
      </w:r>
      <w:r w:rsidRPr="00635FE4">
        <w:rPr>
          <w:rFonts w:ascii="Arial" w:hAnsi="Arial" w:cs="Arial"/>
          <w:bCs/>
          <w:i/>
          <w:iCs/>
          <w:szCs w:val="24"/>
          <w:u w:val="single"/>
        </w:rPr>
        <w:t>condominiums,</w:t>
      </w:r>
      <w:r w:rsidRPr="00635FE4">
        <w:rPr>
          <w:rFonts w:ascii="Arial" w:hAnsi="Arial" w:cs="Arial"/>
          <w:bCs/>
          <w:i/>
          <w:iCs/>
          <w:szCs w:val="24"/>
        </w:rPr>
        <w:t xml:space="preserve"> hotels, motels, lodging houses, dwellings, or accessory structures, except for the following:</w:t>
      </w:r>
    </w:p>
    <w:p w14:paraId="49369B5F" w14:textId="77777777" w:rsidR="00621A6D" w:rsidRPr="00635FE4" w:rsidRDefault="00621A6D" w:rsidP="00621A6D">
      <w:pPr>
        <w:pStyle w:val="BodyText3"/>
        <w:tabs>
          <w:tab w:val="left" w:pos="0"/>
          <w:tab w:val="left" w:pos="1080"/>
        </w:tabs>
        <w:suppressAutoHyphens/>
        <w:spacing w:before="120" w:after="120"/>
        <w:ind w:left="720"/>
        <w:jc w:val="left"/>
        <w:rPr>
          <w:rFonts w:ascii="Arial" w:hAnsi="Arial" w:cs="Arial"/>
          <w:bCs/>
          <w:i/>
          <w:iCs/>
          <w:szCs w:val="24"/>
        </w:rPr>
      </w:pPr>
      <w:r w:rsidRPr="00635FE4">
        <w:rPr>
          <w:rFonts w:ascii="Arial" w:hAnsi="Arial" w:cs="Arial"/>
          <w:bCs/>
          <w:i/>
          <w:iCs/>
          <w:szCs w:val="24"/>
        </w:rPr>
        <w:t>1 through 3 (No change to existing California amendment.).</w:t>
      </w:r>
    </w:p>
    <w:p w14:paraId="4EF3613B" w14:textId="77777777" w:rsidR="00621A6D" w:rsidRPr="00635FE4" w:rsidRDefault="00621A6D" w:rsidP="00621A6D">
      <w:pPr>
        <w:pStyle w:val="BodyText3"/>
        <w:widowControl w:val="0"/>
        <w:spacing w:before="120" w:after="120"/>
        <w:ind w:left="1080"/>
        <w:jc w:val="left"/>
        <w:rPr>
          <w:rFonts w:ascii="Arial" w:hAnsi="Arial" w:cs="Arial"/>
          <w:i/>
          <w:iCs/>
          <w:szCs w:val="24"/>
        </w:rPr>
      </w:pPr>
      <w:r w:rsidRPr="00635FE4">
        <w:rPr>
          <w:rFonts w:ascii="Arial" w:hAnsi="Arial" w:cs="Arial"/>
          <w:b/>
          <w:i/>
          <w:iCs/>
          <w:szCs w:val="24"/>
        </w:rPr>
        <w:t xml:space="preserve">89.108.7.2.1 Approval of Alternates. </w:t>
      </w:r>
      <w:r w:rsidRPr="00635FE4">
        <w:rPr>
          <w:rFonts w:ascii="Arial" w:hAnsi="Arial" w:cs="Arial"/>
          <w:i/>
          <w:iCs/>
          <w:szCs w:val="24"/>
        </w:rPr>
        <w:t>The consideration and approval of alternates by a local building department shall comply with the following procedures and limitations:</w:t>
      </w:r>
    </w:p>
    <w:p w14:paraId="07CB92CD" w14:textId="1B543936" w:rsidR="00621A6D" w:rsidRPr="00635FE4" w:rsidRDefault="00F22352" w:rsidP="00F22352">
      <w:pPr>
        <w:pStyle w:val="BodyText3"/>
        <w:widowControl w:val="0"/>
        <w:tabs>
          <w:tab w:val="left" w:pos="0"/>
          <w:tab w:val="left" w:pos="1440"/>
        </w:tabs>
        <w:suppressAutoHyphens/>
        <w:spacing w:before="120" w:after="120"/>
        <w:ind w:left="1080"/>
        <w:jc w:val="left"/>
        <w:rPr>
          <w:rFonts w:ascii="Arial" w:hAnsi="Arial" w:cs="Arial"/>
          <w:bCs/>
          <w:i/>
          <w:iCs/>
          <w:szCs w:val="24"/>
        </w:rPr>
      </w:pPr>
      <w:r>
        <w:rPr>
          <w:rFonts w:ascii="Arial" w:hAnsi="Arial" w:cs="Arial"/>
          <w:i/>
          <w:iCs/>
          <w:szCs w:val="24"/>
        </w:rPr>
        <w:t xml:space="preserve">1 </w:t>
      </w:r>
      <w:r w:rsidR="00621A6D" w:rsidRPr="00635FE4">
        <w:rPr>
          <w:rFonts w:ascii="Arial" w:hAnsi="Arial" w:cs="Arial"/>
          <w:i/>
          <w:iCs/>
          <w:szCs w:val="24"/>
        </w:rPr>
        <w:t xml:space="preserve">through 3 </w:t>
      </w:r>
      <w:r w:rsidR="00621A6D" w:rsidRPr="00635FE4">
        <w:rPr>
          <w:rFonts w:ascii="Arial" w:hAnsi="Arial" w:cs="Arial"/>
          <w:bCs/>
          <w:i/>
          <w:iCs/>
          <w:szCs w:val="24"/>
        </w:rPr>
        <w:t>(No change to existing California amendment.)</w:t>
      </w:r>
    </w:p>
    <w:p w14:paraId="33C7D28D" w14:textId="175F1C9F" w:rsidR="00621A6D" w:rsidRPr="00635FE4" w:rsidRDefault="00621A6D" w:rsidP="00616F35">
      <w:pPr>
        <w:pStyle w:val="BodyText3"/>
        <w:widowControl w:val="0"/>
        <w:tabs>
          <w:tab w:val="left" w:pos="0"/>
          <w:tab w:val="left" w:pos="1440"/>
        </w:tabs>
        <w:suppressAutoHyphens/>
        <w:spacing w:before="120" w:after="120"/>
        <w:ind w:left="1080"/>
        <w:jc w:val="left"/>
        <w:rPr>
          <w:rFonts w:ascii="Arial" w:hAnsi="Arial" w:cs="Arial"/>
          <w:i/>
          <w:iCs/>
          <w:szCs w:val="24"/>
        </w:rPr>
      </w:pPr>
      <w:r w:rsidRPr="00635FE4">
        <w:rPr>
          <w:rFonts w:ascii="Arial" w:hAnsi="Arial" w:cs="Arial"/>
          <w:i/>
          <w:iCs/>
          <w:szCs w:val="24"/>
        </w:rPr>
        <w:t xml:space="preserve">4. If the proposed alternate is related to accessibility in covered multifamily dwellings or in facilities serving covered multifamily dwellings as defined in Chapter 2, of the California Building Code, the proposed alternate must also meet the threshold set for </w:t>
      </w:r>
      <w:proofErr w:type="spellStart"/>
      <w:r w:rsidRPr="00635FE4">
        <w:rPr>
          <w:rFonts w:ascii="Arial" w:hAnsi="Arial" w:cs="Arial"/>
          <w:i/>
          <w:iCs/>
          <w:strike/>
          <w:szCs w:val="24"/>
        </w:rPr>
        <w:t>equilivant</w:t>
      </w:r>
      <w:proofErr w:type="spellEnd"/>
      <w:r w:rsidRPr="00635FE4">
        <w:rPr>
          <w:rFonts w:ascii="Arial" w:hAnsi="Arial" w:cs="Arial"/>
          <w:i/>
          <w:iCs/>
          <w:szCs w:val="24"/>
        </w:rPr>
        <w:t xml:space="preserve"> </w:t>
      </w:r>
      <w:r w:rsidRPr="00635FE4">
        <w:rPr>
          <w:rFonts w:ascii="Arial" w:hAnsi="Arial" w:cs="Arial"/>
          <w:i/>
          <w:iCs/>
          <w:szCs w:val="24"/>
          <w:u w:val="single"/>
        </w:rPr>
        <w:t>equivalent</w:t>
      </w:r>
      <w:r w:rsidRPr="00635FE4">
        <w:rPr>
          <w:rFonts w:ascii="Arial" w:hAnsi="Arial" w:cs="Arial"/>
          <w:i/>
          <w:iCs/>
          <w:szCs w:val="24"/>
        </w:rPr>
        <w:t xml:space="preserve"> facilitation as defined in Chapter 2 of the California Building Code. </w:t>
      </w:r>
    </w:p>
    <w:p w14:paraId="13E54B35" w14:textId="77777777" w:rsidR="00621A6D" w:rsidRPr="00635FE4" w:rsidRDefault="00621A6D" w:rsidP="00616F35">
      <w:pPr>
        <w:pStyle w:val="BodyText3"/>
        <w:widowControl w:val="0"/>
        <w:tabs>
          <w:tab w:val="left" w:pos="0"/>
          <w:tab w:val="left" w:pos="1440"/>
        </w:tabs>
        <w:suppressAutoHyphens/>
        <w:spacing w:before="120" w:after="120"/>
        <w:ind w:left="1080"/>
        <w:jc w:val="left"/>
        <w:rPr>
          <w:rFonts w:ascii="Arial" w:hAnsi="Arial" w:cs="Arial"/>
          <w:i/>
          <w:iCs/>
          <w:szCs w:val="24"/>
        </w:rPr>
      </w:pPr>
      <w:r w:rsidRPr="00635FE4">
        <w:rPr>
          <w:rFonts w:ascii="Arial" w:hAnsi="Arial" w:cs="Arial"/>
          <w:i/>
          <w:iCs/>
          <w:szCs w:val="24"/>
        </w:rPr>
        <w:t>For additional information regarding approval of alternates by a local building department pursuant to the State Housing Law, see California Health and Safety Code Section 17951(e) and California Code of Regulations, Title 25, Division 1, Chapter 1, Subchapter 1.</w:t>
      </w:r>
    </w:p>
    <w:p w14:paraId="5E82FDE1" w14:textId="77777777" w:rsidR="00621A6D" w:rsidRPr="00635FE4" w:rsidRDefault="00621A6D" w:rsidP="00621A6D">
      <w:pPr>
        <w:pStyle w:val="BodyText3"/>
        <w:spacing w:before="120" w:after="120"/>
        <w:ind w:left="187"/>
        <w:jc w:val="left"/>
        <w:rPr>
          <w:rFonts w:ascii="Arial" w:hAnsi="Arial" w:cs="Arial"/>
          <w:bCs/>
          <w:i/>
          <w:iCs/>
          <w:szCs w:val="24"/>
        </w:rPr>
      </w:pPr>
      <w:r w:rsidRPr="00635FE4">
        <w:rPr>
          <w:rFonts w:ascii="Arial" w:hAnsi="Arial" w:cs="Arial"/>
          <w:b/>
          <w:bCs/>
          <w:i/>
          <w:iCs/>
          <w:szCs w:val="24"/>
        </w:rPr>
        <w:t>89.108.7.3 Department of Housing and Community Development.</w:t>
      </w:r>
      <w:r w:rsidRPr="00635FE4">
        <w:rPr>
          <w:rFonts w:ascii="Arial" w:hAnsi="Arial" w:cs="Arial"/>
          <w:bCs/>
          <w:i/>
          <w:iCs/>
          <w:szCs w:val="24"/>
        </w:rPr>
        <w:t xml:space="preserve"> The Department… (No change to existing California amendment.)</w:t>
      </w:r>
    </w:p>
    <w:p w14:paraId="62528178" w14:textId="77777777" w:rsidR="00621A6D" w:rsidRPr="00635FE4" w:rsidRDefault="00621A6D" w:rsidP="00621A6D">
      <w:pPr>
        <w:pStyle w:val="BodyText3"/>
        <w:widowControl w:val="0"/>
        <w:spacing w:before="120" w:after="120"/>
        <w:jc w:val="left"/>
        <w:rPr>
          <w:rFonts w:ascii="Arial" w:hAnsi="Arial" w:cs="Arial"/>
          <w:b/>
          <w:bCs/>
          <w:i/>
          <w:iCs/>
          <w:szCs w:val="24"/>
        </w:rPr>
      </w:pPr>
      <w:r w:rsidRPr="00635FE4">
        <w:rPr>
          <w:rFonts w:ascii="Arial" w:hAnsi="Arial" w:cs="Arial"/>
          <w:b/>
          <w:bCs/>
          <w:i/>
          <w:iCs/>
          <w:szCs w:val="24"/>
        </w:rPr>
        <w:lastRenderedPageBreak/>
        <w:t>89.108.8 Appeals Board.</w:t>
      </w:r>
    </w:p>
    <w:p w14:paraId="123DC58B" w14:textId="77777777" w:rsidR="00621A6D" w:rsidRPr="00635FE4" w:rsidRDefault="00621A6D" w:rsidP="00621A6D">
      <w:pPr>
        <w:pStyle w:val="BodyText3"/>
        <w:widowControl w:val="0"/>
        <w:spacing w:before="120" w:after="120"/>
        <w:ind w:left="187"/>
        <w:jc w:val="left"/>
        <w:rPr>
          <w:rFonts w:ascii="Arial" w:hAnsi="Arial" w:cs="Arial"/>
          <w:bCs/>
          <w:i/>
          <w:iCs/>
          <w:szCs w:val="24"/>
        </w:rPr>
      </w:pPr>
      <w:r w:rsidRPr="00635FE4">
        <w:rPr>
          <w:rFonts w:ascii="Arial" w:hAnsi="Arial" w:cs="Arial"/>
          <w:b/>
          <w:bCs/>
          <w:i/>
          <w:iCs/>
          <w:szCs w:val="24"/>
        </w:rPr>
        <w:t>89.108.8.1 General.</w:t>
      </w:r>
      <w:r w:rsidRPr="00635FE4">
        <w:rPr>
          <w:rFonts w:ascii="Arial" w:hAnsi="Arial" w:cs="Arial"/>
          <w:bCs/>
          <w:i/>
          <w:iCs/>
          <w:szCs w:val="24"/>
        </w:rPr>
        <w:t xml:space="preserve"> Every city… (No change to existing California amendment.)</w:t>
      </w:r>
    </w:p>
    <w:p w14:paraId="66D01D04" w14:textId="77777777" w:rsidR="00621A6D" w:rsidRPr="00635FE4" w:rsidRDefault="00621A6D" w:rsidP="00621A6D">
      <w:pPr>
        <w:pStyle w:val="BodyText3"/>
        <w:spacing w:before="120" w:after="120"/>
        <w:ind w:left="180"/>
        <w:jc w:val="left"/>
        <w:rPr>
          <w:rFonts w:ascii="Arial" w:hAnsi="Arial" w:cs="Arial"/>
          <w:bCs/>
          <w:i/>
          <w:iCs/>
          <w:szCs w:val="24"/>
        </w:rPr>
      </w:pPr>
      <w:r w:rsidRPr="00635FE4">
        <w:rPr>
          <w:rFonts w:ascii="Arial" w:hAnsi="Arial" w:cs="Arial"/>
          <w:b/>
          <w:bCs/>
          <w:i/>
          <w:iCs/>
          <w:szCs w:val="24"/>
        </w:rPr>
        <w:t>89.108.8.2 Definitions.</w:t>
      </w:r>
      <w:r w:rsidRPr="00635FE4">
        <w:rPr>
          <w:rFonts w:ascii="Arial" w:hAnsi="Arial" w:cs="Arial"/>
          <w:bCs/>
          <w:i/>
          <w:iCs/>
          <w:szCs w:val="24"/>
        </w:rPr>
        <w:t xml:space="preserve"> The following terms shall for the purposes of this section have the meaning shown.</w:t>
      </w:r>
    </w:p>
    <w:p w14:paraId="58F61325" w14:textId="77777777" w:rsidR="00621A6D" w:rsidRPr="00635FE4" w:rsidRDefault="00621A6D" w:rsidP="00621A6D">
      <w:pPr>
        <w:pStyle w:val="BodyText3"/>
        <w:spacing w:before="120" w:after="120"/>
        <w:ind w:left="180"/>
        <w:jc w:val="left"/>
        <w:rPr>
          <w:rFonts w:ascii="Arial" w:hAnsi="Arial" w:cs="Arial"/>
          <w:bCs/>
          <w:i/>
          <w:iCs/>
          <w:szCs w:val="24"/>
        </w:rPr>
      </w:pPr>
      <w:r w:rsidRPr="00635FE4">
        <w:rPr>
          <w:rFonts w:ascii="Arial" w:hAnsi="Arial" w:cs="Arial"/>
          <w:b/>
          <w:bCs/>
          <w:i/>
          <w:iCs/>
          <w:szCs w:val="24"/>
        </w:rPr>
        <w:t>Housing Appeals Board.</w:t>
      </w:r>
      <w:r w:rsidRPr="00635FE4">
        <w:rPr>
          <w:rFonts w:ascii="Arial" w:hAnsi="Arial" w:cs="Arial"/>
          <w:bCs/>
          <w:i/>
          <w:iCs/>
          <w:szCs w:val="24"/>
        </w:rPr>
        <w:t xml:space="preserve"> The board … (No change to existing California amendment.)</w:t>
      </w:r>
    </w:p>
    <w:p w14:paraId="73495379" w14:textId="77777777" w:rsidR="00621A6D" w:rsidRPr="00635FE4" w:rsidRDefault="00621A6D" w:rsidP="00621A6D">
      <w:pPr>
        <w:pStyle w:val="BodyText3"/>
        <w:spacing w:before="120" w:after="120"/>
        <w:ind w:left="180"/>
        <w:jc w:val="left"/>
        <w:rPr>
          <w:rFonts w:ascii="Arial" w:hAnsi="Arial" w:cs="Arial"/>
          <w:bCs/>
          <w:i/>
          <w:iCs/>
          <w:szCs w:val="24"/>
        </w:rPr>
      </w:pPr>
      <w:r w:rsidRPr="00635FE4">
        <w:rPr>
          <w:rFonts w:ascii="Arial" w:hAnsi="Arial" w:cs="Arial"/>
          <w:b/>
          <w:bCs/>
          <w:i/>
          <w:iCs/>
          <w:szCs w:val="24"/>
        </w:rPr>
        <w:t>Local Appeals Board.</w:t>
      </w:r>
      <w:r w:rsidRPr="00635FE4">
        <w:rPr>
          <w:rFonts w:ascii="Arial" w:hAnsi="Arial" w:cs="Arial"/>
          <w:bCs/>
          <w:i/>
          <w:iCs/>
          <w:szCs w:val="24"/>
        </w:rPr>
        <w:t xml:space="preserve"> The board… (No change to existing California amendment.)</w:t>
      </w:r>
    </w:p>
    <w:p w14:paraId="5F142B69" w14:textId="77777777" w:rsidR="00621A6D" w:rsidRPr="00635FE4" w:rsidRDefault="00621A6D" w:rsidP="00621A6D">
      <w:pPr>
        <w:pStyle w:val="BodyText3"/>
        <w:spacing w:before="120" w:after="120"/>
        <w:ind w:left="180"/>
        <w:jc w:val="left"/>
        <w:rPr>
          <w:rFonts w:ascii="Arial" w:hAnsi="Arial" w:cs="Arial"/>
          <w:bCs/>
          <w:i/>
          <w:iCs/>
          <w:szCs w:val="24"/>
        </w:rPr>
      </w:pPr>
      <w:r w:rsidRPr="00635FE4">
        <w:rPr>
          <w:rFonts w:ascii="Arial" w:hAnsi="Arial" w:cs="Arial"/>
          <w:b/>
          <w:bCs/>
          <w:i/>
          <w:iCs/>
          <w:szCs w:val="24"/>
        </w:rPr>
        <w:t>89.108.8.3 Appeals.</w:t>
      </w:r>
      <w:r w:rsidRPr="00635FE4">
        <w:rPr>
          <w:rFonts w:ascii="Arial" w:hAnsi="Arial" w:cs="Arial"/>
          <w:bCs/>
          <w:i/>
          <w:iCs/>
          <w:szCs w:val="24"/>
        </w:rPr>
        <w:t xml:space="preserve"> Except as otherwise provided </w:t>
      </w:r>
      <w:r w:rsidRPr="00635FE4">
        <w:rPr>
          <w:rFonts w:ascii="Arial" w:hAnsi="Arial" w:cs="Arial"/>
          <w:bCs/>
          <w:i/>
          <w:iCs/>
          <w:strike/>
          <w:szCs w:val="24"/>
        </w:rPr>
        <w:t>by</w:t>
      </w:r>
      <w:r w:rsidRPr="00635FE4">
        <w:rPr>
          <w:rFonts w:ascii="Arial" w:hAnsi="Arial" w:cs="Arial"/>
          <w:bCs/>
          <w:i/>
          <w:iCs/>
          <w:szCs w:val="24"/>
        </w:rPr>
        <w:t xml:space="preserve"> </w:t>
      </w:r>
      <w:r w:rsidRPr="00635FE4">
        <w:rPr>
          <w:rFonts w:ascii="Arial" w:hAnsi="Arial" w:cs="Arial"/>
          <w:bCs/>
          <w:i/>
          <w:iCs/>
          <w:szCs w:val="24"/>
          <w:u w:val="single"/>
        </w:rPr>
        <w:t>in</w:t>
      </w:r>
      <w:r w:rsidRPr="00635FE4">
        <w:rPr>
          <w:rFonts w:ascii="Arial" w:hAnsi="Arial" w:cs="Arial"/>
          <w:bCs/>
          <w:i/>
          <w:iCs/>
          <w:szCs w:val="24"/>
        </w:rPr>
        <w:t xml:space="preserve"> law, any person, firm, or corporation adversely affected by a decision, order, or determination by a city, county, or city and county relating to the application of building standards published in the California Building Standards Code, or any other applicable rule or regulation adopted by the Department of Housing and Community Development, or any lawfully enacted ordinance by a city, county, or city and county, may appeal the issue for resolution to the local appeals board or housing appeals board as appropriate. The local appeals board shall hear appeals relating to new building construction and the housing appeals board shall hear appeals relating to existing buildings.</w:t>
      </w:r>
    </w:p>
    <w:p w14:paraId="23D24F10" w14:textId="77777777" w:rsidR="00621A6D" w:rsidRPr="00635FE4" w:rsidRDefault="00621A6D" w:rsidP="00621A6D">
      <w:pPr>
        <w:pStyle w:val="BodyText3"/>
        <w:spacing w:before="120" w:after="120"/>
        <w:jc w:val="left"/>
        <w:rPr>
          <w:rFonts w:ascii="Arial" w:hAnsi="Arial" w:cs="Arial"/>
          <w:b/>
          <w:bCs/>
          <w:i/>
          <w:iCs/>
          <w:szCs w:val="24"/>
        </w:rPr>
      </w:pPr>
      <w:r w:rsidRPr="00635FE4">
        <w:rPr>
          <w:rFonts w:ascii="Arial" w:hAnsi="Arial" w:cs="Arial"/>
          <w:b/>
          <w:bCs/>
          <w:i/>
          <w:iCs/>
          <w:szCs w:val="24"/>
        </w:rPr>
        <w:t>89.108.9 Unsafe Buildings or Structures.</w:t>
      </w:r>
    </w:p>
    <w:p w14:paraId="562FCC36" w14:textId="77777777" w:rsidR="00621A6D" w:rsidRPr="00635FE4" w:rsidRDefault="00621A6D" w:rsidP="00621A6D">
      <w:pPr>
        <w:pStyle w:val="BodyText3"/>
        <w:spacing w:before="120" w:after="120"/>
        <w:ind w:left="187"/>
        <w:jc w:val="left"/>
        <w:rPr>
          <w:rFonts w:ascii="Arial" w:hAnsi="Arial" w:cs="Arial"/>
          <w:bCs/>
          <w:i/>
          <w:iCs/>
          <w:szCs w:val="24"/>
        </w:rPr>
      </w:pPr>
      <w:r w:rsidRPr="00635FE4">
        <w:rPr>
          <w:rFonts w:ascii="Arial" w:hAnsi="Arial" w:cs="Arial"/>
          <w:b/>
          <w:bCs/>
          <w:i/>
          <w:iCs/>
          <w:szCs w:val="24"/>
        </w:rPr>
        <w:t>89.108.9.1 Authority to Enforce.</w:t>
      </w:r>
      <w:r w:rsidRPr="00635FE4">
        <w:rPr>
          <w:rFonts w:ascii="Arial" w:hAnsi="Arial" w:cs="Arial"/>
          <w:bCs/>
          <w:i/>
          <w:iCs/>
          <w:szCs w:val="24"/>
        </w:rPr>
        <w:t xml:space="preserve"> Subject to other provisions of law, the administration, enforcement, actions, proceedings, abatement, violations and penalties for unsafe buildings and structures are contained in the following statutes and regulations:</w:t>
      </w:r>
    </w:p>
    <w:p w14:paraId="02BA24B0" w14:textId="77777777" w:rsidR="00621A6D" w:rsidRPr="00635FE4" w:rsidRDefault="00621A6D" w:rsidP="00621A6D">
      <w:pPr>
        <w:pStyle w:val="BodyText3"/>
        <w:tabs>
          <w:tab w:val="left" w:pos="1080"/>
        </w:tabs>
        <w:spacing w:before="120" w:after="120"/>
        <w:ind w:left="360"/>
        <w:jc w:val="left"/>
        <w:rPr>
          <w:rFonts w:ascii="Arial" w:hAnsi="Arial" w:cs="Arial"/>
          <w:bCs/>
          <w:i/>
          <w:iCs/>
          <w:szCs w:val="24"/>
        </w:rPr>
      </w:pPr>
      <w:r w:rsidRPr="00635FE4">
        <w:rPr>
          <w:rFonts w:ascii="Arial" w:hAnsi="Arial" w:cs="Arial"/>
          <w:bCs/>
          <w:i/>
          <w:iCs/>
          <w:szCs w:val="24"/>
        </w:rPr>
        <w:t>1 and 2 (No change to existing California amendment.)</w:t>
      </w:r>
    </w:p>
    <w:p w14:paraId="3A1E2B16" w14:textId="77777777" w:rsidR="00621A6D" w:rsidRPr="00635FE4" w:rsidRDefault="00621A6D" w:rsidP="00621A6D">
      <w:pPr>
        <w:pStyle w:val="BodyText3"/>
        <w:tabs>
          <w:tab w:val="left" w:pos="1080"/>
        </w:tabs>
        <w:spacing w:before="120" w:after="120"/>
        <w:ind w:left="360"/>
        <w:jc w:val="left"/>
        <w:rPr>
          <w:rFonts w:ascii="Arial" w:hAnsi="Arial" w:cs="Arial"/>
          <w:bCs/>
          <w:i/>
          <w:iCs/>
          <w:szCs w:val="24"/>
        </w:rPr>
      </w:pPr>
      <w:r w:rsidRPr="00635FE4">
        <w:rPr>
          <w:rFonts w:ascii="Arial" w:hAnsi="Arial" w:cs="Arial"/>
          <w:bCs/>
          <w:i/>
          <w:iCs/>
          <w:szCs w:val="24"/>
        </w:rPr>
        <w:t>3. For applications subject to the Special Occupancy Parks Act as referenced in Section 89.108.3.2.3 of this code, refer to Health and Safety Code, Division 13, Part 2.3, commencing with Section 18860 and California Code of Regulations, Title 25, Division 1, Chapter 2.2, commencing with Section 2000.</w:t>
      </w:r>
    </w:p>
    <w:p w14:paraId="3BC701CD" w14:textId="291BA462" w:rsidR="00621A6D" w:rsidRPr="00635FE4" w:rsidRDefault="00621A6D" w:rsidP="007853D3">
      <w:pPr>
        <w:pStyle w:val="BodyText3"/>
        <w:tabs>
          <w:tab w:val="left" w:pos="1080"/>
        </w:tabs>
        <w:spacing w:before="120" w:after="120"/>
        <w:ind w:left="360"/>
        <w:jc w:val="left"/>
        <w:rPr>
          <w:rFonts w:ascii="Arial" w:hAnsi="Arial" w:cs="Arial"/>
          <w:bCs/>
          <w:i/>
          <w:iCs/>
          <w:szCs w:val="24"/>
        </w:rPr>
      </w:pPr>
      <w:r w:rsidRPr="00635FE4">
        <w:rPr>
          <w:rFonts w:ascii="Arial" w:hAnsi="Arial" w:cs="Arial"/>
          <w:bCs/>
          <w:i/>
          <w:iCs/>
          <w:szCs w:val="24"/>
          <w:u w:val="single"/>
        </w:rPr>
        <w:t>4</w:t>
      </w:r>
      <w:r w:rsidRPr="00635FE4">
        <w:rPr>
          <w:rFonts w:ascii="Arial" w:hAnsi="Arial" w:cs="Arial"/>
          <w:bCs/>
          <w:i/>
          <w:iCs/>
          <w:szCs w:val="24"/>
        </w:rPr>
        <w:t>. For applications subject to the Employee Housing Act as referenced in Section 89.108.3.2.4 of this code, refer to Health and Safety Code, Division 13, Part 1, commencing with Section 17000 and California Code of Regulations, Title 25, Division 1, Chapter 1, Subchapter 3, commencing with Section 600.</w:t>
      </w:r>
    </w:p>
    <w:p w14:paraId="502B1CBF" w14:textId="77777777" w:rsidR="00621A6D" w:rsidRPr="00635FE4" w:rsidRDefault="00621A6D" w:rsidP="00621A6D">
      <w:pPr>
        <w:pStyle w:val="BodyText3"/>
        <w:tabs>
          <w:tab w:val="left" w:pos="1080"/>
        </w:tabs>
        <w:spacing w:before="120" w:after="120"/>
        <w:ind w:left="360"/>
        <w:jc w:val="left"/>
        <w:rPr>
          <w:rFonts w:ascii="Arial" w:hAnsi="Arial" w:cs="Arial"/>
          <w:bCs/>
          <w:i/>
          <w:iCs/>
          <w:szCs w:val="24"/>
        </w:rPr>
      </w:pPr>
      <w:r w:rsidRPr="00635FE4">
        <w:rPr>
          <w:rFonts w:ascii="Arial" w:hAnsi="Arial" w:cs="Arial"/>
          <w:bCs/>
          <w:i/>
          <w:iCs/>
          <w:strike/>
          <w:szCs w:val="24"/>
        </w:rPr>
        <w:t>4.</w:t>
      </w:r>
      <w:r w:rsidRPr="00635FE4">
        <w:rPr>
          <w:rFonts w:ascii="Arial" w:hAnsi="Arial" w:cs="Arial"/>
          <w:bCs/>
          <w:i/>
          <w:iCs/>
          <w:szCs w:val="24"/>
        </w:rPr>
        <w:t xml:space="preserve"> </w:t>
      </w:r>
      <w:r w:rsidRPr="00635FE4">
        <w:rPr>
          <w:rFonts w:ascii="Arial" w:hAnsi="Arial" w:cs="Arial"/>
          <w:bCs/>
          <w:i/>
          <w:iCs/>
          <w:szCs w:val="24"/>
          <w:u w:val="single"/>
        </w:rPr>
        <w:t>5.</w:t>
      </w:r>
      <w:r w:rsidRPr="00635FE4">
        <w:rPr>
          <w:rFonts w:ascii="Arial" w:hAnsi="Arial" w:cs="Arial"/>
          <w:bCs/>
          <w:i/>
          <w:iCs/>
          <w:szCs w:val="24"/>
        </w:rPr>
        <w:t xml:space="preserve"> For applications subject to the Factory-Built Housing Law as referenced in Section 89.108.3.2.5 of this code, refer to Health and Safety Code, Division 13, Part 6, commencing with Section 19960 and California Code of Regulations, Title 25, Division 1, Chapter 3, Subchapter 1, commencing with Section 3000.</w:t>
      </w:r>
    </w:p>
    <w:p w14:paraId="20FAA2E8" w14:textId="77777777" w:rsidR="00621A6D" w:rsidRPr="00635FE4" w:rsidRDefault="00621A6D" w:rsidP="00621A6D">
      <w:pPr>
        <w:pStyle w:val="BodyText3"/>
        <w:spacing w:before="120" w:after="120"/>
        <w:ind w:left="360"/>
        <w:jc w:val="left"/>
        <w:rPr>
          <w:rFonts w:ascii="Arial" w:hAnsi="Arial" w:cs="Arial"/>
          <w:bCs/>
          <w:i/>
          <w:iCs/>
          <w:szCs w:val="24"/>
        </w:rPr>
      </w:pPr>
      <w:r w:rsidRPr="00635FE4">
        <w:rPr>
          <w:rFonts w:ascii="Arial" w:hAnsi="Arial" w:cs="Arial"/>
          <w:b/>
          <w:bCs/>
          <w:i/>
          <w:iCs/>
          <w:szCs w:val="24"/>
        </w:rPr>
        <w:t>89.108.9.2 Actions and Proceedings.</w:t>
      </w:r>
      <w:r w:rsidRPr="00635FE4">
        <w:rPr>
          <w:rFonts w:ascii="Arial" w:hAnsi="Arial" w:cs="Arial"/>
          <w:bCs/>
          <w:i/>
          <w:iCs/>
          <w:szCs w:val="24"/>
        </w:rPr>
        <w:t xml:space="preserve"> Subject to other provisions of law, punishments, penalties and fines for violations of building standards are contained in the following statutes and regulations:</w:t>
      </w:r>
    </w:p>
    <w:p w14:paraId="4A4857C0" w14:textId="77777777" w:rsidR="00621A6D" w:rsidRPr="00635FE4" w:rsidRDefault="00621A6D" w:rsidP="00621A6D">
      <w:pPr>
        <w:pStyle w:val="BodyText3"/>
        <w:spacing w:before="120" w:after="120"/>
        <w:ind w:left="720"/>
        <w:jc w:val="left"/>
        <w:rPr>
          <w:rFonts w:ascii="Arial" w:hAnsi="Arial" w:cs="Arial"/>
          <w:bCs/>
          <w:i/>
          <w:iCs/>
          <w:szCs w:val="24"/>
        </w:rPr>
      </w:pPr>
      <w:r w:rsidRPr="00635FE4">
        <w:rPr>
          <w:rFonts w:ascii="Arial" w:hAnsi="Arial" w:cs="Arial"/>
          <w:bCs/>
          <w:i/>
          <w:iCs/>
          <w:szCs w:val="24"/>
        </w:rPr>
        <w:t xml:space="preserve">1. For applications subject to </w:t>
      </w:r>
      <w:r w:rsidRPr="00635FE4">
        <w:rPr>
          <w:rFonts w:ascii="Arial" w:hAnsi="Arial" w:cs="Arial"/>
          <w:bCs/>
          <w:i/>
          <w:iCs/>
          <w:szCs w:val="24"/>
          <w:u w:val="single"/>
        </w:rPr>
        <w:t>the</w:t>
      </w:r>
      <w:r w:rsidRPr="00635FE4">
        <w:rPr>
          <w:rFonts w:ascii="Arial" w:hAnsi="Arial" w:cs="Arial"/>
          <w:bCs/>
          <w:i/>
          <w:iCs/>
          <w:szCs w:val="24"/>
        </w:rPr>
        <w:t xml:space="preserve"> State Housing Law as referenced in Section 89.108.3.2.1 of this code, refer to Health and Safety Code, Division 13, Part 1.5, commencing with Section 17910 and California Code of Regulations, Title 25, Division 1, Chapter 1, Subchapter 1, commencing with Section 1.</w:t>
      </w:r>
    </w:p>
    <w:p w14:paraId="545B46CD" w14:textId="77777777" w:rsidR="00621A6D" w:rsidRPr="00635FE4" w:rsidRDefault="00621A6D" w:rsidP="00621A6D">
      <w:pPr>
        <w:pStyle w:val="BodyText3"/>
        <w:spacing w:before="120" w:after="120"/>
        <w:ind w:left="360" w:firstLine="360"/>
        <w:jc w:val="left"/>
        <w:rPr>
          <w:rFonts w:ascii="Arial" w:hAnsi="Arial" w:cs="Arial"/>
          <w:bCs/>
          <w:i/>
          <w:iCs/>
          <w:szCs w:val="24"/>
        </w:rPr>
      </w:pPr>
      <w:r w:rsidRPr="00635FE4">
        <w:rPr>
          <w:rFonts w:ascii="Arial" w:hAnsi="Arial" w:cs="Arial"/>
          <w:bCs/>
          <w:i/>
          <w:iCs/>
          <w:szCs w:val="24"/>
        </w:rPr>
        <w:t>2 through 5 (No change to existing California amendment.)</w:t>
      </w:r>
    </w:p>
    <w:p w14:paraId="4CB80F72" w14:textId="77777777" w:rsidR="00621A6D" w:rsidRPr="00635FE4" w:rsidRDefault="00621A6D" w:rsidP="00621A6D">
      <w:pPr>
        <w:pStyle w:val="BodyText3"/>
        <w:spacing w:before="120" w:after="120"/>
        <w:jc w:val="left"/>
        <w:rPr>
          <w:rFonts w:ascii="Arial" w:hAnsi="Arial" w:cs="Arial"/>
          <w:b/>
          <w:bCs/>
          <w:i/>
          <w:iCs/>
          <w:szCs w:val="24"/>
        </w:rPr>
      </w:pPr>
      <w:r w:rsidRPr="00635FE4">
        <w:rPr>
          <w:rFonts w:ascii="Arial" w:hAnsi="Arial" w:cs="Arial"/>
          <w:b/>
          <w:bCs/>
          <w:i/>
          <w:iCs/>
          <w:szCs w:val="24"/>
        </w:rPr>
        <w:t>89.108.10 Other Building Regulations.</w:t>
      </w:r>
    </w:p>
    <w:p w14:paraId="4C35749C" w14:textId="77777777" w:rsidR="00621A6D" w:rsidRPr="00635FE4" w:rsidRDefault="00621A6D" w:rsidP="00621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60"/>
        <w:rPr>
          <w:rFonts w:ascii="Arial" w:hAnsi="Arial" w:cs="Arial"/>
          <w:i/>
          <w:iCs/>
          <w:szCs w:val="24"/>
        </w:rPr>
      </w:pPr>
      <w:r w:rsidRPr="00635FE4">
        <w:rPr>
          <w:rFonts w:ascii="Arial" w:hAnsi="Arial" w:cs="Arial"/>
          <w:b/>
          <w:i/>
          <w:iCs/>
          <w:szCs w:val="24"/>
        </w:rPr>
        <w:lastRenderedPageBreak/>
        <w:t xml:space="preserve">89.108.10.1 Existing Structures. </w:t>
      </w:r>
      <w:r w:rsidRPr="00635FE4">
        <w:rPr>
          <w:rFonts w:ascii="Arial" w:hAnsi="Arial" w:cs="Arial"/>
          <w:i/>
          <w:iCs/>
          <w:szCs w:val="24"/>
        </w:rPr>
        <w:t xml:space="preserve">Notwithstanding… </w:t>
      </w:r>
      <w:r w:rsidRPr="00635FE4">
        <w:rPr>
          <w:rFonts w:ascii="Arial" w:hAnsi="Arial" w:cs="Arial"/>
          <w:bCs/>
          <w:i/>
          <w:iCs/>
          <w:szCs w:val="24"/>
        </w:rPr>
        <w:t>(No change to existing California amendment.)</w:t>
      </w:r>
    </w:p>
    <w:p w14:paraId="39C7699A" w14:textId="142A70E6" w:rsidR="00621A6D" w:rsidRPr="00635FE4" w:rsidRDefault="00621A6D" w:rsidP="00621A6D">
      <w:pPr>
        <w:pStyle w:val="BodyText3"/>
        <w:tabs>
          <w:tab w:val="left" w:pos="360"/>
          <w:tab w:val="left" w:pos="1080"/>
        </w:tabs>
        <w:spacing w:before="120" w:after="120"/>
        <w:ind w:left="360"/>
        <w:jc w:val="left"/>
        <w:rPr>
          <w:rFonts w:ascii="Arial" w:hAnsi="Arial" w:cs="Arial"/>
          <w:bCs/>
          <w:i/>
          <w:iCs/>
          <w:szCs w:val="24"/>
        </w:rPr>
      </w:pPr>
      <w:r w:rsidRPr="00635FE4">
        <w:rPr>
          <w:rFonts w:ascii="Arial" w:hAnsi="Arial" w:cs="Arial"/>
          <w:b/>
          <w:bCs/>
          <w:i/>
          <w:iCs/>
          <w:szCs w:val="24"/>
        </w:rPr>
        <w:t xml:space="preserve">89.108.10.2 Moved Structures. </w:t>
      </w:r>
      <w:r w:rsidRPr="00635FE4">
        <w:rPr>
          <w:rFonts w:ascii="Arial" w:hAnsi="Arial" w:cs="Arial"/>
          <w:bCs/>
          <w:i/>
          <w:iCs/>
          <w:szCs w:val="24"/>
        </w:rPr>
        <w:t>Subject to… (No change to existing California amendment.)</w:t>
      </w:r>
    </w:p>
    <w:p w14:paraId="3BB1637A" w14:textId="50BFEDEF" w:rsidR="00A4793B" w:rsidRPr="00DD2B1C" w:rsidRDefault="00A4793B" w:rsidP="00616F35">
      <w:pPr>
        <w:autoSpaceDE w:val="0"/>
        <w:autoSpaceDN w:val="0"/>
        <w:adjustRightInd w:val="0"/>
        <w:spacing w:before="120" w:after="120"/>
        <w:rPr>
          <w:rFonts w:ascii="Arial" w:hAnsi="Arial" w:cs="Arial"/>
          <w:snapToGrid/>
          <w:szCs w:val="24"/>
        </w:rPr>
      </w:pPr>
      <w:r w:rsidRPr="00DD2B1C">
        <w:rPr>
          <w:rFonts w:ascii="Arial" w:hAnsi="Arial" w:cs="Arial"/>
          <w:b/>
          <w:bCs/>
          <w:szCs w:val="24"/>
        </w:rPr>
        <w:t xml:space="preserve">Authority Cited: </w:t>
      </w:r>
      <w:r w:rsidR="00635FE4" w:rsidRPr="00DD2B1C">
        <w:rPr>
          <w:rFonts w:ascii="Arial" w:hAnsi="Arial" w:cs="Arial"/>
          <w:szCs w:val="24"/>
        </w:rPr>
        <w:t>Health and Safety Code Sections 17040, 17920.9, 17921, 17921.5, 17921.6, 17921.10, 17922, 17922.6, 17922.12, 17922.14, 17926, 17927, 17928, 17958.12, 18552, 18554, 18620, 18630, 18640, 18670, 18690, 18691, 18865, 18871.3, 18871.4, 18873, 18873.1 through 18873.5, 18938.3, and 19990; and Government Code Sections 12955.1 and 12855.1.1.</w:t>
      </w:r>
    </w:p>
    <w:p w14:paraId="3B39F5EE" w14:textId="53CC6B93" w:rsidR="00A4793B" w:rsidRPr="00635FE4" w:rsidRDefault="00A4793B" w:rsidP="00E606FD">
      <w:pPr>
        <w:pBdr>
          <w:bottom w:val="single" w:sz="24" w:space="1" w:color="auto"/>
        </w:pBdr>
        <w:spacing w:before="120" w:after="120"/>
        <w:rPr>
          <w:rFonts w:ascii="Arial" w:hAnsi="Arial" w:cs="Arial"/>
          <w:b/>
          <w:bCs/>
          <w:snapToGrid/>
          <w:szCs w:val="24"/>
        </w:rPr>
      </w:pPr>
      <w:r w:rsidRPr="00DD2B1C">
        <w:rPr>
          <w:rFonts w:ascii="Arial" w:hAnsi="Arial" w:cs="Arial"/>
          <w:b/>
          <w:bCs/>
          <w:szCs w:val="24"/>
        </w:rPr>
        <w:t xml:space="preserve">Reference: </w:t>
      </w:r>
      <w:r w:rsidR="00635FE4" w:rsidRPr="00DD2B1C">
        <w:rPr>
          <w:rFonts w:ascii="Arial" w:hAnsi="Arial" w:cs="Arial"/>
          <w:szCs w:val="24"/>
        </w:rPr>
        <w:t>Health and Safety Code Sections 17000 through 17062.5, 17910 through 17995.5, 18200 through 18700, 18860 through 18874, 18938.6, 18941, 18941.5, 19890, 19891, 19892 and 19960 through 19997; Civil Code Sections 1101.4, 1101.5, 1954.201, 1954.202 and 5551; and Government Code Sections 8698.4, 12955.1, 12955.1.1 and 65852.2</w:t>
      </w:r>
      <w:r w:rsidR="00635FE4" w:rsidRPr="00635FE4">
        <w:rPr>
          <w:rFonts w:ascii="Arial" w:hAnsi="Arial" w:cs="Arial"/>
          <w:szCs w:val="24"/>
        </w:rPr>
        <w:t>. California Code of Regulations, Title 20, Sections 1605.1, 1605.3 and 1607.</w:t>
      </w:r>
    </w:p>
    <w:p w14:paraId="322B061F" w14:textId="77777777" w:rsidR="00621A6D" w:rsidRPr="00635FE4" w:rsidRDefault="00621A6D" w:rsidP="00621A6D">
      <w:pPr>
        <w:pStyle w:val="Heading3"/>
      </w:pPr>
      <w:bookmarkStart w:id="2" w:name="_Hlk59540436"/>
      <w:r w:rsidRPr="00635FE4">
        <w:t>Item 2</w:t>
      </w:r>
      <w:r w:rsidRPr="00635FE4">
        <w:br/>
      </w:r>
      <w:bookmarkEnd w:id="2"/>
      <w:r w:rsidRPr="00635FE4">
        <w:t>HCD proposes to adopt Article 90 from the 2020 National Electrical Code into the 2022 California Electrical Code with modifications as follows.</w:t>
      </w:r>
    </w:p>
    <w:p w14:paraId="3796B08C" w14:textId="77777777" w:rsidR="00621A6D" w:rsidRPr="00635FE4" w:rsidRDefault="00621A6D" w:rsidP="00621A6D">
      <w:pPr>
        <w:pStyle w:val="BodyText3"/>
        <w:spacing w:before="240"/>
        <w:ind w:left="360"/>
        <w:jc w:val="center"/>
        <w:rPr>
          <w:rFonts w:ascii="Arial" w:hAnsi="Arial" w:cs="Arial"/>
          <w:b/>
          <w:bCs/>
          <w:i/>
          <w:szCs w:val="24"/>
        </w:rPr>
      </w:pPr>
      <w:r w:rsidRPr="00635FE4">
        <w:rPr>
          <w:rFonts w:ascii="Arial" w:hAnsi="Arial" w:cs="Arial"/>
          <w:b/>
          <w:bCs/>
          <w:szCs w:val="24"/>
        </w:rPr>
        <w:t>ARTICLE 90</w:t>
      </w:r>
    </w:p>
    <w:p w14:paraId="2AFFCA2B" w14:textId="77777777" w:rsidR="00621A6D" w:rsidRPr="00635FE4" w:rsidRDefault="00621A6D" w:rsidP="00621A6D">
      <w:pPr>
        <w:pStyle w:val="BodyText3"/>
        <w:spacing w:before="120"/>
        <w:ind w:left="360"/>
        <w:jc w:val="center"/>
        <w:rPr>
          <w:rFonts w:ascii="Arial" w:hAnsi="Arial" w:cs="Arial"/>
          <w:b/>
          <w:bCs/>
          <w:i/>
          <w:szCs w:val="24"/>
        </w:rPr>
      </w:pPr>
      <w:r w:rsidRPr="00635FE4">
        <w:rPr>
          <w:rFonts w:ascii="Arial" w:hAnsi="Arial" w:cs="Arial"/>
          <w:b/>
          <w:bCs/>
          <w:szCs w:val="24"/>
        </w:rPr>
        <w:t>Introduction</w:t>
      </w:r>
    </w:p>
    <w:p w14:paraId="31FBAF42" w14:textId="77777777" w:rsidR="00621A6D" w:rsidRPr="00635FE4" w:rsidRDefault="00621A6D" w:rsidP="00621A6D">
      <w:pPr>
        <w:pStyle w:val="BodyText3"/>
        <w:spacing w:before="120" w:after="120"/>
        <w:ind w:left="360"/>
        <w:jc w:val="left"/>
        <w:rPr>
          <w:rFonts w:ascii="Arial" w:hAnsi="Arial" w:cs="Arial"/>
          <w:b/>
          <w:bCs/>
          <w:szCs w:val="24"/>
        </w:rPr>
      </w:pPr>
      <w:r w:rsidRPr="00635FE4">
        <w:rPr>
          <w:rFonts w:ascii="Arial" w:hAnsi="Arial" w:cs="Arial"/>
          <w:b/>
          <w:bCs/>
          <w:szCs w:val="24"/>
        </w:rPr>
        <w:t>90.2 Scope.</w:t>
      </w:r>
    </w:p>
    <w:p w14:paraId="1F7F5670" w14:textId="138175F0" w:rsidR="00621A6D" w:rsidRPr="00635FE4" w:rsidRDefault="00621A6D" w:rsidP="00621A6D">
      <w:pPr>
        <w:pStyle w:val="BodyText3"/>
        <w:spacing w:before="120" w:after="120"/>
        <w:ind w:left="360"/>
        <w:jc w:val="left"/>
        <w:rPr>
          <w:rFonts w:ascii="Arial" w:hAnsi="Arial" w:cs="Arial"/>
          <w:b/>
          <w:bCs/>
          <w:szCs w:val="24"/>
        </w:rPr>
      </w:pPr>
      <w:r w:rsidRPr="00635FE4">
        <w:rPr>
          <w:rFonts w:ascii="Arial" w:hAnsi="Arial" w:cs="Arial"/>
          <w:b/>
          <w:bCs/>
          <w:szCs w:val="24"/>
        </w:rPr>
        <w:t>(A) Covered</w:t>
      </w:r>
      <w:bookmarkStart w:id="3" w:name="_Hlk38877678"/>
      <w:r w:rsidRPr="00635FE4">
        <w:rPr>
          <w:rFonts w:ascii="Arial" w:hAnsi="Arial" w:cs="Arial"/>
          <w:szCs w:val="24"/>
        </w:rPr>
        <w:t xml:space="preserve">… </w:t>
      </w:r>
      <w:r w:rsidRPr="00635FE4">
        <w:rPr>
          <w:rFonts w:ascii="Arial" w:hAnsi="Arial" w:cs="Arial"/>
          <w:bCs/>
          <w:szCs w:val="24"/>
        </w:rPr>
        <w:t xml:space="preserve">(No change to </w:t>
      </w:r>
      <w:r w:rsidR="00B76371">
        <w:rPr>
          <w:rFonts w:ascii="Arial" w:hAnsi="Arial" w:cs="Arial"/>
          <w:bCs/>
          <w:szCs w:val="24"/>
        </w:rPr>
        <w:t>model code text</w:t>
      </w:r>
      <w:r w:rsidRPr="00635FE4">
        <w:rPr>
          <w:rFonts w:ascii="Arial" w:hAnsi="Arial" w:cs="Arial"/>
          <w:bCs/>
          <w:szCs w:val="24"/>
        </w:rPr>
        <w:t>.)</w:t>
      </w:r>
    </w:p>
    <w:bookmarkEnd w:id="3"/>
    <w:p w14:paraId="7323C9E5" w14:textId="77777777" w:rsidR="00621A6D" w:rsidRPr="00635FE4" w:rsidRDefault="00621A6D" w:rsidP="00621A6D">
      <w:pPr>
        <w:pStyle w:val="BodyText3"/>
        <w:spacing w:before="120" w:after="120"/>
        <w:ind w:left="360"/>
        <w:jc w:val="left"/>
        <w:rPr>
          <w:rFonts w:ascii="Arial" w:hAnsi="Arial" w:cs="Arial"/>
          <w:szCs w:val="24"/>
        </w:rPr>
      </w:pPr>
      <w:r w:rsidRPr="00635FE4">
        <w:rPr>
          <w:rFonts w:ascii="Arial" w:hAnsi="Arial" w:cs="Arial"/>
          <w:b/>
          <w:bCs/>
          <w:szCs w:val="24"/>
        </w:rPr>
        <w:t xml:space="preserve">(B) Not Covered. </w:t>
      </w:r>
      <w:r w:rsidRPr="00635FE4">
        <w:rPr>
          <w:rFonts w:ascii="Arial" w:hAnsi="Arial" w:cs="Arial"/>
          <w:szCs w:val="24"/>
        </w:rPr>
        <w:t>This Code does not cover the following:</w:t>
      </w:r>
    </w:p>
    <w:p w14:paraId="5C8E6A60" w14:textId="77777777" w:rsidR="00C10050" w:rsidRPr="00C10050" w:rsidRDefault="00C10050" w:rsidP="00C10050">
      <w:pPr>
        <w:pStyle w:val="BodyText3"/>
        <w:spacing w:before="120" w:after="120"/>
        <w:ind w:left="360"/>
        <w:jc w:val="left"/>
        <w:rPr>
          <w:rFonts w:ascii="Arial" w:hAnsi="Arial" w:cs="Arial"/>
          <w:szCs w:val="24"/>
        </w:rPr>
      </w:pPr>
      <w:r w:rsidRPr="00C10050">
        <w:rPr>
          <w:rFonts w:ascii="Arial" w:hAnsi="Arial" w:cs="Arial"/>
          <w:szCs w:val="24"/>
        </w:rPr>
        <w:t>(1) Installations in ships, watercraft other than floating buildings, railway rolling stock, aircraft, or automotive vehicles other than mobile homes and recreational vehicles. (No change to model code text; shown only for reference.)</w:t>
      </w:r>
    </w:p>
    <w:p w14:paraId="663056D4" w14:textId="0614115B" w:rsidR="00C10050" w:rsidRPr="00C10050" w:rsidRDefault="00C10050" w:rsidP="00C10050">
      <w:pPr>
        <w:pStyle w:val="BodyText3"/>
        <w:spacing w:before="120" w:after="120"/>
        <w:ind w:left="360"/>
        <w:jc w:val="left"/>
        <w:rPr>
          <w:rFonts w:ascii="Arial" w:hAnsi="Arial" w:cs="Arial"/>
          <w:szCs w:val="24"/>
          <w:u w:val="single"/>
        </w:rPr>
      </w:pPr>
      <w:r w:rsidRPr="00C10050">
        <w:rPr>
          <w:rFonts w:ascii="Arial" w:hAnsi="Arial" w:cs="Arial"/>
          <w:b/>
          <w:i/>
          <w:iCs/>
          <w:szCs w:val="24"/>
          <w:u w:val="single"/>
        </w:rPr>
        <w:t xml:space="preserve">(HCD 1 &amp; HCD 2) </w:t>
      </w:r>
      <w:r w:rsidRPr="00C10050">
        <w:rPr>
          <w:rFonts w:ascii="Arial" w:hAnsi="Arial" w:cs="Arial"/>
          <w:i/>
          <w:iCs/>
          <w:szCs w:val="24"/>
          <w:u w:val="single"/>
        </w:rPr>
        <w:t xml:space="preserve">Installations in ships, watercraft other than floating dwelling units, railway rolling stock, aircraft, automotive vehicles, commercial coaches, </w:t>
      </w:r>
      <w:proofErr w:type="spellStart"/>
      <w:r w:rsidRPr="00C10050">
        <w:rPr>
          <w:rFonts w:ascii="Arial" w:hAnsi="Arial" w:cs="Arial"/>
          <w:i/>
          <w:iCs/>
          <w:szCs w:val="24"/>
          <w:u w:val="single"/>
        </w:rPr>
        <w:t>mobilehomes</w:t>
      </w:r>
      <w:proofErr w:type="spellEnd"/>
      <w:r w:rsidRPr="00C10050">
        <w:rPr>
          <w:rFonts w:ascii="Arial" w:hAnsi="Arial" w:cs="Arial"/>
          <w:i/>
          <w:iCs/>
          <w:szCs w:val="24"/>
          <w:u w:val="single"/>
        </w:rPr>
        <w:t>, and recreational vehicles</w:t>
      </w:r>
      <w:r w:rsidR="00E24A0A">
        <w:rPr>
          <w:rFonts w:ascii="Arial" w:hAnsi="Arial" w:cs="Arial"/>
          <w:i/>
          <w:iCs/>
          <w:szCs w:val="24"/>
          <w:u w:val="single"/>
        </w:rPr>
        <w:t>.</w:t>
      </w:r>
    </w:p>
    <w:p w14:paraId="1DCEC934" w14:textId="5923EB5D" w:rsidR="00C10050" w:rsidRDefault="00C10050" w:rsidP="00C10050">
      <w:pPr>
        <w:pStyle w:val="BodyText3"/>
        <w:spacing w:before="120" w:after="120"/>
        <w:ind w:left="360"/>
        <w:jc w:val="left"/>
        <w:rPr>
          <w:rFonts w:ascii="Arial" w:hAnsi="Arial" w:cs="Arial"/>
          <w:szCs w:val="24"/>
        </w:rPr>
      </w:pPr>
      <w:r w:rsidRPr="00C10050">
        <w:rPr>
          <w:rFonts w:ascii="Arial" w:hAnsi="Arial" w:cs="Arial"/>
          <w:szCs w:val="24"/>
        </w:rPr>
        <w:t>Informational Note: Although the scope of this Code indicates that the Code does not cover installations in ships, portions of this Code are incorporated by reference into Title 46, Code of Federal Regulations, Parts 110-113.</w:t>
      </w:r>
    </w:p>
    <w:p w14:paraId="1C887901" w14:textId="57BD6ADF" w:rsidR="00621A6D" w:rsidRPr="00635FE4" w:rsidRDefault="00621A6D" w:rsidP="00621A6D">
      <w:pPr>
        <w:pStyle w:val="BodyText3"/>
        <w:spacing w:before="120" w:after="120"/>
        <w:ind w:left="360"/>
        <w:jc w:val="left"/>
        <w:rPr>
          <w:rFonts w:ascii="Arial" w:hAnsi="Arial" w:cs="Arial"/>
          <w:szCs w:val="24"/>
        </w:rPr>
      </w:pPr>
      <w:r w:rsidRPr="00635FE4">
        <w:rPr>
          <w:rFonts w:ascii="Arial" w:hAnsi="Arial" w:cs="Arial"/>
          <w:szCs w:val="24"/>
        </w:rPr>
        <w:t xml:space="preserve">(2) - (5) </w:t>
      </w:r>
      <w:r w:rsidRPr="00635FE4">
        <w:rPr>
          <w:rFonts w:ascii="Arial" w:hAnsi="Arial" w:cs="Arial"/>
          <w:bCs/>
          <w:szCs w:val="24"/>
        </w:rPr>
        <w:t xml:space="preserve">(No change to </w:t>
      </w:r>
      <w:r w:rsidR="00230606">
        <w:rPr>
          <w:rFonts w:ascii="Arial" w:hAnsi="Arial" w:cs="Arial"/>
          <w:bCs/>
          <w:szCs w:val="24"/>
        </w:rPr>
        <w:t>model code tex</w:t>
      </w:r>
      <w:r w:rsidRPr="00635FE4">
        <w:rPr>
          <w:rFonts w:ascii="Arial" w:hAnsi="Arial" w:cs="Arial"/>
          <w:bCs/>
          <w:szCs w:val="24"/>
        </w:rPr>
        <w:t>t.)</w:t>
      </w:r>
    </w:p>
    <w:p w14:paraId="3A96DC7A" w14:textId="27FEF620" w:rsidR="00621A6D" w:rsidRPr="00635FE4" w:rsidRDefault="00621A6D" w:rsidP="00621A6D">
      <w:pPr>
        <w:pStyle w:val="BodyText3"/>
        <w:spacing w:before="120" w:after="120"/>
        <w:ind w:left="360"/>
        <w:jc w:val="left"/>
        <w:rPr>
          <w:rFonts w:ascii="Arial" w:hAnsi="Arial" w:cs="Arial"/>
          <w:szCs w:val="24"/>
        </w:rPr>
      </w:pPr>
      <w:r w:rsidRPr="00635FE4">
        <w:rPr>
          <w:rFonts w:ascii="Arial" w:hAnsi="Arial" w:cs="Arial"/>
          <w:b/>
          <w:bCs/>
          <w:szCs w:val="24"/>
        </w:rPr>
        <w:t>(C) Special Permission.</w:t>
      </w:r>
      <w:r w:rsidRPr="00635FE4">
        <w:rPr>
          <w:rFonts w:ascii="Arial" w:hAnsi="Arial" w:cs="Arial"/>
          <w:szCs w:val="24"/>
        </w:rPr>
        <w:t xml:space="preserve"> </w:t>
      </w:r>
      <w:r w:rsidRPr="00635FE4">
        <w:rPr>
          <w:rFonts w:ascii="Arial" w:hAnsi="Arial" w:cs="Arial"/>
          <w:bCs/>
          <w:szCs w:val="24"/>
        </w:rPr>
        <w:t xml:space="preserve">(No change to </w:t>
      </w:r>
      <w:r w:rsidR="00C10050">
        <w:rPr>
          <w:rFonts w:ascii="Arial" w:hAnsi="Arial" w:cs="Arial"/>
          <w:bCs/>
          <w:szCs w:val="24"/>
        </w:rPr>
        <w:t>model code text.</w:t>
      </w:r>
      <w:r w:rsidRPr="00635FE4">
        <w:rPr>
          <w:rFonts w:ascii="Arial" w:hAnsi="Arial" w:cs="Arial"/>
          <w:bCs/>
          <w:szCs w:val="24"/>
        </w:rPr>
        <w:t>)</w:t>
      </w:r>
      <w:bookmarkStart w:id="4" w:name="_Hlk59540722"/>
    </w:p>
    <w:p w14:paraId="06E6EEA1" w14:textId="4A2B2B66" w:rsidR="00953149" w:rsidRPr="00635FE4" w:rsidRDefault="00953149" w:rsidP="00953149">
      <w:pPr>
        <w:widowControl/>
        <w:spacing w:before="240" w:after="120"/>
        <w:rPr>
          <w:rFonts w:ascii="Arial" w:hAnsi="Arial" w:cs="Arial"/>
          <w:b/>
          <w:snapToGrid/>
          <w:szCs w:val="24"/>
        </w:rPr>
      </w:pPr>
      <w:r w:rsidRPr="00635FE4">
        <w:rPr>
          <w:rFonts w:ascii="Arial" w:hAnsi="Arial" w:cs="Arial"/>
          <w:b/>
          <w:szCs w:val="24"/>
        </w:rPr>
        <w:t>Notation:</w:t>
      </w:r>
    </w:p>
    <w:p w14:paraId="35F73E1F" w14:textId="3EADF649" w:rsidR="00A4793B" w:rsidRPr="00635FE4" w:rsidRDefault="00A4793B" w:rsidP="00616F35">
      <w:pPr>
        <w:spacing w:before="120" w:after="120"/>
        <w:rPr>
          <w:rFonts w:ascii="Arial" w:hAnsi="Arial" w:cs="Arial"/>
          <w:snapToGrid/>
          <w:szCs w:val="24"/>
        </w:rPr>
      </w:pPr>
      <w:r w:rsidRPr="00635FE4">
        <w:rPr>
          <w:rFonts w:ascii="Arial" w:hAnsi="Arial" w:cs="Arial"/>
          <w:b/>
          <w:bCs/>
          <w:szCs w:val="24"/>
        </w:rPr>
        <w:t>Authority Cited</w:t>
      </w:r>
      <w:r w:rsidRPr="00635FE4">
        <w:rPr>
          <w:rFonts w:ascii="Arial" w:hAnsi="Arial" w:cs="Arial"/>
          <w:szCs w:val="24"/>
        </w:rPr>
        <w:t xml:space="preserve">: </w:t>
      </w:r>
      <w:r w:rsidR="00635FE4" w:rsidRPr="00635FE4">
        <w:rPr>
          <w:rFonts w:ascii="Arial" w:hAnsi="Arial" w:cs="Arial"/>
          <w:szCs w:val="24"/>
        </w:rPr>
        <w:t>Health and Safety Code Sections 17040, 17920.9, 17921, 17922, 18552, 18620, 18865, 18871.3, 18873, 18873.3, 18938.3, and 19990.</w:t>
      </w:r>
    </w:p>
    <w:p w14:paraId="39F349BD" w14:textId="262CCB28" w:rsidR="00A4793B" w:rsidRPr="00635FE4" w:rsidRDefault="00A4793B" w:rsidP="00E606FD">
      <w:pPr>
        <w:pBdr>
          <w:bottom w:val="single" w:sz="24" w:space="1" w:color="auto"/>
        </w:pBdr>
        <w:spacing w:before="120" w:after="120"/>
        <w:rPr>
          <w:rFonts w:ascii="Arial" w:hAnsi="Arial" w:cs="Arial"/>
          <w:szCs w:val="24"/>
        </w:rPr>
      </w:pPr>
      <w:r w:rsidRPr="00635FE4">
        <w:rPr>
          <w:rFonts w:ascii="Arial" w:hAnsi="Arial" w:cs="Arial"/>
          <w:b/>
          <w:bCs/>
          <w:szCs w:val="24"/>
        </w:rPr>
        <w:t>Reference</w:t>
      </w:r>
      <w:r w:rsidR="008013DF" w:rsidRPr="00635FE4">
        <w:rPr>
          <w:rFonts w:ascii="Arial" w:hAnsi="Arial" w:cs="Arial"/>
          <w:b/>
          <w:bCs/>
          <w:szCs w:val="24"/>
        </w:rPr>
        <w:t>(</w:t>
      </w:r>
      <w:r w:rsidRPr="00635FE4">
        <w:rPr>
          <w:rFonts w:ascii="Arial" w:hAnsi="Arial" w:cs="Arial"/>
          <w:b/>
          <w:bCs/>
          <w:szCs w:val="24"/>
        </w:rPr>
        <w:t>s</w:t>
      </w:r>
      <w:r w:rsidR="008013DF" w:rsidRPr="00635FE4">
        <w:rPr>
          <w:rFonts w:ascii="Arial" w:hAnsi="Arial" w:cs="Arial"/>
          <w:b/>
          <w:bCs/>
          <w:szCs w:val="24"/>
        </w:rPr>
        <w:t>)</w:t>
      </w:r>
      <w:r w:rsidRPr="00635FE4">
        <w:rPr>
          <w:rFonts w:ascii="Arial" w:hAnsi="Arial" w:cs="Arial"/>
          <w:szCs w:val="24"/>
        </w:rPr>
        <w:t xml:space="preserve">: </w:t>
      </w:r>
      <w:r w:rsidR="00635FE4" w:rsidRPr="00635FE4">
        <w:rPr>
          <w:rFonts w:ascii="Arial" w:hAnsi="Arial" w:cs="Arial"/>
          <w:szCs w:val="24"/>
        </w:rPr>
        <w:t>Health and Safety Code Sections 17000 through 17062.5, 17910 through 17995.5, 18200 through 18700, 18860 through 18874, 18938.3 and 19960 through 19997.</w:t>
      </w:r>
      <w:r w:rsidR="008013DF" w:rsidRPr="00635FE4">
        <w:rPr>
          <w:rFonts w:ascii="Arial" w:hAnsi="Arial" w:cs="Arial"/>
          <w:szCs w:val="24"/>
        </w:rPr>
        <w:br w:type="page"/>
      </w:r>
    </w:p>
    <w:p w14:paraId="4895083D" w14:textId="0FE23467" w:rsidR="00621A6D" w:rsidRPr="00635FE4" w:rsidRDefault="00621A6D" w:rsidP="00621A6D">
      <w:pPr>
        <w:pStyle w:val="Heading3"/>
      </w:pPr>
      <w:r w:rsidRPr="00635FE4">
        <w:lastRenderedPageBreak/>
        <w:t>Item 3</w:t>
      </w:r>
      <w:r w:rsidRPr="00635FE4">
        <w:br/>
      </w:r>
      <w:bookmarkEnd w:id="4"/>
      <w:r w:rsidRPr="00635FE4">
        <w:t>HCD proposes to adopt Chapter 1, Articles 100 and 110, from the 2020 National Electrical Code into the 2022 California Electrical Code with modified existing California amendments as follows.</w:t>
      </w:r>
    </w:p>
    <w:p w14:paraId="1869F6C9" w14:textId="77777777" w:rsidR="00621A6D" w:rsidRPr="00635FE4" w:rsidRDefault="00621A6D" w:rsidP="00621A6D">
      <w:pPr>
        <w:spacing w:before="240"/>
        <w:jc w:val="center"/>
        <w:rPr>
          <w:rFonts w:ascii="Arial" w:hAnsi="Arial" w:cs="Arial"/>
          <w:b/>
          <w:bCs/>
          <w:szCs w:val="24"/>
        </w:rPr>
      </w:pPr>
      <w:r w:rsidRPr="00635FE4">
        <w:rPr>
          <w:rFonts w:ascii="Arial" w:hAnsi="Arial" w:cs="Arial"/>
          <w:b/>
          <w:bCs/>
          <w:szCs w:val="24"/>
        </w:rPr>
        <w:t>CHAPTER 1 General</w:t>
      </w:r>
    </w:p>
    <w:p w14:paraId="342D42B4" w14:textId="77777777" w:rsidR="00621A6D" w:rsidRPr="00635FE4" w:rsidRDefault="00621A6D" w:rsidP="00621A6D">
      <w:pPr>
        <w:spacing w:before="240"/>
        <w:jc w:val="center"/>
        <w:rPr>
          <w:rFonts w:ascii="Arial" w:hAnsi="Arial" w:cs="Arial"/>
          <w:b/>
          <w:bCs/>
          <w:szCs w:val="24"/>
        </w:rPr>
      </w:pPr>
      <w:r w:rsidRPr="00635FE4">
        <w:rPr>
          <w:rFonts w:ascii="Arial" w:hAnsi="Arial" w:cs="Arial"/>
          <w:b/>
          <w:bCs/>
          <w:szCs w:val="24"/>
        </w:rPr>
        <w:t>ARTICLE 100</w:t>
      </w:r>
    </w:p>
    <w:p w14:paraId="4764CA62" w14:textId="77777777" w:rsidR="00621A6D" w:rsidRPr="00635FE4" w:rsidRDefault="00621A6D" w:rsidP="00621A6D">
      <w:pPr>
        <w:spacing w:before="240"/>
        <w:jc w:val="center"/>
        <w:rPr>
          <w:rFonts w:ascii="Arial" w:hAnsi="Arial" w:cs="Arial"/>
          <w:b/>
          <w:bCs/>
          <w:szCs w:val="24"/>
        </w:rPr>
      </w:pPr>
      <w:r w:rsidRPr="00635FE4">
        <w:rPr>
          <w:rFonts w:ascii="Arial" w:hAnsi="Arial" w:cs="Arial"/>
          <w:b/>
          <w:bCs/>
          <w:szCs w:val="24"/>
        </w:rPr>
        <w:t>Definitions</w:t>
      </w:r>
    </w:p>
    <w:p w14:paraId="00B4E706" w14:textId="77777777" w:rsidR="00621A6D" w:rsidRPr="00635FE4" w:rsidRDefault="00621A6D" w:rsidP="00621A6D">
      <w:pPr>
        <w:spacing w:before="120" w:after="120"/>
        <w:rPr>
          <w:rFonts w:ascii="Arial" w:hAnsi="Arial" w:cs="Arial"/>
          <w:bCs/>
          <w:i/>
          <w:iCs/>
          <w:szCs w:val="24"/>
        </w:rPr>
      </w:pPr>
      <w:r w:rsidRPr="00635FE4">
        <w:rPr>
          <w:rFonts w:ascii="Arial" w:hAnsi="Arial" w:cs="Arial"/>
          <w:b/>
          <w:i/>
          <w:iCs/>
          <w:szCs w:val="24"/>
        </w:rPr>
        <w:t xml:space="preserve">Accessory Dwelling Unit. (HCD 1 &amp; HCD 2) </w:t>
      </w:r>
      <w:r w:rsidRPr="00635FE4">
        <w:rPr>
          <w:rFonts w:ascii="Arial" w:hAnsi="Arial" w:cs="Arial"/>
          <w:bCs/>
          <w:i/>
          <w:iCs/>
          <w:szCs w:val="24"/>
        </w:rPr>
        <w:t xml:space="preserve">An attached… </w:t>
      </w:r>
      <w:r w:rsidRPr="00635FE4">
        <w:rPr>
          <w:rFonts w:ascii="Arial" w:hAnsi="Arial" w:cs="Arial"/>
          <w:bCs/>
          <w:szCs w:val="24"/>
        </w:rPr>
        <w:t>(No change to existing California amendment.)</w:t>
      </w:r>
    </w:p>
    <w:p w14:paraId="370F875B" w14:textId="77777777" w:rsidR="00621A6D" w:rsidRPr="00635FE4" w:rsidRDefault="00621A6D" w:rsidP="00621A6D">
      <w:pPr>
        <w:spacing w:before="120" w:after="120"/>
        <w:rPr>
          <w:rFonts w:ascii="Arial" w:hAnsi="Arial" w:cs="Arial"/>
          <w:bCs/>
          <w:i/>
          <w:iCs/>
          <w:szCs w:val="24"/>
        </w:rPr>
      </w:pPr>
      <w:r w:rsidRPr="00635FE4">
        <w:rPr>
          <w:rFonts w:ascii="Arial" w:hAnsi="Arial" w:cs="Arial"/>
          <w:b/>
          <w:i/>
          <w:iCs/>
          <w:szCs w:val="24"/>
        </w:rPr>
        <w:t>Ballasted Solar Photovoltaic System. (</w:t>
      </w:r>
      <w:r w:rsidRPr="00635FE4">
        <w:rPr>
          <w:rFonts w:ascii="Arial" w:hAnsi="Arial" w:cs="Arial"/>
          <w:b/>
          <w:i/>
          <w:iCs/>
          <w:strike/>
          <w:szCs w:val="24"/>
        </w:rPr>
        <w:t>HCD1</w:t>
      </w:r>
      <w:r w:rsidRPr="00635FE4">
        <w:rPr>
          <w:rFonts w:ascii="Arial" w:hAnsi="Arial" w:cs="Arial"/>
          <w:b/>
          <w:i/>
          <w:iCs/>
          <w:szCs w:val="24"/>
        </w:rPr>
        <w:t xml:space="preserve"> </w:t>
      </w:r>
      <w:r w:rsidRPr="00635FE4">
        <w:rPr>
          <w:rFonts w:ascii="Arial" w:hAnsi="Arial" w:cs="Arial"/>
          <w:b/>
          <w:i/>
          <w:iCs/>
          <w:szCs w:val="24"/>
          <w:u w:val="single"/>
        </w:rPr>
        <w:t>HCD 1</w:t>
      </w:r>
      <w:r w:rsidRPr="00635FE4">
        <w:rPr>
          <w:rFonts w:ascii="Arial" w:hAnsi="Arial" w:cs="Arial"/>
          <w:b/>
          <w:i/>
          <w:iCs/>
          <w:szCs w:val="24"/>
        </w:rPr>
        <w:t xml:space="preserve"> &amp; </w:t>
      </w:r>
      <w:r w:rsidRPr="00635FE4">
        <w:rPr>
          <w:rFonts w:ascii="Arial" w:hAnsi="Arial" w:cs="Arial"/>
          <w:b/>
          <w:i/>
          <w:iCs/>
          <w:strike/>
          <w:szCs w:val="24"/>
        </w:rPr>
        <w:t>HCD2</w:t>
      </w:r>
      <w:r w:rsidRPr="00635FE4">
        <w:rPr>
          <w:rFonts w:ascii="Arial" w:hAnsi="Arial" w:cs="Arial"/>
          <w:b/>
          <w:i/>
          <w:iCs/>
          <w:szCs w:val="24"/>
        </w:rPr>
        <w:t xml:space="preserve"> </w:t>
      </w:r>
      <w:r w:rsidRPr="00635FE4">
        <w:rPr>
          <w:rFonts w:ascii="Arial" w:hAnsi="Arial" w:cs="Arial"/>
          <w:b/>
          <w:i/>
          <w:iCs/>
          <w:szCs w:val="24"/>
          <w:u w:val="single"/>
        </w:rPr>
        <w:t>HCD 2</w:t>
      </w:r>
      <w:r w:rsidRPr="00635FE4">
        <w:rPr>
          <w:rFonts w:ascii="Arial" w:hAnsi="Arial" w:cs="Arial"/>
          <w:b/>
          <w:i/>
          <w:iCs/>
          <w:szCs w:val="24"/>
        </w:rPr>
        <w:t>)</w:t>
      </w:r>
      <w:r w:rsidRPr="00635FE4">
        <w:rPr>
          <w:rFonts w:ascii="Arial" w:hAnsi="Arial" w:cs="Arial"/>
          <w:i/>
          <w:iCs/>
          <w:szCs w:val="24"/>
        </w:rPr>
        <w:t xml:space="preserve"> A roof mounted system composed of solar photovoltaic panels and supporting members that are unattached or partially attached to the roof and must rely on their weight, aerodynamics and friction to counter the effect of wind and seismic forces. (No change to existing California amendment.)</w:t>
      </w:r>
    </w:p>
    <w:p w14:paraId="69C86E0C" w14:textId="167B6B63" w:rsidR="00621A6D" w:rsidRPr="00635FE4" w:rsidRDefault="00621A6D" w:rsidP="00621A6D">
      <w:pPr>
        <w:spacing w:before="120" w:after="120"/>
        <w:rPr>
          <w:rFonts w:ascii="Arial" w:hAnsi="Arial" w:cs="Arial"/>
          <w:szCs w:val="24"/>
        </w:rPr>
      </w:pPr>
      <w:r w:rsidRPr="00635FE4">
        <w:rPr>
          <w:rFonts w:ascii="Arial" w:hAnsi="Arial" w:cs="Arial"/>
          <w:b/>
          <w:szCs w:val="24"/>
        </w:rPr>
        <w:t>Building</w:t>
      </w:r>
      <w:r w:rsidRPr="00635FE4">
        <w:rPr>
          <w:rFonts w:ascii="Arial" w:hAnsi="Arial" w:cs="Arial"/>
          <w:b/>
          <w:bCs/>
          <w:szCs w:val="24"/>
        </w:rPr>
        <w:t>.</w:t>
      </w:r>
      <w:r w:rsidRPr="00635FE4">
        <w:rPr>
          <w:rFonts w:ascii="Arial" w:hAnsi="Arial" w:cs="Arial"/>
          <w:szCs w:val="24"/>
        </w:rPr>
        <w:t xml:space="preserve"> A structure that stands alone or that is separated from adjoining structures by fire walls. (No change to </w:t>
      </w:r>
      <w:r w:rsidR="0036332D" w:rsidRPr="00635FE4">
        <w:rPr>
          <w:rFonts w:ascii="Arial" w:hAnsi="Arial" w:cs="Arial"/>
          <w:szCs w:val="24"/>
        </w:rPr>
        <w:t>model code text</w:t>
      </w:r>
      <w:r w:rsidRPr="00635FE4">
        <w:rPr>
          <w:rFonts w:ascii="Arial" w:hAnsi="Arial" w:cs="Arial"/>
          <w:szCs w:val="24"/>
        </w:rPr>
        <w:t>.)</w:t>
      </w:r>
    </w:p>
    <w:p w14:paraId="4932AC4F" w14:textId="77777777" w:rsidR="00621A6D" w:rsidRPr="00635FE4" w:rsidRDefault="00621A6D" w:rsidP="00621A6D">
      <w:pPr>
        <w:autoSpaceDE w:val="0"/>
        <w:autoSpaceDN w:val="0"/>
        <w:adjustRightInd w:val="0"/>
        <w:spacing w:before="120" w:after="240"/>
        <w:rPr>
          <w:rFonts w:ascii="Arial" w:eastAsia="Calibri" w:hAnsi="Arial" w:cs="Arial"/>
          <w:i/>
          <w:iCs/>
          <w:szCs w:val="24"/>
        </w:rPr>
      </w:pPr>
      <w:r w:rsidRPr="00635FE4">
        <w:rPr>
          <w:rFonts w:ascii="Arial" w:eastAsia="Calibri" w:hAnsi="Arial" w:cs="Arial"/>
          <w:b/>
          <w:bCs/>
          <w:i/>
          <w:iCs/>
          <w:szCs w:val="24"/>
        </w:rPr>
        <w:t xml:space="preserve">Exception: (HCD 1, HCD 2 &amp; HCD 1-AC) </w:t>
      </w:r>
      <w:r w:rsidRPr="00635FE4">
        <w:rPr>
          <w:rFonts w:ascii="Arial" w:eastAsia="Calibri" w:hAnsi="Arial" w:cs="Arial"/>
          <w:i/>
          <w:iCs/>
          <w:szCs w:val="24"/>
        </w:rPr>
        <w:t xml:space="preserve">For applications… </w:t>
      </w:r>
      <w:r w:rsidRPr="00635FE4">
        <w:rPr>
          <w:rFonts w:ascii="Arial" w:hAnsi="Arial" w:cs="Arial"/>
          <w:i/>
          <w:iCs/>
          <w:szCs w:val="24"/>
        </w:rPr>
        <w:t>(No change to existing California amendment.)</w:t>
      </w:r>
    </w:p>
    <w:p w14:paraId="38092665" w14:textId="77777777" w:rsidR="00621A6D" w:rsidRPr="00635FE4" w:rsidRDefault="00621A6D" w:rsidP="00621A6D">
      <w:pPr>
        <w:autoSpaceDE w:val="0"/>
        <w:autoSpaceDN w:val="0"/>
        <w:adjustRightInd w:val="0"/>
        <w:spacing w:before="240"/>
        <w:jc w:val="center"/>
        <w:rPr>
          <w:rFonts w:ascii="Arial" w:eastAsia="Calibri" w:hAnsi="Arial" w:cs="Arial"/>
          <w:b/>
          <w:bCs/>
          <w:szCs w:val="24"/>
        </w:rPr>
      </w:pPr>
      <w:r w:rsidRPr="00635FE4">
        <w:rPr>
          <w:rFonts w:ascii="Arial" w:eastAsia="Calibri" w:hAnsi="Arial" w:cs="Arial"/>
          <w:b/>
          <w:bCs/>
          <w:szCs w:val="24"/>
        </w:rPr>
        <w:t>ARTICLE 110</w:t>
      </w:r>
    </w:p>
    <w:p w14:paraId="5212C669" w14:textId="77777777" w:rsidR="00621A6D" w:rsidRPr="00635FE4" w:rsidRDefault="00621A6D" w:rsidP="00621A6D">
      <w:pPr>
        <w:autoSpaceDE w:val="0"/>
        <w:autoSpaceDN w:val="0"/>
        <w:adjustRightInd w:val="0"/>
        <w:spacing w:before="120" w:after="120"/>
        <w:jc w:val="center"/>
        <w:rPr>
          <w:rFonts w:ascii="Arial" w:eastAsia="Calibri" w:hAnsi="Arial" w:cs="Arial"/>
          <w:b/>
          <w:bCs/>
          <w:szCs w:val="24"/>
        </w:rPr>
      </w:pPr>
      <w:r w:rsidRPr="00635FE4">
        <w:rPr>
          <w:rFonts w:ascii="Arial" w:eastAsia="Calibri" w:hAnsi="Arial" w:cs="Arial"/>
          <w:b/>
          <w:bCs/>
          <w:szCs w:val="24"/>
        </w:rPr>
        <w:t>Requirements for Electrical Installations</w:t>
      </w:r>
    </w:p>
    <w:p w14:paraId="35527C31" w14:textId="77777777" w:rsidR="00621A6D" w:rsidRPr="00635FE4" w:rsidRDefault="00621A6D" w:rsidP="00621A6D">
      <w:pPr>
        <w:autoSpaceDE w:val="0"/>
        <w:autoSpaceDN w:val="0"/>
        <w:adjustRightInd w:val="0"/>
        <w:spacing w:before="120" w:after="120"/>
        <w:rPr>
          <w:rFonts w:ascii="Arial" w:eastAsia="Calibri" w:hAnsi="Arial" w:cs="Arial"/>
          <w:b/>
          <w:bCs/>
          <w:szCs w:val="24"/>
        </w:rPr>
      </w:pPr>
      <w:r w:rsidRPr="00635FE4">
        <w:rPr>
          <w:rFonts w:ascii="Arial" w:eastAsia="Calibri" w:hAnsi="Arial" w:cs="Arial"/>
          <w:b/>
          <w:bCs/>
          <w:szCs w:val="24"/>
        </w:rPr>
        <w:t>Part I. General</w:t>
      </w:r>
    </w:p>
    <w:p w14:paraId="387339AB" w14:textId="77777777" w:rsidR="00621A6D" w:rsidRPr="00635FE4" w:rsidRDefault="00621A6D" w:rsidP="00621A6D">
      <w:pPr>
        <w:autoSpaceDE w:val="0"/>
        <w:autoSpaceDN w:val="0"/>
        <w:adjustRightInd w:val="0"/>
        <w:spacing w:before="120" w:after="120"/>
        <w:rPr>
          <w:rFonts w:ascii="Arial" w:eastAsia="Calibri" w:hAnsi="Arial" w:cs="Arial"/>
          <w:b/>
          <w:bCs/>
          <w:szCs w:val="24"/>
        </w:rPr>
      </w:pPr>
      <w:r w:rsidRPr="00635FE4">
        <w:rPr>
          <w:rFonts w:ascii="Arial" w:hAnsi="Arial" w:cs="Arial"/>
          <w:b/>
          <w:bCs/>
          <w:szCs w:val="24"/>
        </w:rPr>
        <w:t>110.13 Mounting and Cooling of Equipment.</w:t>
      </w:r>
    </w:p>
    <w:p w14:paraId="3778351B" w14:textId="77777777" w:rsidR="00621A6D" w:rsidRPr="00635FE4" w:rsidRDefault="00621A6D" w:rsidP="00621A6D">
      <w:pPr>
        <w:pStyle w:val="ListParagraph"/>
        <w:widowControl/>
        <w:numPr>
          <w:ilvl w:val="0"/>
          <w:numId w:val="4"/>
        </w:numPr>
        <w:tabs>
          <w:tab w:val="left" w:pos="540"/>
        </w:tabs>
        <w:autoSpaceDE w:val="0"/>
        <w:autoSpaceDN w:val="0"/>
        <w:adjustRightInd w:val="0"/>
        <w:spacing w:before="240"/>
        <w:ind w:left="0" w:firstLine="0"/>
        <w:contextualSpacing w:val="0"/>
        <w:rPr>
          <w:rFonts w:ascii="Arial" w:hAnsi="Arial" w:cs="Arial"/>
          <w:b/>
          <w:bCs/>
          <w:szCs w:val="24"/>
        </w:rPr>
      </w:pPr>
      <w:bookmarkStart w:id="5" w:name="_Hlk42083629"/>
      <w:r w:rsidRPr="00635FE4">
        <w:rPr>
          <w:rFonts w:ascii="Arial" w:hAnsi="Arial" w:cs="Arial"/>
          <w:b/>
          <w:bCs/>
          <w:szCs w:val="24"/>
        </w:rPr>
        <w:t xml:space="preserve">Mounting. </w:t>
      </w:r>
      <w:r w:rsidRPr="00635FE4">
        <w:rPr>
          <w:rFonts w:ascii="Arial" w:hAnsi="Arial" w:cs="Arial"/>
          <w:bCs/>
          <w:szCs w:val="24"/>
        </w:rPr>
        <w:t xml:space="preserve">Electrical equipment shall be firmly secured to the surface on which it is mounted. Wooden plugs driven into holes in masonry, concrete, plaster, or similar materials shall not be used. </w:t>
      </w:r>
      <w:r w:rsidRPr="00635FE4">
        <w:rPr>
          <w:rFonts w:ascii="Arial" w:hAnsi="Arial" w:cs="Arial"/>
          <w:iCs/>
          <w:szCs w:val="24"/>
        </w:rPr>
        <w:t>(No change to model code text.)</w:t>
      </w:r>
    </w:p>
    <w:p w14:paraId="199A1A70" w14:textId="77777777" w:rsidR="00621A6D" w:rsidRPr="00635FE4" w:rsidRDefault="00621A6D" w:rsidP="00621A6D">
      <w:pPr>
        <w:widowControl/>
        <w:tabs>
          <w:tab w:val="left" w:pos="540"/>
        </w:tabs>
        <w:autoSpaceDE w:val="0"/>
        <w:autoSpaceDN w:val="0"/>
        <w:adjustRightInd w:val="0"/>
        <w:spacing w:before="120" w:after="120"/>
        <w:rPr>
          <w:rFonts w:ascii="Arial" w:hAnsi="Arial" w:cs="Arial"/>
          <w:b/>
          <w:bCs/>
          <w:i/>
          <w:iCs/>
          <w:szCs w:val="24"/>
        </w:rPr>
      </w:pPr>
      <w:r w:rsidRPr="00635FE4">
        <w:rPr>
          <w:rFonts w:ascii="Arial" w:hAnsi="Arial" w:cs="Arial"/>
          <w:b/>
          <w:i/>
          <w:iCs/>
          <w:szCs w:val="24"/>
        </w:rPr>
        <w:t>Exception:</w:t>
      </w:r>
      <w:r w:rsidRPr="00635FE4">
        <w:rPr>
          <w:rFonts w:ascii="Arial" w:hAnsi="Arial" w:cs="Arial"/>
          <w:i/>
          <w:iCs/>
          <w:szCs w:val="24"/>
        </w:rPr>
        <w:t xml:space="preserve"> </w:t>
      </w:r>
      <w:r w:rsidRPr="00635FE4">
        <w:rPr>
          <w:rFonts w:ascii="Arial" w:hAnsi="Arial" w:cs="Arial"/>
          <w:b/>
          <w:i/>
          <w:iCs/>
          <w:szCs w:val="24"/>
        </w:rPr>
        <w:t xml:space="preserve">(HCD 1 &amp; </w:t>
      </w:r>
      <w:r w:rsidRPr="00635FE4">
        <w:rPr>
          <w:rFonts w:ascii="Arial" w:hAnsi="Arial" w:cs="Arial"/>
          <w:b/>
          <w:i/>
          <w:iCs/>
          <w:szCs w:val="24"/>
          <w:u w:val="single"/>
        </w:rPr>
        <w:t>HCD</w:t>
      </w:r>
      <w:r w:rsidRPr="00635FE4">
        <w:rPr>
          <w:rFonts w:ascii="Arial" w:hAnsi="Arial" w:cs="Arial"/>
          <w:b/>
          <w:i/>
          <w:iCs/>
          <w:szCs w:val="24"/>
        </w:rPr>
        <w:t xml:space="preserve"> 2)</w:t>
      </w:r>
      <w:r w:rsidRPr="00635FE4">
        <w:rPr>
          <w:rFonts w:ascii="Arial" w:hAnsi="Arial" w:cs="Arial"/>
          <w:i/>
          <w:iCs/>
          <w:szCs w:val="24"/>
        </w:rPr>
        <w:t xml:space="preserve"> </w:t>
      </w:r>
      <w:bookmarkEnd w:id="5"/>
      <w:r w:rsidRPr="00635FE4">
        <w:rPr>
          <w:rFonts w:ascii="Arial" w:hAnsi="Arial" w:cs="Arial"/>
          <w:i/>
          <w:iCs/>
          <w:szCs w:val="24"/>
        </w:rPr>
        <w:t>Roof mounted ballasted solar photovoltaic systems provided that the wiring and interconnections are designed to accommodate for maximum system displacement. (No change to existing California amendment.)</w:t>
      </w:r>
    </w:p>
    <w:p w14:paraId="74DB3AE8" w14:textId="4A926824" w:rsidR="00953149" w:rsidRPr="00635FE4" w:rsidRDefault="00621A6D" w:rsidP="00953149">
      <w:pPr>
        <w:pStyle w:val="ListParagraph"/>
        <w:widowControl/>
        <w:numPr>
          <w:ilvl w:val="0"/>
          <w:numId w:val="4"/>
        </w:numPr>
        <w:tabs>
          <w:tab w:val="left" w:pos="540"/>
        </w:tabs>
        <w:spacing w:before="120"/>
        <w:ind w:left="0" w:firstLine="0"/>
        <w:rPr>
          <w:rFonts w:ascii="Arial" w:hAnsi="Arial" w:cs="Arial"/>
          <w:iCs/>
          <w:szCs w:val="24"/>
        </w:rPr>
      </w:pPr>
      <w:r w:rsidRPr="00635FE4">
        <w:rPr>
          <w:rFonts w:ascii="Arial" w:hAnsi="Arial" w:cs="Arial"/>
          <w:b/>
          <w:bCs/>
          <w:iCs/>
          <w:szCs w:val="24"/>
        </w:rPr>
        <w:t>Cooling.</w:t>
      </w:r>
      <w:r w:rsidRPr="00635FE4">
        <w:rPr>
          <w:rFonts w:ascii="Arial" w:hAnsi="Arial" w:cs="Arial"/>
          <w:iCs/>
          <w:szCs w:val="24"/>
        </w:rPr>
        <w:t xml:space="preserve"> Electrical equipment</w:t>
      </w:r>
      <w:r w:rsidR="00635FE4" w:rsidRPr="00635FE4">
        <w:rPr>
          <w:rFonts w:ascii="Arial" w:hAnsi="Arial" w:cs="Arial"/>
          <w:iCs/>
          <w:szCs w:val="24"/>
        </w:rPr>
        <w:t xml:space="preserve"> </w:t>
      </w:r>
      <w:r w:rsidRPr="00635FE4">
        <w:rPr>
          <w:rFonts w:ascii="Arial" w:hAnsi="Arial" w:cs="Arial"/>
          <w:iCs/>
          <w:szCs w:val="24"/>
        </w:rPr>
        <w:t>(no change to model code text)</w:t>
      </w:r>
    </w:p>
    <w:p w14:paraId="6BDDFE86" w14:textId="77777777" w:rsidR="00953149" w:rsidRPr="00635FE4" w:rsidRDefault="00953149" w:rsidP="00953149">
      <w:pPr>
        <w:widowControl/>
        <w:spacing w:before="240" w:after="120"/>
        <w:rPr>
          <w:rFonts w:ascii="Arial" w:hAnsi="Arial" w:cs="Arial"/>
          <w:b/>
          <w:snapToGrid/>
          <w:szCs w:val="24"/>
        </w:rPr>
      </w:pPr>
      <w:r w:rsidRPr="00635FE4">
        <w:rPr>
          <w:rFonts w:ascii="Arial" w:hAnsi="Arial" w:cs="Arial"/>
          <w:b/>
          <w:szCs w:val="24"/>
        </w:rPr>
        <w:t>Notation:</w:t>
      </w:r>
    </w:p>
    <w:p w14:paraId="381F6F68" w14:textId="2ED5C846" w:rsidR="0067369F" w:rsidRPr="00635FE4" w:rsidRDefault="0067369F" w:rsidP="00616F35">
      <w:pPr>
        <w:spacing w:before="120" w:after="120"/>
        <w:rPr>
          <w:rFonts w:ascii="Arial" w:hAnsi="Arial" w:cs="Arial"/>
          <w:szCs w:val="24"/>
        </w:rPr>
      </w:pPr>
      <w:r w:rsidRPr="00635FE4">
        <w:rPr>
          <w:rFonts w:ascii="Arial" w:hAnsi="Arial" w:cs="Arial"/>
          <w:b/>
          <w:bCs/>
          <w:szCs w:val="24"/>
        </w:rPr>
        <w:t>Authority Cited</w:t>
      </w:r>
      <w:r w:rsidRPr="00635FE4">
        <w:rPr>
          <w:rFonts w:ascii="Arial" w:hAnsi="Arial" w:cs="Arial"/>
          <w:szCs w:val="24"/>
        </w:rPr>
        <w:t xml:space="preserve">: </w:t>
      </w:r>
      <w:r w:rsidR="00635FE4" w:rsidRPr="00635FE4">
        <w:rPr>
          <w:rFonts w:ascii="Arial" w:hAnsi="Arial" w:cs="Arial"/>
          <w:szCs w:val="24"/>
        </w:rPr>
        <w:t>Health and Safety Code Sections 17040, 17920.9, 17921, 17922, 18552, 18620, 18865, 18871.3, 18873, 18873.3, 18938.3, and 19990.</w:t>
      </w:r>
    </w:p>
    <w:p w14:paraId="688A6E18" w14:textId="12FF5BCB" w:rsidR="0067369F" w:rsidRPr="00635FE4" w:rsidRDefault="0067369F" w:rsidP="00E606FD">
      <w:pPr>
        <w:pBdr>
          <w:bottom w:val="single" w:sz="24" w:space="1" w:color="auto"/>
        </w:pBdr>
        <w:spacing w:before="120" w:after="120"/>
        <w:rPr>
          <w:rFonts w:ascii="Arial" w:hAnsi="Arial" w:cs="Arial"/>
          <w:szCs w:val="24"/>
        </w:rPr>
      </w:pPr>
      <w:r w:rsidRPr="00635FE4">
        <w:rPr>
          <w:rFonts w:ascii="Arial" w:hAnsi="Arial" w:cs="Arial"/>
          <w:b/>
          <w:bCs/>
          <w:szCs w:val="24"/>
        </w:rPr>
        <w:t>Reference</w:t>
      </w:r>
      <w:r w:rsidR="008013DF" w:rsidRPr="00635FE4">
        <w:rPr>
          <w:rFonts w:ascii="Arial" w:hAnsi="Arial" w:cs="Arial"/>
          <w:b/>
          <w:bCs/>
          <w:szCs w:val="24"/>
        </w:rPr>
        <w:t>(</w:t>
      </w:r>
      <w:r w:rsidRPr="00635FE4">
        <w:rPr>
          <w:rFonts w:ascii="Arial" w:hAnsi="Arial" w:cs="Arial"/>
          <w:b/>
          <w:bCs/>
          <w:szCs w:val="24"/>
        </w:rPr>
        <w:t>s</w:t>
      </w:r>
      <w:r w:rsidR="008013DF" w:rsidRPr="00635FE4">
        <w:rPr>
          <w:rFonts w:ascii="Arial" w:hAnsi="Arial" w:cs="Arial"/>
          <w:b/>
          <w:bCs/>
          <w:szCs w:val="24"/>
        </w:rPr>
        <w:t>)</w:t>
      </w:r>
      <w:r w:rsidRPr="00635FE4">
        <w:rPr>
          <w:rFonts w:ascii="Arial" w:hAnsi="Arial" w:cs="Arial"/>
          <w:szCs w:val="24"/>
        </w:rPr>
        <w:t xml:space="preserve">: </w:t>
      </w:r>
      <w:r w:rsidR="00635FE4" w:rsidRPr="00635FE4">
        <w:rPr>
          <w:rFonts w:ascii="Arial" w:hAnsi="Arial" w:cs="Arial"/>
          <w:szCs w:val="24"/>
        </w:rPr>
        <w:t>Health and Safety Code Sections 17000 through 17062.5, 17910 through 17995.5, 18200 through 18700, 18860 through 18874, 18938.3 and 19960 through 19997.</w:t>
      </w:r>
      <w:r w:rsidR="008013DF" w:rsidRPr="00635FE4">
        <w:rPr>
          <w:rFonts w:ascii="Arial" w:hAnsi="Arial" w:cs="Arial"/>
          <w:szCs w:val="24"/>
        </w:rPr>
        <w:br w:type="page"/>
      </w:r>
    </w:p>
    <w:p w14:paraId="1B6A0709" w14:textId="17C703E7" w:rsidR="00621A6D" w:rsidRPr="00635FE4" w:rsidRDefault="00621A6D" w:rsidP="00621A6D">
      <w:pPr>
        <w:pStyle w:val="Heading3"/>
      </w:pPr>
      <w:r w:rsidRPr="00635FE4">
        <w:lastRenderedPageBreak/>
        <w:t>Item 4</w:t>
      </w:r>
      <w:r w:rsidRPr="00635FE4">
        <w:br/>
        <w:t>HCD proposes to adopt Chapter 2, Articles 200, 210, 215, 220, 225, 230, 240, 242 (formerly 280 and 285), and 250, from the 2020 National Electrical Code into the 2022 California Electrical Code with a new California amendment to 230.67 Part D as follows.</w:t>
      </w:r>
    </w:p>
    <w:p w14:paraId="4D9C9BCA" w14:textId="77777777" w:rsidR="00621A6D" w:rsidRPr="00635FE4" w:rsidRDefault="00621A6D" w:rsidP="00621A6D">
      <w:pPr>
        <w:pStyle w:val="BodyText3"/>
        <w:spacing w:before="240"/>
        <w:ind w:left="360"/>
        <w:jc w:val="center"/>
        <w:rPr>
          <w:rFonts w:ascii="Arial" w:hAnsi="Arial" w:cs="Arial"/>
          <w:b/>
          <w:bCs/>
          <w:i/>
          <w:szCs w:val="24"/>
        </w:rPr>
      </w:pPr>
      <w:r w:rsidRPr="00635FE4">
        <w:rPr>
          <w:rFonts w:ascii="Arial" w:hAnsi="Arial" w:cs="Arial"/>
          <w:b/>
          <w:bCs/>
          <w:szCs w:val="24"/>
        </w:rPr>
        <w:t>Chapter 2 Wiring and Protection</w:t>
      </w:r>
    </w:p>
    <w:p w14:paraId="0C118514" w14:textId="77777777" w:rsidR="00621A6D" w:rsidRPr="00635FE4" w:rsidRDefault="00621A6D" w:rsidP="00621A6D">
      <w:pPr>
        <w:pStyle w:val="BodyText3"/>
        <w:spacing w:before="240"/>
        <w:ind w:left="360"/>
        <w:jc w:val="center"/>
        <w:rPr>
          <w:rFonts w:ascii="Arial" w:hAnsi="Arial" w:cs="Arial"/>
          <w:b/>
          <w:bCs/>
          <w:i/>
          <w:szCs w:val="24"/>
        </w:rPr>
      </w:pPr>
      <w:r w:rsidRPr="00635FE4">
        <w:rPr>
          <w:rFonts w:ascii="Arial" w:hAnsi="Arial" w:cs="Arial"/>
          <w:b/>
          <w:bCs/>
          <w:szCs w:val="24"/>
        </w:rPr>
        <w:t>ARTICLE 230</w:t>
      </w:r>
    </w:p>
    <w:p w14:paraId="172B0AF0" w14:textId="77777777" w:rsidR="00621A6D" w:rsidRPr="00635FE4" w:rsidRDefault="00621A6D" w:rsidP="00621A6D">
      <w:pPr>
        <w:widowControl/>
        <w:spacing w:before="120" w:after="120"/>
        <w:ind w:left="360"/>
        <w:jc w:val="center"/>
        <w:rPr>
          <w:rFonts w:ascii="Arial" w:hAnsi="Arial" w:cs="Arial"/>
          <w:b/>
          <w:bCs/>
          <w:szCs w:val="24"/>
        </w:rPr>
      </w:pPr>
      <w:r w:rsidRPr="00635FE4">
        <w:rPr>
          <w:rFonts w:ascii="Arial" w:hAnsi="Arial" w:cs="Arial"/>
          <w:b/>
          <w:bCs/>
          <w:szCs w:val="24"/>
        </w:rPr>
        <w:t>Services</w:t>
      </w:r>
    </w:p>
    <w:p w14:paraId="694F5547" w14:textId="77777777" w:rsidR="00621A6D" w:rsidRPr="00635FE4" w:rsidRDefault="00621A6D" w:rsidP="00621A6D">
      <w:pPr>
        <w:widowControl/>
        <w:spacing w:before="120" w:after="120"/>
        <w:ind w:left="360"/>
        <w:rPr>
          <w:rFonts w:ascii="Arial" w:hAnsi="Arial" w:cs="Arial"/>
          <w:b/>
          <w:bCs/>
          <w:szCs w:val="24"/>
        </w:rPr>
      </w:pPr>
      <w:r w:rsidRPr="00635FE4">
        <w:rPr>
          <w:rFonts w:ascii="Arial" w:hAnsi="Arial" w:cs="Arial"/>
          <w:b/>
          <w:bCs/>
          <w:szCs w:val="24"/>
        </w:rPr>
        <w:t>230.67 Surge Protection.</w:t>
      </w:r>
    </w:p>
    <w:p w14:paraId="2387788F" w14:textId="17D366B8" w:rsidR="00621A6D" w:rsidRPr="00635FE4" w:rsidRDefault="00621A6D" w:rsidP="00621A6D">
      <w:pPr>
        <w:widowControl/>
        <w:spacing w:before="120" w:after="120"/>
        <w:ind w:left="360"/>
        <w:rPr>
          <w:rFonts w:ascii="Arial" w:hAnsi="Arial" w:cs="Arial"/>
          <w:b/>
          <w:bCs/>
          <w:szCs w:val="24"/>
        </w:rPr>
      </w:pPr>
      <w:r w:rsidRPr="00635FE4">
        <w:rPr>
          <w:rFonts w:ascii="Arial" w:hAnsi="Arial" w:cs="Arial"/>
          <w:b/>
          <w:bCs/>
          <w:szCs w:val="24"/>
        </w:rPr>
        <w:t xml:space="preserve">(A) Surge-Protective Device. </w:t>
      </w:r>
      <w:r w:rsidRPr="00635FE4">
        <w:rPr>
          <w:rFonts w:ascii="Arial" w:hAnsi="Arial" w:cs="Arial"/>
          <w:szCs w:val="24"/>
        </w:rPr>
        <w:t xml:space="preserve">(No change to </w:t>
      </w:r>
      <w:r w:rsidR="0036332D" w:rsidRPr="00635FE4">
        <w:rPr>
          <w:rFonts w:ascii="Arial" w:hAnsi="Arial" w:cs="Arial"/>
          <w:szCs w:val="24"/>
        </w:rPr>
        <w:t>model code text</w:t>
      </w:r>
      <w:r w:rsidRPr="00635FE4">
        <w:rPr>
          <w:rFonts w:ascii="Arial" w:hAnsi="Arial" w:cs="Arial"/>
          <w:szCs w:val="24"/>
        </w:rPr>
        <w:t>.)</w:t>
      </w:r>
    </w:p>
    <w:p w14:paraId="1F28D1C7" w14:textId="57E8771C" w:rsidR="00621A6D" w:rsidRPr="00635FE4" w:rsidRDefault="00621A6D" w:rsidP="00621A6D">
      <w:pPr>
        <w:widowControl/>
        <w:spacing w:before="120" w:after="120"/>
        <w:ind w:left="360"/>
        <w:rPr>
          <w:rFonts w:ascii="Arial" w:hAnsi="Arial" w:cs="Arial"/>
          <w:b/>
          <w:bCs/>
          <w:szCs w:val="24"/>
        </w:rPr>
      </w:pPr>
      <w:r w:rsidRPr="00635FE4">
        <w:rPr>
          <w:rFonts w:ascii="Arial" w:hAnsi="Arial" w:cs="Arial"/>
          <w:b/>
          <w:bCs/>
          <w:szCs w:val="24"/>
        </w:rPr>
        <w:t xml:space="preserve">(B) Location. </w:t>
      </w:r>
      <w:r w:rsidRPr="00635FE4">
        <w:rPr>
          <w:rFonts w:ascii="Arial" w:hAnsi="Arial" w:cs="Arial"/>
          <w:szCs w:val="24"/>
        </w:rPr>
        <w:t xml:space="preserve">(No change to </w:t>
      </w:r>
      <w:r w:rsidR="0036332D" w:rsidRPr="00635FE4">
        <w:rPr>
          <w:rFonts w:ascii="Arial" w:hAnsi="Arial" w:cs="Arial"/>
          <w:szCs w:val="24"/>
        </w:rPr>
        <w:t>model code text</w:t>
      </w:r>
      <w:r w:rsidRPr="00635FE4">
        <w:rPr>
          <w:rFonts w:ascii="Arial" w:hAnsi="Arial" w:cs="Arial"/>
          <w:szCs w:val="24"/>
        </w:rPr>
        <w:t>.)</w:t>
      </w:r>
      <w:r w:rsidRPr="00635FE4">
        <w:rPr>
          <w:rFonts w:ascii="Arial" w:hAnsi="Arial" w:cs="Arial"/>
          <w:b/>
          <w:bCs/>
          <w:szCs w:val="24"/>
        </w:rPr>
        <w:t xml:space="preserve"> </w:t>
      </w:r>
    </w:p>
    <w:p w14:paraId="7C04923C" w14:textId="0C2E5926" w:rsidR="00621A6D" w:rsidRPr="00635FE4" w:rsidRDefault="00621A6D" w:rsidP="00621A6D">
      <w:pPr>
        <w:widowControl/>
        <w:spacing w:before="120" w:after="120"/>
        <w:ind w:left="360"/>
        <w:rPr>
          <w:rFonts w:ascii="Arial" w:hAnsi="Arial" w:cs="Arial"/>
          <w:szCs w:val="24"/>
        </w:rPr>
      </w:pPr>
      <w:r w:rsidRPr="00635FE4">
        <w:rPr>
          <w:rFonts w:ascii="Arial" w:hAnsi="Arial" w:cs="Arial"/>
          <w:b/>
          <w:bCs/>
          <w:szCs w:val="24"/>
        </w:rPr>
        <w:t xml:space="preserve">(C) Type. </w:t>
      </w:r>
      <w:r w:rsidRPr="00635FE4">
        <w:rPr>
          <w:rFonts w:ascii="Arial" w:hAnsi="Arial" w:cs="Arial"/>
          <w:szCs w:val="24"/>
        </w:rPr>
        <w:t xml:space="preserve">(No change to </w:t>
      </w:r>
      <w:r w:rsidR="0036332D" w:rsidRPr="00635FE4">
        <w:rPr>
          <w:rFonts w:ascii="Arial" w:hAnsi="Arial" w:cs="Arial"/>
          <w:szCs w:val="24"/>
        </w:rPr>
        <w:t>model code text</w:t>
      </w:r>
      <w:r w:rsidRPr="00635FE4">
        <w:rPr>
          <w:rFonts w:ascii="Arial" w:hAnsi="Arial" w:cs="Arial"/>
          <w:szCs w:val="24"/>
        </w:rPr>
        <w:t>.)</w:t>
      </w:r>
    </w:p>
    <w:p w14:paraId="566B0AEC" w14:textId="77777777" w:rsidR="00621A6D" w:rsidRPr="00635FE4" w:rsidRDefault="00621A6D" w:rsidP="00621A6D">
      <w:pPr>
        <w:widowControl/>
        <w:spacing w:before="120" w:after="120"/>
        <w:ind w:left="360"/>
        <w:rPr>
          <w:rFonts w:ascii="Arial" w:hAnsi="Arial" w:cs="Arial"/>
          <w:szCs w:val="24"/>
        </w:rPr>
      </w:pPr>
      <w:r w:rsidRPr="00635FE4">
        <w:rPr>
          <w:rFonts w:ascii="Arial" w:hAnsi="Arial" w:cs="Arial"/>
          <w:b/>
          <w:bCs/>
          <w:szCs w:val="24"/>
        </w:rPr>
        <w:t>(D) Replacement.</w:t>
      </w:r>
      <w:r w:rsidRPr="00635FE4">
        <w:rPr>
          <w:rFonts w:ascii="Arial" w:hAnsi="Arial" w:cs="Arial"/>
          <w:szCs w:val="24"/>
        </w:rPr>
        <w:t xml:space="preserve"> Where service equipment is replaced, </w:t>
      </w:r>
      <w:proofErr w:type="gramStart"/>
      <w:r w:rsidRPr="00635FE4">
        <w:rPr>
          <w:rFonts w:ascii="Arial" w:hAnsi="Arial" w:cs="Arial"/>
          <w:szCs w:val="24"/>
        </w:rPr>
        <w:t>all of</w:t>
      </w:r>
      <w:proofErr w:type="gramEnd"/>
      <w:r w:rsidRPr="00635FE4">
        <w:rPr>
          <w:rFonts w:ascii="Arial" w:hAnsi="Arial" w:cs="Arial"/>
          <w:szCs w:val="24"/>
        </w:rPr>
        <w:t xml:space="preserve"> the requirements of this section shall apply.</w:t>
      </w:r>
    </w:p>
    <w:p w14:paraId="638ED4C7" w14:textId="4B7D0EF0" w:rsidR="00621A6D" w:rsidRPr="00635FE4" w:rsidRDefault="00621A6D" w:rsidP="00621A6D">
      <w:pPr>
        <w:widowControl/>
        <w:spacing w:before="120" w:after="120"/>
        <w:ind w:left="360"/>
        <w:rPr>
          <w:rFonts w:ascii="Arial" w:hAnsi="Arial" w:cs="Arial"/>
          <w:i/>
          <w:iCs/>
          <w:szCs w:val="24"/>
          <w:u w:val="single"/>
        </w:rPr>
      </w:pPr>
      <w:r w:rsidRPr="00635FE4">
        <w:rPr>
          <w:rFonts w:ascii="Arial" w:hAnsi="Arial" w:cs="Arial"/>
          <w:b/>
          <w:bCs/>
          <w:i/>
          <w:iCs/>
          <w:szCs w:val="24"/>
          <w:u w:val="single"/>
        </w:rPr>
        <w:t xml:space="preserve">Exception (HCD 1 &amp; HCD 2): </w:t>
      </w:r>
      <w:r w:rsidRPr="00635FE4">
        <w:rPr>
          <w:rFonts w:ascii="Arial" w:hAnsi="Arial" w:cs="Arial"/>
          <w:bCs/>
          <w:i/>
          <w:iCs/>
          <w:szCs w:val="24"/>
          <w:u w:val="single"/>
        </w:rPr>
        <w:t>Subsection (D) shall not apply to services supplying existing dwelling units for which a building permit was submitted prior to January 1, 2023.</w:t>
      </w:r>
      <w:r w:rsidRPr="00635FE4">
        <w:rPr>
          <w:rFonts w:ascii="Arial" w:hAnsi="Arial" w:cs="Arial"/>
          <w:b/>
          <w:bCs/>
          <w:i/>
          <w:iCs/>
          <w:szCs w:val="24"/>
          <w:u w:val="single"/>
        </w:rPr>
        <w:t xml:space="preserve"> </w:t>
      </w:r>
      <w:r w:rsidRPr="00635FE4">
        <w:rPr>
          <w:rFonts w:ascii="Arial" w:hAnsi="Arial" w:cs="Arial"/>
          <w:i/>
          <w:iCs/>
          <w:szCs w:val="24"/>
          <w:u w:val="single"/>
        </w:rPr>
        <w:t>Local ordinances or regulations shall permit the replacement, retention and extension of original materials, and the use of original methods of construction, for any building or accessory structure, provided such building or structure complied with the building code provisions in effect at the time of original construction and the building or accessory structure does not become or continue to be a substandard building. For additional information, see Health and Safety Code Sections 17912, 17920.3, 17922(d), 17922.3, 17958.8 and 17958.9.</w:t>
      </w:r>
    </w:p>
    <w:p w14:paraId="1790BD09" w14:textId="77777777" w:rsidR="00953149" w:rsidRPr="00635FE4" w:rsidRDefault="00953149" w:rsidP="00953149">
      <w:pPr>
        <w:widowControl/>
        <w:spacing w:before="240" w:after="120"/>
        <w:rPr>
          <w:rFonts w:ascii="Arial" w:hAnsi="Arial" w:cs="Arial"/>
          <w:b/>
          <w:snapToGrid/>
          <w:szCs w:val="24"/>
        </w:rPr>
      </w:pPr>
      <w:r w:rsidRPr="00635FE4">
        <w:rPr>
          <w:rFonts w:ascii="Arial" w:hAnsi="Arial" w:cs="Arial"/>
          <w:b/>
          <w:szCs w:val="24"/>
        </w:rPr>
        <w:t>Notation:</w:t>
      </w:r>
    </w:p>
    <w:p w14:paraId="4704F5D1" w14:textId="7BD60FB9" w:rsidR="00A4793B" w:rsidRPr="00635FE4" w:rsidRDefault="00A4793B" w:rsidP="00A4793B">
      <w:pPr>
        <w:spacing w:before="120" w:after="120"/>
        <w:rPr>
          <w:rFonts w:ascii="Arial" w:hAnsi="Arial" w:cs="Arial"/>
          <w:snapToGrid/>
          <w:szCs w:val="24"/>
        </w:rPr>
      </w:pPr>
      <w:r w:rsidRPr="00635FE4">
        <w:rPr>
          <w:rFonts w:ascii="Arial" w:hAnsi="Arial" w:cs="Arial"/>
          <w:b/>
          <w:bCs/>
          <w:szCs w:val="24"/>
        </w:rPr>
        <w:t>Authority Cited</w:t>
      </w:r>
      <w:r w:rsidRPr="00635FE4">
        <w:rPr>
          <w:rFonts w:ascii="Arial" w:hAnsi="Arial" w:cs="Arial"/>
          <w:szCs w:val="24"/>
        </w:rPr>
        <w:t xml:space="preserve">: </w:t>
      </w:r>
      <w:r w:rsidR="00635FE4" w:rsidRPr="00635FE4">
        <w:rPr>
          <w:rFonts w:ascii="Arial" w:hAnsi="Arial" w:cs="Arial"/>
          <w:szCs w:val="24"/>
        </w:rPr>
        <w:t>Health and Safety Code Sections 17040, 17920.9, 17921, 17922, 18552, 18620, 18865, 18871.3, 18873, 18873.3, 18938.3, and 19990.</w:t>
      </w:r>
    </w:p>
    <w:p w14:paraId="4457A95C" w14:textId="1CD502F4" w:rsidR="00A4793B" w:rsidRPr="00635FE4" w:rsidRDefault="00A4793B" w:rsidP="00E606FD">
      <w:pPr>
        <w:pBdr>
          <w:bottom w:val="single" w:sz="24" w:space="1" w:color="auto"/>
        </w:pBdr>
        <w:spacing w:before="120" w:after="120"/>
        <w:rPr>
          <w:rFonts w:ascii="Arial" w:hAnsi="Arial" w:cs="Arial"/>
          <w:szCs w:val="24"/>
        </w:rPr>
      </w:pPr>
      <w:r w:rsidRPr="00635FE4">
        <w:rPr>
          <w:rFonts w:ascii="Arial" w:hAnsi="Arial" w:cs="Arial"/>
          <w:b/>
          <w:bCs/>
          <w:szCs w:val="24"/>
        </w:rPr>
        <w:t>Reference</w:t>
      </w:r>
      <w:r w:rsidR="008013DF" w:rsidRPr="00635FE4">
        <w:rPr>
          <w:rFonts w:ascii="Arial" w:hAnsi="Arial" w:cs="Arial"/>
          <w:b/>
          <w:bCs/>
          <w:szCs w:val="24"/>
        </w:rPr>
        <w:t>(</w:t>
      </w:r>
      <w:r w:rsidRPr="00635FE4">
        <w:rPr>
          <w:rFonts w:ascii="Arial" w:hAnsi="Arial" w:cs="Arial"/>
          <w:b/>
          <w:bCs/>
          <w:szCs w:val="24"/>
        </w:rPr>
        <w:t>s</w:t>
      </w:r>
      <w:r w:rsidR="008013DF" w:rsidRPr="00635FE4">
        <w:rPr>
          <w:rFonts w:ascii="Arial" w:hAnsi="Arial" w:cs="Arial"/>
          <w:b/>
          <w:bCs/>
          <w:szCs w:val="24"/>
        </w:rPr>
        <w:t>)</w:t>
      </w:r>
      <w:r w:rsidRPr="00635FE4">
        <w:rPr>
          <w:rFonts w:ascii="Arial" w:hAnsi="Arial" w:cs="Arial"/>
          <w:szCs w:val="24"/>
        </w:rPr>
        <w:t xml:space="preserve">: </w:t>
      </w:r>
      <w:r w:rsidR="00635FE4" w:rsidRPr="00635FE4">
        <w:rPr>
          <w:rFonts w:ascii="Arial" w:hAnsi="Arial" w:cs="Arial"/>
          <w:szCs w:val="24"/>
        </w:rPr>
        <w:t>Health and Safety Code Sections 17000 through 17062.5, 17910 through 17995.5, 18200 through 18700, 18860 through 18874, 18938.3 and 19960 through 19997.</w:t>
      </w:r>
    </w:p>
    <w:p w14:paraId="6DF412FB" w14:textId="1889E363" w:rsidR="00621A6D" w:rsidRPr="00635FE4" w:rsidRDefault="00621A6D" w:rsidP="00621A6D">
      <w:pPr>
        <w:pStyle w:val="Heading3"/>
      </w:pPr>
      <w:r w:rsidRPr="00635FE4">
        <w:t>Item 5</w:t>
      </w:r>
      <w:r w:rsidRPr="00635FE4">
        <w:br/>
        <w:t>HCD proposes to adopt Chapter 3, Articles 300, 310, 311 (formerly 328), 312, 314, 320, 322, 324, 326, 330, 332, 334, 336, 337 (new), 338, 340, 342, 344, 348, 350, 352, 353, 354, 355, 356, 358, 360, 362, 366, 368, 370, 372, 374, 376, 378, 380, 382, 384, 386, 388, 390, 392, 393, 394, 396, 398 and 399, from the 2020 National Electrical Code into the 2022 California Electrical Code as follows with modified existing amendments.</w:t>
      </w:r>
      <w:r w:rsidR="008013DF" w:rsidRPr="00635FE4">
        <w:br w:type="page"/>
      </w:r>
    </w:p>
    <w:p w14:paraId="19B16F4B" w14:textId="77777777" w:rsidR="00621A6D" w:rsidRPr="00635FE4" w:rsidRDefault="00621A6D" w:rsidP="00621A6D">
      <w:pPr>
        <w:pStyle w:val="BodyText3"/>
        <w:spacing w:before="240"/>
        <w:jc w:val="center"/>
        <w:rPr>
          <w:rFonts w:ascii="Arial" w:hAnsi="Arial" w:cs="Arial"/>
          <w:b/>
          <w:bCs/>
          <w:i/>
          <w:szCs w:val="24"/>
        </w:rPr>
      </w:pPr>
      <w:r w:rsidRPr="00635FE4">
        <w:rPr>
          <w:rFonts w:ascii="Arial" w:hAnsi="Arial" w:cs="Arial"/>
          <w:b/>
          <w:bCs/>
          <w:szCs w:val="24"/>
        </w:rPr>
        <w:lastRenderedPageBreak/>
        <w:t>CHAPTER 3 Wiring Methods and Materials</w:t>
      </w:r>
    </w:p>
    <w:p w14:paraId="47074692" w14:textId="77777777" w:rsidR="00621A6D" w:rsidRPr="00635FE4" w:rsidRDefault="00621A6D" w:rsidP="00621A6D">
      <w:pPr>
        <w:spacing w:before="120" w:after="120"/>
        <w:jc w:val="center"/>
        <w:rPr>
          <w:rFonts w:ascii="Arial" w:hAnsi="Arial" w:cs="Arial"/>
          <w:b/>
          <w:bCs/>
          <w:szCs w:val="24"/>
        </w:rPr>
      </w:pPr>
      <w:r w:rsidRPr="00635FE4">
        <w:rPr>
          <w:rFonts w:ascii="Arial" w:hAnsi="Arial" w:cs="Arial"/>
          <w:b/>
          <w:bCs/>
          <w:szCs w:val="24"/>
        </w:rPr>
        <w:t>ARTICLE 334</w:t>
      </w:r>
    </w:p>
    <w:p w14:paraId="7D2B1CF6" w14:textId="77777777" w:rsidR="00621A6D" w:rsidRPr="00635FE4" w:rsidRDefault="00621A6D" w:rsidP="00621A6D">
      <w:pPr>
        <w:spacing w:before="120" w:after="120"/>
        <w:jc w:val="center"/>
        <w:rPr>
          <w:rFonts w:ascii="Arial" w:hAnsi="Arial" w:cs="Arial"/>
          <w:b/>
          <w:bCs/>
          <w:szCs w:val="24"/>
        </w:rPr>
      </w:pPr>
      <w:r w:rsidRPr="00635FE4">
        <w:rPr>
          <w:rFonts w:ascii="Arial" w:hAnsi="Arial" w:cs="Arial"/>
          <w:b/>
          <w:bCs/>
          <w:szCs w:val="24"/>
        </w:rPr>
        <w:t>Nonmetallic-Sheathed Cable: Types NM and NMC</w:t>
      </w:r>
    </w:p>
    <w:p w14:paraId="7A0305F8" w14:textId="77777777" w:rsidR="00621A6D" w:rsidRPr="00635FE4" w:rsidRDefault="00621A6D" w:rsidP="00621A6D">
      <w:pPr>
        <w:spacing w:before="120" w:after="120"/>
        <w:rPr>
          <w:rFonts w:ascii="Arial" w:hAnsi="Arial" w:cs="Arial"/>
          <w:b/>
          <w:bCs/>
          <w:szCs w:val="24"/>
        </w:rPr>
      </w:pPr>
      <w:r w:rsidRPr="00635FE4">
        <w:rPr>
          <w:rFonts w:ascii="Arial" w:hAnsi="Arial" w:cs="Arial"/>
          <w:b/>
          <w:bCs/>
          <w:szCs w:val="24"/>
        </w:rPr>
        <w:t>Part II. Installation</w:t>
      </w:r>
    </w:p>
    <w:p w14:paraId="6108FDFE" w14:textId="77777777" w:rsidR="00621A6D" w:rsidRPr="00635FE4" w:rsidRDefault="00621A6D" w:rsidP="00621A6D">
      <w:pPr>
        <w:spacing w:before="240"/>
        <w:rPr>
          <w:rFonts w:ascii="Arial" w:hAnsi="Arial" w:cs="Arial"/>
          <w:b/>
          <w:bCs/>
          <w:szCs w:val="24"/>
        </w:rPr>
      </w:pPr>
      <w:r w:rsidRPr="00635FE4">
        <w:rPr>
          <w:rFonts w:ascii="Arial" w:hAnsi="Arial" w:cs="Arial"/>
          <w:b/>
          <w:bCs/>
          <w:szCs w:val="24"/>
        </w:rPr>
        <w:t xml:space="preserve">334.10 Uses Permitted. </w:t>
      </w:r>
      <w:r w:rsidRPr="00635FE4">
        <w:rPr>
          <w:rFonts w:ascii="Arial" w:hAnsi="Arial" w:cs="Arial"/>
          <w:szCs w:val="24"/>
        </w:rPr>
        <w:t>Type NM and Type NMC, cables shall be permitted to be used in the following, except as prohibited in 334.12: (No change to model code text.)</w:t>
      </w:r>
    </w:p>
    <w:p w14:paraId="3104DFB4" w14:textId="77777777" w:rsidR="00621A6D" w:rsidRPr="00635FE4" w:rsidRDefault="00621A6D" w:rsidP="00621A6D">
      <w:pPr>
        <w:spacing w:before="240"/>
        <w:rPr>
          <w:rFonts w:ascii="Arial" w:hAnsi="Arial" w:cs="Arial"/>
          <w:szCs w:val="24"/>
        </w:rPr>
      </w:pPr>
      <w:bookmarkStart w:id="6" w:name="_Hlk40713543"/>
      <w:r w:rsidRPr="00635FE4">
        <w:rPr>
          <w:rFonts w:ascii="Arial" w:hAnsi="Arial" w:cs="Arial"/>
          <w:szCs w:val="24"/>
        </w:rPr>
        <w:t>(1-4) (No change to existing model code text.)</w:t>
      </w:r>
    </w:p>
    <w:bookmarkEnd w:id="6"/>
    <w:p w14:paraId="2306BB7B" w14:textId="77777777" w:rsidR="00621A6D" w:rsidRPr="00635FE4" w:rsidRDefault="00621A6D" w:rsidP="00621A6D">
      <w:pPr>
        <w:spacing w:before="120"/>
        <w:ind w:left="360" w:hanging="360"/>
        <w:rPr>
          <w:rFonts w:ascii="Arial" w:hAnsi="Arial" w:cs="Arial"/>
          <w:bCs/>
          <w:szCs w:val="24"/>
        </w:rPr>
      </w:pPr>
      <w:r w:rsidRPr="00635FE4">
        <w:rPr>
          <w:rFonts w:ascii="Arial" w:hAnsi="Arial" w:cs="Arial"/>
          <w:bCs/>
          <w:szCs w:val="24"/>
        </w:rPr>
        <w:t>(5)</w:t>
      </w:r>
      <w:r w:rsidRPr="00635FE4">
        <w:rPr>
          <w:rFonts w:ascii="Arial" w:hAnsi="Arial" w:cs="Arial"/>
          <w:bCs/>
          <w:szCs w:val="24"/>
        </w:rPr>
        <w:tab/>
        <w:t>Types I and II construction where installed within raceways permitted to be installed in Types I and II construction. (No change to model code text.)</w:t>
      </w:r>
    </w:p>
    <w:p w14:paraId="54533546" w14:textId="77777777" w:rsidR="00621A6D" w:rsidRPr="00635FE4" w:rsidRDefault="00621A6D" w:rsidP="00621A6D">
      <w:pPr>
        <w:spacing w:before="120" w:after="120"/>
        <w:rPr>
          <w:rFonts w:ascii="Arial" w:hAnsi="Arial" w:cs="Arial"/>
          <w:b/>
          <w:bCs/>
          <w:szCs w:val="24"/>
        </w:rPr>
      </w:pPr>
      <w:r w:rsidRPr="00635FE4">
        <w:rPr>
          <w:rFonts w:ascii="Arial" w:hAnsi="Arial" w:cs="Arial"/>
          <w:b/>
          <w:bCs/>
          <w:i/>
          <w:iCs/>
          <w:szCs w:val="24"/>
        </w:rPr>
        <w:t xml:space="preserve">Note: (HCD 1 </w:t>
      </w:r>
      <w:r w:rsidRPr="00635FE4">
        <w:rPr>
          <w:rFonts w:ascii="Arial" w:hAnsi="Arial" w:cs="Arial"/>
          <w:b/>
          <w:bCs/>
          <w:i/>
          <w:iCs/>
          <w:strike/>
          <w:szCs w:val="24"/>
        </w:rPr>
        <w:t>and</w:t>
      </w:r>
      <w:r w:rsidRPr="00635FE4">
        <w:rPr>
          <w:rFonts w:ascii="Arial" w:hAnsi="Arial" w:cs="Arial"/>
          <w:b/>
          <w:bCs/>
          <w:i/>
          <w:iCs/>
          <w:szCs w:val="24"/>
        </w:rPr>
        <w:t xml:space="preserve"> </w:t>
      </w:r>
      <w:r w:rsidRPr="00635FE4">
        <w:rPr>
          <w:rFonts w:ascii="Arial" w:hAnsi="Arial" w:cs="Arial"/>
          <w:b/>
          <w:bCs/>
          <w:i/>
          <w:iCs/>
          <w:szCs w:val="24"/>
          <w:u w:val="single"/>
        </w:rPr>
        <w:t>&amp;</w:t>
      </w:r>
      <w:r w:rsidRPr="00635FE4">
        <w:rPr>
          <w:rFonts w:ascii="Arial" w:hAnsi="Arial" w:cs="Arial"/>
          <w:b/>
          <w:bCs/>
          <w:i/>
          <w:iCs/>
          <w:szCs w:val="24"/>
        </w:rPr>
        <w:t xml:space="preserve"> HCD 2) </w:t>
      </w:r>
      <w:r w:rsidRPr="00635FE4">
        <w:rPr>
          <w:rFonts w:ascii="Arial" w:hAnsi="Arial" w:cs="Arial"/>
          <w:i/>
          <w:iCs/>
          <w:szCs w:val="24"/>
        </w:rPr>
        <w:t xml:space="preserve">Types I, II, III, IV, and V construction as referenced in Section 334.10 shall be as defined in the California Building Code. </w:t>
      </w:r>
      <w:r w:rsidRPr="00635FE4">
        <w:rPr>
          <w:rFonts w:ascii="Arial" w:hAnsi="Arial" w:cs="Arial"/>
          <w:szCs w:val="24"/>
        </w:rPr>
        <w:t>(Change to banner of existing California amendment.)</w:t>
      </w:r>
    </w:p>
    <w:p w14:paraId="172FA53C" w14:textId="77777777" w:rsidR="00621A6D" w:rsidRPr="00635FE4" w:rsidRDefault="00621A6D" w:rsidP="00621A6D">
      <w:pPr>
        <w:spacing w:before="120" w:after="120"/>
        <w:jc w:val="center"/>
        <w:rPr>
          <w:rFonts w:ascii="Arial" w:hAnsi="Arial" w:cs="Arial"/>
          <w:b/>
          <w:bCs/>
          <w:szCs w:val="24"/>
        </w:rPr>
      </w:pPr>
      <w:r w:rsidRPr="00635FE4">
        <w:rPr>
          <w:rFonts w:ascii="Arial" w:hAnsi="Arial" w:cs="Arial"/>
          <w:b/>
          <w:bCs/>
          <w:szCs w:val="24"/>
        </w:rPr>
        <w:t>ARTICLE 394</w:t>
      </w:r>
    </w:p>
    <w:p w14:paraId="19E2AA5E" w14:textId="77777777" w:rsidR="00621A6D" w:rsidRPr="00635FE4" w:rsidRDefault="00621A6D" w:rsidP="00621A6D">
      <w:pPr>
        <w:spacing w:before="120" w:after="120"/>
        <w:jc w:val="center"/>
        <w:rPr>
          <w:rFonts w:ascii="Arial" w:hAnsi="Arial" w:cs="Arial"/>
          <w:b/>
          <w:bCs/>
          <w:szCs w:val="24"/>
        </w:rPr>
      </w:pPr>
      <w:r w:rsidRPr="00635FE4">
        <w:rPr>
          <w:rFonts w:ascii="Arial" w:hAnsi="Arial" w:cs="Arial"/>
          <w:b/>
          <w:bCs/>
          <w:szCs w:val="24"/>
        </w:rPr>
        <w:t>Concealed Knob-and-Tube Wiring</w:t>
      </w:r>
    </w:p>
    <w:p w14:paraId="27AE9B23" w14:textId="77777777" w:rsidR="00621A6D" w:rsidRPr="00635FE4" w:rsidRDefault="00621A6D" w:rsidP="00621A6D">
      <w:pPr>
        <w:spacing w:before="120" w:after="120"/>
        <w:rPr>
          <w:rFonts w:ascii="Arial" w:hAnsi="Arial" w:cs="Arial"/>
          <w:b/>
          <w:bCs/>
          <w:szCs w:val="24"/>
        </w:rPr>
      </w:pPr>
      <w:r w:rsidRPr="00635FE4">
        <w:rPr>
          <w:rFonts w:ascii="Arial" w:hAnsi="Arial" w:cs="Arial"/>
          <w:b/>
          <w:bCs/>
          <w:szCs w:val="24"/>
        </w:rPr>
        <w:t>Part I. General</w:t>
      </w:r>
    </w:p>
    <w:p w14:paraId="70825006" w14:textId="1E168F84" w:rsidR="00621A6D" w:rsidRPr="00635FE4" w:rsidRDefault="00621A6D" w:rsidP="00621A6D">
      <w:pPr>
        <w:spacing w:before="120" w:after="120"/>
        <w:rPr>
          <w:rFonts w:ascii="Arial" w:hAnsi="Arial" w:cs="Arial"/>
          <w:szCs w:val="24"/>
        </w:rPr>
      </w:pPr>
      <w:r w:rsidRPr="00635FE4">
        <w:rPr>
          <w:rFonts w:ascii="Arial" w:hAnsi="Arial" w:cs="Arial"/>
          <w:b/>
          <w:bCs/>
          <w:szCs w:val="24"/>
        </w:rPr>
        <w:t xml:space="preserve">394.12 Uses Not Permitted. </w:t>
      </w:r>
      <w:r w:rsidRPr="00635FE4">
        <w:rPr>
          <w:rFonts w:ascii="Arial" w:hAnsi="Arial" w:cs="Arial"/>
          <w:szCs w:val="24"/>
        </w:rPr>
        <w:t xml:space="preserve">Concealed knob-and-tube wiring shall not be used in the following: (No change to </w:t>
      </w:r>
      <w:r w:rsidR="00635FE4" w:rsidRPr="00635FE4">
        <w:rPr>
          <w:rFonts w:ascii="Arial" w:hAnsi="Arial" w:cs="Arial"/>
          <w:szCs w:val="24"/>
        </w:rPr>
        <w:t>model code text</w:t>
      </w:r>
      <w:r w:rsidRPr="00635FE4">
        <w:rPr>
          <w:rFonts w:ascii="Arial" w:hAnsi="Arial" w:cs="Arial"/>
          <w:szCs w:val="24"/>
        </w:rPr>
        <w:t>.)</w:t>
      </w:r>
    </w:p>
    <w:p w14:paraId="5244ECDE" w14:textId="7820D19E" w:rsidR="00621A6D" w:rsidRPr="00635FE4" w:rsidRDefault="00621A6D" w:rsidP="00621A6D">
      <w:pPr>
        <w:spacing w:before="120" w:after="120"/>
        <w:rPr>
          <w:rFonts w:ascii="Arial" w:hAnsi="Arial" w:cs="Arial"/>
          <w:szCs w:val="24"/>
        </w:rPr>
      </w:pPr>
      <w:r w:rsidRPr="00635FE4">
        <w:rPr>
          <w:rFonts w:ascii="Arial" w:hAnsi="Arial" w:cs="Arial"/>
          <w:szCs w:val="24"/>
        </w:rPr>
        <w:t xml:space="preserve">(1-5) (No change to </w:t>
      </w:r>
      <w:r w:rsidR="00635FE4" w:rsidRPr="00635FE4">
        <w:rPr>
          <w:rFonts w:ascii="Arial" w:hAnsi="Arial" w:cs="Arial"/>
          <w:szCs w:val="24"/>
        </w:rPr>
        <w:t>model code text</w:t>
      </w:r>
      <w:r w:rsidRPr="00635FE4">
        <w:rPr>
          <w:rFonts w:ascii="Arial" w:hAnsi="Arial" w:cs="Arial"/>
          <w:szCs w:val="24"/>
        </w:rPr>
        <w:t>.)</w:t>
      </w:r>
      <w:r w:rsidR="00B218A0" w:rsidRPr="00635FE4">
        <w:rPr>
          <w:rFonts w:ascii="Arial" w:hAnsi="Arial" w:cs="Arial"/>
          <w:szCs w:val="24"/>
        </w:rPr>
        <w:t xml:space="preserve"> </w:t>
      </w:r>
    </w:p>
    <w:p w14:paraId="393FCFB3" w14:textId="77777777" w:rsidR="00621A6D" w:rsidRPr="00635FE4" w:rsidRDefault="00621A6D" w:rsidP="00621A6D">
      <w:pPr>
        <w:spacing w:before="120" w:after="120"/>
        <w:rPr>
          <w:rFonts w:ascii="Arial" w:hAnsi="Arial" w:cs="Arial"/>
          <w:bCs/>
          <w:i/>
          <w:iCs/>
          <w:szCs w:val="24"/>
        </w:rPr>
      </w:pPr>
      <w:r w:rsidRPr="00635FE4">
        <w:rPr>
          <w:rFonts w:ascii="Arial" w:hAnsi="Arial" w:cs="Arial"/>
          <w:b/>
          <w:bCs/>
          <w:i/>
          <w:iCs/>
          <w:szCs w:val="24"/>
        </w:rPr>
        <w:t>Exception: (HCD 1)</w:t>
      </w:r>
      <w:r w:rsidRPr="00635FE4">
        <w:rPr>
          <w:rFonts w:ascii="Arial" w:hAnsi="Arial" w:cs="Arial"/>
          <w:bCs/>
          <w:i/>
          <w:iCs/>
          <w:szCs w:val="24"/>
        </w:rPr>
        <w:t xml:space="preserve"> This article is not intended to prohibit the installation of insulation where knob-and-tube wiring is present, provided the following are complied with:</w:t>
      </w:r>
    </w:p>
    <w:p w14:paraId="600FD1B4" w14:textId="62F4EDC3" w:rsidR="00621A6D" w:rsidRPr="00635FE4" w:rsidRDefault="00621A6D" w:rsidP="00621A6D">
      <w:pPr>
        <w:spacing w:before="120" w:after="120"/>
        <w:rPr>
          <w:rFonts w:ascii="Arial" w:hAnsi="Arial" w:cs="Arial"/>
          <w:bCs/>
          <w:i/>
          <w:iCs/>
          <w:szCs w:val="24"/>
        </w:rPr>
      </w:pPr>
      <w:r w:rsidRPr="00635FE4">
        <w:rPr>
          <w:rFonts w:ascii="Arial" w:hAnsi="Arial" w:cs="Arial"/>
          <w:bCs/>
          <w:i/>
          <w:iCs/>
          <w:szCs w:val="24"/>
        </w:rPr>
        <w:t xml:space="preserve">1 through 6 </w:t>
      </w:r>
      <w:bookmarkStart w:id="7" w:name="_Hlk59541578"/>
      <w:r w:rsidRPr="00635FE4">
        <w:rPr>
          <w:rFonts w:ascii="Arial" w:hAnsi="Arial" w:cs="Arial"/>
          <w:bCs/>
          <w:i/>
          <w:iCs/>
          <w:szCs w:val="24"/>
        </w:rPr>
        <w:t>(No change to existing California amendment.)</w:t>
      </w:r>
      <w:bookmarkEnd w:id="7"/>
    </w:p>
    <w:p w14:paraId="3471417B" w14:textId="77777777" w:rsidR="00953149" w:rsidRPr="00635FE4" w:rsidRDefault="00953149" w:rsidP="00953149">
      <w:pPr>
        <w:widowControl/>
        <w:spacing w:before="240" w:after="120"/>
        <w:rPr>
          <w:rFonts w:ascii="Arial" w:hAnsi="Arial" w:cs="Arial"/>
          <w:b/>
          <w:snapToGrid/>
          <w:szCs w:val="24"/>
        </w:rPr>
      </w:pPr>
      <w:r w:rsidRPr="00635FE4">
        <w:rPr>
          <w:rFonts w:ascii="Arial" w:hAnsi="Arial" w:cs="Arial"/>
          <w:b/>
          <w:szCs w:val="24"/>
        </w:rPr>
        <w:t>Notation:</w:t>
      </w:r>
    </w:p>
    <w:p w14:paraId="10CCDF1A" w14:textId="4CDBC942" w:rsidR="00A4793B" w:rsidRPr="00635FE4" w:rsidRDefault="00A4793B" w:rsidP="00A4793B">
      <w:pPr>
        <w:spacing w:before="120" w:after="120"/>
        <w:rPr>
          <w:rFonts w:ascii="Arial" w:hAnsi="Arial" w:cs="Arial"/>
          <w:snapToGrid/>
          <w:szCs w:val="24"/>
        </w:rPr>
      </w:pPr>
      <w:r w:rsidRPr="00635FE4">
        <w:rPr>
          <w:rFonts w:ascii="Arial" w:hAnsi="Arial" w:cs="Arial"/>
          <w:b/>
          <w:bCs/>
          <w:szCs w:val="24"/>
        </w:rPr>
        <w:t>Authority Cited</w:t>
      </w:r>
      <w:r w:rsidRPr="00635FE4">
        <w:rPr>
          <w:rFonts w:ascii="Arial" w:hAnsi="Arial" w:cs="Arial"/>
          <w:szCs w:val="24"/>
        </w:rPr>
        <w:t xml:space="preserve">: </w:t>
      </w:r>
      <w:r w:rsidR="00635FE4" w:rsidRPr="00635FE4">
        <w:rPr>
          <w:rFonts w:ascii="Arial" w:hAnsi="Arial" w:cs="Arial"/>
          <w:szCs w:val="24"/>
        </w:rPr>
        <w:t>Health and Safety Code Sections 17040, 17920.9, 17921, 17922, 18552, 18620, 18865, 18871.3, 18873, 18873.3, 18938.3, and 19990.</w:t>
      </w:r>
    </w:p>
    <w:p w14:paraId="20D3DC58" w14:textId="172E9ECE" w:rsidR="00A4793B" w:rsidRPr="00635FE4" w:rsidRDefault="00A4793B" w:rsidP="00E606FD">
      <w:pPr>
        <w:pBdr>
          <w:bottom w:val="single" w:sz="24" w:space="1" w:color="auto"/>
        </w:pBdr>
        <w:spacing w:before="120" w:after="120"/>
        <w:rPr>
          <w:rFonts w:ascii="Arial" w:hAnsi="Arial" w:cs="Arial"/>
          <w:szCs w:val="24"/>
        </w:rPr>
      </w:pPr>
      <w:r w:rsidRPr="00635FE4">
        <w:rPr>
          <w:rFonts w:ascii="Arial" w:hAnsi="Arial" w:cs="Arial"/>
          <w:b/>
          <w:bCs/>
          <w:szCs w:val="24"/>
        </w:rPr>
        <w:t>Reference</w:t>
      </w:r>
      <w:r w:rsidR="008013DF" w:rsidRPr="00635FE4">
        <w:rPr>
          <w:rFonts w:ascii="Arial" w:hAnsi="Arial" w:cs="Arial"/>
          <w:b/>
          <w:bCs/>
          <w:szCs w:val="24"/>
        </w:rPr>
        <w:t>(</w:t>
      </w:r>
      <w:r w:rsidRPr="00635FE4">
        <w:rPr>
          <w:rFonts w:ascii="Arial" w:hAnsi="Arial" w:cs="Arial"/>
          <w:b/>
          <w:bCs/>
          <w:szCs w:val="24"/>
        </w:rPr>
        <w:t>s</w:t>
      </w:r>
      <w:r w:rsidR="008013DF" w:rsidRPr="00635FE4">
        <w:rPr>
          <w:rFonts w:ascii="Arial" w:hAnsi="Arial" w:cs="Arial"/>
          <w:b/>
          <w:bCs/>
          <w:szCs w:val="24"/>
        </w:rPr>
        <w:t>)</w:t>
      </w:r>
      <w:r w:rsidRPr="00635FE4">
        <w:rPr>
          <w:rFonts w:ascii="Arial" w:hAnsi="Arial" w:cs="Arial"/>
          <w:szCs w:val="24"/>
        </w:rPr>
        <w:t xml:space="preserve">: </w:t>
      </w:r>
      <w:r w:rsidR="00635FE4" w:rsidRPr="00635FE4">
        <w:rPr>
          <w:rFonts w:ascii="Arial" w:hAnsi="Arial" w:cs="Arial"/>
          <w:szCs w:val="24"/>
        </w:rPr>
        <w:t>Health and Safety Code Sections 17000 through 17062.5, 17910 through 17995.5, 18200 through 18700, 18860 through 18874, 18938.3 and 19960 through 19997.</w:t>
      </w:r>
    </w:p>
    <w:p w14:paraId="59ECD1C3" w14:textId="77777777" w:rsidR="00621A6D" w:rsidRPr="00635FE4" w:rsidRDefault="00621A6D" w:rsidP="00621A6D">
      <w:pPr>
        <w:pStyle w:val="Heading3"/>
      </w:pPr>
      <w:r w:rsidRPr="00635FE4">
        <w:t>Item 6</w:t>
      </w:r>
      <w:r w:rsidRPr="00635FE4">
        <w:br/>
        <w:t>HCD proposes to adopt Chapter 4, Articles 400, 402, 404, 406, 408, 409, 410, 411, 422, 424, 426, 427, 430, 440, 445, 450, 455, 460, 470, 480 and 490, from the 2020 National Electrical Code into the 2022 California Electrical Code with modified existing amendment as follows.</w:t>
      </w:r>
    </w:p>
    <w:p w14:paraId="6D380AD7" w14:textId="77777777" w:rsidR="00621A6D" w:rsidRPr="00635FE4" w:rsidRDefault="00621A6D" w:rsidP="00621A6D">
      <w:pPr>
        <w:pStyle w:val="BodyText3"/>
        <w:spacing w:before="120" w:after="120"/>
        <w:jc w:val="center"/>
        <w:rPr>
          <w:rFonts w:ascii="Arial" w:hAnsi="Arial" w:cs="Arial"/>
          <w:b/>
          <w:bCs/>
          <w:szCs w:val="24"/>
        </w:rPr>
      </w:pPr>
      <w:r w:rsidRPr="00635FE4">
        <w:rPr>
          <w:rFonts w:ascii="Arial" w:hAnsi="Arial" w:cs="Arial"/>
          <w:b/>
          <w:bCs/>
          <w:szCs w:val="24"/>
        </w:rPr>
        <w:t xml:space="preserve">Chapter 4 Equipment for General Use </w:t>
      </w:r>
    </w:p>
    <w:p w14:paraId="1A04D49E" w14:textId="77777777" w:rsidR="00621A6D" w:rsidRPr="00635FE4" w:rsidRDefault="00621A6D" w:rsidP="00621A6D">
      <w:pPr>
        <w:pStyle w:val="BodyText3"/>
        <w:spacing w:before="120" w:after="120"/>
        <w:jc w:val="center"/>
        <w:rPr>
          <w:rFonts w:ascii="Arial" w:hAnsi="Arial" w:cs="Arial"/>
          <w:b/>
          <w:bCs/>
          <w:szCs w:val="24"/>
        </w:rPr>
      </w:pPr>
      <w:r w:rsidRPr="00635FE4">
        <w:rPr>
          <w:rFonts w:ascii="Arial" w:hAnsi="Arial" w:cs="Arial"/>
          <w:b/>
          <w:bCs/>
          <w:szCs w:val="24"/>
        </w:rPr>
        <w:t>ARTICLE 450</w:t>
      </w:r>
    </w:p>
    <w:p w14:paraId="642E7C91" w14:textId="2D7F944A" w:rsidR="007853D3" w:rsidRPr="00635FE4" w:rsidRDefault="00621A6D" w:rsidP="008013DF">
      <w:pPr>
        <w:pStyle w:val="BodyText3"/>
        <w:spacing w:before="120" w:after="120"/>
        <w:jc w:val="center"/>
        <w:rPr>
          <w:rFonts w:ascii="Arial" w:hAnsi="Arial" w:cs="Arial"/>
          <w:b/>
          <w:bCs/>
          <w:szCs w:val="24"/>
        </w:rPr>
      </w:pPr>
      <w:r w:rsidRPr="00635FE4">
        <w:rPr>
          <w:rFonts w:ascii="Arial" w:hAnsi="Arial" w:cs="Arial"/>
          <w:b/>
          <w:bCs/>
          <w:szCs w:val="24"/>
        </w:rPr>
        <w:t>Transformers and Transformer Vaults (Including Secondary Ties)</w:t>
      </w:r>
      <w:r w:rsidR="008013DF" w:rsidRPr="00635FE4">
        <w:rPr>
          <w:rFonts w:ascii="Arial" w:hAnsi="Arial" w:cs="Arial"/>
          <w:b/>
          <w:bCs/>
          <w:szCs w:val="24"/>
        </w:rPr>
        <w:br w:type="page"/>
      </w:r>
    </w:p>
    <w:p w14:paraId="69EB81D3" w14:textId="370EC16C" w:rsidR="00621A6D" w:rsidRPr="00635FE4" w:rsidRDefault="00621A6D" w:rsidP="00621A6D">
      <w:pPr>
        <w:spacing w:before="120" w:after="120"/>
        <w:rPr>
          <w:rFonts w:ascii="Arial" w:hAnsi="Arial" w:cs="Arial"/>
          <w:b/>
          <w:bCs/>
          <w:szCs w:val="24"/>
        </w:rPr>
      </w:pPr>
      <w:r w:rsidRPr="00635FE4">
        <w:rPr>
          <w:rFonts w:ascii="Arial" w:hAnsi="Arial" w:cs="Arial"/>
          <w:b/>
          <w:bCs/>
          <w:szCs w:val="24"/>
        </w:rPr>
        <w:lastRenderedPageBreak/>
        <w:t>Part I. General Provisions</w:t>
      </w:r>
    </w:p>
    <w:p w14:paraId="398ED1A0" w14:textId="77777777" w:rsidR="00621A6D" w:rsidRPr="00635FE4" w:rsidRDefault="00621A6D" w:rsidP="00621A6D">
      <w:pPr>
        <w:spacing w:before="120" w:after="120"/>
        <w:rPr>
          <w:rFonts w:ascii="Arial" w:hAnsi="Arial" w:cs="Arial"/>
          <w:b/>
          <w:bCs/>
          <w:szCs w:val="24"/>
        </w:rPr>
      </w:pPr>
      <w:r w:rsidRPr="00635FE4">
        <w:rPr>
          <w:rFonts w:ascii="Arial" w:hAnsi="Arial" w:cs="Arial"/>
          <w:b/>
          <w:bCs/>
          <w:szCs w:val="24"/>
        </w:rPr>
        <w:t xml:space="preserve">450.23 Less-Flammable Liquid-Insulated Transformers. </w:t>
      </w:r>
      <w:r w:rsidRPr="00635FE4">
        <w:rPr>
          <w:rFonts w:ascii="Arial" w:hAnsi="Arial" w:cs="Arial"/>
          <w:szCs w:val="24"/>
        </w:rPr>
        <w:t>Transformers insulated with listed less-flammable liquids that have a fire point of not less than 300°C shall be permitted to be installed in accordance with 450.23(A) or 450.23(B).</w:t>
      </w:r>
    </w:p>
    <w:p w14:paraId="370CB25B" w14:textId="691EB076" w:rsidR="00621A6D" w:rsidRPr="00635FE4" w:rsidRDefault="00621A6D" w:rsidP="00616F35">
      <w:pPr>
        <w:spacing w:before="120" w:after="120"/>
        <w:ind w:left="540" w:hanging="540"/>
        <w:rPr>
          <w:rFonts w:ascii="Arial" w:hAnsi="Arial" w:cs="Arial"/>
          <w:b/>
          <w:bCs/>
          <w:szCs w:val="24"/>
        </w:rPr>
      </w:pPr>
      <w:r w:rsidRPr="00635FE4">
        <w:rPr>
          <w:rFonts w:ascii="Arial" w:hAnsi="Arial" w:cs="Arial"/>
          <w:b/>
          <w:bCs/>
          <w:szCs w:val="24"/>
        </w:rPr>
        <w:t>(A)</w:t>
      </w:r>
      <w:r w:rsidRPr="00635FE4">
        <w:rPr>
          <w:rFonts w:ascii="Arial" w:hAnsi="Arial" w:cs="Arial"/>
          <w:b/>
          <w:bCs/>
          <w:szCs w:val="24"/>
        </w:rPr>
        <w:tab/>
        <w:t xml:space="preserve">Indoor Installations. </w:t>
      </w:r>
      <w:r w:rsidRPr="00635FE4">
        <w:rPr>
          <w:rFonts w:ascii="Arial" w:hAnsi="Arial" w:cs="Arial"/>
          <w:bCs/>
          <w:szCs w:val="24"/>
        </w:rPr>
        <w:t xml:space="preserve">(No change to </w:t>
      </w:r>
      <w:r w:rsidR="00784CE0" w:rsidRPr="00635FE4">
        <w:rPr>
          <w:rFonts w:ascii="Arial" w:hAnsi="Arial" w:cs="Arial"/>
          <w:bCs/>
          <w:szCs w:val="24"/>
        </w:rPr>
        <w:t>model code text.</w:t>
      </w:r>
      <w:r w:rsidRPr="00635FE4">
        <w:rPr>
          <w:rFonts w:ascii="Arial" w:hAnsi="Arial" w:cs="Arial"/>
          <w:bCs/>
          <w:szCs w:val="24"/>
        </w:rPr>
        <w:t>)</w:t>
      </w:r>
      <w:r w:rsidRPr="00635FE4">
        <w:rPr>
          <w:rFonts w:ascii="Arial" w:hAnsi="Arial" w:cs="Arial"/>
          <w:b/>
          <w:bCs/>
          <w:szCs w:val="24"/>
        </w:rPr>
        <w:t xml:space="preserve"> </w:t>
      </w:r>
    </w:p>
    <w:p w14:paraId="7D230E9E" w14:textId="59649EC5" w:rsidR="00621A6D" w:rsidRPr="00635FE4" w:rsidRDefault="00621A6D" w:rsidP="00616F35">
      <w:pPr>
        <w:spacing w:before="120" w:after="120"/>
        <w:ind w:left="547" w:hanging="547"/>
        <w:rPr>
          <w:rFonts w:ascii="Arial" w:hAnsi="Arial" w:cs="Arial"/>
          <w:szCs w:val="24"/>
        </w:rPr>
      </w:pPr>
      <w:r w:rsidRPr="00635FE4">
        <w:rPr>
          <w:rFonts w:ascii="Arial" w:hAnsi="Arial" w:cs="Arial"/>
          <w:b/>
          <w:bCs/>
          <w:szCs w:val="24"/>
        </w:rPr>
        <w:t>(B)</w:t>
      </w:r>
      <w:r w:rsidRPr="00635FE4">
        <w:rPr>
          <w:rFonts w:ascii="Arial" w:hAnsi="Arial" w:cs="Arial"/>
          <w:szCs w:val="24"/>
        </w:rPr>
        <w:tab/>
      </w:r>
      <w:r w:rsidRPr="00635FE4">
        <w:rPr>
          <w:rFonts w:ascii="Arial" w:hAnsi="Arial" w:cs="Arial"/>
          <w:b/>
          <w:szCs w:val="24"/>
        </w:rPr>
        <w:t>Outdoor Installations.</w:t>
      </w:r>
      <w:r w:rsidRPr="00635FE4">
        <w:rPr>
          <w:rFonts w:ascii="Arial" w:hAnsi="Arial" w:cs="Arial"/>
          <w:szCs w:val="24"/>
        </w:rPr>
        <w:t xml:space="preserve"> </w:t>
      </w:r>
      <w:r w:rsidRPr="00635FE4">
        <w:rPr>
          <w:rFonts w:ascii="Arial" w:hAnsi="Arial" w:cs="Arial"/>
          <w:bCs/>
          <w:szCs w:val="24"/>
        </w:rPr>
        <w:t xml:space="preserve">(No change to </w:t>
      </w:r>
      <w:r w:rsidR="0036332D" w:rsidRPr="00635FE4">
        <w:rPr>
          <w:rFonts w:ascii="Arial" w:hAnsi="Arial" w:cs="Arial"/>
          <w:bCs/>
          <w:szCs w:val="24"/>
        </w:rPr>
        <w:t>model code text</w:t>
      </w:r>
      <w:r w:rsidRPr="00635FE4">
        <w:rPr>
          <w:rFonts w:ascii="Arial" w:hAnsi="Arial" w:cs="Arial"/>
          <w:bCs/>
          <w:szCs w:val="24"/>
        </w:rPr>
        <w:t>.)</w:t>
      </w:r>
    </w:p>
    <w:p w14:paraId="44F4C121" w14:textId="3DFC1A68" w:rsidR="00621A6D" w:rsidRPr="00635FE4" w:rsidRDefault="00621A6D" w:rsidP="00621A6D">
      <w:pPr>
        <w:spacing w:before="120" w:after="120"/>
        <w:rPr>
          <w:rFonts w:ascii="Arial" w:hAnsi="Arial" w:cs="Arial"/>
          <w:i/>
          <w:iCs/>
          <w:szCs w:val="24"/>
        </w:rPr>
      </w:pPr>
      <w:r w:rsidRPr="00635FE4">
        <w:rPr>
          <w:rFonts w:ascii="Arial" w:hAnsi="Arial" w:cs="Arial"/>
          <w:b/>
          <w:bCs/>
          <w:i/>
          <w:iCs/>
          <w:szCs w:val="24"/>
        </w:rPr>
        <w:t xml:space="preserve">Note: (HCD 1 </w:t>
      </w:r>
      <w:r w:rsidRPr="00635FE4">
        <w:rPr>
          <w:rFonts w:ascii="Arial" w:hAnsi="Arial" w:cs="Arial"/>
          <w:b/>
          <w:bCs/>
          <w:i/>
          <w:iCs/>
          <w:strike/>
          <w:szCs w:val="24"/>
        </w:rPr>
        <w:t>and</w:t>
      </w:r>
      <w:r w:rsidRPr="00635FE4">
        <w:rPr>
          <w:rFonts w:ascii="Arial" w:hAnsi="Arial" w:cs="Arial"/>
          <w:b/>
          <w:bCs/>
          <w:i/>
          <w:iCs/>
          <w:szCs w:val="24"/>
        </w:rPr>
        <w:t xml:space="preserve"> </w:t>
      </w:r>
      <w:r w:rsidRPr="00635FE4">
        <w:rPr>
          <w:rFonts w:ascii="Arial" w:hAnsi="Arial" w:cs="Arial"/>
          <w:b/>
          <w:bCs/>
          <w:i/>
          <w:iCs/>
          <w:szCs w:val="24"/>
          <w:u w:val="single"/>
        </w:rPr>
        <w:t>&amp;</w:t>
      </w:r>
      <w:r w:rsidRPr="00635FE4">
        <w:rPr>
          <w:rFonts w:ascii="Arial" w:hAnsi="Arial" w:cs="Arial"/>
          <w:b/>
          <w:bCs/>
          <w:i/>
          <w:iCs/>
          <w:szCs w:val="24"/>
        </w:rPr>
        <w:t xml:space="preserve"> HCD 2)</w:t>
      </w:r>
      <w:r w:rsidRPr="00635FE4">
        <w:rPr>
          <w:rFonts w:ascii="Arial" w:hAnsi="Arial" w:cs="Arial"/>
          <w:i/>
          <w:iCs/>
          <w:szCs w:val="24"/>
        </w:rPr>
        <w:t xml:space="preserve"> Types I and II construction as referenced in Section 450.23 (A)(1) and (B)(1) shall be as defined in the California Building Code. </w:t>
      </w:r>
    </w:p>
    <w:p w14:paraId="48D86BE0" w14:textId="77777777" w:rsidR="00953149" w:rsidRPr="00635FE4" w:rsidRDefault="00953149" w:rsidP="00953149">
      <w:pPr>
        <w:widowControl/>
        <w:spacing w:before="240" w:after="120"/>
        <w:rPr>
          <w:rFonts w:ascii="Arial" w:hAnsi="Arial" w:cs="Arial"/>
          <w:b/>
          <w:snapToGrid/>
          <w:szCs w:val="24"/>
        </w:rPr>
      </w:pPr>
      <w:r w:rsidRPr="00635FE4">
        <w:rPr>
          <w:rFonts w:ascii="Arial" w:hAnsi="Arial" w:cs="Arial"/>
          <w:b/>
          <w:szCs w:val="24"/>
        </w:rPr>
        <w:t>Notation:</w:t>
      </w:r>
    </w:p>
    <w:p w14:paraId="5BBC71F4" w14:textId="3F288EFE" w:rsidR="00A4793B" w:rsidRPr="00635FE4" w:rsidRDefault="00A4793B" w:rsidP="00A4793B">
      <w:pPr>
        <w:spacing w:before="120" w:after="120"/>
        <w:rPr>
          <w:rFonts w:ascii="Arial" w:hAnsi="Arial" w:cs="Arial"/>
          <w:snapToGrid/>
          <w:szCs w:val="24"/>
        </w:rPr>
      </w:pPr>
      <w:r w:rsidRPr="00635FE4">
        <w:rPr>
          <w:rFonts w:ascii="Arial" w:hAnsi="Arial" w:cs="Arial"/>
          <w:b/>
          <w:bCs/>
          <w:szCs w:val="24"/>
        </w:rPr>
        <w:t>Authority Cited</w:t>
      </w:r>
      <w:r w:rsidRPr="00635FE4">
        <w:rPr>
          <w:rFonts w:ascii="Arial" w:hAnsi="Arial" w:cs="Arial"/>
          <w:szCs w:val="24"/>
        </w:rPr>
        <w:t xml:space="preserve">: </w:t>
      </w:r>
      <w:r w:rsidR="00635FE4" w:rsidRPr="00635FE4">
        <w:rPr>
          <w:rFonts w:ascii="Arial" w:hAnsi="Arial" w:cs="Arial"/>
          <w:szCs w:val="24"/>
        </w:rPr>
        <w:t>Health and Safety Code Sections 17040, 17920.9, 17921, 17922, 18552, 18620, 18865, 18871.3, 18873, 18873.3, 18938.3, and 19990.</w:t>
      </w:r>
    </w:p>
    <w:p w14:paraId="0B8DD8A2" w14:textId="0B67BBAF" w:rsidR="00A4793B" w:rsidRPr="00635FE4" w:rsidRDefault="00A4793B" w:rsidP="00E606FD">
      <w:pPr>
        <w:pBdr>
          <w:bottom w:val="single" w:sz="24" w:space="1" w:color="auto"/>
        </w:pBdr>
        <w:spacing w:before="120" w:after="120"/>
        <w:rPr>
          <w:rFonts w:ascii="Arial" w:hAnsi="Arial" w:cs="Arial"/>
          <w:snapToGrid/>
          <w:szCs w:val="24"/>
        </w:rPr>
      </w:pPr>
      <w:r w:rsidRPr="00635FE4">
        <w:rPr>
          <w:rFonts w:ascii="Arial" w:hAnsi="Arial" w:cs="Arial"/>
          <w:b/>
          <w:bCs/>
          <w:szCs w:val="24"/>
        </w:rPr>
        <w:t>Reference</w:t>
      </w:r>
      <w:r w:rsidR="008013DF" w:rsidRPr="00635FE4">
        <w:rPr>
          <w:rFonts w:ascii="Arial" w:hAnsi="Arial" w:cs="Arial"/>
          <w:b/>
          <w:bCs/>
          <w:szCs w:val="24"/>
        </w:rPr>
        <w:t>(</w:t>
      </w:r>
      <w:r w:rsidRPr="00635FE4">
        <w:rPr>
          <w:rFonts w:ascii="Arial" w:hAnsi="Arial" w:cs="Arial"/>
          <w:b/>
          <w:bCs/>
          <w:szCs w:val="24"/>
        </w:rPr>
        <w:t>s</w:t>
      </w:r>
      <w:r w:rsidR="008013DF" w:rsidRPr="00635FE4">
        <w:rPr>
          <w:rFonts w:ascii="Arial" w:hAnsi="Arial" w:cs="Arial"/>
          <w:b/>
          <w:bCs/>
          <w:szCs w:val="24"/>
        </w:rPr>
        <w:t>)</w:t>
      </w:r>
      <w:r w:rsidRPr="00635FE4">
        <w:rPr>
          <w:rFonts w:ascii="Arial" w:hAnsi="Arial" w:cs="Arial"/>
          <w:szCs w:val="24"/>
        </w:rPr>
        <w:t xml:space="preserve">: </w:t>
      </w:r>
      <w:r w:rsidR="00635FE4" w:rsidRPr="00635FE4">
        <w:rPr>
          <w:rFonts w:ascii="Arial" w:hAnsi="Arial" w:cs="Arial"/>
          <w:szCs w:val="24"/>
        </w:rPr>
        <w:t>Health and Safety Code Sections 17000 through 17062.5, 17910 through 17995.5, 18200 through 18700, 18860 through 18874, 18938.3 and 19960 through 19997.</w:t>
      </w:r>
    </w:p>
    <w:p w14:paraId="7CA1E108" w14:textId="75256B7E" w:rsidR="00621A6D" w:rsidRPr="00635FE4" w:rsidRDefault="00621A6D" w:rsidP="00621A6D">
      <w:pPr>
        <w:pStyle w:val="Heading3"/>
      </w:pPr>
      <w:r w:rsidRPr="00635FE4">
        <w:t>Item 7</w:t>
      </w:r>
      <w:r w:rsidRPr="00635FE4">
        <w:br/>
        <w:t>HCD proposes to NOT adopt Chapter 4, Article 425, from the 2020 National Electrical Code.</w:t>
      </w:r>
    </w:p>
    <w:p w14:paraId="3ABBCA96" w14:textId="77777777" w:rsidR="00953149" w:rsidRPr="00635FE4" w:rsidRDefault="00953149" w:rsidP="00953149">
      <w:pPr>
        <w:widowControl/>
        <w:spacing w:before="240" w:after="120"/>
        <w:rPr>
          <w:rFonts w:ascii="Arial" w:hAnsi="Arial" w:cs="Arial"/>
          <w:b/>
          <w:snapToGrid/>
          <w:szCs w:val="24"/>
        </w:rPr>
      </w:pPr>
      <w:r w:rsidRPr="00635FE4">
        <w:rPr>
          <w:rFonts w:ascii="Arial" w:hAnsi="Arial" w:cs="Arial"/>
          <w:b/>
          <w:szCs w:val="24"/>
        </w:rPr>
        <w:t>Notation:</w:t>
      </w:r>
    </w:p>
    <w:p w14:paraId="21BADAEA" w14:textId="5C20701F" w:rsidR="00386333" w:rsidRPr="00635FE4" w:rsidRDefault="00386333" w:rsidP="00386333">
      <w:pPr>
        <w:spacing w:before="120" w:after="120"/>
        <w:rPr>
          <w:rFonts w:ascii="Arial" w:hAnsi="Arial" w:cs="Arial"/>
          <w:snapToGrid/>
          <w:szCs w:val="24"/>
        </w:rPr>
      </w:pPr>
      <w:r w:rsidRPr="00635FE4">
        <w:rPr>
          <w:rFonts w:ascii="Arial" w:hAnsi="Arial" w:cs="Arial"/>
          <w:b/>
          <w:bCs/>
          <w:szCs w:val="24"/>
        </w:rPr>
        <w:t>Authority Cited</w:t>
      </w:r>
      <w:r w:rsidRPr="00635FE4">
        <w:rPr>
          <w:rFonts w:ascii="Arial" w:hAnsi="Arial" w:cs="Arial"/>
          <w:szCs w:val="24"/>
        </w:rPr>
        <w:t xml:space="preserve">: </w:t>
      </w:r>
      <w:r w:rsidR="00635FE4" w:rsidRPr="00635FE4">
        <w:rPr>
          <w:rFonts w:ascii="Arial" w:hAnsi="Arial" w:cs="Arial"/>
          <w:szCs w:val="24"/>
        </w:rPr>
        <w:t>Health and Safety Code Sections 17040, 17920.9, 17921, 17922, 18552, 18620, 18865, 18871.3, 18873, 18873.3, 18938.3, and 19990.</w:t>
      </w:r>
    </w:p>
    <w:p w14:paraId="3799C8D8" w14:textId="3B414AA6" w:rsidR="00386333" w:rsidRPr="00635FE4" w:rsidRDefault="00386333" w:rsidP="00E606FD">
      <w:pPr>
        <w:pBdr>
          <w:bottom w:val="single" w:sz="24" w:space="1" w:color="auto"/>
        </w:pBdr>
        <w:spacing w:before="120" w:after="120"/>
        <w:rPr>
          <w:rFonts w:ascii="Arial" w:hAnsi="Arial" w:cs="Arial"/>
          <w:snapToGrid/>
          <w:szCs w:val="24"/>
        </w:rPr>
      </w:pPr>
      <w:r w:rsidRPr="00635FE4">
        <w:rPr>
          <w:rFonts w:ascii="Arial" w:hAnsi="Arial" w:cs="Arial"/>
          <w:b/>
          <w:bCs/>
          <w:szCs w:val="24"/>
        </w:rPr>
        <w:t>Reference</w:t>
      </w:r>
      <w:r w:rsidR="008013DF" w:rsidRPr="00635FE4">
        <w:rPr>
          <w:rFonts w:ascii="Arial" w:hAnsi="Arial" w:cs="Arial"/>
          <w:b/>
          <w:bCs/>
          <w:szCs w:val="24"/>
        </w:rPr>
        <w:t>(</w:t>
      </w:r>
      <w:r w:rsidRPr="00635FE4">
        <w:rPr>
          <w:rFonts w:ascii="Arial" w:hAnsi="Arial" w:cs="Arial"/>
          <w:b/>
          <w:bCs/>
          <w:szCs w:val="24"/>
        </w:rPr>
        <w:t>s</w:t>
      </w:r>
      <w:r w:rsidR="008013DF" w:rsidRPr="00635FE4">
        <w:rPr>
          <w:rFonts w:ascii="Arial" w:hAnsi="Arial" w:cs="Arial"/>
          <w:b/>
          <w:bCs/>
          <w:szCs w:val="24"/>
        </w:rPr>
        <w:t>)</w:t>
      </w:r>
      <w:r w:rsidRPr="00635FE4">
        <w:rPr>
          <w:rFonts w:ascii="Arial" w:hAnsi="Arial" w:cs="Arial"/>
          <w:szCs w:val="24"/>
        </w:rPr>
        <w:t xml:space="preserve">: </w:t>
      </w:r>
      <w:r w:rsidR="00635FE4" w:rsidRPr="00635FE4">
        <w:rPr>
          <w:rFonts w:ascii="Arial" w:hAnsi="Arial" w:cs="Arial"/>
          <w:szCs w:val="24"/>
        </w:rPr>
        <w:t>Health and Safety Code Sections 17000 through 17062.5, 17910 through 17995.5, 18200 through 18700, 18860 through 18874, 18938.3 and 19960 through 19997.</w:t>
      </w:r>
    </w:p>
    <w:p w14:paraId="1A75813B" w14:textId="1268B134" w:rsidR="00621A6D" w:rsidRPr="00635FE4" w:rsidRDefault="00621A6D" w:rsidP="00621A6D">
      <w:pPr>
        <w:pStyle w:val="Heading3"/>
      </w:pPr>
      <w:r w:rsidRPr="00635FE4">
        <w:t>Item 8</w:t>
      </w:r>
      <w:r w:rsidRPr="00635FE4">
        <w:br/>
        <w:t>HCD proposes to adopt Chapter 5, Articles 518, 545 and 590, from the 2020 National Electrical Code into the 2022 California Electrical Code without amendment.</w:t>
      </w:r>
    </w:p>
    <w:p w14:paraId="4769DAD9" w14:textId="74EB8639" w:rsidR="00621A6D" w:rsidRPr="00635FE4" w:rsidRDefault="00621A6D" w:rsidP="00621A6D">
      <w:pPr>
        <w:pStyle w:val="BodyText3"/>
        <w:tabs>
          <w:tab w:val="left" w:pos="360"/>
        </w:tabs>
        <w:spacing w:before="240"/>
        <w:jc w:val="center"/>
        <w:rPr>
          <w:rFonts w:ascii="Arial" w:hAnsi="Arial" w:cs="Arial"/>
          <w:b/>
          <w:bCs/>
          <w:szCs w:val="24"/>
        </w:rPr>
      </w:pPr>
      <w:r w:rsidRPr="00635FE4">
        <w:rPr>
          <w:rFonts w:ascii="Arial" w:hAnsi="Arial" w:cs="Arial"/>
          <w:b/>
          <w:bCs/>
          <w:szCs w:val="24"/>
        </w:rPr>
        <w:t>CHAPTER 5 Special Occupancies</w:t>
      </w:r>
    </w:p>
    <w:p w14:paraId="2D24F7D7" w14:textId="77777777" w:rsidR="00953149" w:rsidRPr="00635FE4" w:rsidRDefault="00953149" w:rsidP="00953149">
      <w:pPr>
        <w:widowControl/>
        <w:spacing w:before="240" w:after="120"/>
        <w:rPr>
          <w:rFonts w:ascii="Arial" w:hAnsi="Arial" w:cs="Arial"/>
          <w:b/>
          <w:snapToGrid/>
          <w:szCs w:val="24"/>
        </w:rPr>
      </w:pPr>
      <w:r w:rsidRPr="00635FE4">
        <w:rPr>
          <w:rFonts w:ascii="Arial" w:hAnsi="Arial" w:cs="Arial"/>
          <w:b/>
          <w:szCs w:val="24"/>
        </w:rPr>
        <w:t>Notation:</w:t>
      </w:r>
    </w:p>
    <w:p w14:paraId="006FF168" w14:textId="77777777" w:rsidR="00635FE4" w:rsidRPr="00635FE4" w:rsidRDefault="00A4793B" w:rsidP="00635FE4">
      <w:pPr>
        <w:spacing w:before="120" w:after="120"/>
        <w:rPr>
          <w:rFonts w:ascii="Arial" w:hAnsi="Arial" w:cs="Arial"/>
          <w:szCs w:val="24"/>
        </w:rPr>
      </w:pPr>
      <w:r w:rsidRPr="00635FE4">
        <w:rPr>
          <w:rFonts w:ascii="Arial" w:hAnsi="Arial" w:cs="Arial"/>
          <w:b/>
          <w:bCs/>
          <w:szCs w:val="24"/>
        </w:rPr>
        <w:t>Authority Cited</w:t>
      </w:r>
      <w:r w:rsidRPr="00635FE4">
        <w:rPr>
          <w:rFonts w:ascii="Arial" w:hAnsi="Arial" w:cs="Arial"/>
          <w:szCs w:val="24"/>
        </w:rPr>
        <w:t xml:space="preserve">: </w:t>
      </w:r>
      <w:r w:rsidR="00635FE4" w:rsidRPr="00635FE4">
        <w:rPr>
          <w:rFonts w:ascii="Arial" w:hAnsi="Arial" w:cs="Arial"/>
          <w:szCs w:val="24"/>
        </w:rPr>
        <w:t>Health and Safety Code Sections 17040, 17920.9, 17921, 17922, 18552, 18620, 18865, 18871.3, 18873, 18873.3, 18938.3, and 19990.</w:t>
      </w:r>
    </w:p>
    <w:p w14:paraId="4B909644" w14:textId="53C69E75" w:rsidR="00A4793B" w:rsidRPr="00635FE4" w:rsidRDefault="00A4793B" w:rsidP="00635FE4">
      <w:pPr>
        <w:spacing w:before="120" w:after="120"/>
        <w:rPr>
          <w:rFonts w:ascii="Arial" w:hAnsi="Arial" w:cs="Arial"/>
          <w:szCs w:val="24"/>
        </w:rPr>
      </w:pPr>
      <w:r w:rsidRPr="00635FE4">
        <w:rPr>
          <w:rFonts w:ascii="Arial" w:hAnsi="Arial" w:cs="Arial"/>
          <w:b/>
          <w:bCs/>
          <w:szCs w:val="24"/>
        </w:rPr>
        <w:t>Reference</w:t>
      </w:r>
      <w:r w:rsidR="008013DF" w:rsidRPr="00635FE4">
        <w:rPr>
          <w:rFonts w:ascii="Arial" w:hAnsi="Arial" w:cs="Arial"/>
          <w:b/>
          <w:bCs/>
          <w:szCs w:val="24"/>
        </w:rPr>
        <w:t>(</w:t>
      </w:r>
      <w:r w:rsidRPr="00635FE4">
        <w:rPr>
          <w:rFonts w:ascii="Arial" w:hAnsi="Arial" w:cs="Arial"/>
          <w:b/>
          <w:bCs/>
          <w:szCs w:val="24"/>
        </w:rPr>
        <w:t>s</w:t>
      </w:r>
      <w:r w:rsidR="008013DF" w:rsidRPr="00635FE4">
        <w:rPr>
          <w:rFonts w:ascii="Arial" w:hAnsi="Arial" w:cs="Arial"/>
          <w:b/>
          <w:bCs/>
          <w:szCs w:val="24"/>
        </w:rPr>
        <w:t>)</w:t>
      </w:r>
      <w:r w:rsidRPr="00635FE4">
        <w:rPr>
          <w:rFonts w:ascii="Arial" w:hAnsi="Arial" w:cs="Arial"/>
          <w:szCs w:val="24"/>
        </w:rPr>
        <w:t xml:space="preserve">: </w:t>
      </w:r>
      <w:r w:rsidR="00635FE4" w:rsidRPr="00635FE4">
        <w:rPr>
          <w:rFonts w:ascii="Arial" w:hAnsi="Arial" w:cs="Arial"/>
          <w:szCs w:val="24"/>
        </w:rPr>
        <w:t>Health and Safety Code Sections 17000 through 17062.5, 17910 through 17995.5, 18200 through 18700, 18860 through 18874, 18938.3 and 19960 through 19997.</w:t>
      </w:r>
      <w:r w:rsidR="008013DF" w:rsidRPr="00635FE4">
        <w:rPr>
          <w:rFonts w:ascii="Arial" w:hAnsi="Arial" w:cs="Arial"/>
          <w:szCs w:val="24"/>
        </w:rPr>
        <w:br w:type="page"/>
      </w:r>
    </w:p>
    <w:p w14:paraId="42FD9265" w14:textId="25B7C68C" w:rsidR="00621A6D" w:rsidRPr="00635FE4" w:rsidRDefault="00621A6D" w:rsidP="00621A6D">
      <w:pPr>
        <w:pStyle w:val="Heading3"/>
      </w:pPr>
      <w:r w:rsidRPr="00635FE4">
        <w:lastRenderedPageBreak/>
        <w:t>Item 9</w:t>
      </w:r>
      <w:r w:rsidRPr="00635FE4">
        <w:br/>
        <w:t>HCD proposes to NOT adopt Chapter 5, Articles 500, 501, 502, 503, 504, 505, 506, 510, 511, 513, 514, 515, 516, 517, 520, 522, 525, 530, 540, 547, 550, 551, 552, and 555 (includes former 553) from the 2020 National Electrical Code.</w:t>
      </w:r>
    </w:p>
    <w:p w14:paraId="5B6E7C5A" w14:textId="77777777" w:rsidR="00953149" w:rsidRPr="00635FE4" w:rsidRDefault="00953149" w:rsidP="00953149">
      <w:pPr>
        <w:widowControl/>
        <w:spacing w:before="240" w:after="120"/>
        <w:rPr>
          <w:rFonts w:ascii="Arial" w:hAnsi="Arial" w:cs="Arial"/>
          <w:b/>
          <w:snapToGrid/>
          <w:szCs w:val="24"/>
        </w:rPr>
      </w:pPr>
      <w:r w:rsidRPr="00635FE4">
        <w:rPr>
          <w:rFonts w:ascii="Arial" w:hAnsi="Arial" w:cs="Arial"/>
          <w:b/>
          <w:szCs w:val="24"/>
        </w:rPr>
        <w:t>Notation:</w:t>
      </w:r>
    </w:p>
    <w:p w14:paraId="0BA3D85C" w14:textId="739CCCCB" w:rsidR="00386333" w:rsidRPr="00635FE4" w:rsidRDefault="00386333" w:rsidP="00386333">
      <w:pPr>
        <w:spacing w:before="120" w:after="120"/>
        <w:rPr>
          <w:rFonts w:ascii="Arial" w:hAnsi="Arial" w:cs="Arial"/>
          <w:szCs w:val="24"/>
        </w:rPr>
      </w:pPr>
      <w:r w:rsidRPr="00635FE4">
        <w:rPr>
          <w:rFonts w:ascii="Arial" w:hAnsi="Arial" w:cs="Arial"/>
          <w:b/>
          <w:bCs/>
          <w:szCs w:val="24"/>
        </w:rPr>
        <w:t>Authority Cited</w:t>
      </w:r>
      <w:r w:rsidRPr="00635FE4">
        <w:rPr>
          <w:rFonts w:ascii="Arial" w:hAnsi="Arial" w:cs="Arial"/>
          <w:szCs w:val="24"/>
        </w:rPr>
        <w:t xml:space="preserve">: </w:t>
      </w:r>
      <w:r w:rsidR="00635FE4" w:rsidRPr="00635FE4">
        <w:rPr>
          <w:rFonts w:ascii="Arial" w:hAnsi="Arial" w:cs="Arial"/>
          <w:szCs w:val="24"/>
        </w:rPr>
        <w:t>Health and Safety Code Sections 17040, 17920.9, 17921, 17922, 18552, 18620, 18865, 18871.3, 18873, 18873.3, 18938.3, and 19990.</w:t>
      </w:r>
    </w:p>
    <w:p w14:paraId="1648A5A1" w14:textId="5BC01619" w:rsidR="00386333" w:rsidRPr="00635FE4" w:rsidRDefault="00386333" w:rsidP="00E606FD">
      <w:pPr>
        <w:pBdr>
          <w:bottom w:val="single" w:sz="24" w:space="1" w:color="auto"/>
        </w:pBdr>
        <w:spacing w:before="120" w:after="120"/>
        <w:rPr>
          <w:rFonts w:ascii="Arial" w:hAnsi="Arial" w:cs="Arial"/>
          <w:snapToGrid/>
          <w:szCs w:val="24"/>
        </w:rPr>
      </w:pPr>
      <w:r w:rsidRPr="00635FE4">
        <w:rPr>
          <w:rFonts w:ascii="Arial" w:hAnsi="Arial" w:cs="Arial"/>
          <w:b/>
          <w:bCs/>
          <w:szCs w:val="24"/>
        </w:rPr>
        <w:t>Reference</w:t>
      </w:r>
      <w:r w:rsidR="008013DF" w:rsidRPr="00635FE4">
        <w:rPr>
          <w:rFonts w:ascii="Arial" w:hAnsi="Arial" w:cs="Arial"/>
          <w:b/>
          <w:bCs/>
          <w:szCs w:val="24"/>
        </w:rPr>
        <w:t>(</w:t>
      </w:r>
      <w:r w:rsidRPr="00635FE4">
        <w:rPr>
          <w:rFonts w:ascii="Arial" w:hAnsi="Arial" w:cs="Arial"/>
          <w:b/>
          <w:bCs/>
          <w:szCs w:val="24"/>
        </w:rPr>
        <w:t>s</w:t>
      </w:r>
      <w:r w:rsidR="008013DF" w:rsidRPr="00635FE4">
        <w:rPr>
          <w:rFonts w:ascii="Arial" w:hAnsi="Arial" w:cs="Arial"/>
          <w:b/>
          <w:bCs/>
          <w:szCs w:val="24"/>
        </w:rPr>
        <w:t>)</w:t>
      </w:r>
      <w:r w:rsidRPr="00635FE4">
        <w:rPr>
          <w:rFonts w:ascii="Arial" w:hAnsi="Arial" w:cs="Arial"/>
          <w:szCs w:val="24"/>
        </w:rPr>
        <w:t xml:space="preserve">: </w:t>
      </w:r>
      <w:r w:rsidR="00635FE4" w:rsidRPr="00635FE4">
        <w:rPr>
          <w:rFonts w:ascii="Arial" w:hAnsi="Arial" w:cs="Arial"/>
          <w:szCs w:val="24"/>
        </w:rPr>
        <w:t>Health and Safety Code Sections 17000 through 17062.5, 17910 through 17995.5, 18200 through 18700, 18860 through 18874, 18938.3 and 19960 through 19997.</w:t>
      </w:r>
    </w:p>
    <w:p w14:paraId="14E6052F" w14:textId="77777777" w:rsidR="00621A6D" w:rsidRPr="00635FE4" w:rsidRDefault="00621A6D" w:rsidP="00621A6D">
      <w:pPr>
        <w:pStyle w:val="Heading3"/>
      </w:pPr>
      <w:r w:rsidRPr="00635FE4">
        <w:t>Item 10</w:t>
      </w:r>
      <w:r w:rsidRPr="00635FE4">
        <w:br/>
        <w:t>HCD proposes to adopt Chapter 6, Articles 600, 620, 625, 626, 646, 680, 682, 690, 691, 692 and 694, from the 2020 National Electrical Code into the 2022 California Electrical Code, and to bring forward an existing California amendment as follows:</w:t>
      </w:r>
    </w:p>
    <w:p w14:paraId="5761A368" w14:textId="77777777" w:rsidR="00621A6D" w:rsidRPr="00635FE4" w:rsidRDefault="00621A6D" w:rsidP="00621A6D">
      <w:pPr>
        <w:pStyle w:val="BodyText3"/>
        <w:spacing w:before="120" w:after="120"/>
        <w:ind w:left="547"/>
        <w:jc w:val="center"/>
        <w:rPr>
          <w:rFonts w:ascii="Arial" w:hAnsi="Arial" w:cs="Arial"/>
          <w:b/>
          <w:bCs/>
          <w:szCs w:val="24"/>
        </w:rPr>
      </w:pPr>
      <w:r w:rsidRPr="00635FE4">
        <w:rPr>
          <w:rFonts w:ascii="Arial" w:hAnsi="Arial" w:cs="Arial"/>
          <w:b/>
          <w:bCs/>
          <w:szCs w:val="24"/>
        </w:rPr>
        <w:t>Chapter 6 Special Equipment</w:t>
      </w:r>
    </w:p>
    <w:p w14:paraId="57C6A39F" w14:textId="1801AEAC" w:rsidR="00621A6D" w:rsidRPr="00635FE4" w:rsidRDefault="00621A6D" w:rsidP="00621A6D">
      <w:pPr>
        <w:spacing w:before="120" w:after="120"/>
        <w:rPr>
          <w:rFonts w:ascii="Arial" w:hAnsi="Arial" w:cs="Arial"/>
          <w:bCs/>
          <w:i/>
          <w:iCs/>
          <w:szCs w:val="24"/>
        </w:rPr>
      </w:pPr>
      <w:r w:rsidRPr="00635FE4">
        <w:rPr>
          <w:rFonts w:ascii="Arial" w:hAnsi="Arial" w:cs="Arial"/>
          <w:b/>
          <w:bCs/>
          <w:i/>
          <w:iCs/>
          <w:szCs w:val="24"/>
        </w:rPr>
        <w:t xml:space="preserve">625.1.1 (HCD 1) Electric Vehicle (EV) Charging for New Construction. </w:t>
      </w:r>
      <w:r w:rsidRPr="00635FE4">
        <w:rPr>
          <w:rFonts w:ascii="Arial" w:hAnsi="Arial" w:cs="Arial"/>
          <w:bCs/>
          <w:i/>
          <w:iCs/>
          <w:szCs w:val="24"/>
        </w:rPr>
        <w:t>In addition to…. (No change to existing California amendment.)</w:t>
      </w:r>
    </w:p>
    <w:p w14:paraId="53630ADB" w14:textId="77777777" w:rsidR="00953149" w:rsidRPr="00635FE4" w:rsidRDefault="00953149" w:rsidP="00953149">
      <w:pPr>
        <w:widowControl/>
        <w:spacing w:before="240" w:after="120"/>
        <w:rPr>
          <w:rFonts w:ascii="Arial" w:hAnsi="Arial" w:cs="Arial"/>
          <w:b/>
          <w:snapToGrid/>
          <w:szCs w:val="24"/>
        </w:rPr>
      </w:pPr>
      <w:r w:rsidRPr="00635FE4">
        <w:rPr>
          <w:rFonts w:ascii="Arial" w:hAnsi="Arial" w:cs="Arial"/>
          <w:b/>
          <w:szCs w:val="24"/>
        </w:rPr>
        <w:t>Notation:</w:t>
      </w:r>
    </w:p>
    <w:p w14:paraId="181FB413" w14:textId="6100FB0F" w:rsidR="00A4793B" w:rsidRPr="00635FE4" w:rsidRDefault="00A4793B" w:rsidP="00A4793B">
      <w:pPr>
        <w:spacing w:before="120" w:after="120"/>
        <w:rPr>
          <w:rFonts w:ascii="Arial" w:hAnsi="Arial" w:cs="Arial"/>
          <w:snapToGrid/>
          <w:szCs w:val="24"/>
        </w:rPr>
      </w:pPr>
      <w:r w:rsidRPr="00635FE4">
        <w:rPr>
          <w:rFonts w:ascii="Arial" w:hAnsi="Arial" w:cs="Arial"/>
          <w:b/>
          <w:bCs/>
          <w:szCs w:val="24"/>
        </w:rPr>
        <w:t>Authority Cited</w:t>
      </w:r>
      <w:r w:rsidRPr="00635FE4">
        <w:rPr>
          <w:rFonts w:ascii="Arial" w:hAnsi="Arial" w:cs="Arial"/>
          <w:szCs w:val="24"/>
        </w:rPr>
        <w:t xml:space="preserve">: </w:t>
      </w:r>
      <w:r w:rsidR="00635FE4" w:rsidRPr="00635FE4">
        <w:rPr>
          <w:rFonts w:ascii="Arial" w:hAnsi="Arial" w:cs="Arial"/>
          <w:szCs w:val="24"/>
        </w:rPr>
        <w:t>Health and Safety Code Sections 17040, 17920.9, 17921, 17922, 18552, 18620, 18865, 18871.3, 18873, 18873.3, 18938.3, and 19990.</w:t>
      </w:r>
    </w:p>
    <w:p w14:paraId="1396B80E" w14:textId="5F1EC59C" w:rsidR="00A4793B" w:rsidRPr="00635FE4" w:rsidRDefault="00A4793B" w:rsidP="00E606FD">
      <w:pPr>
        <w:pBdr>
          <w:bottom w:val="single" w:sz="24" w:space="1" w:color="auto"/>
        </w:pBdr>
        <w:spacing w:before="120" w:after="120"/>
        <w:rPr>
          <w:rFonts w:ascii="Arial" w:hAnsi="Arial" w:cs="Arial"/>
          <w:snapToGrid/>
          <w:szCs w:val="24"/>
        </w:rPr>
      </w:pPr>
      <w:r w:rsidRPr="00635FE4">
        <w:rPr>
          <w:rFonts w:ascii="Arial" w:hAnsi="Arial" w:cs="Arial"/>
          <w:b/>
          <w:bCs/>
          <w:szCs w:val="24"/>
        </w:rPr>
        <w:t>Reference</w:t>
      </w:r>
      <w:r w:rsidR="008013DF" w:rsidRPr="00635FE4">
        <w:rPr>
          <w:rFonts w:ascii="Arial" w:hAnsi="Arial" w:cs="Arial"/>
          <w:b/>
          <w:bCs/>
          <w:szCs w:val="24"/>
        </w:rPr>
        <w:t>(</w:t>
      </w:r>
      <w:r w:rsidRPr="00635FE4">
        <w:rPr>
          <w:rFonts w:ascii="Arial" w:hAnsi="Arial" w:cs="Arial"/>
          <w:b/>
          <w:bCs/>
          <w:szCs w:val="24"/>
        </w:rPr>
        <w:t>s</w:t>
      </w:r>
      <w:r w:rsidR="008013DF" w:rsidRPr="00635FE4">
        <w:rPr>
          <w:rFonts w:ascii="Arial" w:hAnsi="Arial" w:cs="Arial"/>
          <w:b/>
          <w:bCs/>
          <w:szCs w:val="24"/>
        </w:rPr>
        <w:t>)</w:t>
      </w:r>
      <w:r w:rsidRPr="00635FE4">
        <w:rPr>
          <w:rFonts w:ascii="Arial" w:hAnsi="Arial" w:cs="Arial"/>
          <w:szCs w:val="24"/>
        </w:rPr>
        <w:t xml:space="preserve">: </w:t>
      </w:r>
      <w:r w:rsidR="00635FE4" w:rsidRPr="00635FE4">
        <w:rPr>
          <w:rFonts w:ascii="Arial" w:hAnsi="Arial" w:cs="Arial"/>
          <w:szCs w:val="24"/>
        </w:rPr>
        <w:t>Health and Safety Code Sections 17000 through 17062.5, 17910 through 17995.5, 18200 through 18700, 18860 through 18874, 18938.3 and 19960 through 19997.</w:t>
      </w:r>
    </w:p>
    <w:p w14:paraId="2867BF88" w14:textId="79038D1A" w:rsidR="00621A6D" w:rsidRPr="00635FE4" w:rsidRDefault="00621A6D" w:rsidP="00621A6D">
      <w:pPr>
        <w:pStyle w:val="Heading3"/>
      </w:pPr>
      <w:r w:rsidRPr="00635FE4">
        <w:t>Item 11</w:t>
      </w:r>
      <w:r w:rsidRPr="00635FE4">
        <w:br/>
        <w:t>HCD proposes to NOT adopt Chapter 6, Articles 604, 605, 610, 630, 640, 645, 647, 650, 660, 665, 668, 669, 670, 675, 685 and 695 from the 2020 National Electrical Code.</w:t>
      </w:r>
    </w:p>
    <w:p w14:paraId="3F5DECD5" w14:textId="77777777" w:rsidR="00953149" w:rsidRPr="00635FE4" w:rsidRDefault="00953149" w:rsidP="00953149">
      <w:pPr>
        <w:widowControl/>
        <w:spacing w:before="240" w:after="120"/>
        <w:rPr>
          <w:rFonts w:ascii="Arial" w:hAnsi="Arial" w:cs="Arial"/>
          <w:b/>
          <w:snapToGrid/>
          <w:szCs w:val="24"/>
        </w:rPr>
      </w:pPr>
      <w:r w:rsidRPr="00635FE4">
        <w:rPr>
          <w:rFonts w:ascii="Arial" w:hAnsi="Arial" w:cs="Arial"/>
          <w:b/>
          <w:szCs w:val="24"/>
        </w:rPr>
        <w:t>Notation:</w:t>
      </w:r>
    </w:p>
    <w:p w14:paraId="39F79000" w14:textId="5A74AD43" w:rsidR="00386333" w:rsidRPr="00635FE4" w:rsidRDefault="00386333" w:rsidP="00386333">
      <w:pPr>
        <w:spacing w:before="120" w:after="120"/>
        <w:rPr>
          <w:rFonts w:ascii="Arial" w:hAnsi="Arial" w:cs="Arial"/>
          <w:snapToGrid/>
          <w:szCs w:val="24"/>
        </w:rPr>
      </w:pPr>
      <w:r w:rsidRPr="00635FE4">
        <w:rPr>
          <w:rFonts w:ascii="Arial" w:hAnsi="Arial" w:cs="Arial"/>
          <w:b/>
          <w:bCs/>
          <w:szCs w:val="24"/>
        </w:rPr>
        <w:t>Authority Cited</w:t>
      </w:r>
      <w:r w:rsidRPr="00635FE4">
        <w:rPr>
          <w:rFonts w:ascii="Arial" w:hAnsi="Arial" w:cs="Arial"/>
          <w:szCs w:val="24"/>
        </w:rPr>
        <w:t>:</w:t>
      </w:r>
      <w:r w:rsidR="00635FE4" w:rsidRPr="00635FE4">
        <w:rPr>
          <w:rFonts w:ascii="Arial" w:hAnsi="Arial" w:cs="Arial"/>
          <w:szCs w:val="24"/>
        </w:rPr>
        <w:t xml:space="preserve"> Health and Safety Code Sections 17040, 17920.9, 17921, 17922, 18552, 18620, 18865, 18871.3, 18873, 18873.3, 18938.3, and 19990.</w:t>
      </w:r>
    </w:p>
    <w:p w14:paraId="69A6AAE9" w14:textId="4249347D" w:rsidR="00386333" w:rsidRPr="00635FE4" w:rsidRDefault="00386333" w:rsidP="00E606FD">
      <w:pPr>
        <w:pBdr>
          <w:bottom w:val="single" w:sz="24" w:space="1" w:color="auto"/>
        </w:pBdr>
        <w:spacing w:before="120" w:after="120"/>
        <w:rPr>
          <w:rFonts w:ascii="Arial" w:hAnsi="Arial" w:cs="Arial"/>
          <w:snapToGrid/>
          <w:szCs w:val="24"/>
        </w:rPr>
      </w:pPr>
      <w:r w:rsidRPr="00635FE4">
        <w:rPr>
          <w:rFonts w:ascii="Arial" w:hAnsi="Arial" w:cs="Arial"/>
          <w:b/>
          <w:bCs/>
          <w:szCs w:val="24"/>
        </w:rPr>
        <w:t>Reference</w:t>
      </w:r>
      <w:r w:rsidR="008013DF" w:rsidRPr="00635FE4">
        <w:rPr>
          <w:rFonts w:ascii="Arial" w:hAnsi="Arial" w:cs="Arial"/>
          <w:b/>
          <w:bCs/>
          <w:szCs w:val="24"/>
        </w:rPr>
        <w:t>(</w:t>
      </w:r>
      <w:r w:rsidRPr="00635FE4">
        <w:rPr>
          <w:rFonts w:ascii="Arial" w:hAnsi="Arial" w:cs="Arial"/>
          <w:b/>
          <w:bCs/>
          <w:szCs w:val="24"/>
        </w:rPr>
        <w:t>s</w:t>
      </w:r>
      <w:r w:rsidR="008013DF" w:rsidRPr="00635FE4">
        <w:rPr>
          <w:rFonts w:ascii="Arial" w:hAnsi="Arial" w:cs="Arial"/>
          <w:b/>
          <w:bCs/>
          <w:szCs w:val="24"/>
        </w:rPr>
        <w:t>)</w:t>
      </w:r>
      <w:r w:rsidRPr="00635FE4">
        <w:rPr>
          <w:rFonts w:ascii="Arial" w:hAnsi="Arial" w:cs="Arial"/>
          <w:szCs w:val="24"/>
        </w:rPr>
        <w:t xml:space="preserve">: </w:t>
      </w:r>
      <w:r w:rsidR="00635FE4" w:rsidRPr="00635FE4">
        <w:rPr>
          <w:rFonts w:ascii="Arial" w:hAnsi="Arial" w:cs="Arial"/>
          <w:szCs w:val="24"/>
        </w:rPr>
        <w:t>Health and Safety Code Sections 17000 through 17062.5, 17910 through 17995.5, 18200 through 18700, 18860 through 18874, 18938.3 and 19960 through 19997.</w:t>
      </w:r>
    </w:p>
    <w:p w14:paraId="471B6435" w14:textId="55E304ED" w:rsidR="00621A6D" w:rsidRPr="00635FE4" w:rsidRDefault="00621A6D" w:rsidP="00621A6D">
      <w:pPr>
        <w:pStyle w:val="Heading3"/>
      </w:pPr>
      <w:r w:rsidRPr="00635FE4">
        <w:t>Item 12</w:t>
      </w:r>
      <w:r w:rsidRPr="00635FE4">
        <w:br/>
        <w:t>HCD proposes to adopt Chapter 7, Articles 700, 702, 705, 706, 708, 710, 712, 720, 725, 727, 728, 750 and 770, from the 2020 National Electrical Code without amendment.</w:t>
      </w:r>
      <w:r w:rsidR="008013DF" w:rsidRPr="00635FE4">
        <w:br w:type="page"/>
      </w:r>
    </w:p>
    <w:p w14:paraId="045B2CAD" w14:textId="14C0CC63" w:rsidR="00621A6D" w:rsidRPr="00635FE4" w:rsidRDefault="00621A6D" w:rsidP="00621A6D">
      <w:pPr>
        <w:pStyle w:val="BodyText3"/>
        <w:spacing w:before="240" w:after="240"/>
        <w:jc w:val="center"/>
        <w:rPr>
          <w:rFonts w:ascii="Arial" w:hAnsi="Arial" w:cs="Arial"/>
          <w:b/>
          <w:bCs/>
          <w:szCs w:val="24"/>
        </w:rPr>
      </w:pPr>
      <w:r w:rsidRPr="00635FE4">
        <w:rPr>
          <w:rFonts w:ascii="Arial" w:hAnsi="Arial" w:cs="Arial"/>
          <w:b/>
          <w:bCs/>
          <w:szCs w:val="24"/>
        </w:rPr>
        <w:lastRenderedPageBreak/>
        <w:t>Chapter 7 Special Conditions</w:t>
      </w:r>
    </w:p>
    <w:p w14:paraId="0A5230EB" w14:textId="77777777" w:rsidR="00953149" w:rsidRPr="00635FE4" w:rsidRDefault="00953149" w:rsidP="00953149">
      <w:pPr>
        <w:widowControl/>
        <w:spacing w:before="240" w:after="120"/>
        <w:rPr>
          <w:rFonts w:ascii="Arial" w:hAnsi="Arial" w:cs="Arial"/>
          <w:b/>
          <w:snapToGrid/>
          <w:szCs w:val="24"/>
        </w:rPr>
      </w:pPr>
      <w:r w:rsidRPr="00635FE4">
        <w:rPr>
          <w:rFonts w:ascii="Arial" w:hAnsi="Arial" w:cs="Arial"/>
          <w:b/>
          <w:szCs w:val="24"/>
        </w:rPr>
        <w:t>Notation:</w:t>
      </w:r>
    </w:p>
    <w:p w14:paraId="610637CD" w14:textId="554183A3" w:rsidR="00A4793B" w:rsidRPr="00635FE4" w:rsidRDefault="00A4793B" w:rsidP="00A4793B">
      <w:pPr>
        <w:spacing w:before="120" w:after="120"/>
        <w:rPr>
          <w:rFonts w:ascii="Arial" w:hAnsi="Arial" w:cs="Arial"/>
          <w:szCs w:val="24"/>
        </w:rPr>
      </w:pPr>
      <w:r w:rsidRPr="00635FE4">
        <w:rPr>
          <w:rFonts w:ascii="Arial" w:hAnsi="Arial" w:cs="Arial"/>
          <w:b/>
          <w:bCs/>
          <w:szCs w:val="24"/>
        </w:rPr>
        <w:t>Authority Cited</w:t>
      </w:r>
      <w:r w:rsidRPr="00635FE4">
        <w:rPr>
          <w:rFonts w:ascii="Arial" w:hAnsi="Arial" w:cs="Arial"/>
          <w:szCs w:val="24"/>
        </w:rPr>
        <w:t xml:space="preserve">: </w:t>
      </w:r>
      <w:r w:rsidR="00635FE4" w:rsidRPr="00635FE4">
        <w:rPr>
          <w:rFonts w:ascii="Arial" w:hAnsi="Arial" w:cs="Arial"/>
          <w:szCs w:val="24"/>
        </w:rPr>
        <w:t>Health and Safety Code Sections 17040, 17920.9, 17921, 17922, 18552, 18620, 18865, 18871.3, 18873, 18873.3, 18938.3, and 19990.</w:t>
      </w:r>
    </w:p>
    <w:p w14:paraId="436DBDA4" w14:textId="4526DDC6" w:rsidR="00A4793B" w:rsidRPr="00635FE4" w:rsidRDefault="00A4793B" w:rsidP="00E606FD">
      <w:pPr>
        <w:pBdr>
          <w:bottom w:val="single" w:sz="24" w:space="1" w:color="auto"/>
        </w:pBdr>
        <w:spacing w:before="120" w:after="120"/>
        <w:rPr>
          <w:rFonts w:ascii="Arial" w:hAnsi="Arial" w:cs="Arial"/>
          <w:snapToGrid/>
          <w:szCs w:val="24"/>
        </w:rPr>
      </w:pPr>
      <w:r w:rsidRPr="00635FE4">
        <w:rPr>
          <w:rFonts w:ascii="Arial" w:hAnsi="Arial" w:cs="Arial"/>
          <w:b/>
          <w:bCs/>
          <w:szCs w:val="24"/>
        </w:rPr>
        <w:t>Reference</w:t>
      </w:r>
      <w:r w:rsidR="008013DF" w:rsidRPr="00635FE4">
        <w:rPr>
          <w:rFonts w:ascii="Arial" w:hAnsi="Arial" w:cs="Arial"/>
          <w:b/>
          <w:bCs/>
          <w:szCs w:val="24"/>
        </w:rPr>
        <w:t>(</w:t>
      </w:r>
      <w:r w:rsidRPr="00635FE4">
        <w:rPr>
          <w:rFonts w:ascii="Arial" w:hAnsi="Arial" w:cs="Arial"/>
          <w:b/>
          <w:bCs/>
          <w:szCs w:val="24"/>
        </w:rPr>
        <w:t>s</w:t>
      </w:r>
      <w:r w:rsidR="008013DF" w:rsidRPr="00635FE4">
        <w:rPr>
          <w:rFonts w:ascii="Arial" w:hAnsi="Arial" w:cs="Arial"/>
          <w:b/>
          <w:bCs/>
          <w:szCs w:val="24"/>
        </w:rPr>
        <w:t>)</w:t>
      </w:r>
      <w:r w:rsidRPr="00635FE4">
        <w:rPr>
          <w:rFonts w:ascii="Arial" w:hAnsi="Arial" w:cs="Arial"/>
          <w:szCs w:val="24"/>
        </w:rPr>
        <w:t xml:space="preserve">: </w:t>
      </w:r>
      <w:r w:rsidR="00635FE4" w:rsidRPr="00635FE4">
        <w:rPr>
          <w:rFonts w:ascii="Arial" w:hAnsi="Arial" w:cs="Arial"/>
          <w:szCs w:val="24"/>
        </w:rPr>
        <w:t>Health and Safety Code Sections 17000 through 17062.5, 17910 through 17995.5, 18200 through 18700, 18860 through 18874, 18938.3 and 19960 through 19997.</w:t>
      </w:r>
    </w:p>
    <w:p w14:paraId="7CBBC8A1" w14:textId="08FC1D48" w:rsidR="00621A6D" w:rsidRPr="00635FE4" w:rsidRDefault="00621A6D" w:rsidP="00621A6D">
      <w:pPr>
        <w:pStyle w:val="Heading3"/>
      </w:pPr>
      <w:r w:rsidRPr="00635FE4">
        <w:t>Item 13</w:t>
      </w:r>
      <w:r w:rsidRPr="00635FE4">
        <w:br/>
        <w:t>HCD proposes to NOT adopt Chapter 7, Articles 701 and 760 from the 2020 National Electrical Code.</w:t>
      </w:r>
    </w:p>
    <w:p w14:paraId="3945ADF2" w14:textId="77777777" w:rsidR="00953149" w:rsidRPr="00635FE4" w:rsidRDefault="00953149" w:rsidP="00953149">
      <w:pPr>
        <w:widowControl/>
        <w:spacing w:before="240" w:after="120"/>
        <w:rPr>
          <w:rFonts w:ascii="Arial" w:hAnsi="Arial" w:cs="Arial"/>
          <w:b/>
          <w:snapToGrid/>
          <w:szCs w:val="24"/>
        </w:rPr>
      </w:pPr>
      <w:r w:rsidRPr="00635FE4">
        <w:rPr>
          <w:rFonts w:ascii="Arial" w:hAnsi="Arial" w:cs="Arial"/>
          <w:b/>
          <w:szCs w:val="24"/>
        </w:rPr>
        <w:t>Notation:</w:t>
      </w:r>
    </w:p>
    <w:p w14:paraId="24851630" w14:textId="5BED3EA5" w:rsidR="00386333" w:rsidRPr="00635FE4" w:rsidRDefault="00386333" w:rsidP="00E606FD">
      <w:pPr>
        <w:pBdr>
          <w:bottom w:val="single" w:sz="24" w:space="1" w:color="auto"/>
        </w:pBdr>
        <w:spacing w:before="120" w:after="120"/>
        <w:rPr>
          <w:rFonts w:ascii="Arial" w:hAnsi="Arial" w:cs="Arial"/>
          <w:szCs w:val="24"/>
        </w:rPr>
      </w:pPr>
      <w:r w:rsidRPr="00635FE4">
        <w:rPr>
          <w:rFonts w:ascii="Arial" w:hAnsi="Arial" w:cs="Arial"/>
          <w:b/>
          <w:bCs/>
          <w:szCs w:val="24"/>
        </w:rPr>
        <w:t>Authority Cited</w:t>
      </w:r>
      <w:r w:rsidRPr="00635FE4">
        <w:rPr>
          <w:rFonts w:ascii="Arial" w:hAnsi="Arial" w:cs="Arial"/>
          <w:szCs w:val="24"/>
        </w:rPr>
        <w:t xml:space="preserve">: </w:t>
      </w:r>
      <w:r w:rsidR="00635FE4" w:rsidRPr="00635FE4">
        <w:rPr>
          <w:rFonts w:ascii="Arial" w:hAnsi="Arial" w:cs="Arial"/>
          <w:szCs w:val="24"/>
        </w:rPr>
        <w:t>Health and Safety Code Sections 17040, 17920.9, 17921, 17922, 18552, 18620, 18865, 18871.3, 18873, 18873.3, 18938.3, and 19990.</w:t>
      </w:r>
    </w:p>
    <w:p w14:paraId="01CFD5CC" w14:textId="16BB542F" w:rsidR="00386333" w:rsidRPr="00635FE4" w:rsidRDefault="00386333" w:rsidP="00E606FD">
      <w:pPr>
        <w:pBdr>
          <w:bottom w:val="single" w:sz="24" w:space="1" w:color="auto"/>
        </w:pBdr>
        <w:spacing w:before="120" w:after="120"/>
        <w:rPr>
          <w:rFonts w:ascii="Arial" w:hAnsi="Arial" w:cs="Arial"/>
          <w:snapToGrid/>
          <w:szCs w:val="24"/>
        </w:rPr>
      </w:pPr>
      <w:r w:rsidRPr="00635FE4">
        <w:rPr>
          <w:rFonts w:ascii="Arial" w:hAnsi="Arial" w:cs="Arial"/>
          <w:b/>
          <w:bCs/>
          <w:szCs w:val="24"/>
        </w:rPr>
        <w:t>Reference</w:t>
      </w:r>
      <w:r w:rsidR="008013DF" w:rsidRPr="00635FE4">
        <w:rPr>
          <w:rFonts w:ascii="Arial" w:hAnsi="Arial" w:cs="Arial"/>
          <w:b/>
          <w:bCs/>
          <w:szCs w:val="24"/>
        </w:rPr>
        <w:t>(</w:t>
      </w:r>
      <w:r w:rsidRPr="00635FE4">
        <w:rPr>
          <w:rFonts w:ascii="Arial" w:hAnsi="Arial" w:cs="Arial"/>
          <w:b/>
          <w:bCs/>
          <w:szCs w:val="24"/>
        </w:rPr>
        <w:t>s</w:t>
      </w:r>
      <w:r w:rsidR="008013DF" w:rsidRPr="00635FE4">
        <w:rPr>
          <w:rFonts w:ascii="Arial" w:hAnsi="Arial" w:cs="Arial"/>
          <w:b/>
          <w:bCs/>
          <w:szCs w:val="24"/>
        </w:rPr>
        <w:t>)</w:t>
      </w:r>
      <w:r w:rsidRPr="00635FE4">
        <w:rPr>
          <w:rFonts w:ascii="Arial" w:hAnsi="Arial" w:cs="Arial"/>
          <w:szCs w:val="24"/>
        </w:rPr>
        <w:t xml:space="preserve">: </w:t>
      </w:r>
      <w:r w:rsidR="00635FE4" w:rsidRPr="00635FE4">
        <w:rPr>
          <w:rFonts w:ascii="Arial" w:hAnsi="Arial" w:cs="Arial"/>
          <w:szCs w:val="24"/>
        </w:rPr>
        <w:t>Health and Safety Code Sections 17000 through 17062.5, 17910 through 17995.5, 18200 through 18700, 18860 through 18874, 18938.3 and 19960 through 19997.</w:t>
      </w:r>
    </w:p>
    <w:p w14:paraId="3FFEEFD6" w14:textId="77777777" w:rsidR="00621A6D" w:rsidRPr="00635FE4" w:rsidRDefault="00621A6D" w:rsidP="00621A6D">
      <w:pPr>
        <w:pStyle w:val="Heading3"/>
      </w:pPr>
      <w:r w:rsidRPr="00635FE4">
        <w:t>Item 14</w:t>
      </w:r>
      <w:r w:rsidRPr="00635FE4">
        <w:br/>
        <w:t>HCD proposes to adopt Chapter 8, Articles 800, 805 (new; includes portions of formerly 800, 820, 830, and 840), 810, 820, 830 and 840, from the 2020 National Electrical Code into the 2022 California Electrical Code without amendment.</w:t>
      </w:r>
    </w:p>
    <w:p w14:paraId="3243C7CC" w14:textId="25F89324" w:rsidR="00621A6D" w:rsidRPr="00635FE4" w:rsidRDefault="00621A6D" w:rsidP="00621A6D">
      <w:pPr>
        <w:pStyle w:val="BodyText3"/>
        <w:spacing w:before="240" w:after="240"/>
        <w:jc w:val="center"/>
        <w:rPr>
          <w:rFonts w:ascii="Arial" w:hAnsi="Arial" w:cs="Arial"/>
          <w:b/>
          <w:bCs/>
          <w:szCs w:val="24"/>
        </w:rPr>
      </w:pPr>
      <w:r w:rsidRPr="00635FE4">
        <w:rPr>
          <w:rFonts w:ascii="Arial" w:hAnsi="Arial" w:cs="Arial"/>
          <w:b/>
          <w:bCs/>
          <w:szCs w:val="24"/>
        </w:rPr>
        <w:t>Chapter 8 Communications Systems</w:t>
      </w:r>
    </w:p>
    <w:p w14:paraId="154B6F2A" w14:textId="77777777" w:rsidR="00953149" w:rsidRPr="00635FE4" w:rsidRDefault="00953149" w:rsidP="00953149">
      <w:pPr>
        <w:widowControl/>
        <w:spacing w:before="240" w:after="120"/>
        <w:rPr>
          <w:rFonts w:ascii="Arial" w:hAnsi="Arial" w:cs="Arial"/>
          <w:b/>
          <w:snapToGrid/>
          <w:szCs w:val="24"/>
        </w:rPr>
      </w:pPr>
      <w:r w:rsidRPr="00635FE4">
        <w:rPr>
          <w:rFonts w:ascii="Arial" w:hAnsi="Arial" w:cs="Arial"/>
          <w:b/>
          <w:szCs w:val="24"/>
        </w:rPr>
        <w:t>Notation:</w:t>
      </w:r>
    </w:p>
    <w:p w14:paraId="2490AE52" w14:textId="428344B6" w:rsidR="00A4793B" w:rsidRPr="00635FE4" w:rsidRDefault="00A4793B" w:rsidP="00A4793B">
      <w:pPr>
        <w:spacing w:before="120" w:after="120"/>
        <w:rPr>
          <w:rFonts w:ascii="Arial" w:hAnsi="Arial" w:cs="Arial"/>
          <w:snapToGrid/>
          <w:szCs w:val="24"/>
        </w:rPr>
      </w:pPr>
      <w:r w:rsidRPr="00635FE4">
        <w:rPr>
          <w:rFonts w:ascii="Arial" w:hAnsi="Arial" w:cs="Arial"/>
          <w:b/>
          <w:bCs/>
          <w:szCs w:val="24"/>
        </w:rPr>
        <w:t>Authority Cited</w:t>
      </w:r>
      <w:r w:rsidRPr="00635FE4">
        <w:rPr>
          <w:rFonts w:ascii="Arial" w:hAnsi="Arial" w:cs="Arial"/>
          <w:szCs w:val="24"/>
        </w:rPr>
        <w:t xml:space="preserve">: </w:t>
      </w:r>
      <w:r w:rsidR="00635FE4" w:rsidRPr="00635FE4">
        <w:rPr>
          <w:rFonts w:ascii="Arial" w:hAnsi="Arial" w:cs="Arial"/>
          <w:szCs w:val="24"/>
        </w:rPr>
        <w:t>Health and Safety Code Sections 17040, 17920.9, 17921, 17922, 18552, 18620, 18865, 18871.3, 18873, 18873.3, 18938.3, and 19990.</w:t>
      </w:r>
    </w:p>
    <w:p w14:paraId="4C3190E6" w14:textId="0ED09071" w:rsidR="00A4793B" w:rsidRPr="00635FE4" w:rsidRDefault="00A4793B" w:rsidP="00E606FD">
      <w:pPr>
        <w:pBdr>
          <w:bottom w:val="single" w:sz="24" w:space="1" w:color="auto"/>
        </w:pBdr>
        <w:spacing w:before="120" w:after="120"/>
        <w:rPr>
          <w:rFonts w:ascii="Arial" w:hAnsi="Arial" w:cs="Arial"/>
          <w:snapToGrid/>
          <w:szCs w:val="24"/>
        </w:rPr>
      </w:pPr>
      <w:r w:rsidRPr="00635FE4">
        <w:rPr>
          <w:rFonts w:ascii="Arial" w:hAnsi="Arial" w:cs="Arial"/>
          <w:b/>
          <w:bCs/>
          <w:szCs w:val="24"/>
        </w:rPr>
        <w:t>Reference</w:t>
      </w:r>
      <w:r w:rsidR="008013DF" w:rsidRPr="00635FE4">
        <w:rPr>
          <w:rFonts w:ascii="Arial" w:hAnsi="Arial" w:cs="Arial"/>
          <w:b/>
          <w:bCs/>
          <w:szCs w:val="24"/>
        </w:rPr>
        <w:t>(</w:t>
      </w:r>
      <w:r w:rsidRPr="00635FE4">
        <w:rPr>
          <w:rFonts w:ascii="Arial" w:hAnsi="Arial" w:cs="Arial"/>
          <w:b/>
          <w:bCs/>
          <w:szCs w:val="24"/>
        </w:rPr>
        <w:t>s</w:t>
      </w:r>
      <w:r w:rsidR="008013DF" w:rsidRPr="00635FE4">
        <w:rPr>
          <w:rFonts w:ascii="Arial" w:hAnsi="Arial" w:cs="Arial"/>
          <w:b/>
          <w:bCs/>
          <w:szCs w:val="24"/>
        </w:rPr>
        <w:t>)</w:t>
      </w:r>
      <w:r w:rsidRPr="00635FE4">
        <w:rPr>
          <w:rFonts w:ascii="Arial" w:hAnsi="Arial" w:cs="Arial"/>
          <w:szCs w:val="24"/>
        </w:rPr>
        <w:t xml:space="preserve">: </w:t>
      </w:r>
      <w:r w:rsidR="00635FE4" w:rsidRPr="00635FE4">
        <w:rPr>
          <w:rFonts w:ascii="Arial" w:hAnsi="Arial" w:cs="Arial"/>
          <w:szCs w:val="24"/>
        </w:rPr>
        <w:t>Health and Safety Code Sections 17000 through 17062.5, 17910 through 17995.5, 18200 through 18700, 18860 through 18874, 18938.3 and 19960 through 19997.</w:t>
      </w:r>
    </w:p>
    <w:p w14:paraId="6D54BBE4" w14:textId="77777777" w:rsidR="00621A6D" w:rsidRPr="00635FE4" w:rsidRDefault="00621A6D" w:rsidP="00621A6D">
      <w:pPr>
        <w:pStyle w:val="Heading3"/>
      </w:pPr>
      <w:r w:rsidRPr="00635FE4">
        <w:t>Item 15</w:t>
      </w:r>
      <w:r w:rsidRPr="00635FE4">
        <w:br/>
        <w:t>HCD proposes to adopt Chapter 9, Tables 1, 2, 4, 5, 5A, 8, 9, 10, 11(A), 11(B), 12(A) and 12(B), from the 2020 National Electrical Code into the 2022 California Electrical Code without amendment.</w:t>
      </w:r>
    </w:p>
    <w:p w14:paraId="66B91169" w14:textId="0F1F209C" w:rsidR="00621A6D" w:rsidRPr="00635FE4" w:rsidRDefault="00621A6D" w:rsidP="00621A6D">
      <w:pPr>
        <w:pStyle w:val="BodyText3"/>
        <w:spacing w:before="240" w:after="240"/>
        <w:jc w:val="center"/>
        <w:rPr>
          <w:rFonts w:ascii="Arial" w:hAnsi="Arial" w:cs="Arial"/>
          <w:b/>
          <w:bCs/>
          <w:szCs w:val="24"/>
        </w:rPr>
      </w:pPr>
      <w:r w:rsidRPr="00635FE4">
        <w:rPr>
          <w:rFonts w:ascii="Arial" w:hAnsi="Arial" w:cs="Arial"/>
          <w:b/>
          <w:bCs/>
          <w:szCs w:val="24"/>
        </w:rPr>
        <w:t>Chapter 9 Tables</w:t>
      </w:r>
    </w:p>
    <w:p w14:paraId="22236983" w14:textId="77777777" w:rsidR="00953149" w:rsidRPr="00635FE4" w:rsidRDefault="00953149" w:rsidP="00953149">
      <w:pPr>
        <w:widowControl/>
        <w:spacing w:before="240" w:after="120"/>
        <w:rPr>
          <w:rFonts w:ascii="Arial" w:hAnsi="Arial" w:cs="Arial"/>
          <w:b/>
          <w:snapToGrid/>
          <w:szCs w:val="24"/>
        </w:rPr>
      </w:pPr>
      <w:r w:rsidRPr="00635FE4">
        <w:rPr>
          <w:rFonts w:ascii="Arial" w:hAnsi="Arial" w:cs="Arial"/>
          <w:b/>
          <w:szCs w:val="24"/>
        </w:rPr>
        <w:t>Notation:</w:t>
      </w:r>
    </w:p>
    <w:p w14:paraId="23802436" w14:textId="2EC6D85D" w:rsidR="00A4793B" w:rsidRPr="00635FE4" w:rsidRDefault="00A4793B" w:rsidP="00A4793B">
      <w:pPr>
        <w:spacing w:before="120" w:after="120"/>
        <w:rPr>
          <w:rFonts w:ascii="Arial" w:hAnsi="Arial" w:cs="Arial"/>
          <w:szCs w:val="24"/>
        </w:rPr>
      </w:pPr>
      <w:r w:rsidRPr="00635FE4">
        <w:rPr>
          <w:rFonts w:ascii="Arial" w:hAnsi="Arial" w:cs="Arial"/>
          <w:b/>
          <w:bCs/>
          <w:szCs w:val="24"/>
        </w:rPr>
        <w:t>Authority Cited</w:t>
      </w:r>
      <w:r w:rsidRPr="00635FE4">
        <w:rPr>
          <w:rFonts w:ascii="Arial" w:hAnsi="Arial" w:cs="Arial"/>
          <w:szCs w:val="24"/>
        </w:rPr>
        <w:t xml:space="preserve">: </w:t>
      </w:r>
      <w:r w:rsidR="00635FE4" w:rsidRPr="00635FE4">
        <w:rPr>
          <w:rFonts w:ascii="Arial" w:hAnsi="Arial" w:cs="Arial"/>
          <w:szCs w:val="24"/>
        </w:rPr>
        <w:t>Health and Safety Code Sections 17040, 17920.9, 17921, 17922, 18552, 18620, 18865, 18871.3, 18873, 18873.3, 18938.3, and 19990.</w:t>
      </w:r>
      <w:r w:rsidR="008013DF" w:rsidRPr="00635FE4">
        <w:rPr>
          <w:rFonts w:ascii="Arial" w:hAnsi="Arial" w:cs="Arial"/>
          <w:szCs w:val="24"/>
        </w:rPr>
        <w:br w:type="page"/>
      </w:r>
    </w:p>
    <w:p w14:paraId="3832AC35" w14:textId="5B7FF771" w:rsidR="00A4793B" w:rsidRPr="00635FE4" w:rsidRDefault="00A4793B" w:rsidP="00E606FD">
      <w:pPr>
        <w:pBdr>
          <w:bottom w:val="single" w:sz="24" w:space="1" w:color="auto"/>
        </w:pBdr>
        <w:spacing w:before="120" w:after="120"/>
        <w:rPr>
          <w:rFonts w:ascii="Arial" w:hAnsi="Arial" w:cs="Arial"/>
          <w:snapToGrid/>
          <w:szCs w:val="24"/>
        </w:rPr>
      </w:pPr>
      <w:r w:rsidRPr="00635FE4">
        <w:rPr>
          <w:rFonts w:ascii="Arial" w:hAnsi="Arial" w:cs="Arial"/>
          <w:b/>
          <w:bCs/>
          <w:szCs w:val="24"/>
        </w:rPr>
        <w:lastRenderedPageBreak/>
        <w:t>Reference</w:t>
      </w:r>
      <w:r w:rsidR="008013DF" w:rsidRPr="00635FE4">
        <w:rPr>
          <w:rFonts w:ascii="Arial" w:hAnsi="Arial" w:cs="Arial"/>
          <w:b/>
          <w:bCs/>
          <w:szCs w:val="24"/>
        </w:rPr>
        <w:t>(</w:t>
      </w:r>
      <w:r w:rsidRPr="00635FE4">
        <w:rPr>
          <w:rFonts w:ascii="Arial" w:hAnsi="Arial" w:cs="Arial"/>
          <w:b/>
          <w:bCs/>
          <w:szCs w:val="24"/>
        </w:rPr>
        <w:t>s</w:t>
      </w:r>
      <w:r w:rsidR="008013DF" w:rsidRPr="00635FE4">
        <w:rPr>
          <w:rFonts w:ascii="Arial" w:hAnsi="Arial" w:cs="Arial"/>
          <w:b/>
          <w:bCs/>
          <w:szCs w:val="24"/>
        </w:rPr>
        <w:t>)</w:t>
      </w:r>
      <w:r w:rsidRPr="00635FE4">
        <w:rPr>
          <w:rFonts w:ascii="Arial" w:hAnsi="Arial" w:cs="Arial"/>
          <w:szCs w:val="24"/>
        </w:rPr>
        <w:t xml:space="preserve">: </w:t>
      </w:r>
      <w:r w:rsidR="00635FE4" w:rsidRPr="00635FE4">
        <w:rPr>
          <w:rFonts w:ascii="Arial" w:hAnsi="Arial" w:cs="Arial"/>
          <w:szCs w:val="24"/>
        </w:rPr>
        <w:t>Health and Safety Code Sections 17000 through 17062.5, 17910 through 17995.5, 18200 through 18700, 18860 through 18874, 18938.3 and 19960 through 19997.</w:t>
      </w:r>
    </w:p>
    <w:p w14:paraId="64DDE573" w14:textId="1AD37108" w:rsidR="00621A6D" w:rsidRPr="00635FE4" w:rsidRDefault="00621A6D" w:rsidP="00621A6D">
      <w:pPr>
        <w:pStyle w:val="Heading3"/>
      </w:pPr>
      <w:r w:rsidRPr="00635FE4">
        <w:t>Item 16</w:t>
      </w:r>
      <w:r w:rsidRPr="00635FE4">
        <w:br/>
        <w:t>HCD proposes to NOT adopt Annexes A, B, C, D, E, F, G, H, I and J from the 2020 National Electrical Code.</w:t>
      </w:r>
    </w:p>
    <w:p w14:paraId="3CEB89E2" w14:textId="77777777" w:rsidR="00953149" w:rsidRPr="00635FE4" w:rsidRDefault="00953149" w:rsidP="00953149">
      <w:pPr>
        <w:widowControl/>
        <w:spacing w:before="240" w:after="120"/>
        <w:rPr>
          <w:rFonts w:ascii="Arial" w:hAnsi="Arial" w:cs="Arial"/>
          <w:b/>
          <w:snapToGrid/>
          <w:szCs w:val="24"/>
        </w:rPr>
      </w:pPr>
      <w:r w:rsidRPr="00635FE4">
        <w:rPr>
          <w:rFonts w:ascii="Arial" w:hAnsi="Arial" w:cs="Arial"/>
          <w:b/>
          <w:szCs w:val="24"/>
        </w:rPr>
        <w:t>Notation:</w:t>
      </w:r>
    </w:p>
    <w:p w14:paraId="5B739ED5" w14:textId="0B26D246" w:rsidR="00386333" w:rsidRPr="00635FE4" w:rsidRDefault="00386333" w:rsidP="00386333">
      <w:pPr>
        <w:spacing w:before="120" w:after="120"/>
        <w:rPr>
          <w:rFonts w:ascii="Arial" w:hAnsi="Arial" w:cs="Arial"/>
          <w:szCs w:val="24"/>
        </w:rPr>
      </w:pPr>
      <w:r w:rsidRPr="00635FE4">
        <w:rPr>
          <w:rFonts w:ascii="Arial" w:hAnsi="Arial" w:cs="Arial"/>
          <w:b/>
          <w:bCs/>
          <w:szCs w:val="24"/>
        </w:rPr>
        <w:t>Authority Cited</w:t>
      </w:r>
      <w:r w:rsidRPr="00635FE4">
        <w:rPr>
          <w:rFonts w:ascii="Arial" w:hAnsi="Arial" w:cs="Arial"/>
          <w:szCs w:val="24"/>
        </w:rPr>
        <w:t xml:space="preserve">: </w:t>
      </w:r>
      <w:r w:rsidR="00635FE4" w:rsidRPr="00635FE4">
        <w:rPr>
          <w:rFonts w:ascii="Arial" w:hAnsi="Arial" w:cs="Arial"/>
          <w:szCs w:val="24"/>
        </w:rPr>
        <w:t>Health and Safety Code Sections 17040, 17920.9, 17921, 17922, 18552, 18620, 18865, 18871.3, 18873, 18873.3, 18938.3, and 19990.</w:t>
      </w:r>
    </w:p>
    <w:p w14:paraId="2FB853BB" w14:textId="4D94094C" w:rsidR="00F91773" w:rsidRPr="00635FE4" w:rsidRDefault="00386333" w:rsidP="007853D3">
      <w:pPr>
        <w:spacing w:before="120" w:after="120"/>
        <w:rPr>
          <w:rFonts w:ascii="Arial" w:hAnsi="Arial" w:cs="Arial"/>
          <w:snapToGrid/>
          <w:szCs w:val="24"/>
        </w:rPr>
      </w:pPr>
      <w:r w:rsidRPr="00635FE4">
        <w:rPr>
          <w:rFonts w:ascii="Arial" w:hAnsi="Arial" w:cs="Arial"/>
          <w:b/>
          <w:bCs/>
          <w:szCs w:val="24"/>
        </w:rPr>
        <w:t>Reference</w:t>
      </w:r>
      <w:r w:rsidR="008013DF" w:rsidRPr="00635FE4">
        <w:rPr>
          <w:rFonts w:ascii="Arial" w:hAnsi="Arial" w:cs="Arial"/>
          <w:b/>
          <w:bCs/>
          <w:szCs w:val="24"/>
        </w:rPr>
        <w:t>(</w:t>
      </w:r>
      <w:r w:rsidRPr="00635FE4">
        <w:rPr>
          <w:rFonts w:ascii="Arial" w:hAnsi="Arial" w:cs="Arial"/>
          <w:b/>
          <w:bCs/>
          <w:szCs w:val="24"/>
        </w:rPr>
        <w:t>s</w:t>
      </w:r>
      <w:r w:rsidR="008013DF" w:rsidRPr="00635FE4">
        <w:rPr>
          <w:rFonts w:ascii="Arial" w:hAnsi="Arial" w:cs="Arial"/>
          <w:b/>
          <w:bCs/>
          <w:szCs w:val="24"/>
        </w:rPr>
        <w:t>)</w:t>
      </w:r>
      <w:r w:rsidRPr="00635FE4">
        <w:rPr>
          <w:rFonts w:ascii="Arial" w:hAnsi="Arial" w:cs="Arial"/>
          <w:szCs w:val="24"/>
        </w:rPr>
        <w:t xml:space="preserve">: </w:t>
      </w:r>
      <w:r w:rsidR="00635FE4" w:rsidRPr="00635FE4">
        <w:rPr>
          <w:rFonts w:ascii="Arial" w:hAnsi="Arial" w:cs="Arial"/>
          <w:szCs w:val="24"/>
        </w:rPr>
        <w:t>Health and Safety Code Sections 17000 through 17062.5, 17910 through 17995.5, 18200 through 18700, 18860 through 18874, 18938.3 and 19960 through 19997.</w:t>
      </w:r>
    </w:p>
    <w:sectPr w:rsidR="00F91773" w:rsidRPr="00635FE4" w:rsidSect="00621A6D">
      <w:headerReference w:type="default" r:id="rId11"/>
      <w:footerReference w:type="default" r:id="rId12"/>
      <w:endnotePr>
        <w:numFmt w:val="decimal"/>
      </w:endnotePr>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EE15E" w14:textId="77777777" w:rsidR="00CD213B" w:rsidRDefault="00CD213B">
      <w:r>
        <w:separator/>
      </w:r>
    </w:p>
  </w:endnote>
  <w:endnote w:type="continuationSeparator" w:id="0">
    <w:p w14:paraId="4DD339A7" w14:textId="77777777" w:rsidR="00CD213B" w:rsidRDefault="00CD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80C93" w14:textId="0F7859DD" w:rsidR="0067477E" w:rsidRDefault="00621A6D" w:rsidP="0067477E">
    <w:pPr>
      <w:pStyle w:val="Footer"/>
      <w:tabs>
        <w:tab w:val="clear" w:pos="4320"/>
        <w:tab w:val="clear" w:pos="8640"/>
        <w:tab w:val="right" w:pos="9180"/>
      </w:tabs>
      <w:ind w:left="108"/>
      <w:rPr>
        <w:sz w:val="16"/>
      </w:rPr>
    </w:pPr>
    <w:r w:rsidRPr="00B70204">
      <w:rPr>
        <w:rFonts w:ascii="Arial" w:hAnsi="Arial" w:cs="Arial"/>
        <w:sz w:val="16"/>
      </w:rPr>
      <w:t xml:space="preserve">BSC TP-121 (Rev. </w:t>
    </w:r>
    <w:r>
      <w:rPr>
        <w:rFonts w:ascii="Arial" w:hAnsi="Arial" w:cs="Arial"/>
        <w:sz w:val="16"/>
      </w:rPr>
      <w:t>10</w:t>
    </w:r>
    <w:r w:rsidRPr="00B70204">
      <w:rPr>
        <w:rFonts w:ascii="Arial" w:hAnsi="Arial" w:cs="Arial"/>
        <w:sz w:val="16"/>
      </w:rPr>
      <w:t>/</w:t>
    </w:r>
    <w:r>
      <w:rPr>
        <w:rFonts w:ascii="Arial" w:hAnsi="Arial" w:cs="Arial"/>
        <w:sz w:val="16"/>
      </w:rPr>
      <w:t>20</w:t>
    </w:r>
    <w:r w:rsidRPr="00B70204">
      <w:rPr>
        <w:rFonts w:ascii="Arial" w:hAnsi="Arial" w:cs="Arial"/>
        <w:sz w:val="16"/>
      </w:rPr>
      <w:t>) Initial Express Terms</w:t>
    </w:r>
    <w:r>
      <w:rPr>
        <w:sz w:val="16"/>
      </w:rPr>
      <w:tab/>
    </w:r>
    <w:r w:rsidR="00953149">
      <w:rPr>
        <w:sz w:val="16"/>
      </w:rPr>
      <w:t>February</w:t>
    </w:r>
    <w:r w:rsidR="007861D4">
      <w:rPr>
        <w:sz w:val="16"/>
      </w:rPr>
      <w:t xml:space="preserve"> </w:t>
    </w:r>
    <w:r w:rsidR="00844BBB">
      <w:rPr>
        <w:sz w:val="16"/>
      </w:rPr>
      <w:t>1</w:t>
    </w:r>
    <w:r w:rsidR="00DD2B1C">
      <w:rPr>
        <w:sz w:val="16"/>
      </w:rPr>
      <w:t>7</w:t>
    </w:r>
    <w:r>
      <w:rPr>
        <w:sz w:val="16"/>
      </w:rPr>
      <w:t>, 202</w:t>
    </w:r>
    <w:r w:rsidR="007861D4">
      <w:rPr>
        <w:sz w:val="16"/>
      </w:rPr>
      <w:t>1</w:t>
    </w:r>
  </w:p>
  <w:p w14:paraId="71471FDE" w14:textId="28CE0C9C" w:rsidR="0067477E" w:rsidRDefault="00621A6D" w:rsidP="0067477E">
    <w:pPr>
      <w:pStyle w:val="Footer"/>
      <w:tabs>
        <w:tab w:val="clear" w:pos="4320"/>
        <w:tab w:val="clear" w:pos="8640"/>
        <w:tab w:val="center" w:pos="5040"/>
        <w:tab w:val="right" w:pos="9180"/>
      </w:tabs>
      <w:ind w:left="108"/>
      <w:rPr>
        <w:sz w:val="16"/>
      </w:rPr>
    </w:pPr>
    <w:r w:rsidRPr="00635FE4">
      <w:rPr>
        <w:rFonts w:ascii="Arial" w:hAnsi="Arial" w:cs="Arial"/>
        <w:sz w:val="16"/>
      </w:rPr>
      <w:t xml:space="preserve">Rulemaking File </w:t>
    </w:r>
    <w:r w:rsidR="00857084" w:rsidRPr="00635FE4">
      <w:rPr>
        <w:rFonts w:ascii="Arial" w:hAnsi="Arial" w:cs="Arial"/>
        <w:sz w:val="16"/>
      </w:rPr>
      <w:t>01/20</w:t>
    </w:r>
    <w:r w:rsidRPr="00635FE4">
      <w:rPr>
        <w:rFonts w:ascii="Arial" w:hAnsi="Arial" w:cs="Arial"/>
        <w:sz w:val="16"/>
      </w:rPr>
      <w:t xml:space="preserve"> - Part 3 - 2021 Triennial Code Cycle</w:t>
    </w:r>
    <w:r w:rsidRPr="00635FE4">
      <w:rPr>
        <w:sz w:val="16"/>
      </w:rPr>
      <w:tab/>
    </w:r>
    <w:r w:rsidRPr="00635FE4">
      <w:rPr>
        <w:sz w:val="16"/>
      </w:rPr>
      <w:tab/>
      <w:t>HCD-</w:t>
    </w:r>
    <w:r w:rsidR="00857084" w:rsidRPr="00635FE4">
      <w:rPr>
        <w:sz w:val="16"/>
      </w:rPr>
      <w:t>01/20</w:t>
    </w:r>
    <w:r w:rsidRPr="00635FE4">
      <w:rPr>
        <w:sz w:val="16"/>
      </w:rPr>
      <w:t>-Pt3-ET-ACC</w:t>
    </w:r>
  </w:p>
  <w:p w14:paraId="6A6A4390" w14:textId="006567CA" w:rsidR="004624C8" w:rsidRPr="004624C8" w:rsidRDefault="00621A6D" w:rsidP="007853D3">
    <w:pPr>
      <w:pStyle w:val="Footer"/>
      <w:tabs>
        <w:tab w:val="clear" w:pos="4320"/>
        <w:tab w:val="clear" w:pos="8640"/>
        <w:tab w:val="center" w:pos="4806"/>
        <w:tab w:val="right" w:pos="9180"/>
      </w:tabs>
      <w:ind w:left="108"/>
      <w:rPr>
        <w:sz w:val="16"/>
      </w:rPr>
    </w:pPr>
    <w:r>
      <w:rPr>
        <w:sz w:val="16"/>
      </w:rPr>
      <w:t>Department of Housing and Community Development</w:t>
    </w:r>
    <w:r>
      <w:rPr>
        <w:sz w:val="16"/>
      </w:rPr>
      <w:tab/>
    </w:r>
    <w:r>
      <w:rPr>
        <w:rStyle w:val="PageNumber"/>
        <w:rFonts w:ascii="Arial" w:hAnsi="Arial" w:cs="Arial"/>
        <w:sz w:val="16"/>
      </w:rPr>
      <w:t xml:space="preserve">Page </w:t>
    </w:r>
    <w:r w:rsidRPr="00B1767F">
      <w:rPr>
        <w:rStyle w:val="PageNumber"/>
        <w:rFonts w:ascii="Arial" w:hAnsi="Arial" w:cs="Arial"/>
        <w:sz w:val="16"/>
      </w:rPr>
      <w:fldChar w:fldCharType="begin"/>
    </w:r>
    <w:r w:rsidRPr="00B1767F">
      <w:rPr>
        <w:rStyle w:val="PageNumber"/>
        <w:rFonts w:ascii="Arial" w:hAnsi="Arial" w:cs="Arial"/>
        <w:sz w:val="16"/>
      </w:rPr>
      <w:instrText xml:space="preserve"> PAGE </w:instrText>
    </w:r>
    <w:r w:rsidRPr="00B1767F">
      <w:rPr>
        <w:rStyle w:val="PageNumber"/>
        <w:rFonts w:ascii="Arial" w:hAnsi="Arial" w:cs="Arial"/>
        <w:sz w:val="16"/>
      </w:rPr>
      <w:fldChar w:fldCharType="separate"/>
    </w:r>
    <w:r>
      <w:rPr>
        <w:rStyle w:val="PageNumber"/>
        <w:rFonts w:ascii="Arial" w:hAnsi="Arial" w:cs="Arial"/>
        <w:sz w:val="16"/>
      </w:rPr>
      <w:t>1</w:t>
    </w:r>
    <w:r w:rsidRPr="00B1767F">
      <w:rPr>
        <w:rStyle w:val="PageNumber"/>
        <w:rFonts w:ascii="Arial" w:hAnsi="Arial" w:cs="Arial"/>
        <w:sz w:val="16"/>
      </w:rPr>
      <w:fldChar w:fldCharType="end"/>
    </w:r>
    <w:r w:rsidRPr="00B1767F">
      <w:rPr>
        <w:rStyle w:val="PageNumber"/>
        <w:rFonts w:ascii="Arial" w:hAnsi="Arial" w:cs="Arial"/>
        <w:sz w:val="16"/>
      </w:rPr>
      <w:t xml:space="preserve"> of </w:t>
    </w:r>
    <w:r w:rsidRPr="00B1767F">
      <w:rPr>
        <w:rStyle w:val="PageNumber"/>
        <w:rFonts w:ascii="Arial" w:hAnsi="Arial" w:cs="Arial"/>
        <w:sz w:val="16"/>
      </w:rPr>
      <w:fldChar w:fldCharType="begin"/>
    </w:r>
    <w:r w:rsidRPr="00B1767F">
      <w:rPr>
        <w:rStyle w:val="PageNumber"/>
        <w:rFonts w:ascii="Arial" w:hAnsi="Arial" w:cs="Arial"/>
        <w:sz w:val="16"/>
      </w:rPr>
      <w:instrText xml:space="preserve"> NUMPAGES </w:instrText>
    </w:r>
    <w:r w:rsidRPr="00B1767F">
      <w:rPr>
        <w:rStyle w:val="PageNumber"/>
        <w:rFonts w:ascii="Arial" w:hAnsi="Arial" w:cs="Arial"/>
        <w:sz w:val="16"/>
      </w:rPr>
      <w:fldChar w:fldCharType="separate"/>
    </w:r>
    <w:r>
      <w:rPr>
        <w:rStyle w:val="PageNumber"/>
        <w:rFonts w:ascii="Arial" w:hAnsi="Arial" w:cs="Arial"/>
        <w:sz w:val="16"/>
      </w:rPr>
      <w:t>1</w:t>
    </w:r>
    <w:r w:rsidRPr="00B1767F">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3C2B7" w14:textId="77777777" w:rsidR="00CD213B" w:rsidRDefault="00CD213B">
      <w:r>
        <w:separator/>
      </w:r>
    </w:p>
  </w:footnote>
  <w:footnote w:type="continuationSeparator" w:id="0">
    <w:p w14:paraId="3748CBD4" w14:textId="77777777" w:rsidR="00CD213B" w:rsidRDefault="00CD2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DCFC6" w14:textId="77777777" w:rsidR="00B35333" w:rsidRDefault="00621A6D"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75189447" w14:textId="77777777" w:rsidR="00B35333" w:rsidRDefault="00621A6D"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27C"/>
    <w:multiLevelType w:val="hybridMultilevel"/>
    <w:tmpl w:val="AD26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5080"/>
    <w:multiLevelType w:val="hybridMultilevel"/>
    <w:tmpl w:val="1918F1AA"/>
    <w:lvl w:ilvl="0" w:tplc="CE367A5A">
      <w:start w:val="1"/>
      <w:numFmt w:val="decimal"/>
      <w:lvlText w:val="%1."/>
      <w:lvlJc w:val="left"/>
      <w:pPr>
        <w:ind w:left="840" w:hanging="360"/>
      </w:pPr>
      <w:rPr>
        <w:rFonts w:hint="default"/>
        <w:i/>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288373C0"/>
    <w:multiLevelType w:val="hybridMultilevel"/>
    <w:tmpl w:val="C096BC5A"/>
    <w:lvl w:ilvl="0" w:tplc="3C82A226">
      <w:start w:val="1"/>
      <w:numFmt w:val="decimal"/>
      <w:lvlText w:val="(%1)"/>
      <w:lvlJc w:val="left"/>
      <w:pPr>
        <w:ind w:left="198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E413973"/>
    <w:multiLevelType w:val="hybridMultilevel"/>
    <w:tmpl w:val="8DB4CB0A"/>
    <w:lvl w:ilvl="0" w:tplc="F5FC5A92">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05436"/>
    <w:multiLevelType w:val="hybridMultilevel"/>
    <w:tmpl w:val="DA6E7220"/>
    <w:lvl w:ilvl="0" w:tplc="B456F26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FAF138B"/>
    <w:multiLevelType w:val="hybridMultilevel"/>
    <w:tmpl w:val="FDD0D2C6"/>
    <w:lvl w:ilvl="0" w:tplc="3C82A226">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7033201E"/>
    <w:multiLevelType w:val="hybridMultilevel"/>
    <w:tmpl w:val="9CFCDA44"/>
    <w:lvl w:ilvl="0" w:tplc="3C82A226">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4D1971"/>
    <w:multiLevelType w:val="hybridMultilevel"/>
    <w:tmpl w:val="3C8EA874"/>
    <w:lvl w:ilvl="0" w:tplc="88B408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8"/>
  </w:num>
  <w:num w:numId="4">
    <w:abstractNumId w:val="3"/>
  </w:num>
  <w:num w:numId="5">
    <w:abstractNumId w:val="0"/>
  </w:num>
  <w:num w:numId="6">
    <w:abstractNumId w:val="6"/>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6D"/>
    <w:rsid w:val="00045FCB"/>
    <w:rsid w:val="00081A0B"/>
    <w:rsid w:val="000B127B"/>
    <w:rsid w:val="000B6EA2"/>
    <w:rsid w:val="000E69CD"/>
    <w:rsid w:val="001057C9"/>
    <w:rsid w:val="00230606"/>
    <w:rsid w:val="002715A4"/>
    <w:rsid w:val="0028391E"/>
    <w:rsid w:val="002A73FC"/>
    <w:rsid w:val="0036332D"/>
    <w:rsid w:val="003811E1"/>
    <w:rsid w:val="003818FB"/>
    <w:rsid w:val="00386333"/>
    <w:rsid w:val="003A2DDD"/>
    <w:rsid w:val="003A2EA4"/>
    <w:rsid w:val="00413252"/>
    <w:rsid w:val="004A0279"/>
    <w:rsid w:val="004A1534"/>
    <w:rsid w:val="004C1B35"/>
    <w:rsid w:val="004C6750"/>
    <w:rsid w:val="004E3999"/>
    <w:rsid w:val="00517958"/>
    <w:rsid w:val="0053349E"/>
    <w:rsid w:val="005A3FC3"/>
    <w:rsid w:val="00616F35"/>
    <w:rsid w:val="00621A6D"/>
    <w:rsid w:val="0062316A"/>
    <w:rsid w:val="00635FE4"/>
    <w:rsid w:val="0067369F"/>
    <w:rsid w:val="006A60F5"/>
    <w:rsid w:val="006C6779"/>
    <w:rsid w:val="006D321E"/>
    <w:rsid w:val="00750478"/>
    <w:rsid w:val="00751273"/>
    <w:rsid w:val="00784CE0"/>
    <w:rsid w:val="007853D3"/>
    <w:rsid w:val="007861D4"/>
    <w:rsid w:val="007E3F25"/>
    <w:rsid w:val="008013DF"/>
    <w:rsid w:val="00813A98"/>
    <w:rsid w:val="0082333F"/>
    <w:rsid w:val="00830C73"/>
    <w:rsid w:val="00835AA3"/>
    <w:rsid w:val="00844BBB"/>
    <w:rsid w:val="00857084"/>
    <w:rsid w:val="00860A7C"/>
    <w:rsid w:val="00877E9D"/>
    <w:rsid w:val="00883C13"/>
    <w:rsid w:val="0089058B"/>
    <w:rsid w:val="00900B47"/>
    <w:rsid w:val="00937D00"/>
    <w:rsid w:val="00953149"/>
    <w:rsid w:val="0099312F"/>
    <w:rsid w:val="009D2F9A"/>
    <w:rsid w:val="009D47F8"/>
    <w:rsid w:val="00A4793B"/>
    <w:rsid w:val="00A5655A"/>
    <w:rsid w:val="00A65BD5"/>
    <w:rsid w:val="00A76F7E"/>
    <w:rsid w:val="00A902F7"/>
    <w:rsid w:val="00AE6F03"/>
    <w:rsid w:val="00AF2083"/>
    <w:rsid w:val="00B218A0"/>
    <w:rsid w:val="00B24681"/>
    <w:rsid w:val="00B32A08"/>
    <w:rsid w:val="00B35BB7"/>
    <w:rsid w:val="00B45323"/>
    <w:rsid w:val="00B465E6"/>
    <w:rsid w:val="00B76371"/>
    <w:rsid w:val="00BC5E4A"/>
    <w:rsid w:val="00C06152"/>
    <w:rsid w:val="00C10050"/>
    <w:rsid w:val="00C93CBE"/>
    <w:rsid w:val="00C96886"/>
    <w:rsid w:val="00CA6DC2"/>
    <w:rsid w:val="00CA7B2E"/>
    <w:rsid w:val="00CD213B"/>
    <w:rsid w:val="00D567E2"/>
    <w:rsid w:val="00DD2B1C"/>
    <w:rsid w:val="00DE5522"/>
    <w:rsid w:val="00E11B5D"/>
    <w:rsid w:val="00E24A0A"/>
    <w:rsid w:val="00E27E8F"/>
    <w:rsid w:val="00E606FD"/>
    <w:rsid w:val="00EB2AAF"/>
    <w:rsid w:val="00EF547B"/>
    <w:rsid w:val="00F22352"/>
    <w:rsid w:val="00F9028D"/>
    <w:rsid w:val="00FB6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01BF"/>
  <w15:chartTrackingRefBased/>
  <w15:docId w15:val="{3D393F4D-04AC-4CAC-9D23-A4DEDD23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369F"/>
    <w:pPr>
      <w:widowControl w:val="0"/>
      <w:spacing w:after="0" w:line="240" w:lineRule="auto"/>
    </w:pPr>
    <w:rPr>
      <w:rFonts w:ascii="Helvetica" w:eastAsia="Times New Roman" w:hAnsi="Helvetica" w:cs="Times New Roman"/>
      <w:snapToGrid w:val="0"/>
      <w:sz w:val="24"/>
      <w:szCs w:val="20"/>
    </w:rPr>
  </w:style>
  <w:style w:type="paragraph" w:styleId="Heading1">
    <w:name w:val="heading 1"/>
    <w:basedOn w:val="Normal"/>
    <w:next w:val="Normal"/>
    <w:link w:val="Heading1Char"/>
    <w:qFormat/>
    <w:rsid w:val="00621A6D"/>
    <w:pPr>
      <w:keepNext/>
      <w:widowControl/>
      <w:tabs>
        <w:tab w:val="center" w:pos="4680"/>
      </w:tabs>
      <w:spacing w:line="320" w:lineRule="exact"/>
      <w:outlineLvl w:val="0"/>
    </w:pPr>
    <w:rPr>
      <w:rFonts w:ascii="Arial" w:hAnsi="Arial"/>
      <w:b/>
    </w:rPr>
  </w:style>
  <w:style w:type="paragraph" w:styleId="Heading2">
    <w:name w:val="heading 2"/>
    <w:basedOn w:val="Heading1"/>
    <w:next w:val="Normal"/>
    <w:link w:val="Heading2Char"/>
    <w:qFormat/>
    <w:rsid w:val="00621A6D"/>
    <w:pPr>
      <w:spacing w:before="80" w:after="60"/>
      <w:outlineLvl w:val="1"/>
    </w:pPr>
    <w:rPr>
      <w:rFonts w:cs="Arial"/>
      <w:szCs w:val="24"/>
    </w:rPr>
  </w:style>
  <w:style w:type="paragraph" w:styleId="Heading3">
    <w:name w:val="heading 3"/>
    <w:basedOn w:val="Heading1"/>
    <w:next w:val="Normal"/>
    <w:link w:val="Heading3Char"/>
    <w:unhideWhenUsed/>
    <w:qFormat/>
    <w:rsid w:val="00621A6D"/>
    <w:pPr>
      <w:spacing w:before="240" w:after="240" w:line="240" w:lineRule="auto"/>
      <w:outlineLvl w:val="2"/>
    </w:pPr>
    <w:rPr>
      <w:rFonts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A6D"/>
    <w:rPr>
      <w:rFonts w:ascii="Arial" w:eastAsia="Times New Roman" w:hAnsi="Arial" w:cs="Times New Roman"/>
      <w:b/>
      <w:snapToGrid w:val="0"/>
      <w:sz w:val="24"/>
      <w:szCs w:val="20"/>
    </w:rPr>
  </w:style>
  <w:style w:type="character" w:customStyle="1" w:styleId="Heading2Char">
    <w:name w:val="Heading 2 Char"/>
    <w:basedOn w:val="DefaultParagraphFont"/>
    <w:link w:val="Heading2"/>
    <w:rsid w:val="00621A6D"/>
    <w:rPr>
      <w:rFonts w:ascii="Arial" w:eastAsia="Times New Roman" w:hAnsi="Arial" w:cs="Arial"/>
      <w:b/>
      <w:snapToGrid w:val="0"/>
      <w:sz w:val="24"/>
      <w:szCs w:val="24"/>
    </w:rPr>
  </w:style>
  <w:style w:type="character" w:customStyle="1" w:styleId="Heading3Char">
    <w:name w:val="Heading 3 Char"/>
    <w:basedOn w:val="DefaultParagraphFont"/>
    <w:link w:val="Heading3"/>
    <w:rsid w:val="00621A6D"/>
    <w:rPr>
      <w:rFonts w:ascii="Arial" w:eastAsia="Times New Roman" w:hAnsi="Arial" w:cs="Arial"/>
      <w:b/>
      <w:snapToGrid w:val="0"/>
      <w:sz w:val="24"/>
      <w:szCs w:val="24"/>
    </w:rPr>
  </w:style>
  <w:style w:type="paragraph" w:styleId="Header">
    <w:name w:val="header"/>
    <w:basedOn w:val="Normal"/>
    <w:link w:val="HeaderChar"/>
    <w:rsid w:val="00621A6D"/>
    <w:pPr>
      <w:tabs>
        <w:tab w:val="center" w:pos="4320"/>
        <w:tab w:val="right" w:pos="8640"/>
      </w:tabs>
    </w:pPr>
  </w:style>
  <w:style w:type="character" w:customStyle="1" w:styleId="HeaderChar">
    <w:name w:val="Header Char"/>
    <w:basedOn w:val="DefaultParagraphFont"/>
    <w:link w:val="Header"/>
    <w:rsid w:val="00621A6D"/>
    <w:rPr>
      <w:rFonts w:ascii="Helvetica" w:eastAsia="Times New Roman" w:hAnsi="Helvetica" w:cs="Times New Roman"/>
      <w:snapToGrid w:val="0"/>
      <w:sz w:val="24"/>
      <w:szCs w:val="20"/>
    </w:rPr>
  </w:style>
  <w:style w:type="paragraph" w:styleId="Footer">
    <w:name w:val="footer"/>
    <w:basedOn w:val="Normal"/>
    <w:link w:val="FooterChar"/>
    <w:rsid w:val="00621A6D"/>
    <w:pPr>
      <w:tabs>
        <w:tab w:val="center" w:pos="4320"/>
        <w:tab w:val="right" w:pos="8640"/>
      </w:tabs>
    </w:pPr>
  </w:style>
  <w:style w:type="character" w:customStyle="1" w:styleId="FooterChar">
    <w:name w:val="Footer Char"/>
    <w:basedOn w:val="DefaultParagraphFont"/>
    <w:link w:val="Footer"/>
    <w:rsid w:val="00621A6D"/>
    <w:rPr>
      <w:rFonts w:ascii="Helvetica" w:eastAsia="Times New Roman" w:hAnsi="Helvetica" w:cs="Times New Roman"/>
      <w:snapToGrid w:val="0"/>
      <w:sz w:val="24"/>
      <w:szCs w:val="20"/>
    </w:rPr>
  </w:style>
  <w:style w:type="character" w:styleId="PageNumber">
    <w:name w:val="page number"/>
    <w:basedOn w:val="DefaultParagraphFont"/>
    <w:rsid w:val="00621A6D"/>
  </w:style>
  <w:style w:type="paragraph" w:styleId="BodyText3">
    <w:name w:val="Body Text 3"/>
    <w:basedOn w:val="Normal"/>
    <w:link w:val="BodyText3Char"/>
    <w:rsid w:val="00621A6D"/>
    <w:pPr>
      <w:widowControl/>
      <w:jc w:val="both"/>
    </w:pPr>
  </w:style>
  <w:style w:type="character" w:customStyle="1" w:styleId="BodyText3Char">
    <w:name w:val="Body Text 3 Char"/>
    <w:basedOn w:val="DefaultParagraphFont"/>
    <w:link w:val="BodyText3"/>
    <w:rsid w:val="00621A6D"/>
    <w:rPr>
      <w:rFonts w:ascii="Helvetica" w:eastAsia="Times New Roman" w:hAnsi="Helvetica" w:cs="Times New Roman"/>
      <w:snapToGrid w:val="0"/>
      <w:sz w:val="24"/>
      <w:szCs w:val="20"/>
    </w:rPr>
  </w:style>
  <w:style w:type="paragraph" w:styleId="Title">
    <w:name w:val="Title"/>
    <w:basedOn w:val="Normal"/>
    <w:next w:val="Normal"/>
    <w:link w:val="TitleChar"/>
    <w:qFormat/>
    <w:rsid w:val="00621A6D"/>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621A6D"/>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621A6D"/>
    <w:pPr>
      <w:ind w:left="720"/>
      <w:contextualSpacing/>
    </w:pPr>
    <w:rPr>
      <w:rFonts w:eastAsia="Batang"/>
    </w:rPr>
  </w:style>
  <w:style w:type="paragraph" w:styleId="BalloonText">
    <w:name w:val="Balloon Text"/>
    <w:basedOn w:val="Normal"/>
    <w:link w:val="BalloonTextChar"/>
    <w:uiPriority w:val="99"/>
    <w:semiHidden/>
    <w:unhideWhenUsed/>
    <w:rsid w:val="00823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33F"/>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7E3F25"/>
    <w:rPr>
      <w:sz w:val="16"/>
      <w:szCs w:val="16"/>
    </w:rPr>
  </w:style>
  <w:style w:type="paragraph" w:styleId="CommentText">
    <w:name w:val="annotation text"/>
    <w:basedOn w:val="Normal"/>
    <w:link w:val="CommentTextChar"/>
    <w:uiPriority w:val="99"/>
    <w:semiHidden/>
    <w:unhideWhenUsed/>
    <w:rsid w:val="007E3F25"/>
    <w:rPr>
      <w:sz w:val="20"/>
    </w:rPr>
  </w:style>
  <w:style w:type="character" w:customStyle="1" w:styleId="CommentTextChar">
    <w:name w:val="Comment Text Char"/>
    <w:basedOn w:val="DefaultParagraphFont"/>
    <w:link w:val="CommentText"/>
    <w:uiPriority w:val="99"/>
    <w:semiHidden/>
    <w:rsid w:val="007E3F25"/>
    <w:rPr>
      <w:rFonts w:ascii="Helvetica" w:eastAsia="Times New Roman" w:hAnsi="Helvetica"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7E3F25"/>
    <w:rPr>
      <w:b/>
      <w:bCs/>
    </w:rPr>
  </w:style>
  <w:style w:type="character" w:customStyle="1" w:styleId="CommentSubjectChar">
    <w:name w:val="Comment Subject Char"/>
    <w:basedOn w:val="CommentTextChar"/>
    <w:link w:val="CommentSubject"/>
    <w:uiPriority w:val="99"/>
    <w:semiHidden/>
    <w:rsid w:val="007E3F25"/>
    <w:rPr>
      <w:rFonts w:ascii="Helvetica" w:eastAsia="Times New Roman" w:hAnsi="Helvetica" w:cs="Times New Roman"/>
      <w:b/>
      <w:bCs/>
      <w:snapToGrid w:val="0"/>
      <w:sz w:val="20"/>
      <w:szCs w:val="20"/>
    </w:rPr>
  </w:style>
  <w:style w:type="paragraph" w:styleId="Revision">
    <w:name w:val="Revision"/>
    <w:hidden/>
    <w:uiPriority w:val="99"/>
    <w:semiHidden/>
    <w:rsid w:val="00844BBB"/>
    <w:pPr>
      <w:spacing w:after="0" w:line="240" w:lineRule="auto"/>
    </w:pPr>
    <w:rPr>
      <w:rFonts w:ascii="Helvetica" w:eastAsia="Times New Roman" w:hAnsi="Helvetica"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7100">
      <w:bodyDiv w:val="1"/>
      <w:marLeft w:val="0"/>
      <w:marRight w:val="0"/>
      <w:marTop w:val="0"/>
      <w:marBottom w:val="0"/>
      <w:divBdr>
        <w:top w:val="none" w:sz="0" w:space="0" w:color="auto"/>
        <w:left w:val="none" w:sz="0" w:space="0" w:color="auto"/>
        <w:bottom w:val="none" w:sz="0" w:space="0" w:color="auto"/>
        <w:right w:val="none" w:sz="0" w:space="0" w:color="auto"/>
      </w:divBdr>
    </w:div>
    <w:div w:id="47729112">
      <w:bodyDiv w:val="1"/>
      <w:marLeft w:val="0"/>
      <w:marRight w:val="0"/>
      <w:marTop w:val="0"/>
      <w:marBottom w:val="0"/>
      <w:divBdr>
        <w:top w:val="none" w:sz="0" w:space="0" w:color="auto"/>
        <w:left w:val="none" w:sz="0" w:space="0" w:color="auto"/>
        <w:bottom w:val="none" w:sz="0" w:space="0" w:color="auto"/>
        <w:right w:val="none" w:sz="0" w:space="0" w:color="auto"/>
      </w:divBdr>
    </w:div>
    <w:div w:id="79329501">
      <w:bodyDiv w:val="1"/>
      <w:marLeft w:val="0"/>
      <w:marRight w:val="0"/>
      <w:marTop w:val="0"/>
      <w:marBottom w:val="0"/>
      <w:divBdr>
        <w:top w:val="none" w:sz="0" w:space="0" w:color="auto"/>
        <w:left w:val="none" w:sz="0" w:space="0" w:color="auto"/>
        <w:bottom w:val="none" w:sz="0" w:space="0" w:color="auto"/>
        <w:right w:val="none" w:sz="0" w:space="0" w:color="auto"/>
      </w:divBdr>
    </w:div>
    <w:div w:id="100615077">
      <w:bodyDiv w:val="1"/>
      <w:marLeft w:val="0"/>
      <w:marRight w:val="0"/>
      <w:marTop w:val="0"/>
      <w:marBottom w:val="0"/>
      <w:divBdr>
        <w:top w:val="none" w:sz="0" w:space="0" w:color="auto"/>
        <w:left w:val="none" w:sz="0" w:space="0" w:color="auto"/>
        <w:bottom w:val="none" w:sz="0" w:space="0" w:color="auto"/>
        <w:right w:val="none" w:sz="0" w:space="0" w:color="auto"/>
      </w:divBdr>
    </w:div>
    <w:div w:id="371613250">
      <w:bodyDiv w:val="1"/>
      <w:marLeft w:val="0"/>
      <w:marRight w:val="0"/>
      <w:marTop w:val="0"/>
      <w:marBottom w:val="0"/>
      <w:divBdr>
        <w:top w:val="none" w:sz="0" w:space="0" w:color="auto"/>
        <w:left w:val="none" w:sz="0" w:space="0" w:color="auto"/>
        <w:bottom w:val="none" w:sz="0" w:space="0" w:color="auto"/>
        <w:right w:val="none" w:sz="0" w:space="0" w:color="auto"/>
      </w:divBdr>
    </w:div>
    <w:div w:id="520049938">
      <w:bodyDiv w:val="1"/>
      <w:marLeft w:val="0"/>
      <w:marRight w:val="0"/>
      <w:marTop w:val="0"/>
      <w:marBottom w:val="0"/>
      <w:divBdr>
        <w:top w:val="none" w:sz="0" w:space="0" w:color="auto"/>
        <w:left w:val="none" w:sz="0" w:space="0" w:color="auto"/>
        <w:bottom w:val="none" w:sz="0" w:space="0" w:color="auto"/>
        <w:right w:val="none" w:sz="0" w:space="0" w:color="auto"/>
      </w:divBdr>
    </w:div>
    <w:div w:id="652947233">
      <w:bodyDiv w:val="1"/>
      <w:marLeft w:val="0"/>
      <w:marRight w:val="0"/>
      <w:marTop w:val="0"/>
      <w:marBottom w:val="0"/>
      <w:divBdr>
        <w:top w:val="none" w:sz="0" w:space="0" w:color="auto"/>
        <w:left w:val="none" w:sz="0" w:space="0" w:color="auto"/>
        <w:bottom w:val="none" w:sz="0" w:space="0" w:color="auto"/>
        <w:right w:val="none" w:sz="0" w:space="0" w:color="auto"/>
      </w:divBdr>
    </w:div>
    <w:div w:id="850408792">
      <w:bodyDiv w:val="1"/>
      <w:marLeft w:val="0"/>
      <w:marRight w:val="0"/>
      <w:marTop w:val="0"/>
      <w:marBottom w:val="0"/>
      <w:divBdr>
        <w:top w:val="none" w:sz="0" w:space="0" w:color="auto"/>
        <w:left w:val="none" w:sz="0" w:space="0" w:color="auto"/>
        <w:bottom w:val="none" w:sz="0" w:space="0" w:color="auto"/>
        <w:right w:val="none" w:sz="0" w:space="0" w:color="auto"/>
      </w:divBdr>
    </w:div>
    <w:div w:id="956838462">
      <w:bodyDiv w:val="1"/>
      <w:marLeft w:val="0"/>
      <w:marRight w:val="0"/>
      <w:marTop w:val="0"/>
      <w:marBottom w:val="0"/>
      <w:divBdr>
        <w:top w:val="none" w:sz="0" w:space="0" w:color="auto"/>
        <w:left w:val="none" w:sz="0" w:space="0" w:color="auto"/>
        <w:bottom w:val="none" w:sz="0" w:space="0" w:color="auto"/>
        <w:right w:val="none" w:sz="0" w:space="0" w:color="auto"/>
      </w:divBdr>
    </w:div>
    <w:div w:id="1120076126">
      <w:bodyDiv w:val="1"/>
      <w:marLeft w:val="0"/>
      <w:marRight w:val="0"/>
      <w:marTop w:val="0"/>
      <w:marBottom w:val="0"/>
      <w:divBdr>
        <w:top w:val="none" w:sz="0" w:space="0" w:color="auto"/>
        <w:left w:val="none" w:sz="0" w:space="0" w:color="auto"/>
        <w:bottom w:val="none" w:sz="0" w:space="0" w:color="auto"/>
        <w:right w:val="none" w:sz="0" w:space="0" w:color="auto"/>
      </w:divBdr>
    </w:div>
    <w:div w:id="1348366701">
      <w:bodyDiv w:val="1"/>
      <w:marLeft w:val="0"/>
      <w:marRight w:val="0"/>
      <w:marTop w:val="0"/>
      <w:marBottom w:val="0"/>
      <w:divBdr>
        <w:top w:val="none" w:sz="0" w:space="0" w:color="auto"/>
        <w:left w:val="none" w:sz="0" w:space="0" w:color="auto"/>
        <w:bottom w:val="none" w:sz="0" w:space="0" w:color="auto"/>
        <w:right w:val="none" w:sz="0" w:space="0" w:color="auto"/>
      </w:divBdr>
    </w:div>
    <w:div w:id="1604991098">
      <w:bodyDiv w:val="1"/>
      <w:marLeft w:val="0"/>
      <w:marRight w:val="0"/>
      <w:marTop w:val="0"/>
      <w:marBottom w:val="0"/>
      <w:divBdr>
        <w:top w:val="none" w:sz="0" w:space="0" w:color="auto"/>
        <w:left w:val="none" w:sz="0" w:space="0" w:color="auto"/>
        <w:bottom w:val="none" w:sz="0" w:space="0" w:color="auto"/>
        <w:right w:val="none" w:sz="0" w:space="0" w:color="auto"/>
      </w:divBdr>
    </w:div>
    <w:div w:id="1628464503">
      <w:bodyDiv w:val="1"/>
      <w:marLeft w:val="0"/>
      <w:marRight w:val="0"/>
      <w:marTop w:val="0"/>
      <w:marBottom w:val="0"/>
      <w:divBdr>
        <w:top w:val="none" w:sz="0" w:space="0" w:color="auto"/>
        <w:left w:val="none" w:sz="0" w:space="0" w:color="auto"/>
        <w:bottom w:val="none" w:sz="0" w:space="0" w:color="auto"/>
        <w:right w:val="none" w:sz="0" w:space="0" w:color="auto"/>
      </w:divBdr>
    </w:div>
    <w:div w:id="1637947251">
      <w:bodyDiv w:val="1"/>
      <w:marLeft w:val="0"/>
      <w:marRight w:val="0"/>
      <w:marTop w:val="0"/>
      <w:marBottom w:val="0"/>
      <w:divBdr>
        <w:top w:val="none" w:sz="0" w:space="0" w:color="auto"/>
        <w:left w:val="none" w:sz="0" w:space="0" w:color="auto"/>
        <w:bottom w:val="none" w:sz="0" w:space="0" w:color="auto"/>
        <w:right w:val="none" w:sz="0" w:space="0" w:color="auto"/>
      </w:divBdr>
    </w:div>
    <w:div w:id="1784570066">
      <w:bodyDiv w:val="1"/>
      <w:marLeft w:val="0"/>
      <w:marRight w:val="0"/>
      <w:marTop w:val="0"/>
      <w:marBottom w:val="0"/>
      <w:divBdr>
        <w:top w:val="none" w:sz="0" w:space="0" w:color="auto"/>
        <w:left w:val="none" w:sz="0" w:space="0" w:color="auto"/>
        <w:bottom w:val="none" w:sz="0" w:space="0" w:color="auto"/>
        <w:right w:val="none" w:sz="0" w:space="0" w:color="auto"/>
      </w:divBdr>
    </w:div>
    <w:div w:id="1820922993">
      <w:bodyDiv w:val="1"/>
      <w:marLeft w:val="0"/>
      <w:marRight w:val="0"/>
      <w:marTop w:val="0"/>
      <w:marBottom w:val="0"/>
      <w:divBdr>
        <w:top w:val="none" w:sz="0" w:space="0" w:color="auto"/>
        <w:left w:val="none" w:sz="0" w:space="0" w:color="auto"/>
        <w:bottom w:val="none" w:sz="0" w:space="0" w:color="auto"/>
        <w:right w:val="none" w:sz="0" w:space="0" w:color="auto"/>
      </w:divBdr>
    </w:div>
    <w:div w:id="1924025465">
      <w:bodyDiv w:val="1"/>
      <w:marLeft w:val="0"/>
      <w:marRight w:val="0"/>
      <w:marTop w:val="0"/>
      <w:marBottom w:val="0"/>
      <w:divBdr>
        <w:top w:val="none" w:sz="0" w:space="0" w:color="auto"/>
        <w:left w:val="none" w:sz="0" w:space="0" w:color="auto"/>
        <w:bottom w:val="none" w:sz="0" w:space="0" w:color="auto"/>
        <w:right w:val="none" w:sz="0" w:space="0" w:color="auto"/>
      </w:divBdr>
    </w:div>
    <w:div w:id="1966227074">
      <w:bodyDiv w:val="1"/>
      <w:marLeft w:val="0"/>
      <w:marRight w:val="0"/>
      <w:marTop w:val="0"/>
      <w:marBottom w:val="0"/>
      <w:divBdr>
        <w:top w:val="none" w:sz="0" w:space="0" w:color="auto"/>
        <w:left w:val="none" w:sz="0" w:space="0" w:color="auto"/>
        <w:bottom w:val="none" w:sz="0" w:space="0" w:color="auto"/>
        <w:right w:val="none" w:sz="0" w:space="0" w:color="auto"/>
      </w:divBdr>
    </w:div>
    <w:div w:id="1976521309">
      <w:bodyDiv w:val="1"/>
      <w:marLeft w:val="0"/>
      <w:marRight w:val="0"/>
      <w:marTop w:val="0"/>
      <w:marBottom w:val="0"/>
      <w:divBdr>
        <w:top w:val="none" w:sz="0" w:space="0" w:color="auto"/>
        <w:left w:val="none" w:sz="0" w:space="0" w:color="auto"/>
        <w:bottom w:val="none" w:sz="0" w:space="0" w:color="auto"/>
        <w:right w:val="none" w:sz="0" w:space="0" w:color="auto"/>
      </w:divBdr>
    </w:div>
    <w:div w:id="20425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4AF4599BD11E408683ECE44C34565F" ma:contentTypeVersion="4" ma:contentTypeDescription="Create a new document." ma:contentTypeScope="" ma:versionID="d962c7ea31f82dd3cff1818c2ba57a3a">
  <xsd:schema xmlns:xsd="http://www.w3.org/2001/XMLSchema" xmlns:xs="http://www.w3.org/2001/XMLSchema" xmlns:p="http://schemas.microsoft.com/office/2006/metadata/properties" xmlns:ns2="3e73c2ff-8a1c-4d86-bab8-d6702df5b2fa" xmlns:ns3="46fad1f7-cbf5-4957-94ca-7ef353892ea2" targetNamespace="http://schemas.microsoft.com/office/2006/metadata/properties" ma:root="true" ma:fieldsID="a9b6ddd968a78ab7d14d0886cc4e2890" ns2:_="" ns3:_="">
    <xsd:import namespace="3e73c2ff-8a1c-4d86-bab8-d6702df5b2fa"/>
    <xsd:import namespace="46fad1f7-cbf5-4957-94ca-7ef353892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3c2ff-8a1c-4d86-bab8-d6702df5b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ad1f7-cbf5-4957-94ca-7ef353892e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40892-515D-4383-95C2-D345F70427CA}">
  <ds:schemaRefs>
    <ds:schemaRef ds:uri="http://schemas.microsoft.com/sharepoint/v3/contenttype/forms"/>
  </ds:schemaRefs>
</ds:datastoreItem>
</file>

<file path=customXml/itemProps2.xml><?xml version="1.0" encoding="utf-8"?>
<ds:datastoreItem xmlns:ds="http://schemas.openxmlformats.org/officeDocument/2006/customXml" ds:itemID="{7752F25B-8357-4465-8E7C-EA7545CFC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3c2ff-8a1c-4d86-bab8-d6702df5b2fa"/>
    <ds:schemaRef ds:uri="46fad1f7-cbf5-4957-94ca-7ef353892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81361-9D34-406A-BC6C-E48A08AEAB48}">
  <ds:schemaRefs>
    <ds:schemaRef ds:uri="http://schemas.microsoft.com/office/infopath/2007/PartnerControls"/>
    <ds:schemaRef ds:uri="http://purl.org/dc/dcmitype/"/>
    <ds:schemaRef ds:uri="3e73c2ff-8a1c-4d86-bab8-d6702df5b2fa"/>
    <ds:schemaRef ds:uri="http://schemas.microsoft.com/office/2006/documentManagement/types"/>
    <ds:schemaRef ds:uri="http://purl.org/dc/terms/"/>
    <ds:schemaRef ds:uri="http://schemas.openxmlformats.org/package/2006/metadata/core-properties"/>
    <ds:schemaRef ds:uri="46fad1f7-cbf5-4957-94ca-7ef353892ea2"/>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90CD3CC7-10D6-4C60-913A-BB790E4B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5835</Words>
  <Characters>33265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HCD 01/20 IET Part 3</vt:lpstr>
    </vt:vector>
  </TitlesOfParts>
  <Company/>
  <LinksUpToDate>false</LinksUpToDate>
  <CharactersWithSpaces>39022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HCD 01/20 IET Part 3</dc:title>
  <dc:subject/>
  <dc:creator>California Department of Housing and Community Development;Division of Codes and Standards;State Housing Law</dc:creator>
  <cp:keywords/>
  <dc:description/>
  <cp:lastModifiedBy>Flanagan, Klara@DGS</cp:lastModifiedBy>
  <cp:revision>4</cp:revision>
  <dcterms:created xsi:type="dcterms:W3CDTF">2021-02-19T19:52:00Z</dcterms:created>
  <dcterms:modified xsi:type="dcterms:W3CDTF">2021-03-01T21:39:00Z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0x010100B24AF4599BD11E408683ECE44C34565F</vt:lpwstr>
  </property>
</Properties>
</file>