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52BB560D" w:rsidR="001701D4" w:rsidRPr="00910ADD" w:rsidRDefault="002317C5" w:rsidP="00254A52">
      <w:pPr>
        <w:pStyle w:val="Heading1"/>
        <w:spacing w:line="240" w:lineRule="auto"/>
        <w:jc w:val="center"/>
        <w:rPr>
          <w:rFonts w:cs="Arial"/>
          <w:szCs w:val="24"/>
        </w:rPr>
      </w:pPr>
      <w:r w:rsidRPr="00910ADD">
        <w:rPr>
          <w:rFonts w:cs="Arial"/>
          <w:szCs w:val="24"/>
        </w:rPr>
        <w:t>ADDENDUM TO</w:t>
      </w:r>
      <w:r w:rsidR="00721D8B" w:rsidRPr="00910ADD">
        <w:rPr>
          <w:rFonts w:cs="Arial"/>
          <w:szCs w:val="24"/>
        </w:rPr>
        <w:t xml:space="preserve"> </w:t>
      </w:r>
      <w:r w:rsidR="00F163D3" w:rsidRPr="00910ADD">
        <w:rPr>
          <w:rFonts w:cs="Arial"/>
          <w:szCs w:val="24"/>
        </w:rPr>
        <w:t>INITIAL</w:t>
      </w:r>
      <w:r w:rsidR="00E3790F" w:rsidRPr="00910ADD">
        <w:rPr>
          <w:rFonts w:cs="Arial"/>
          <w:szCs w:val="24"/>
        </w:rPr>
        <w:t xml:space="preserve"> </w:t>
      </w:r>
      <w:r w:rsidR="000257AD" w:rsidRPr="00910ADD">
        <w:rPr>
          <w:rFonts w:cs="Arial"/>
          <w:szCs w:val="24"/>
        </w:rPr>
        <w:t>EXPRESS TERMS</w:t>
      </w:r>
      <w:r w:rsidR="00721D8B" w:rsidRPr="00910ADD">
        <w:rPr>
          <w:rFonts w:cs="Arial"/>
          <w:szCs w:val="24"/>
        </w:rPr>
        <w:t xml:space="preserve"> AND </w:t>
      </w:r>
      <w:r w:rsidR="000B51DD" w:rsidRPr="00910ADD">
        <w:rPr>
          <w:rFonts w:cs="Arial"/>
          <w:szCs w:val="24"/>
        </w:rPr>
        <w:t xml:space="preserve">INITIAL </w:t>
      </w:r>
      <w:r w:rsidR="00721D8B" w:rsidRPr="00910ADD">
        <w:rPr>
          <w:rFonts w:cs="Arial"/>
          <w:szCs w:val="24"/>
        </w:rPr>
        <w:t>STATEMENT OF REASONS</w:t>
      </w:r>
      <w:r w:rsidR="002E0001" w:rsidRPr="00910ADD">
        <w:rPr>
          <w:rFonts w:cs="Arial"/>
          <w:szCs w:val="24"/>
        </w:rPr>
        <w:t xml:space="preserve"> </w:t>
      </w:r>
      <w:r w:rsidR="000257AD" w:rsidRPr="00910ADD">
        <w:rPr>
          <w:rFonts w:cs="Arial"/>
          <w:szCs w:val="24"/>
        </w:rPr>
        <w:t>FOR</w:t>
      </w:r>
      <w:r w:rsidR="003A5EC5" w:rsidRPr="00910ADD">
        <w:rPr>
          <w:rFonts w:cs="Arial"/>
          <w:szCs w:val="24"/>
        </w:rPr>
        <w:t xml:space="preserve"> </w:t>
      </w:r>
      <w:r w:rsidR="000257AD" w:rsidRPr="00910ADD">
        <w:rPr>
          <w:rFonts w:cs="Arial"/>
          <w:szCs w:val="24"/>
        </w:rPr>
        <w:t>PROPOSED BUILDING STANDARDS</w:t>
      </w:r>
      <w:r w:rsidR="006507E9" w:rsidRPr="00910ADD">
        <w:rPr>
          <w:rFonts w:cs="Arial"/>
          <w:szCs w:val="24"/>
        </w:rPr>
        <w:t xml:space="preserve"> </w:t>
      </w:r>
      <w:r w:rsidR="000257AD" w:rsidRPr="00910ADD">
        <w:rPr>
          <w:rFonts w:cs="Arial"/>
          <w:szCs w:val="24"/>
        </w:rPr>
        <w:t>OF THE</w:t>
      </w:r>
      <w:r w:rsidR="003A5EC5" w:rsidRPr="00910ADD">
        <w:rPr>
          <w:rFonts w:cs="Arial"/>
          <w:szCs w:val="24"/>
        </w:rPr>
        <w:br/>
      </w:r>
      <w:r w:rsidR="00721D8B" w:rsidRPr="00910ADD">
        <w:rPr>
          <w:rFonts w:cs="Arial"/>
          <w:szCs w:val="24"/>
        </w:rPr>
        <w:t>CALIFORNIA DEPARTMENT OF HOUSING AND COMMUNITY DEVELOPMENT</w:t>
      </w:r>
      <w:r w:rsidR="00721D8B" w:rsidRPr="00910ADD">
        <w:rPr>
          <w:rFonts w:cs="Arial"/>
          <w:szCs w:val="24"/>
        </w:rPr>
        <w:br/>
      </w:r>
      <w:r w:rsidR="000257AD" w:rsidRPr="00910ADD">
        <w:rPr>
          <w:rFonts w:cs="Arial"/>
          <w:szCs w:val="24"/>
        </w:rPr>
        <w:t xml:space="preserve">REGARDING </w:t>
      </w:r>
      <w:r w:rsidR="001701D4" w:rsidRPr="00910ADD">
        <w:rPr>
          <w:rFonts w:cs="Arial"/>
          <w:szCs w:val="24"/>
        </w:rPr>
        <w:t>THE</w:t>
      </w:r>
      <w:r w:rsidR="003A5EC5" w:rsidRPr="00910ADD">
        <w:rPr>
          <w:rFonts w:cs="Arial"/>
          <w:szCs w:val="24"/>
        </w:rPr>
        <w:t xml:space="preserve"> </w:t>
      </w:r>
      <w:r w:rsidR="00D5409C" w:rsidRPr="00910ADD">
        <w:rPr>
          <w:rStyle w:val="TitleChar"/>
          <w:rFonts w:cs="Arial"/>
          <w:b/>
          <w:szCs w:val="24"/>
        </w:rPr>
        <w:t xml:space="preserve">2022 CALIFORNIA </w:t>
      </w:r>
      <w:r w:rsidR="002A3746" w:rsidRPr="00910ADD">
        <w:rPr>
          <w:rStyle w:val="TitleChar"/>
          <w:rFonts w:cs="Arial"/>
          <w:b/>
          <w:szCs w:val="24"/>
        </w:rPr>
        <w:t xml:space="preserve">GREEN BUILDING STANDARDS </w:t>
      </w:r>
      <w:r w:rsidR="00D5409C" w:rsidRPr="00910ADD">
        <w:rPr>
          <w:rStyle w:val="TitleChar"/>
          <w:rFonts w:cs="Arial"/>
          <w:b/>
          <w:szCs w:val="24"/>
        </w:rPr>
        <w:t>CODE</w:t>
      </w:r>
      <w:r w:rsidR="002A55E0" w:rsidRPr="00910ADD">
        <w:rPr>
          <w:rFonts w:cs="Arial"/>
          <w:szCs w:val="24"/>
        </w:rPr>
        <w:t>,</w:t>
      </w:r>
      <w:r w:rsidR="006507E9" w:rsidRPr="00910ADD">
        <w:rPr>
          <w:rFonts w:cs="Arial"/>
          <w:szCs w:val="24"/>
        </w:rPr>
        <w:br/>
      </w:r>
      <w:r w:rsidR="000257AD" w:rsidRPr="00910ADD">
        <w:rPr>
          <w:rFonts w:cs="Arial"/>
          <w:szCs w:val="24"/>
        </w:rPr>
        <w:t xml:space="preserve">CALIFORNIA CODE OF REGULATIONS, TITLE 24, PART </w:t>
      </w:r>
      <w:r w:rsidR="002A3746" w:rsidRPr="00910ADD">
        <w:rPr>
          <w:rStyle w:val="TitleChar"/>
          <w:rFonts w:cs="Arial"/>
          <w:b/>
          <w:szCs w:val="24"/>
        </w:rPr>
        <w:t>11</w:t>
      </w:r>
    </w:p>
    <w:p w14:paraId="5A0C8502" w14:textId="77E11AF8" w:rsidR="00704C9C" w:rsidRPr="00910ADD" w:rsidRDefault="001701D4" w:rsidP="00254A52">
      <w:pPr>
        <w:pStyle w:val="Heading1"/>
        <w:spacing w:before="120" w:after="120"/>
        <w:jc w:val="center"/>
        <w:rPr>
          <w:rFonts w:cs="Arial"/>
          <w:szCs w:val="24"/>
        </w:rPr>
      </w:pPr>
      <w:r w:rsidRPr="00910ADD">
        <w:rPr>
          <w:rFonts w:cs="Arial"/>
          <w:szCs w:val="24"/>
        </w:rPr>
        <w:t>(</w:t>
      </w:r>
      <w:r w:rsidR="00721D8B" w:rsidRPr="00910ADD">
        <w:rPr>
          <w:rFonts w:cs="Arial"/>
          <w:szCs w:val="24"/>
        </w:rPr>
        <w:t xml:space="preserve">HCD </w:t>
      </w:r>
      <w:r w:rsidR="00CA4862" w:rsidRPr="00910ADD">
        <w:rPr>
          <w:rFonts w:cs="Arial"/>
          <w:szCs w:val="24"/>
        </w:rPr>
        <w:t>0</w:t>
      </w:r>
      <w:r w:rsidR="002A3746" w:rsidRPr="00910ADD">
        <w:rPr>
          <w:rFonts w:cs="Arial"/>
          <w:szCs w:val="24"/>
        </w:rPr>
        <w:t>3</w:t>
      </w:r>
      <w:r w:rsidR="00EA2F33" w:rsidRPr="00910ADD">
        <w:rPr>
          <w:rFonts w:cs="Arial"/>
          <w:szCs w:val="24"/>
        </w:rPr>
        <w:t>/21</w:t>
      </w:r>
      <w:r w:rsidRPr="00910ADD">
        <w:rPr>
          <w:rFonts w:cs="Arial"/>
          <w:szCs w:val="24"/>
        </w:rPr>
        <w:t>)</w:t>
      </w:r>
    </w:p>
    <w:p w14:paraId="2D577F23" w14:textId="77777777" w:rsidR="00704C9C" w:rsidRPr="00910ADD" w:rsidRDefault="000257AD" w:rsidP="00254A52">
      <w:pPr>
        <w:spacing w:before="120" w:after="120"/>
        <w:rPr>
          <w:rFonts w:ascii="Arial" w:hAnsi="Arial" w:cs="Arial"/>
          <w:szCs w:val="24"/>
        </w:rPr>
      </w:pPr>
      <w:r w:rsidRPr="00910ADD">
        <w:rPr>
          <w:rFonts w:ascii="Arial" w:hAnsi="Arial" w:cs="Arial"/>
          <w:szCs w:val="24"/>
        </w:rPr>
        <w:t>The State agency shall draft the regulations in plain, straightforward language, avoiding technical terms as much as possible and using a coher</w:t>
      </w:r>
      <w:r w:rsidR="004A129E" w:rsidRPr="00910ADD">
        <w:rPr>
          <w:rFonts w:ascii="Arial" w:hAnsi="Arial" w:cs="Arial"/>
          <w:szCs w:val="24"/>
        </w:rPr>
        <w:t xml:space="preserve">ent and easily readable style. </w:t>
      </w:r>
      <w:r w:rsidRPr="00910ADD">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910ADD">
        <w:rPr>
          <w:rFonts w:ascii="Arial" w:hAnsi="Arial" w:cs="Arial"/>
          <w:szCs w:val="24"/>
        </w:rPr>
        <w:t>(</w:t>
      </w:r>
      <w:r w:rsidR="00704C9C" w:rsidRPr="00910ADD">
        <w:rPr>
          <w:rFonts w:ascii="Arial" w:hAnsi="Arial" w:cs="Arial"/>
          <w:szCs w:val="24"/>
        </w:rPr>
        <w:t xml:space="preserve">Government Code Section 11346.2(a)(1)). </w:t>
      </w:r>
    </w:p>
    <w:p w14:paraId="0EBE41AF" w14:textId="77777777" w:rsidR="002F066A" w:rsidRPr="00910ADD" w:rsidRDefault="002F066A" w:rsidP="00254A52">
      <w:pPr>
        <w:pBdr>
          <w:top w:val="single" w:sz="4" w:space="1" w:color="auto"/>
        </w:pBdr>
        <w:spacing w:before="120"/>
        <w:rPr>
          <w:rFonts w:ascii="Arial" w:hAnsi="Arial" w:cs="Arial"/>
          <w:szCs w:val="24"/>
        </w:rPr>
      </w:pPr>
      <w:r w:rsidRPr="00910ADD">
        <w:rPr>
          <w:rFonts w:ascii="Arial" w:hAnsi="Arial" w:cs="Arial"/>
          <w:szCs w:val="24"/>
        </w:rPr>
        <w:t>If using assistive technology, please adjust your settings to recognize underline, strikeout, italic and ellipsis.</w:t>
      </w:r>
    </w:p>
    <w:p w14:paraId="47DC6C9C" w14:textId="77777777" w:rsidR="00402281" w:rsidRPr="00910ADD" w:rsidRDefault="00402281" w:rsidP="00254A52">
      <w:pPr>
        <w:pStyle w:val="Heading2"/>
      </w:pPr>
      <w:r w:rsidRPr="00910ADD">
        <w:t>LEGEND for EXPRESS TERMS</w:t>
      </w:r>
    </w:p>
    <w:p w14:paraId="6E3F8B0A" w14:textId="77777777" w:rsidR="00402281" w:rsidRPr="00910ADD" w:rsidRDefault="00402281" w:rsidP="00254A52">
      <w:pPr>
        <w:pStyle w:val="ListParagraph"/>
        <w:numPr>
          <w:ilvl w:val="0"/>
          <w:numId w:val="6"/>
        </w:numPr>
        <w:rPr>
          <w:rFonts w:ascii="Arial" w:hAnsi="Arial" w:cs="Arial"/>
        </w:rPr>
      </w:pPr>
      <w:bookmarkStart w:id="0" w:name="_Hlk51751220"/>
      <w:r w:rsidRPr="00910ADD">
        <w:rPr>
          <w:rFonts w:ascii="Arial" w:hAnsi="Arial" w:cs="Arial"/>
          <w:szCs w:val="24"/>
        </w:rPr>
        <w:t>Existing California amendments appear upright</w:t>
      </w:r>
    </w:p>
    <w:p w14:paraId="16C5EDD4" w14:textId="77777777" w:rsidR="00402281" w:rsidRPr="00910ADD" w:rsidRDefault="00402281" w:rsidP="00254A52">
      <w:pPr>
        <w:pStyle w:val="ListParagraph"/>
        <w:numPr>
          <w:ilvl w:val="0"/>
          <w:numId w:val="6"/>
        </w:numPr>
        <w:rPr>
          <w:rFonts w:ascii="Arial" w:hAnsi="Arial" w:cs="Arial"/>
        </w:rPr>
      </w:pPr>
      <w:r w:rsidRPr="00910ADD">
        <w:rPr>
          <w:rFonts w:ascii="Arial" w:hAnsi="Arial" w:cs="Arial"/>
          <w:szCs w:val="24"/>
        </w:rPr>
        <w:t xml:space="preserve">Amended or new California amendments appear </w:t>
      </w:r>
      <w:r w:rsidRPr="00910ADD">
        <w:rPr>
          <w:rFonts w:ascii="Arial" w:hAnsi="Arial" w:cs="Arial"/>
          <w:iCs/>
          <w:szCs w:val="24"/>
          <w:u w:val="single"/>
        </w:rPr>
        <w:t>underlined</w:t>
      </w:r>
    </w:p>
    <w:p w14:paraId="4241A6C5" w14:textId="77777777" w:rsidR="00402281" w:rsidRPr="00910ADD" w:rsidRDefault="00402281" w:rsidP="00254A52">
      <w:pPr>
        <w:pStyle w:val="ListParagraph"/>
        <w:numPr>
          <w:ilvl w:val="0"/>
          <w:numId w:val="6"/>
        </w:numPr>
        <w:rPr>
          <w:rFonts w:ascii="Arial" w:hAnsi="Arial" w:cs="Arial"/>
        </w:rPr>
      </w:pPr>
      <w:r w:rsidRPr="00910ADD">
        <w:rPr>
          <w:rFonts w:ascii="Arial" w:hAnsi="Arial" w:cs="Arial"/>
          <w:szCs w:val="24"/>
        </w:rPr>
        <w:t xml:space="preserve">Repealed California language appears </w:t>
      </w:r>
      <w:r w:rsidRPr="00910ADD">
        <w:rPr>
          <w:rFonts w:ascii="Arial" w:hAnsi="Arial" w:cs="Arial"/>
          <w:strike/>
          <w:szCs w:val="24"/>
        </w:rPr>
        <w:t>upright and in strikeout</w:t>
      </w:r>
    </w:p>
    <w:p w14:paraId="6BA7BBB7" w14:textId="77777777" w:rsidR="00402281" w:rsidRPr="00910ADD" w:rsidRDefault="00402281" w:rsidP="00254A52">
      <w:pPr>
        <w:pStyle w:val="ListParagraph"/>
        <w:numPr>
          <w:ilvl w:val="0"/>
          <w:numId w:val="6"/>
        </w:numPr>
        <w:pBdr>
          <w:bottom w:val="single" w:sz="4" w:space="1" w:color="auto"/>
        </w:pBdr>
        <w:spacing w:after="240"/>
        <w:contextualSpacing w:val="0"/>
        <w:rPr>
          <w:rFonts w:ascii="Arial" w:hAnsi="Arial" w:cs="Arial"/>
        </w:rPr>
      </w:pPr>
      <w:r w:rsidRPr="00910ADD">
        <w:rPr>
          <w:rFonts w:ascii="Arial" w:hAnsi="Arial" w:cs="Arial"/>
          <w:szCs w:val="24"/>
        </w:rPr>
        <w:t>Ellipsis (</w:t>
      </w:r>
      <w:r w:rsidRPr="00910ADD">
        <w:rPr>
          <w:rFonts w:ascii="Arial" w:hAnsi="Arial" w:cs="Arial"/>
          <w:sz w:val="2"/>
          <w:szCs w:val="2"/>
        </w:rPr>
        <w:t xml:space="preserve"> </w:t>
      </w:r>
      <w:r w:rsidRPr="00910ADD">
        <w:rPr>
          <w:rFonts w:ascii="Arial" w:hAnsi="Arial" w:cs="Arial"/>
          <w:szCs w:val="24"/>
        </w:rPr>
        <w:t>...) indicate existing text remains unchanged</w:t>
      </w:r>
      <w:bookmarkEnd w:id="0"/>
    </w:p>
    <w:p w14:paraId="426F78BE" w14:textId="5A668CCF" w:rsidR="00254A52" w:rsidRPr="00910ADD" w:rsidRDefault="008B5565" w:rsidP="00910ADD">
      <w:pPr>
        <w:pStyle w:val="Heading3"/>
        <w:spacing w:before="0"/>
        <w:rPr>
          <w:rFonts w:ascii="Arial" w:hAnsi="Arial" w:cs="Arial"/>
          <w:color w:val="auto"/>
        </w:rPr>
      </w:pPr>
      <w:r w:rsidRPr="00910ADD">
        <w:rPr>
          <w:rFonts w:ascii="Arial" w:hAnsi="Arial" w:cs="Arial"/>
          <w:b/>
          <w:bCs/>
          <w:color w:val="auto"/>
        </w:rPr>
        <w:t xml:space="preserve">ITEM 2: </w:t>
      </w:r>
      <w:r w:rsidR="002A3746" w:rsidRPr="00910ADD">
        <w:rPr>
          <w:rFonts w:ascii="Arial" w:hAnsi="Arial" w:cs="Arial"/>
          <w:color w:val="auto"/>
        </w:rPr>
        <w:t>HCD proposes to bring forward existing California amendments in Chapter 2, from the 2019 CALGreen, and adopt new California amendments for adoption into the 2022 CALGreen with modification.</w:t>
      </w:r>
    </w:p>
    <w:p w14:paraId="15FEBCED" w14:textId="03B2E8F7" w:rsidR="00254A52" w:rsidRPr="00910ADD" w:rsidRDefault="002A3746" w:rsidP="00910ADD">
      <w:pPr>
        <w:spacing w:before="240" w:after="240"/>
        <w:jc w:val="center"/>
        <w:rPr>
          <w:rFonts w:ascii="Arial" w:hAnsi="Arial" w:cs="Arial"/>
          <w:b/>
          <w:bCs/>
        </w:rPr>
      </w:pPr>
      <w:r w:rsidRPr="00910ADD">
        <w:rPr>
          <w:rFonts w:ascii="Arial" w:hAnsi="Arial" w:cs="Arial"/>
          <w:b/>
          <w:bCs/>
        </w:rPr>
        <w:t>CHAPTER 2</w:t>
      </w:r>
      <w:r w:rsidR="00254A52" w:rsidRPr="00910ADD">
        <w:rPr>
          <w:rFonts w:ascii="Arial" w:hAnsi="Arial" w:cs="Arial"/>
          <w:b/>
          <w:bCs/>
        </w:rPr>
        <w:t xml:space="preserve"> </w:t>
      </w:r>
      <w:r w:rsidRPr="00910ADD">
        <w:rPr>
          <w:rFonts w:ascii="Arial" w:hAnsi="Arial" w:cs="Arial"/>
          <w:b/>
          <w:bCs/>
        </w:rPr>
        <w:t>DEFINITIONS</w:t>
      </w:r>
      <w:r w:rsidR="00910ADD">
        <w:rPr>
          <w:rFonts w:ascii="Arial" w:hAnsi="Arial" w:cs="Arial"/>
          <w:b/>
          <w:bCs/>
        </w:rPr>
        <w:br/>
      </w:r>
      <w:r w:rsidRPr="00910ADD">
        <w:rPr>
          <w:rFonts w:ascii="Arial" w:hAnsi="Arial" w:cs="Arial"/>
          <w:b/>
          <w:bCs/>
        </w:rPr>
        <w:t>SECTION 202</w:t>
      </w:r>
      <w:r w:rsidR="00254A52" w:rsidRPr="00910ADD">
        <w:rPr>
          <w:rFonts w:ascii="Arial" w:hAnsi="Arial" w:cs="Arial"/>
          <w:b/>
          <w:bCs/>
        </w:rPr>
        <w:t xml:space="preserve"> </w:t>
      </w:r>
      <w:r w:rsidRPr="00910ADD">
        <w:rPr>
          <w:rFonts w:ascii="Arial" w:hAnsi="Arial" w:cs="Arial"/>
          <w:b/>
          <w:bCs/>
        </w:rPr>
        <w:t>DEFINITIONS</w:t>
      </w:r>
    </w:p>
    <w:p w14:paraId="06753B9D" w14:textId="75613C34" w:rsidR="002A3746" w:rsidRPr="00910ADD" w:rsidRDefault="002A3746" w:rsidP="00254A52">
      <w:pPr>
        <w:rPr>
          <w:rFonts w:ascii="Arial" w:hAnsi="Arial" w:cs="Arial"/>
          <w:b/>
          <w:bCs/>
          <w:szCs w:val="24"/>
        </w:rPr>
      </w:pPr>
      <w:r w:rsidRPr="00910ADD">
        <w:rPr>
          <w:rFonts w:ascii="Arial" w:hAnsi="Arial" w:cs="Arial"/>
          <w:b/>
          <w:bCs/>
          <w:szCs w:val="24"/>
        </w:rPr>
        <w:t xml:space="preserve">DELETE </w:t>
      </w:r>
      <w:r w:rsidR="00254A52" w:rsidRPr="00910ADD">
        <w:rPr>
          <w:rFonts w:ascii="Arial" w:hAnsi="Arial" w:cs="Arial"/>
          <w:b/>
          <w:bCs/>
          <w:szCs w:val="24"/>
        </w:rPr>
        <w:t xml:space="preserve">FOLLOWING </w:t>
      </w:r>
      <w:r w:rsidRPr="00910ADD">
        <w:rPr>
          <w:rFonts w:ascii="Arial" w:hAnsi="Arial" w:cs="Arial"/>
          <w:b/>
          <w:bCs/>
          <w:szCs w:val="24"/>
        </w:rPr>
        <w:t>DEFINITION AND RATIONALE:</w:t>
      </w:r>
    </w:p>
    <w:p w14:paraId="7CEFAB39" w14:textId="4283E136" w:rsidR="00254A52" w:rsidRPr="00910ADD" w:rsidRDefault="002A3746" w:rsidP="00910ADD">
      <w:pPr>
        <w:autoSpaceDE w:val="0"/>
        <w:autoSpaceDN w:val="0"/>
        <w:adjustRightInd w:val="0"/>
        <w:ind w:left="360"/>
        <w:rPr>
          <w:rFonts w:ascii="Arial" w:hAnsi="Arial" w:cs="Arial"/>
        </w:rPr>
      </w:pPr>
      <w:r w:rsidRPr="00910ADD">
        <w:rPr>
          <w:rFonts w:ascii="Arial" w:hAnsi="Arial" w:cs="Arial"/>
          <w:b/>
          <w:bCs/>
          <w:u w:val="single"/>
        </w:rPr>
        <w:t>LEVEL 2</w:t>
      </w:r>
      <w:r w:rsidRPr="00910ADD">
        <w:rPr>
          <w:rFonts w:ascii="Arial" w:hAnsi="Arial" w:cs="Arial"/>
          <w:b/>
          <w:bCs/>
        </w:rPr>
        <w:t xml:space="preserve"> ELECTRIC VEHICLE SUPPLY EQUIPMENT (EVSE). </w:t>
      </w:r>
      <w:r w:rsidRPr="00910ADD">
        <w:rPr>
          <w:rFonts w:ascii="Arial" w:hAnsi="Arial" w:cs="Arial"/>
        </w:rPr>
        <w:t>The 208/240 Volt 40</w:t>
      </w:r>
      <w:r w:rsidRPr="00910ADD">
        <w:rPr>
          <w:rFonts w:ascii="Arial" w:hAnsi="Arial" w:cs="Arial"/>
        </w:rPr>
        <w:noBreakHyphen/>
        <w:t> ampere branch circuit, and the electric vehicle charging connectors, attachment plugs, and all other fittings, devices, power outlets, or apparatus installed specifically for the purpose of transferring energy between the premises wiring and the electric vehicle.</w:t>
      </w:r>
    </w:p>
    <w:p w14:paraId="3D9D6BDB" w14:textId="58639BCC" w:rsidR="002A3746" w:rsidRPr="00910ADD" w:rsidRDefault="00254A52" w:rsidP="00910ADD">
      <w:pPr>
        <w:tabs>
          <w:tab w:val="left" w:pos="1890"/>
        </w:tabs>
        <w:spacing w:before="120" w:after="120"/>
        <w:ind w:left="360"/>
        <w:rPr>
          <w:rFonts w:ascii="Arial" w:hAnsi="Arial" w:cs="Arial"/>
        </w:rPr>
      </w:pPr>
      <w:r w:rsidRPr="00910ADD">
        <w:rPr>
          <w:rFonts w:ascii="Arial" w:hAnsi="Arial" w:cs="Arial"/>
          <w:b/>
          <w:bCs/>
        </w:rPr>
        <w:t>Rationale:</w:t>
      </w:r>
      <w:r w:rsidRPr="00910ADD">
        <w:rPr>
          <w:rFonts w:ascii="Arial" w:hAnsi="Arial" w:cs="Arial"/>
        </w:rPr>
        <w:t xml:space="preserve"> HCD proposes to continue adoption of the existing EVSE definition with clarification that the existing definition is for a Level 2 EV charger and supporting electrical equipment and not a Level 1 charger.</w:t>
      </w:r>
      <w:bookmarkStart w:id="1" w:name="CH11"/>
      <w:bookmarkEnd w:id="1"/>
    </w:p>
    <w:p w14:paraId="1869CC45" w14:textId="31DBECAE" w:rsidR="002A3746" w:rsidRPr="00910ADD" w:rsidRDefault="00254A52" w:rsidP="00910ADD">
      <w:pPr>
        <w:widowControl/>
        <w:autoSpaceDE w:val="0"/>
        <w:autoSpaceDN w:val="0"/>
        <w:adjustRightInd w:val="0"/>
        <w:rPr>
          <w:rFonts w:ascii="Arial" w:hAnsi="Arial" w:cs="Arial"/>
          <w:b/>
          <w:bCs/>
          <w:snapToGrid/>
          <w:szCs w:val="24"/>
        </w:rPr>
      </w:pPr>
      <w:r w:rsidRPr="00910ADD">
        <w:rPr>
          <w:rFonts w:ascii="Arial" w:hAnsi="Arial" w:cs="Arial"/>
          <w:b/>
          <w:bCs/>
          <w:szCs w:val="24"/>
        </w:rPr>
        <w:t xml:space="preserve">REPLACE WITH FOLLOWING </w:t>
      </w:r>
      <w:r w:rsidR="002A3746" w:rsidRPr="00910ADD">
        <w:rPr>
          <w:rFonts w:ascii="Arial" w:hAnsi="Arial" w:cs="Arial"/>
          <w:b/>
          <w:bCs/>
          <w:szCs w:val="24"/>
        </w:rPr>
        <w:t>DEFINITION AND RATIONALE:</w:t>
      </w:r>
    </w:p>
    <w:p w14:paraId="3BFE0FD2" w14:textId="3A2FE4BA" w:rsidR="00402281" w:rsidRPr="00910ADD" w:rsidRDefault="002A3746" w:rsidP="00910ADD">
      <w:pPr>
        <w:autoSpaceDE w:val="0"/>
        <w:autoSpaceDN w:val="0"/>
        <w:adjustRightInd w:val="0"/>
        <w:ind w:left="360"/>
        <w:rPr>
          <w:rFonts w:ascii="Arial" w:hAnsi="Arial" w:cs="Arial"/>
          <w:u w:val="single"/>
        </w:rPr>
      </w:pPr>
      <w:r w:rsidRPr="00171D7C">
        <w:rPr>
          <w:rFonts w:ascii="Arial" w:hAnsi="Arial" w:cs="Arial"/>
          <w:b/>
          <w:bCs/>
          <w:u w:val="single"/>
        </w:rPr>
        <w:t>LEVEL 2 ELECTRIC VEHICLE SUPPLY EQUIPMENT (EVSE).</w:t>
      </w:r>
      <w:r w:rsidRPr="00341A50">
        <w:rPr>
          <w:rFonts w:ascii="Arial" w:hAnsi="Arial" w:cs="Arial"/>
          <w:u w:val="single"/>
        </w:rPr>
        <w:t xml:space="preserve"> The 208/240 Volt</w:t>
      </w:r>
      <w:r w:rsidRPr="00910ADD">
        <w:rPr>
          <w:rFonts w:ascii="Arial" w:hAnsi="Arial" w:cs="Arial"/>
          <w:u w:val="single"/>
        </w:rPr>
        <w:t xml:space="preserve"> 40</w:t>
      </w:r>
      <w:r w:rsidRPr="00910ADD">
        <w:rPr>
          <w:rFonts w:ascii="Arial" w:hAnsi="Arial" w:cs="Arial"/>
          <w:u w:val="single"/>
        </w:rPr>
        <w:noBreakHyphen/>
        <w:t> ampere branch circuit, and the electric vehicle charging connectors, attachment plugs, and all other fittings, devices, power outlets, or apparatus installed specifically for the purpose of transferring energy between the premises wiring and the electric vehicle.</w:t>
      </w:r>
    </w:p>
    <w:p w14:paraId="58089A3C" w14:textId="12761702" w:rsidR="002E0001" w:rsidRPr="00910ADD" w:rsidRDefault="00254A52" w:rsidP="00910ADD">
      <w:pPr>
        <w:spacing w:before="120" w:after="120"/>
        <w:ind w:left="360"/>
        <w:rPr>
          <w:rFonts w:ascii="Arial" w:hAnsi="Arial" w:cs="Arial"/>
          <w:szCs w:val="24"/>
        </w:rPr>
      </w:pPr>
      <w:r w:rsidRPr="00910ADD">
        <w:rPr>
          <w:rFonts w:ascii="Arial" w:hAnsi="Arial" w:cs="Arial"/>
          <w:b/>
          <w:bCs/>
          <w:snapToGrid/>
          <w:szCs w:val="24"/>
          <w:shd w:val="clear" w:color="auto" w:fill="FFFFFF"/>
        </w:rPr>
        <w:t>Rationale:</w:t>
      </w:r>
      <w:r w:rsidRPr="00910ADD">
        <w:rPr>
          <w:rFonts w:ascii="Arial" w:hAnsi="Arial" w:cs="Arial"/>
          <w:snapToGrid/>
          <w:szCs w:val="24"/>
          <w:shd w:val="clear" w:color="auto" w:fill="FFFFFF"/>
        </w:rPr>
        <w:t xml:space="preserve"> HCD proposes to adopt the above referenced definition to clarify the term as used within CALGreen. This definition provides clarification that when EVSE is referenced it is not Level 1 or lower amperage charging equipment.</w:t>
      </w:r>
    </w:p>
    <w:sectPr w:rsidR="002E0001" w:rsidRPr="00910ADD" w:rsidSect="00910ADD">
      <w:headerReference w:type="default" r:id="rId8"/>
      <w:footerReference w:type="default" r:id="rId9"/>
      <w:endnotePr>
        <w:numFmt w:val="decimal"/>
      </w:endnotePr>
      <w:type w:val="continuous"/>
      <w:pgSz w:w="12240" w:h="15840"/>
      <w:pgMar w:top="1152" w:right="99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F6DE" w14:textId="77777777" w:rsidR="00B9574D" w:rsidRDefault="00B9574D">
      <w:r>
        <w:separator/>
      </w:r>
    </w:p>
  </w:endnote>
  <w:endnote w:type="continuationSeparator" w:id="0">
    <w:p w14:paraId="50078981" w14:textId="77777777" w:rsidR="00B9574D" w:rsidRDefault="00B9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7EA81" w14:textId="32A63564" w:rsidR="0067477E" w:rsidRPr="00795E8F" w:rsidRDefault="002317C5" w:rsidP="008B5565">
    <w:pPr>
      <w:pStyle w:val="Footer"/>
      <w:tabs>
        <w:tab w:val="clear" w:pos="4320"/>
        <w:tab w:val="clear" w:pos="8640"/>
        <w:tab w:val="right" w:pos="9180"/>
      </w:tabs>
      <w:rPr>
        <w:sz w:val="16"/>
      </w:rPr>
    </w:pPr>
    <w:r w:rsidRPr="002317C5">
      <w:rPr>
        <w:rFonts w:ascii="Arial" w:hAnsi="Arial" w:cs="Arial"/>
        <w:sz w:val="16"/>
      </w:rPr>
      <w:t xml:space="preserve">ADDENDUM </w:t>
    </w:r>
    <w:r>
      <w:rPr>
        <w:rFonts w:ascii="Arial" w:hAnsi="Arial" w:cs="Arial"/>
        <w:sz w:val="16"/>
      </w:rPr>
      <w:t xml:space="preserve">to </w:t>
    </w:r>
    <w:r w:rsidR="0067477E" w:rsidRPr="00795E8F">
      <w:rPr>
        <w:rFonts w:ascii="Arial" w:hAnsi="Arial" w:cs="Arial"/>
        <w:sz w:val="16"/>
      </w:rPr>
      <w:t>Initial Express Term</w:t>
    </w:r>
    <w:r w:rsidR="002E0001">
      <w:rPr>
        <w:rFonts w:ascii="Arial" w:hAnsi="Arial" w:cs="Arial"/>
        <w:sz w:val="16"/>
      </w:rPr>
      <w:t>s and Initial Statement of Reasons</w:t>
    </w:r>
    <w:r w:rsidR="002E0001">
      <w:rPr>
        <w:rFonts w:ascii="Arial" w:hAnsi="Arial" w:cs="Arial"/>
        <w:sz w:val="16"/>
      </w:rPr>
      <w:tab/>
    </w:r>
    <w:r w:rsidR="002E0001">
      <w:rPr>
        <w:sz w:val="16"/>
      </w:rPr>
      <w:t xml:space="preserve">            </w:t>
    </w:r>
    <w:r w:rsidR="00402281">
      <w:rPr>
        <w:rFonts w:ascii="Arial" w:hAnsi="Arial" w:cs="Arial"/>
        <w:sz w:val="16"/>
      </w:rPr>
      <w:t>April 13</w:t>
    </w:r>
    <w:r w:rsidR="002E0001" w:rsidRPr="002E0001">
      <w:rPr>
        <w:rFonts w:ascii="Arial" w:hAnsi="Arial" w:cs="Arial"/>
        <w:sz w:val="16"/>
      </w:rPr>
      <w:t>, 2021</w:t>
    </w:r>
  </w:p>
  <w:p w14:paraId="65B5140D" w14:textId="55E624BC" w:rsidR="00D82B59" w:rsidRPr="008B5565" w:rsidRDefault="00D82B59" w:rsidP="008B5565">
    <w:pPr>
      <w:pStyle w:val="Footer"/>
      <w:tabs>
        <w:tab w:val="clear" w:pos="4320"/>
        <w:tab w:val="clear" w:pos="8640"/>
        <w:tab w:val="center" w:pos="5040"/>
        <w:tab w:val="right" w:pos="9540"/>
      </w:tabs>
      <w:rPr>
        <w:rFonts w:ascii="Arial" w:hAnsi="Arial" w:cs="Arial"/>
        <w:sz w:val="16"/>
      </w:rPr>
    </w:pPr>
    <w:r>
      <w:rPr>
        <w:rFonts w:ascii="Arial" w:hAnsi="Arial" w:cs="Arial"/>
        <w:sz w:val="16"/>
      </w:rPr>
      <w:t xml:space="preserve">HCD </w:t>
    </w:r>
    <w:r w:rsidR="00CA4862">
      <w:rPr>
        <w:rFonts w:ascii="Arial" w:hAnsi="Arial" w:cs="Arial"/>
        <w:sz w:val="16"/>
      </w:rPr>
      <w:t>0</w:t>
    </w:r>
    <w:r w:rsidR="00402281">
      <w:rPr>
        <w:rFonts w:ascii="Arial" w:hAnsi="Arial" w:cs="Arial"/>
        <w:sz w:val="16"/>
      </w:rPr>
      <w:t>3</w:t>
    </w:r>
    <w:r>
      <w:rPr>
        <w:rFonts w:ascii="Arial" w:hAnsi="Arial" w:cs="Arial"/>
        <w:sz w:val="16"/>
      </w:rPr>
      <w:t>/</w:t>
    </w:r>
    <w:r w:rsidR="00CA4862">
      <w:rPr>
        <w:rFonts w:ascii="Arial" w:hAnsi="Arial" w:cs="Arial"/>
        <w:sz w:val="16"/>
      </w:rPr>
      <w:t>21</w:t>
    </w:r>
    <w:r w:rsidR="0067477E" w:rsidRPr="00795E8F">
      <w:rPr>
        <w:rFonts w:ascii="Arial" w:hAnsi="Arial" w:cs="Arial"/>
        <w:sz w:val="16"/>
      </w:rPr>
      <w:t xml:space="preserve"> </w:t>
    </w:r>
    <w:r>
      <w:rPr>
        <w:rFonts w:ascii="Arial" w:hAnsi="Arial" w:cs="Arial"/>
        <w:sz w:val="16"/>
      </w:rPr>
      <w:t>-</w:t>
    </w:r>
    <w:r w:rsidR="0067477E" w:rsidRPr="00795E8F">
      <w:rPr>
        <w:rFonts w:ascii="Arial" w:hAnsi="Arial" w:cs="Arial"/>
        <w:sz w:val="16"/>
      </w:rPr>
      <w:t xml:space="preserve"> Part</w:t>
    </w:r>
    <w:r>
      <w:rPr>
        <w:rFonts w:ascii="Arial" w:hAnsi="Arial" w:cs="Arial"/>
        <w:sz w:val="16"/>
      </w:rPr>
      <w:t xml:space="preserve"> </w:t>
    </w:r>
    <w:r w:rsidR="00402281">
      <w:rPr>
        <w:rFonts w:ascii="Arial" w:hAnsi="Arial" w:cs="Arial"/>
        <w:sz w:val="16"/>
      </w:rPr>
      <w:t>11</w:t>
    </w:r>
    <w:r>
      <w:rPr>
        <w:rFonts w:ascii="Arial" w:hAnsi="Arial" w:cs="Arial"/>
        <w:sz w:val="16"/>
      </w:rPr>
      <w:t xml:space="preserve"> - 2021 Triennial Code </w:t>
    </w:r>
    <w:r w:rsidR="0067477E" w:rsidRPr="00795E8F">
      <w:rPr>
        <w:rFonts w:ascii="Arial" w:hAnsi="Arial" w:cs="Arial"/>
        <w:sz w:val="16"/>
      </w:rPr>
      <w:t>Cycle</w:t>
    </w:r>
    <w:r w:rsidR="0067477E" w:rsidRPr="00795E8F">
      <w:rPr>
        <w:sz w:val="16"/>
      </w:rPr>
      <w:tab/>
    </w:r>
    <w:r>
      <w:rPr>
        <w:sz w:val="16"/>
      </w:rPr>
      <w:tab/>
    </w:r>
    <w:r w:rsidR="008B5565">
      <w:rPr>
        <w:rFonts w:ascii="Arial" w:hAnsi="Arial" w:cs="Arial"/>
        <w:sz w:val="16"/>
      </w:rPr>
      <w:t xml:space="preserve">HCD </w:t>
    </w:r>
    <w:r w:rsidR="00402281">
      <w:rPr>
        <w:rFonts w:ascii="Arial" w:hAnsi="Arial" w:cs="Arial"/>
        <w:sz w:val="16"/>
      </w:rPr>
      <w:t>02</w:t>
    </w:r>
    <w:r w:rsidR="008B5565">
      <w:rPr>
        <w:rFonts w:ascii="Arial" w:hAnsi="Arial" w:cs="Arial"/>
        <w:sz w:val="16"/>
      </w:rPr>
      <w:t>/</w:t>
    </w:r>
    <w:r w:rsidR="00402281">
      <w:rPr>
        <w:rFonts w:ascii="Arial" w:hAnsi="Arial" w:cs="Arial"/>
        <w:sz w:val="16"/>
      </w:rPr>
      <w:t>21</w:t>
    </w:r>
    <w:r w:rsidR="008B5565">
      <w:rPr>
        <w:rFonts w:ascii="Arial" w:hAnsi="Arial" w:cs="Arial"/>
        <w:sz w:val="16"/>
      </w:rPr>
      <w:t>-Pt</w:t>
    </w:r>
    <w:r w:rsidR="00402281">
      <w:rPr>
        <w:rFonts w:ascii="Arial" w:hAnsi="Arial" w:cs="Arial"/>
        <w:sz w:val="16"/>
      </w:rPr>
      <w:t xml:space="preserve"> 11</w:t>
    </w:r>
    <w:r w:rsidR="008B5565">
      <w:rPr>
        <w:rFonts w:ascii="Arial" w:hAnsi="Arial" w:cs="Arial"/>
        <w:sz w:val="16"/>
      </w:rPr>
      <w:t>-ADDENDUM-AC</w:t>
    </w:r>
    <w:r w:rsidR="002E0001">
      <w:rPr>
        <w:rFonts w:ascii="Arial" w:hAnsi="Arial" w:cs="Arial"/>
        <w:sz w:val="16"/>
      </w:rPr>
      <w:t>C</w:t>
    </w:r>
  </w:p>
  <w:p w14:paraId="156132DC" w14:textId="68E108AA" w:rsidR="004624C8" w:rsidRPr="00D82B59" w:rsidRDefault="00D82B59" w:rsidP="008B5565">
    <w:pPr>
      <w:pStyle w:val="Footer"/>
      <w:tabs>
        <w:tab w:val="clear" w:pos="4320"/>
        <w:tab w:val="clear" w:pos="8640"/>
        <w:tab w:val="center" w:pos="5040"/>
        <w:tab w:val="right" w:pos="9180"/>
      </w:tabs>
      <w:rPr>
        <w:rFonts w:ascii="Arial" w:hAnsi="Arial" w:cs="Arial"/>
        <w:sz w:val="16"/>
        <w:shd w:val="clear" w:color="auto" w:fill="D9D9D9" w:themeFill="background1" w:themeFillShade="D9"/>
      </w:rPr>
    </w:pPr>
    <w:r>
      <w:rPr>
        <w:rFonts w:ascii="Arial" w:hAnsi="Arial" w:cs="Arial"/>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62398C">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62398C">
      <w:rPr>
        <w:rStyle w:val="PageNumber"/>
        <w:rFonts w:ascii="Arial" w:hAnsi="Arial" w:cs="Arial"/>
        <w:noProof/>
        <w:sz w:val="16"/>
      </w:rPr>
      <w:t>1</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3A7E" w14:textId="77777777" w:rsidR="00B9574D" w:rsidRDefault="00B9574D">
      <w:r>
        <w:separator/>
      </w:r>
    </w:p>
  </w:footnote>
  <w:footnote w:type="continuationSeparator" w:id="0">
    <w:p w14:paraId="2454B9FD" w14:textId="77777777" w:rsidR="00B9574D" w:rsidRDefault="00B9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14116"/>
    <w:multiLevelType w:val="hybridMultilevel"/>
    <w:tmpl w:val="3A76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846ED"/>
    <w:rsid w:val="000A2D7E"/>
    <w:rsid w:val="000B51DD"/>
    <w:rsid w:val="000E24B4"/>
    <w:rsid w:val="000F25B5"/>
    <w:rsid w:val="00123F82"/>
    <w:rsid w:val="00137624"/>
    <w:rsid w:val="00140550"/>
    <w:rsid w:val="00161141"/>
    <w:rsid w:val="0016695D"/>
    <w:rsid w:val="001701D4"/>
    <w:rsid w:val="00171D7C"/>
    <w:rsid w:val="00175449"/>
    <w:rsid w:val="001A01F8"/>
    <w:rsid w:val="001A2431"/>
    <w:rsid w:val="001B0CDB"/>
    <w:rsid w:val="001B4980"/>
    <w:rsid w:val="001D65BC"/>
    <w:rsid w:val="001E635B"/>
    <w:rsid w:val="001E690C"/>
    <w:rsid w:val="001F3417"/>
    <w:rsid w:val="00203931"/>
    <w:rsid w:val="002317C5"/>
    <w:rsid w:val="00234A84"/>
    <w:rsid w:val="00254A52"/>
    <w:rsid w:val="002604E2"/>
    <w:rsid w:val="00264CAB"/>
    <w:rsid w:val="0027362E"/>
    <w:rsid w:val="002878A0"/>
    <w:rsid w:val="002A2507"/>
    <w:rsid w:val="002A3746"/>
    <w:rsid w:val="002A4D52"/>
    <w:rsid w:val="002A55E0"/>
    <w:rsid w:val="002C03CE"/>
    <w:rsid w:val="002C62F7"/>
    <w:rsid w:val="002E0001"/>
    <w:rsid w:val="002E03D9"/>
    <w:rsid w:val="002F066A"/>
    <w:rsid w:val="002F34EB"/>
    <w:rsid w:val="002F69F8"/>
    <w:rsid w:val="0030396E"/>
    <w:rsid w:val="0030639B"/>
    <w:rsid w:val="00311BF6"/>
    <w:rsid w:val="00341A50"/>
    <w:rsid w:val="00394567"/>
    <w:rsid w:val="003A5EC5"/>
    <w:rsid w:val="003F7FD6"/>
    <w:rsid w:val="00402281"/>
    <w:rsid w:val="004202E5"/>
    <w:rsid w:val="00422C4F"/>
    <w:rsid w:val="004259A3"/>
    <w:rsid w:val="00457CDC"/>
    <w:rsid w:val="004624C8"/>
    <w:rsid w:val="004A129E"/>
    <w:rsid w:val="004A283B"/>
    <w:rsid w:val="004A7B6F"/>
    <w:rsid w:val="004B2AB9"/>
    <w:rsid w:val="004C0306"/>
    <w:rsid w:val="004D35C6"/>
    <w:rsid w:val="004F7D3A"/>
    <w:rsid w:val="00507BB7"/>
    <w:rsid w:val="00513451"/>
    <w:rsid w:val="005172C4"/>
    <w:rsid w:val="00560415"/>
    <w:rsid w:val="00562BB3"/>
    <w:rsid w:val="00566465"/>
    <w:rsid w:val="00580042"/>
    <w:rsid w:val="005E162F"/>
    <w:rsid w:val="005E6371"/>
    <w:rsid w:val="005F1F14"/>
    <w:rsid w:val="00602139"/>
    <w:rsid w:val="00607C91"/>
    <w:rsid w:val="00617FE9"/>
    <w:rsid w:val="0062398C"/>
    <w:rsid w:val="00646518"/>
    <w:rsid w:val="006507E9"/>
    <w:rsid w:val="0067477E"/>
    <w:rsid w:val="00686311"/>
    <w:rsid w:val="006A2DAE"/>
    <w:rsid w:val="006D5BFB"/>
    <w:rsid w:val="006D74C1"/>
    <w:rsid w:val="006F097F"/>
    <w:rsid w:val="00700726"/>
    <w:rsid w:val="0070359F"/>
    <w:rsid w:val="00704C9C"/>
    <w:rsid w:val="007105E9"/>
    <w:rsid w:val="00713507"/>
    <w:rsid w:val="00721D8B"/>
    <w:rsid w:val="00723710"/>
    <w:rsid w:val="00723F31"/>
    <w:rsid w:val="007318E3"/>
    <w:rsid w:val="00753D9A"/>
    <w:rsid w:val="007729B3"/>
    <w:rsid w:val="007872FD"/>
    <w:rsid w:val="00795E8F"/>
    <w:rsid w:val="007C0129"/>
    <w:rsid w:val="007E2021"/>
    <w:rsid w:val="00810A22"/>
    <w:rsid w:val="00817776"/>
    <w:rsid w:val="00823527"/>
    <w:rsid w:val="00831346"/>
    <w:rsid w:val="00862638"/>
    <w:rsid w:val="00866236"/>
    <w:rsid w:val="00870778"/>
    <w:rsid w:val="00883D1D"/>
    <w:rsid w:val="00887F13"/>
    <w:rsid w:val="008A2AC5"/>
    <w:rsid w:val="008A6CD2"/>
    <w:rsid w:val="008B4B9E"/>
    <w:rsid w:val="008B5565"/>
    <w:rsid w:val="008D4AD2"/>
    <w:rsid w:val="008D5AAC"/>
    <w:rsid w:val="008E0E16"/>
    <w:rsid w:val="008E36A8"/>
    <w:rsid w:val="00910ADD"/>
    <w:rsid w:val="00920F38"/>
    <w:rsid w:val="00920F3B"/>
    <w:rsid w:val="00921D6C"/>
    <w:rsid w:val="009252C5"/>
    <w:rsid w:val="00945696"/>
    <w:rsid w:val="00957E07"/>
    <w:rsid w:val="00963B5E"/>
    <w:rsid w:val="00991147"/>
    <w:rsid w:val="00992CB9"/>
    <w:rsid w:val="0099699F"/>
    <w:rsid w:val="009A09B4"/>
    <w:rsid w:val="009A693A"/>
    <w:rsid w:val="009B6566"/>
    <w:rsid w:val="009E6B12"/>
    <w:rsid w:val="009E7724"/>
    <w:rsid w:val="009F2D71"/>
    <w:rsid w:val="00A10600"/>
    <w:rsid w:val="00A127D7"/>
    <w:rsid w:val="00A21DD3"/>
    <w:rsid w:val="00A60CA1"/>
    <w:rsid w:val="00A97432"/>
    <w:rsid w:val="00AA1609"/>
    <w:rsid w:val="00AA21C3"/>
    <w:rsid w:val="00AC1F10"/>
    <w:rsid w:val="00AC28AD"/>
    <w:rsid w:val="00AC6024"/>
    <w:rsid w:val="00AD0174"/>
    <w:rsid w:val="00AD67B3"/>
    <w:rsid w:val="00AF4E96"/>
    <w:rsid w:val="00AF76CF"/>
    <w:rsid w:val="00B21B81"/>
    <w:rsid w:val="00B35333"/>
    <w:rsid w:val="00B70204"/>
    <w:rsid w:val="00B711A7"/>
    <w:rsid w:val="00B9574D"/>
    <w:rsid w:val="00BA52A0"/>
    <w:rsid w:val="00BC0A2A"/>
    <w:rsid w:val="00BC7FAB"/>
    <w:rsid w:val="00BD6A83"/>
    <w:rsid w:val="00C001E2"/>
    <w:rsid w:val="00C14134"/>
    <w:rsid w:val="00C17D58"/>
    <w:rsid w:val="00C57320"/>
    <w:rsid w:val="00C64A99"/>
    <w:rsid w:val="00C665B9"/>
    <w:rsid w:val="00C67B72"/>
    <w:rsid w:val="00CA03AA"/>
    <w:rsid w:val="00CA4862"/>
    <w:rsid w:val="00CB2E02"/>
    <w:rsid w:val="00CC2CDF"/>
    <w:rsid w:val="00CF3372"/>
    <w:rsid w:val="00D042F1"/>
    <w:rsid w:val="00D17F8A"/>
    <w:rsid w:val="00D406E8"/>
    <w:rsid w:val="00D460CD"/>
    <w:rsid w:val="00D5409C"/>
    <w:rsid w:val="00D65066"/>
    <w:rsid w:val="00D72A17"/>
    <w:rsid w:val="00D82B59"/>
    <w:rsid w:val="00D91AE2"/>
    <w:rsid w:val="00DB4F0C"/>
    <w:rsid w:val="00DE620D"/>
    <w:rsid w:val="00DF180E"/>
    <w:rsid w:val="00E025B5"/>
    <w:rsid w:val="00E3790F"/>
    <w:rsid w:val="00E37C10"/>
    <w:rsid w:val="00E434EC"/>
    <w:rsid w:val="00E53D35"/>
    <w:rsid w:val="00E63331"/>
    <w:rsid w:val="00E65CE6"/>
    <w:rsid w:val="00EA2F33"/>
    <w:rsid w:val="00EB2BA3"/>
    <w:rsid w:val="00ED0ADA"/>
    <w:rsid w:val="00EF26E2"/>
    <w:rsid w:val="00F01468"/>
    <w:rsid w:val="00F042B9"/>
    <w:rsid w:val="00F06528"/>
    <w:rsid w:val="00F152F2"/>
    <w:rsid w:val="00F163D3"/>
    <w:rsid w:val="00F17139"/>
    <w:rsid w:val="00F42108"/>
    <w:rsid w:val="00F51571"/>
    <w:rsid w:val="00F768B4"/>
    <w:rsid w:val="00F9279C"/>
    <w:rsid w:val="00F94286"/>
    <w:rsid w:val="00FB1D64"/>
    <w:rsid w:val="00FB7064"/>
    <w:rsid w:val="00FC24C1"/>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FC24C1"/>
    <w:pPr>
      <w:spacing w:before="240" w:after="240" w:line="240" w:lineRule="auto"/>
      <w:outlineLvl w:val="1"/>
    </w:pPr>
    <w:rPr>
      <w:rFonts w:cs="Arial"/>
      <w:szCs w:val="24"/>
    </w:rPr>
  </w:style>
  <w:style w:type="paragraph" w:styleId="Heading3">
    <w:name w:val="heading 3"/>
    <w:basedOn w:val="Normal"/>
    <w:next w:val="Normal"/>
    <w:link w:val="Heading3Char"/>
    <w:unhideWhenUsed/>
    <w:qFormat/>
    <w:rsid w:val="008B556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styleId="Revision">
    <w:name w:val="Revision"/>
    <w:hidden/>
    <w:uiPriority w:val="99"/>
    <w:semiHidden/>
    <w:rsid w:val="006507E9"/>
    <w:rPr>
      <w:rFonts w:ascii="Helvetica" w:hAnsi="Helvetica"/>
      <w:snapToGrid w:val="0"/>
      <w:sz w:val="24"/>
    </w:rPr>
  </w:style>
  <w:style w:type="character" w:customStyle="1" w:styleId="FooterChar">
    <w:name w:val="Footer Char"/>
    <w:basedOn w:val="DefaultParagraphFont"/>
    <w:link w:val="Footer"/>
    <w:rsid w:val="008B5565"/>
    <w:rPr>
      <w:rFonts w:ascii="Helvetica" w:hAnsi="Helvetica"/>
      <w:snapToGrid w:val="0"/>
      <w:sz w:val="24"/>
    </w:rPr>
  </w:style>
  <w:style w:type="character" w:customStyle="1" w:styleId="Heading3Char">
    <w:name w:val="Heading 3 Char"/>
    <w:basedOn w:val="DefaultParagraphFont"/>
    <w:link w:val="Heading3"/>
    <w:rsid w:val="008B5565"/>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3990">
      <w:bodyDiv w:val="1"/>
      <w:marLeft w:val="0"/>
      <w:marRight w:val="0"/>
      <w:marTop w:val="0"/>
      <w:marBottom w:val="0"/>
      <w:divBdr>
        <w:top w:val="none" w:sz="0" w:space="0" w:color="auto"/>
        <w:left w:val="none" w:sz="0" w:space="0" w:color="auto"/>
        <w:bottom w:val="none" w:sz="0" w:space="0" w:color="auto"/>
        <w:right w:val="none" w:sz="0" w:space="0" w:color="auto"/>
      </w:divBdr>
    </w:div>
    <w:div w:id="1287928595">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C516-BFFA-4872-969D-34ABBB5D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Kline, Jenna@HCD</cp:lastModifiedBy>
  <cp:revision>4</cp:revision>
  <cp:lastPrinted>2021-01-28T23:45:00Z</cp:lastPrinted>
  <dcterms:created xsi:type="dcterms:W3CDTF">2021-04-13T21:14:00Z</dcterms:created>
  <dcterms:modified xsi:type="dcterms:W3CDTF">2021-04-14T21:18:00Z</dcterms:modified>
</cp:coreProperties>
</file>