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6B97E" w14:textId="77777777" w:rsidR="00BB3CE2" w:rsidRPr="001F255F" w:rsidRDefault="00BB3CE2" w:rsidP="0075085F">
      <w:pPr>
        <w:pStyle w:val="Heading1"/>
        <w:spacing w:before="240" w:after="240"/>
      </w:pPr>
      <w:r w:rsidRPr="001F255F">
        <w:rPr>
          <w:rStyle w:val="TitleChar"/>
          <w:rFonts w:cs="Times New Roman"/>
          <w:b/>
          <w:bCs w:val="0"/>
          <w:snapToGrid w:val="0"/>
          <w:kern w:val="0"/>
          <w:szCs w:val="24"/>
        </w:rPr>
        <w:t>INITIAL EXPRESS TERMS</w:t>
      </w:r>
      <w:r w:rsidRPr="001F255F">
        <w:br/>
        <w:t>FOR PROPOSED BUILDING STANDARDS OF THE</w:t>
      </w:r>
      <w:r w:rsidRPr="001F255F">
        <w:br/>
        <w:t>CALIFORNIA DEPARTMENT OF HOUSING AND COMMUNITY DEVELOPMENT</w:t>
      </w:r>
      <w:r w:rsidRPr="001F255F">
        <w:br/>
        <w:t xml:space="preserve">REGARDING THE </w:t>
      </w:r>
      <w:r w:rsidRPr="001F255F">
        <w:rPr>
          <w:rStyle w:val="TitleChar"/>
          <w:rFonts w:cs="Times New Roman"/>
          <w:b/>
          <w:bCs w:val="0"/>
          <w:snapToGrid w:val="0"/>
          <w:kern w:val="0"/>
          <w:szCs w:val="24"/>
        </w:rPr>
        <w:t>2022 CALIFORNIA RESIDENTIAL COD</w:t>
      </w:r>
      <w:r w:rsidRPr="001F255F">
        <w:t>E</w:t>
      </w:r>
      <w:r w:rsidRPr="001F255F">
        <w:br/>
        <w:t xml:space="preserve">CALIFORNIA CODE OF REGULATIONS, TITLE 24, PART </w:t>
      </w:r>
      <w:r w:rsidRPr="001F255F">
        <w:rPr>
          <w:rStyle w:val="TitleChar"/>
          <w:rFonts w:cs="Times New Roman"/>
          <w:b/>
          <w:bCs w:val="0"/>
          <w:snapToGrid w:val="0"/>
          <w:kern w:val="0"/>
          <w:szCs w:val="24"/>
        </w:rPr>
        <w:t>2.5</w:t>
      </w:r>
    </w:p>
    <w:p w14:paraId="5A0C8502" w14:textId="5B5D5917" w:rsidR="00704C9C" w:rsidRPr="009A4125" w:rsidRDefault="001701D4" w:rsidP="0075085F">
      <w:pPr>
        <w:pStyle w:val="Heading1"/>
        <w:spacing w:before="240" w:after="240"/>
      </w:pPr>
      <w:r w:rsidRPr="009A4125">
        <w:t>(</w:t>
      </w:r>
      <w:r w:rsidR="00A70181" w:rsidRPr="009A4125">
        <w:t xml:space="preserve">HCD </w:t>
      </w:r>
      <w:r w:rsidR="00132F6C">
        <w:t>06</w:t>
      </w:r>
      <w:r w:rsidR="00A70181" w:rsidRPr="009A4125">
        <w:t>/</w:t>
      </w:r>
      <w:r w:rsidR="00EA21F7" w:rsidRPr="009A4125">
        <w:t>21</w:t>
      </w:r>
      <w:r w:rsidRPr="009A4125">
        <w:t>)</w:t>
      </w:r>
    </w:p>
    <w:p w14:paraId="2D577F23" w14:textId="77777777" w:rsidR="00704C9C" w:rsidRPr="00CE584B" w:rsidRDefault="000257AD" w:rsidP="007564BE">
      <w:pPr>
        <w:spacing w:before="120" w:after="120"/>
        <w:rPr>
          <w:rFonts w:ascii="Arial" w:hAnsi="Arial" w:cs="Arial"/>
          <w:szCs w:val="24"/>
        </w:rPr>
      </w:pPr>
      <w:r w:rsidRPr="00CE584B">
        <w:rPr>
          <w:rFonts w:ascii="Arial" w:hAnsi="Arial" w:cs="Arial"/>
          <w:szCs w:val="24"/>
        </w:rPr>
        <w:t>The State agency shall draft the regulations in plain, straight</w:t>
      </w:r>
      <w:r w:rsidRPr="009D4145">
        <w:rPr>
          <w:rFonts w:ascii="Arial" w:hAnsi="Arial" w:cs="Arial"/>
          <w:szCs w:val="24"/>
        </w:rPr>
        <w:t>forward language, avoiding technical terms as much as possible and using a coher</w:t>
      </w:r>
      <w:r w:rsidR="004A129E" w:rsidRPr="00CE584B">
        <w:rPr>
          <w:rFonts w:ascii="Arial" w:hAnsi="Arial" w:cs="Arial"/>
          <w:szCs w:val="24"/>
        </w:rPr>
        <w:t xml:space="preserve">ent and easily readable style. </w:t>
      </w:r>
      <w:r w:rsidRPr="00CE584B">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CE584B">
        <w:rPr>
          <w:rFonts w:ascii="Arial" w:hAnsi="Arial" w:cs="Arial"/>
          <w:szCs w:val="24"/>
        </w:rPr>
        <w:t>(</w:t>
      </w:r>
      <w:r w:rsidR="00704C9C" w:rsidRPr="00CE584B">
        <w:rPr>
          <w:rFonts w:ascii="Arial" w:hAnsi="Arial" w:cs="Arial"/>
          <w:szCs w:val="24"/>
        </w:rPr>
        <w:t xml:space="preserve">Government Code Section 11346.2(a)(1)). </w:t>
      </w:r>
    </w:p>
    <w:p w14:paraId="0EBE41AF" w14:textId="77777777" w:rsidR="002F066A" w:rsidRPr="00CE584B" w:rsidRDefault="002F066A" w:rsidP="007564BE">
      <w:pPr>
        <w:pBdr>
          <w:top w:val="single" w:sz="4" w:space="1" w:color="auto"/>
        </w:pBdr>
        <w:spacing w:before="120"/>
        <w:rPr>
          <w:rFonts w:ascii="Arial" w:hAnsi="Arial" w:cs="Arial"/>
          <w:szCs w:val="24"/>
        </w:rPr>
      </w:pPr>
      <w:r w:rsidRPr="00CE584B">
        <w:rPr>
          <w:rFonts w:ascii="Arial" w:hAnsi="Arial" w:cs="Arial"/>
          <w:szCs w:val="24"/>
        </w:rPr>
        <w:t>If using assistive technology, please adjust your settings to recognize underline, strikeout, italic and ellipsis.</w:t>
      </w:r>
    </w:p>
    <w:p w14:paraId="33EA7DEA" w14:textId="66CF8053" w:rsidR="002F066A" w:rsidRPr="00CE584B" w:rsidRDefault="002F066A" w:rsidP="007564BE">
      <w:pPr>
        <w:pStyle w:val="Heading2"/>
        <w:spacing w:before="240" w:after="240"/>
        <w:rPr>
          <w:rFonts w:cs="Arial"/>
          <w:szCs w:val="24"/>
        </w:rPr>
      </w:pPr>
      <w:r w:rsidRPr="00CE584B">
        <w:rPr>
          <w:rFonts w:cs="Arial"/>
          <w:szCs w:val="24"/>
        </w:rPr>
        <w:t>LEGEND for EXPRESS TERMS</w:t>
      </w:r>
    </w:p>
    <w:p w14:paraId="45ED3B58" w14:textId="77777777" w:rsidR="002F066A" w:rsidRPr="00CE584B" w:rsidRDefault="002F066A" w:rsidP="0096028F">
      <w:pPr>
        <w:pStyle w:val="ListParagraph"/>
        <w:numPr>
          <w:ilvl w:val="0"/>
          <w:numId w:val="1"/>
        </w:numPr>
        <w:rPr>
          <w:rFonts w:ascii="Arial" w:hAnsi="Arial" w:cs="Arial"/>
          <w:szCs w:val="24"/>
        </w:rPr>
      </w:pPr>
      <w:bookmarkStart w:id="0" w:name="_Hlk51751202"/>
      <w:r w:rsidRPr="00CE584B">
        <w:rPr>
          <w:rFonts w:ascii="Arial" w:hAnsi="Arial" w:cs="Arial"/>
          <w:szCs w:val="24"/>
        </w:rPr>
        <w:t>Model Code language appears upright</w:t>
      </w:r>
    </w:p>
    <w:p w14:paraId="390A87CB" w14:textId="77777777" w:rsidR="002F066A" w:rsidRPr="00CE584B" w:rsidRDefault="002F066A" w:rsidP="0096028F">
      <w:pPr>
        <w:pStyle w:val="ListParagraph"/>
        <w:numPr>
          <w:ilvl w:val="0"/>
          <w:numId w:val="1"/>
        </w:numPr>
        <w:rPr>
          <w:rFonts w:ascii="Arial" w:hAnsi="Arial" w:cs="Arial"/>
          <w:szCs w:val="24"/>
        </w:rPr>
      </w:pPr>
      <w:r w:rsidRPr="00CE584B">
        <w:rPr>
          <w:rFonts w:ascii="Arial" w:hAnsi="Arial" w:cs="Arial"/>
          <w:szCs w:val="24"/>
        </w:rPr>
        <w:t xml:space="preserve">Existing California amendments appear in </w:t>
      </w:r>
      <w:r w:rsidRPr="00CE584B">
        <w:rPr>
          <w:rFonts w:ascii="Arial" w:hAnsi="Arial" w:cs="Arial"/>
          <w:i/>
          <w:szCs w:val="24"/>
        </w:rPr>
        <w:t>italic</w:t>
      </w:r>
    </w:p>
    <w:p w14:paraId="64085501" w14:textId="77777777" w:rsidR="002F066A" w:rsidRPr="00CE584B" w:rsidRDefault="002F066A" w:rsidP="0096028F">
      <w:pPr>
        <w:pStyle w:val="ListParagraph"/>
        <w:numPr>
          <w:ilvl w:val="0"/>
          <w:numId w:val="1"/>
        </w:numPr>
        <w:rPr>
          <w:rFonts w:ascii="Arial" w:hAnsi="Arial" w:cs="Arial"/>
          <w:i/>
          <w:szCs w:val="24"/>
          <w:u w:val="single"/>
        </w:rPr>
      </w:pPr>
      <w:r w:rsidRPr="00CE584B">
        <w:rPr>
          <w:rFonts w:ascii="Arial" w:hAnsi="Arial" w:cs="Arial"/>
          <w:szCs w:val="24"/>
        </w:rPr>
        <w:t xml:space="preserve">Amended model code or new California amendments appear </w:t>
      </w:r>
      <w:r w:rsidRPr="00CE584B">
        <w:rPr>
          <w:rFonts w:ascii="Arial" w:hAnsi="Arial" w:cs="Arial"/>
          <w:i/>
          <w:szCs w:val="24"/>
          <w:u w:val="single"/>
        </w:rPr>
        <w:t>underlined &amp; italic</w:t>
      </w:r>
    </w:p>
    <w:p w14:paraId="2EB1F489" w14:textId="77777777" w:rsidR="002F066A" w:rsidRPr="00CE584B" w:rsidRDefault="002F066A" w:rsidP="0096028F">
      <w:pPr>
        <w:pStyle w:val="ListParagraph"/>
        <w:numPr>
          <w:ilvl w:val="0"/>
          <w:numId w:val="1"/>
        </w:numPr>
        <w:rPr>
          <w:rFonts w:ascii="Arial" w:hAnsi="Arial" w:cs="Arial"/>
          <w:szCs w:val="24"/>
        </w:rPr>
      </w:pPr>
      <w:r w:rsidRPr="00CE584B">
        <w:rPr>
          <w:rFonts w:ascii="Arial" w:hAnsi="Arial" w:cs="Arial"/>
          <w:szCs w:val="24"/>
        </w:rPr>
        <w:t xml:space="preserve">Repealed model code language appears </w:t>
      </w:r>
      <w:r w:rsidRPr="00CE584B">
        <w:rPr>
          <w:rFonts w:ascii="Arial" w:hAnsi="Arial" w:cs="Arial"/>
          <w:strike/>
          <w:szCs w:val="24"/>
        </w:rPr>
        <w:t>upright and in strikeout</w:t>
      </w:r>
    </w:p>
    <w:p w14:paraId="7BFEF831" w14:textId="77777777" w:rsidR="002F066A" w:rsidRPr="00CE584B" w:rsidRDefault="002F066A" w:rsidP="0096028F">
      <w:pPr>
        <w:pStyle w:val="ListParagraph"/>
        <w:numPr>
          <w:ilvl w:val="0"/>
          <w:numId w:val="1"/>
        </w:numPr>
        <w:rPr>
          <w:rFonts w:ascii="Arial" w:hAnsi="Arial" w:cs="Arial"/>
          <w:szCs w:val="24"/>
        </w:rPr>
      </w:pPr>
      <w:r w:rsidRPr="00CE584B">
        <w:rPr>
          <w:rFonts w:ascii="Arial" w:hAnsi="Arial" w:cs="Arial"/>
          <w:szCs w:val="24"/>
        </w:rPr>
        <w:t xml:space="preserve">Repealed California amendments appear in </w:t>
      </w:r>
      <w:r w:rsidRPr="00CE584B">
        <w:rPr>
          <w:rFonts w:ascii="Arial" w:hAnsi="Arial" w:cs="Arial"/>
          <w:i/>
          <w:strike/>
          <w:szCs w:val="24"/>
        </w:rPr>
        <w:t>italic and strikeout</w:t>
      </w:r>
    </w:p>
    <w:p w14:paraId="185C1602" w14:textId="41B205E7" w:rsidR="002F066A" w:rsidRPr="007564BE" w:rsidRDefault="002F066A" w:rsidP="0096028F">
      <w:pPr>
        <w:pStyle w:val="ListParagraph"/>
        <w:numPr>
          <w:ilvl w:val="0"/>
          <w:numId w:val="1"/>
        </w:numPr>
        <w:pBdr>
          <w:bottom w:val="single" w:sz="4" w:space="1" w:color="auto"/>
        </w:pBdr>
        <w:rPr>
          <w:rFonts w:ascii="Arial" w:hAnsi="Arial" w:cs="Arial"/>
          <w:szCs w:val="24"/>
        </w:rPr>
      </w:pPr>
      <w:r w:rsidRPr="00CE584B">
        <w:rPr>
          <w:rFonts w:ascii="Arial" w:hAnsi="Arial" w:cs="Arial"/>
          <w:szCs w:val="24"/>
        </w:rPr>
        <w:t>Ellipsis (</w:t>
      </w:r>
      <w:r w:rsidRPr="00CE584B">
        <w:rPr>
          <w:rFonts w:ascii="Arial" w:hAnsi="Arial" w:cs="Arial"/>
          <w:szCs w:val="24"/>
          <w:lang w:eastAsia="ko-KR"/>
        </w:rPr>
        <w:t>...) indicate existing text remains unchanged</w:t>
      </w:r>
      <w:bookmarkEnd w:id="0"/>
    </w:p>
    <w:p w14:paraId="2997D572" w14:textId="193911B0" w:rsidR="00396F27" w:rsidRPr="00CE584B" w:rsidRDefault="00396F27" w:rsidP="007564BE">
      <w:pPr>
        <w:widowControl/>
        <w:autoSpaceDE w:val="0"/>
        <w:autoSpaceDN w:val="0"/>
        <w:adjustRightInd w:val="0"/>
        <w:spacing w:before="120" w:after="120"/>
        <w:rPr>
          <w:rFonts w:ascii="Arial" w:hAnsi="Arial" w:cs="Arial"/>
          <w:bCs/>
          <w:snapToGrid/>
          <w:szCs w:val="24"/>
        </w:rPr>
      </w:pPr>
      <w:r w:rsidRPr="00CE584B">
        <w:rPr>
          <w:rFonts w:ascii="Arial" w:hAnsi="Arial" w:cs="Arial"/>
          <w:bCs/>
          <w:snapToGrid/>
          <w:szCs w:val="24"/>
        </w:rPr>
        <w:t xml:space="preserve">The </w:t>
      </w:r>
      <w:r w:rsidR="0002301B">
        <w:rPr>
          <w:rFonts w:ascii="Arial" w:hAnsi="Arial" w:cs="Arial"/>
          <w:bCs/>
          <w:snapToGrid/>
          <w:szCs w:val="24"/>
        </w:rPr>
        <w:t xml:space="preserve">California </w:t>
      </w:r>
      <w:r w:rsidRPr="00CE584B">
        <w:rPr>
          <w:rFonts w:ascii="Arial" w:hAnsi="Arial" w:cs="Arial"/>
          <w:bCs/>
          <w:snapToGrid/>
          <w:szCs w:val="24"/>
        </w:rPr>
        <w:t xml:space="preserve">Department of Housing and Community Development (HCD) proposes to adopt the 2021 edition of the International Residential Code (IRC) for codification and effectiveness into the 2022 edition of the California Residential Code (CRC) as presented on the following pages, including any necessary amendments. </w:t>
      </w:r>
    </w:p>
    <w:p w14:paraId="40E44C9D" w14:textId="77777777" w:rsidR="00396F27" w:rsidRPr="002E10B1" w:rsidRDefault="00396F27" w:rsidP="007564BE">
      <w:pPr>
        <w:widowControl/>
        <w:pBdr>
          <w:bottom w:val="single" w:sz="12" w:space="1" w:color="auto"/>
        </w:pBdr>
        <w:spacing w:before="120"/>
        <w:rPr>
          <w:rFonts w:ascii="Arial" w:hAnsi="Arial" w:cs="Arial"/>
          <w:b/>
          <w:snapToGrid/>
          <w:szCs w:val="24"/>
        </w:rPr>
      </w:pPr>
      <w:r w:rsidRPr="002E10B1">
        <w:rPr>
          <w:rFonts w:ascii="Arial" w:hAnsi="Arial" w:cs="Arial"/>
          <w:b/>
          <w:snapToGrid/>
          <w:szCs w:val="24"/>
        </w:rPr>
        <w:t>Acronyms:</w:t>
      </w:r>
    </w:p>
    <w:p w14:paraId="115C078E"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CBC</w:t>
      </w:r>
      <w:r w:rsidRPr="005906D6">
        <w:rPr>
          <w:rFonts w:ascii="Arial" w:hAnsi="Arial" w:cs="Arial"/>
          <w:snapToGrid/>
          <w:szCs w:val="24"/>
        </w:rPr>
        <w:tab/>
      </w:r>
      <w:r w:rsidRPr="005906D6">
        <w:rPr>
          <w:rFonts w:ascii="Arial" w:hAnsi="Arial" w:cs="Arial"/>
          <w:snapToGrid/>
          <w:szCs w:val="24"/>
        </w:rPr>
        <w:tab/>
        <w:t>California Building Code</w:t>
      </w:r>
    </w:p>
    <w:p w14:paraId="129A8C95"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CEC</w:t>
      </w:r>
      <w:r w:rsidRPr="005906D6">
        <w:rPr>
          <w:rFonts w:ascii="Arial" w:hAnsi="Arial" w:cs="Arial"/>
          <w:snapToGrid/>
          <w:szCs w:val="24"/>
        </w:rPr>
        <w:tab/>
      </w:r>
      <w:r w:rsidRPr="005906D6">
        <w:rPr>
          <w:rFonts w:ascii="Arial" w:hAnsi="Arial" w:cs="Arial"/>
          <w:snapToGrid/>
          <w:szCs w:val="24"/>
        </w:rPr>
        <w:tab/>
        <w:t>California Electrical Code</w:t>
      </w:r>
    </w:p>
    <w:p w14:paraId="4E0FFA3C"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CMC</w:t>
      </w:r>
      <w:r w:rsidRPr="005906D6">
        <w:rPr>
          <w:rFonts w:ascii="Arial" w:hAnsi="Arial" w:cs="Arial"/>
          <w:snapToGrid/>
          <w:szCs w:val="24"/>
        </w:rPr>
        <w:tab/>
      </w:r>
      <w:r w:rsidRPr="005906D6">
        <w:rPr>
          <w:rFonts w:ascii="Arial" w:hAnsi="Arial" w:cs="Arial"/>
          <w:snapToGrid/>
          <w:szCs w:val="24"/>
        </w:rPr>
        <w:tab/>
        <w:t>California Mechanical Code</w:t>
      </w:r>
    </w:p>
    <w:p w14:paraId="55FF9BEC"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CPC</w:t>
      </w:r>
      <w:r w:rsidRPr="005906D6">
        <w:rPr>
          <w:rFonts w:ascii="Arial" w:hAnsi="Arial" w:cs="Arial"/>
          <w:snapToGrid/>
          <w:szCs w:val="24"/>
        </w:rPr>
        <w:tab/>
      </w:r>
      <w:r w:rsidRPr="005906D6">
        <w:rPr>
          <w:rFonts w:ascii="Arial" w:hAnsi="Arial" w:cs="Arial"/>
          <w:snapToGrid/>
          <w:szCs w:val="24"/>
        </w:rPr>
        <w:tab/>
        <w:t>California Plumbing Code</w:t>
      </w:r>
    </w:p>
    <w:p w14:paraId="4A0D9B8E" w14:textId="0AA62005" w:rsidR="00396F27" w:rsidRPr="005906D6" w:rsidRDefault="00396F27" w:rsidP="007564BE">
      <w:pPr>
        <w:widowControl/>
        <w:pBdr>
          <w:bottom w:val="single" w:sz="12" w:space="1" w:color="auto"/>
        </w:pBdr>
        <w:tabs>
          <w:tab w:val="left" w:pos="720"/>
          <w:tab w:val="left" w:pos="1440"/>
          <w:tab w:val="left" w:pos="2160"/>
          <w:tab w:val="left" w:pos="2880"/>
          <w:tab w:val="left" w:pos="3600"/>
          <w:tab w:val="left" w:pos="8076"/>
        </w:tabs>
        <w:rPr>
          <w:rFonts w:ascii="Arial" w:hAnsi="Arial" w:cs="Arial"/>
          <w:snapToGrid/>
          <w:szCs w:val="24"/>
        </w:rPr>
      </w:pPr>
      <w:r w:rsidRPr="005906D6">
        <w:rPr>
          <w:rFonts w:ascii="Arial" w:hAnsi="Arial" w:cs="Arial"/>
          <w:snapToGrid/>
          <w:szCs w:val="24"/>
        </w:rPr>
        <w:t>CRC</w:t>
      </w:r>
      <w:r w:rsidRPr="005906D6">
        <w:rPr>
          <w:rFonts w:ascii="Arial" w:hAnsi="Arial" w:cs="Arial"/>
          <w:snapToGrid/>
          <w:szCs w:val="24"/>
        </w:rPr>
        <w:tab/>
      </w:r>
      <w:r w:rsidRPr="005906D6">
        <w:rPr>
          <w:rFonts w:ascii="Arial" w:hAnsi="Arial" w:cs="Arial"/>
          <w:snapToGrid/>
          <w:szCs w:val="24"/>
        </w:rPr>
        <w:tab/>
        <w:t>California Residential Code</w:t>
      </w:r>
    </w:p>
    <w:p w14:paraId="071562DE" w14:textId="77777777"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CALGreen</w:t>
      </w:r>
      <w:r w:rsidRPr="005906D6">
        <w:rPr>
          <w:rFonts w:ascii="Arial" w:hAnsi="Arial" w:cs="Arial"/>
          <w:snapToGrid/>
          <w:szCs w:val="24"/>
        </w:rPr>
        <w:tab/>
        <w:t>California Green Building Standards Code</w:t>
      </w:r>
    </w:p>
    <w:p w14:paraId="44346D3F" w14:textId="72849586" w:rsidR="00396F27" w:rsidRPr="005906D6" w:rsidRDefault="00396F27" w:rsidP="007564BE">
      <w:pPr>
        <w:widowControl/>
        <w:pBdr>
          <w:bottom w:val="single" w:sz="12" w:space="1" w:color="auto"/>
        </w:pBdr>
        <w:rPr>
          <w:rFonts w:ascii="Arial" w:hAnsi="Arial" w:cs="Arial"/>
          <w:snapToGrid/>
          <w:szCs w:val="24"/>
        </w:rPr>
      </w:pPr>
      <w:r w:rsidRPr="005906D6">
        <w:rPr>
          <w:rFonts w:ascii="Arial" w:hAnsi="Arial" w:cs="Arial"/>
          <w:snapToGrid/>
          <w:szCs w:val="24"/>
        </w:rPr>
        <w:t>HCD</w:t>
      </w:r>
      <w:r w:rsidRPr="005906D6">
        <w:rPr>
          <w:rFonts w:ascii="Arial" w:hAnsi="Arial" w:cs="Arial"/>
          <w:snapToGrid/>
          <w:szCs w:val="24"/>
        </w:rPr>
        <w:tab/>
      </w:r>
      <w:r w:rsidRPr="005906D6">
        <w:rPr>
          <w:rFonts w:ascii="Arial" w:hAnsi="Arial" w:cs="Arial"/>
          <w:snapToGrid/>
          <w:szCs w:val="24"/>
        </w:rPr>
        <w:tab/>
      </w:r>
      <w:r w:rsidR="00BA3DB0">
        <w:rPr>
          <w:rFonts w:ascii="Arial" w:hAnsi="Arial" w:cs="Arial"/>
          <w:snapToGrid/>
          <w:szCs w:val="24"/>
        </w:rPr>
        <w:t xml:space="preserve">California </w:t>
      </w:r>
      <w:r w:rsidRPr="005906D6">
        <w:rPr>
          <w:rFonts w:ascii="Arial" w:hAnsi="Arial" w:cs="Arial"/>
          <w:snapToGrid/>
          <w:szCs w:val="24"/>
        </w:rPr>
        <w:t>Department of Housing and Community Development</w:t>
      </w:r>
    </w:p>
    <w:p w14:paraId="118DC7DA" w14:textId="77777777" w:rsidR="00396F27" w:rsidRPr="009A4125" w:rsidRDefault="00396F27" w:rsidP="007564BE">
      <w:pPr>
        <w:pStyle w:val="Heading2"/>
        <w:spacing w:before="240" w:after="240"/>
        <w:rPr>
          <w:snapToGrid/>
          <w:szCs w:val="24"/>
        </w:rPr>
      </w:pPr>
      <w:r w:rsidRPr="009A4125">
        <w:rPr>
          <w:snapToGrid/>
          <w:szCs w:val="24"/>
        </w:rPr>
        <w:t>SUMMARY OF REGULATORY ACTION</w:t>
      </w:r>
    </w:p>
    <w:p w14:paraId="25CEC644" w14:textId="77777777" w:rsidR="00396F27" w:rsidRPr="002E10B1" w:rsidRDefault="00396F27" w:rsidP="007564BE">
      <w:pPr>
        <w:widowControl/>
        <w:tabs>
          <w:tab w:val="left" w:pos="0"/>
        </w:tabs>
        <w:spacing w:before="240"/>
        <w:rPr>
          <w:rFonts w:ascii="Arial" w:hAnsi="Arial" w:cs="Arial"/>
          <w:b/>
          <w:snapToGrid/>
          <w:szCs w:val="24"/>
        </w:rPr>
      </w:pPr>
      <w:r w:rsidRPr="002E10B1">
        <w:rPr>
          <w:rFonts w:ascii="Arial" w:hAnsi="Arial" w:cs="Arial"/>
          <w:b/>
          <w:snapToGrid/>
          <w:szCs w:val="24"/>
        </w:rPr>
        <w:t>HCD PROPOSES TO:</w:t>
      </w:r>
    </w:p>
    <w:p w14:paraId="6F5E5FD9" w14:textId="77777777" w:rsidR="00396F27" w:rsidRPr="00CE584B" w:rsidRDefault="00396F27" w:rsidP="0096028F">
      <w:pPr>
        <w:widowControl/>
        <w:numPr>
          <w:ilvl w:val="0"/>
          <w:numId w:val="4"/>
        </w:numPr>
        <w:autoSpaceDE w:val="0"/>
        <w:autoSpaceDN w:val="0"/>
        <w:adjustRightInd w:val="0"/>
        <w:spacing w:before="120" w:after="120"/>
        <w:ind w:left="360"/>
        <w:rPr>
          <w:rFonts w:ascii="Arial" w:hAnsi="Arial" w:cs="Arial"/>
          <w:snapToGrid/>
          <w:szCs w:val="24"/>
        </w:rPr>
      </w:pPr>
      <w:r w:rsidRPr="00CE584B">
        <w:rPr>
          <w:rFonts w:ascii="Arial" w:hAnsi="Arial" w:cs="Arial"/>
          <w:snapToGrid/>
          <w:szCs w:val="24"/>
        </w:rPr>
        <w:t>Adopt sections from the 2021 IRC into the 2022 CRC without amendments.</w:t>
      </w:r>
    </w:p>
    <w:p w14:paraId="37079BAE" w14:textId="77777777" w:rsidR="00396F27" w:rsidRPr="00CE584B" w:rsidRDefault="00396F27" w:rsidP="0096028F">
      <w:pPr>
        <w:widowControl/>
        <w:numPr>
          <w:ilvl w:val="0"/>
          <w:numId w:val="4"/>
        </w:numPr>
        <w:autoSpaceDE w:val="0"/>
        <w:autoSpaceDN w:val="0"/>
        <w:adjustRightInd w:val="0"/>
        <w:spacing w:before="120" w:after="120"/>
        <w:ind w:left="360"/>
        <w:rPr>
          <w:rFonts w:ascii="Arial" w:hAnsi="Arial" w:cs="Arial"/>
          <w:snapToGrid/>
          <w:szCs w:val="24"/>
        </w:rPr>
      </w:pPr>
      <w:r w:rsidRPr="00CE584B">
        <w:rPr>
          <w:rFonts w:ascii="Arial" w:hAnsi="Arial" w:cs="Arial"/>
          <w:snapToGrid/>
          <w:szCs w:val="24"/>
        </w:rPr>
        <w:t>Adopt sections from the 2021 IRC into the 2022 CRC with existing amendments.</w:t>
      </w:r>
    </w:p>
    <w:p w14:paraId="35C8BBE8" w14:textId="77777777" w:rsidR="00396F27" w:rsidRPr="00CE584B" w:rsidRDefault="00396F27" w:rsidP="0096028F">
      <w:pPr>
        <w:widowControl/>
        <w:numPr>
          <w:ilvl w:val="0"/>
          <w:numId w:val="6"/>
        </w:numPr>
        <w:autoSpaceDE w:val="0"/>
        <w:autoSpaceDN w:val="0"/>
        <w:adjustRightInd w:val="0"/>
        <w:spacing w:before="120" w:after="120"/>
        <w:rPr>
          <w:rFonts w:ascii="Arial" w:hAnsi="Arial" w:cs="Arial"/>
          <w:snapToGrid/>
          <w:szCs w:val="24"/>
        </w:rPr>
      </w:pPr>
      <w:r w:rsidRPr="00CE584B">
        <w:rPr>
          <w:rFonts w:ascii="Arial" w:hAnsi="Arial" w:cs="Arial"/>
          <w:snapToGrid/>
          <w:szCs w:val="24"/>
        </w:rPr>
        <w:t>Bring forward existing California amendments from the 2019 CRC for adoption into the 2022 CRC without modifications.</w:t>
      </w:r>
    </w:p>
    <w:p w14:paraId="7BE3ADCE" w14:textId="77777777" w:rsidR="00396F27" w:rsidRPr="00CE584B" w:rsidRDefault="00396F27" w:rsidP="0096028F">
      <w:pPr>
        <w:widowControl/>
        <w:numPr>
          <w:ilvl w:val="0"/>
          <w:numId w:val="6"/>
        </w:numPr>
        <w:autoSpaceDE w:val="0"/>
        <w:autoSpaceDN w:val="0"/>
        <w:adjustRightInd w:val="0"/>
        <w:spacing w:before="120" w:after="120"/>
        <w:rPr>
          <w:rFonts w:ascii="Arial" w:hAnsi="Arial" w:cs="Arial"/>
          <w:snapToGrid/>
          <w:szCs w:val="24"/>
        </w:rPr>
      </w:pPr>
      <w:r w:rsidRPr="00CE584B">
        <w:rPr>
          <w:rFonts w:ascii="Arial" w:hAnsi="Arial" w:cs="Arial"/>
          <w:snapToGrid/>
          <w:szCs w:val="24"/>
        </w:rPr>
        <w:lastRenderedPageBreak/>
        <w:t>Bring forward existing California amendments from the 2019 CRC for adoption into the 2022 CRC with nonsubstantive editorial modifications or new modifications that do not change the regulatory effect.</w:t>
      </w:r>
    </w:p>
    <w:p w14:paraId="6B74B64F" w14:textId="77777777" w:rsidR="00396F27" w:rsidRPr="00CE584B" w:rsidRDefault="00396F27" w:rsidP="0096028F">
      <w:pPr>
        <w:widowControl/>
        <w:numPr>
          <w:ilvl w:val="0"/>
          <w:numId w:val="5"/>
        </w:numPr>
        <w:tabs>
          <w:tab w:val="left" w:pos="0"/>
        </w:tabs>
        <w:spacing w:before="120" w:after="120"/>
        <w:rPr>
          <w:rFonts w:ascii="Arial" w:hAnsi="Arial" w:cs="Arial"/>
          <w:snapToGrid/>
          <w:szCs w:val="24"/>
        </w:rPr>
      </w:pPr>
      <w:r w:rsidRPr="00CE584B">
        <w:rPr>
          <w:rFonts w:ascii="Arial" w:hAnsi="Arial" w:cs="Arial"/>
          <w:snapToGrid/>
          <w:szCs w:val="24"/>
        </w:rPr>
        <w:t>Adopt sections from the 2021 IRC into the 2022 CRC with new amendments.</w:t>
      </w:r>
    </w:p>
    <w:p w14:paraId="7782F187" w14:textId="77777777" w:rsidR="00396F27" w:rsidRPr="00CE584B" w:rsidRDefault="00396F27" w:rsidP="0096028F">
      <w:pPr>
        <w:widowControl/>
        <w:numPr>
          <w:ilvl w:val="0"/>
          <w:numId w:val="5"/>
        </w:numPr>
        <w:tabs>
          <w:tab w:val="left" w:pos="0"/>
        </w:tabs>
        <w:spacing w:before="120" w:after="120"/>
        <w:rPr>
          <w:rFonts w:ascii="Arial" w:hAnsi="Arial" w:cs="Arial"/>
          <w:snapToGrid/>
          <w:szCs w:val="24"/>
        </w:rPr>
      </w:pPr>
      <w:r w:rsidRPr="00CE584B">
        <w:rPr>
          <w:rFonts w:ascii="Arial" w:hAnsi="Arial" w:cs="Arial"/>
          <w:snapToGrid/>
          <w:szCs w:val="24"/>
        </w:rPr>
        <w:t>Adopt sections from the 2021 IRC into the 2022 CRC with new amendments that do not change the regulatory effect.</w:t>
      </w:r>
    </w:p>
    <w:p w14:paraId="337383FC" w14:textId="77777777" w:rsidR="00396F27" w:rsidRPr="00CE584B" w:rsidRDefault="00396F27" w:rsidP="0096028F">
      <w:pPr>
        <w:widowControl/>
        <w:numPr>
          <w:ilvl w:val="0"/>
          <w:numId w:val="2"/>
        </w:numPr>
        <w:tabs>
          <w:tab w:val="left" w:pos="0"/>
          <w:tab w:val="num" w:pos="360"/>
        </w:tabs>
        <w:spacing w:before="120" w:after="120"/>
        <w:rPr>
          <w:rFonts w:ascii="Arial" w:hAnsi="Arial" w:cs="Arial"/>
          <w:bCs/>
          <w:snapToGrid/>
          <w:szCs w:val="24"/>
        </w:rPr>
      </w:pPr>
      <w:r w:rsidRPr="00CE584B">
        <w:rPr>
          <w:rFonts w:ascii="Arial" w:hAnsi="Arial" w:cs="Arial"/>
          <w:bCs/>
          <w:snapToGrid/>
          <w:szCs w:val="24"/>
        </w:rPr>
        <w:t>Repeal existing California amendments from the 2019 CRC and not bring them forward into the 2022 CRC.</w:t>
      </w:r>
    </w:p>
    <w:p w14:paraId="1DB50272" w14:textId="174B2195" w:rsidR="002F066A" w:rsidRPr="00CE584B" w:rsidRDefault="00396F27" w:rsidP="0096028F">
      <w:pPr>
        <w:widowControl/>
        <w:numPr>
          <w:ilvl w:val="0"/>
          <w:numId w:val="3"/>
        </w:numPr>
        <w:pBdr>
          <w:bottom w:val="single" w:sz="4" w:space="1" w:color="auto"/>
        </w:pBdr>
        <w:tabs>
          <w:tab w:val="left" w:pos="0"/>
        </w:tabs>
        <w:spacing w:before="120" w:after="120"/>
        <w:ind w:left="360"/>
        <w:rPr>
          <w:rFonts w:ascii="Arial" w:hAnsi="Arial" w:cs="Arial"/>
          <w:szCs w:val="24"/>
        </w:rPr>
      </w:pPr>
      <w:r w:rsidRPr="00CE584B">
        <w:rPr>
          <w:rFonts w:ascii="Arial" w:hAnsi="Arial" w:cs="Arial"/>
          <w:bCs/>
          <w:snapToGrid/>
          <w:szCs w:val="24"/>
        </w:rPr>
        <w:t>Not adopt specified sections of the 2021 IRC.</w:t>
      </w:r>
    </w:p>
    <w:p w14:paraId="442B8D61" w14:textId="77777777" w:rsidR="000257AD" w:rsidRPr="00CE584B" w:rsidRDefault="00F163D3" w:rsidP="007564BE">
      <w:pPr>
        <w:pStyle w:val="Heading2"/>
        <w:spacing w:before="240" w:after="240"/>
        <w:rPr>
          <w:rFonts w:cs="Arial"/>
          <w:bCs/>
          <w:szCs w:val="24"/>
        </w:rPr>
      </w:pPr>
      <w:r w:rsidRPr="00CE584B">
        <w:rPr>
          <w:rFonts w:cs="Arial"/>
          <w:szCs w:val="24"/>
        </w:rPr>
        <w:t>INITIAL</w:t>
      </w:r>
      <w:r w:rsidR="006D74C1" w:rsidRPr="00CE584B">
        <w:rPr>
          <w:rFonts w:cs="Arial"/>
          <w:szCs w:val="24"/>
        </w:rPr>
        <w:t xml:space="preserve"> </w:t>
      </w:r>
      <w:r w:rsidR="000257AD" w:rsidRPr="00CE584B">
        <w:rPr>
          <w:rFonts w:cs="Arial"/>
          <w:szCs w:val="24"/>
        </w:rPr>
        <w:t>EXPRESS TERMS</w:t>
      </w:r>
    </w:p>
    <w:p w14:paraId="7C2D49B1" w14:textId="170EB24A" w:rsidR="00AF0B1D" w:rsidRPr="00CE584B" w:rsidRDefault="002C03CE" w:rsidP="009377D8">
      <w:pPr>
        <w:pStyle w:val="Heading3"/>
        <w:rPr>
          <w:rFonts w:cs="Arial"/>
        </w:rPr>
      </w:pPr>
      <w:r w:rsidRPr="00CE584B">
        <w:rPr>
          <w:rFonts w:cs="Arial"/>
        </w:rPr>
        <w:t xml:space="preserve">Item </w:t>
      </w:r>
      <w:r w:rsidR="00A70181" w:rsidRPr="00CE584B">
        <w:rPr>
          <w:rFonts w:cs="Arial"/>
        </w:rPr>
        <w:t>1</w:t>
      </w:r>
      <w:r w:rsidR="00D018DD" w:rsidRPr="00CE584B">
        <w:rPr>
          <w:rFonts w:cs="Arial"/>
        </w:rPr>
        <w:t>:</w:t>
      </w:r>
      <w:r w:rsidR="00947484" w:rsidRPr="00CE584B">
        <w:rPr>
          <w:rFonts w:cs="Arial"/>
        </w:rPr>
        <w:t xml:space="preserve"> HCD proposes to bring forward existing California Amendments in Chapter 1, Division I, Sections 1.1 and 1.8, from the 2019 </w:t>
      </w:r>
      <w:r w:rsidR="00D655DD">
        <w:rPr>
          <w:rFonts w:cs="Arial"/>
        </w:rPr>
        <w:t>CRC</w:t>
      </w:r>
      <w:r w:rsidR="00947484" w:rsidRPr="00CE584B">
        <w:rPr>
          <w:rFonts w:cs="Arial"/>
        </w:rPr>
        <w:t xml:space="preserve"> for adoption into the 2021 </w:t>
      </w:r>
      <w:r w:rsidR="00D655DD">
        <w:rPr>
          <w:rFonts w:cs="Arial"/>
        </w:rPr>
        <w:t>CRC</w:t>
      </w:r>
      <w:r w:rsidR="00947484" w:rsidRPr="00CE584B">
        <w:rPr>
          <w:rFonts w:cs="Arial"/>
        </w:rPr>
        <w:t xml:space="preserve"> with modifications as follows:</w:t>
      </w:r>
      <w:r w:rsidR="00D018DD" w:rsidRPr="00CE584B">
        <w:rPr>
          <w:rFonts w:cs="Arial"/>
        </w:rPr>
        <w:t xml:space="preserve"> </w:t>
      </w:r>
    </w:p>
    <w:p w14:paraId="71BBB712" w14:textId="17459FE1" w:rsidR="009A014A" w:rsidRPr="002E10B1" w:rsidRDefault="00851B30" w:rsidP="009377D8">
      <w:pPr>
        <w:spacing w:after="240"/>
        <w:jc w:val="center"/>
        <w:rPr>
          <w:b/>
          <w:bCs/>
          <w:i/>
          <w:iCs/>
          <w:snapToGrid/>
          <w:szCs w:val="24"/>
        </w:rPr>
      </w:pPr>
      <w:r w:rsidRPr="007564BE">
        <w:rPr>
          <w:b/>
          <w:bCs/>
          <w:szCs w:val="24"/>
        </w:rPr>
        <w:t>CHAPTER 1</w:t>
      </w:r>
      <w:r w:rsidR="00CE584B" w:rsidRPr="007564BE">
        <w:rPr>
          <w:b/>
          <w:bCs/>
          <w:szCs w:val="24"/>
        </w:rPr>
        <w:br/>
      </w:r>
      <w:r w:rsidRPr="0072513D">
        <w:rPr>
          <w:b/>
          <w:bCs/>
          <w:i/>
          <w:iCs/>
          <w:snapToGrid/>
          <w:szCs w:val="24"/>
        </w:rPr>
        <w:t xml:space="preserve">SCOPE AND </w:t>
      </w:r>
      <w:r w:rsidR="00C51C4A">
        <w:rPr>
          <w:b/>
          <w:bCs/>
          <w:i/>
          <w:iCs/>
          <w:snapToGrid/>
          <w:szCs w:val="24"/>
        </w:rPr>
        <w:t>ADMINISTRATION</w:t>
      </w:r>
      <w:r w:rsidR="009E60C9" w:rsidRPr="002E10B1">
        <w:rPr>
          <w:b/>
          <w:bCs/>
          <w:i/>
          <w:iCs/>
          <w:snapToGrid/>
          <w:szCs w:val="24"/>
        </w:rPr>
        <w:t>-</w:t>
      </w:r>
      <w:r w:rsidR="00CE584B" w:rsidRPr="002E10B1">
        <w:rPr>
          <w:b/>
          <w:bCs/>
          <w:i/>
          <w:iCs/>
          <w:snapToGrid/>
          <w:szCs w:val="24"/>
        </w:rPr>
        <w:br/>
      </w:r>
      <w:r w:rsidRPr="002E10B1">
        <w:rPr>
          <w:b/>
          <w:bCs/>
          <w:i/>
          <w:iCs/>
          <w:snapToGrid/>
          <w:szCs w:val="24"/>
        </w:rPr>
        <w:t>DIVISION I</w:t>
      </w:r>
      <w:r w:rsidR="00CE584B" w:rsidRPr="002E10B1">
        <w:rPr>
          <w:b/>
          <w:bCs/>
          <w:i/>
          <w:iCs/>
          <w:snapToGrid/>
          <w:szCs w:val="24"/>
        </w:rPr>
        <w:br/>
      </w:r>
      <w:r w:rsidRPr="002E10B1">
        <w:rPr>
          <w:b/>
          <w:bCs/>
          <w:i/>
          <w:iCs/>
          <w:snapToGrid/>
          <w:szCs w:val="24"/>
        </w:rPr>
        <w:t>CALIFORNIA ADMINISTRATION</w:t>
      </w:r>
    </w:p>
    <w:p w14:paraId="32DA83F7" w14:textId="496B1C48" w:rsidR="00851B30" w:rsidRPr="002E10B1" w:rsidRDefault="00851B30" w:rsidP="009377D8">
      <w:pPr>
        <w:spacing w:before="120" w:after="120"/>
        <w:jc w:val="center"/>
        <w:rPr>
          <w:b/>
          <w:bCs/>
          <w:i/>
          <w:iCs/>
          <w:snapToGrid/>
          <w:szCs w:val="24"/>
        </w:rPr>
      </w:pPr>
      <w:r w:rsidRPr="002E10B1">
        <w:rPr>
          <w:b/>
          <w:bCs/>
          <w:i/>
          <w:iCs/>
          <w:snapToGrid/>
          <w:szCs w:val="24"/>
        </w:rPr>
        <w:t>SECTION 1.1</w:t>
      </w:r>
      <w:r w:rsidR="00CE584B" w:rsidRPr="002E10B1">
        <w:rPr>
          <w:b/>
          <w:bCs/>
          <w:i/>
          <w:iCs/>
          <w:snapToGrid/>
          <w:szCs w:val="24"/>
        </w:rPr>
        <w:br/>
      </w:r>
      <w:r w:rsidRPr="002E10B1">
        <w:rPr>
          <w:b/>
          <w:bCs/>
          <w:i/>
          <w:iCs/>
          <w:snapToGrid/>
          <w:szCs w:val="24"/>
        </w:rPr>
        <w:t>GENERAL</w:t>
      </w:r>
    </w:p>
    <w:p w14:paraId="04056669" w14:textId="77777777" w:rsidR="00851B30" w:rsidRPr="00CE584B" w:rsidRDefault="00851B30" w:rsidP="009377D8">
      <w:pPr>
        <w:widowControl/>
        <w:spacing w:before="120" w:after="120"/>
        <w:rPr>
          <w:rFonts w:ascii="Arial" w:eastAsia="Calibri" w:hAnsi="Arial" w:cs="Arial"/>
          <w:i/>
          <w:snapToGrid/>
          <w:szCs w:val="24"/>
        </w:rPr>
      </w:pPr>
      <w:r w:rsidRPr="00CE584B">
        <w:rPr>
          <w:rFonts w:ascii="Arial" w:eastAsia="Calibri" w:hAnsi="Arial" w:cs="Arial"/>
          <w:b/>
          <w:i/>
          <w:snapToGrid/>
          <w:szCs w:val="24"/>
        </w:rPr>
        <w:t>1.1.1 Title.</w:t>
      </w:r>
      <w:r w:rsidRPr="00CE584B">
        <w:rPr>
          <w:rFonts w:ascii="Arial" w:eastAsia="Calibri" w:hAnsi="Arial" w:cs="Arial"/>
          <w:i/>
          <w:snapToGrid/>
          <w:szCs w:val="24"/>
        </w:rPr>
        <w:t xml:space="preserve"> These regulations shall be known as the California Residential Code, may be cited as </w:t>
      </w:r>
      <w:proofErr w:type="gramStart"/>
      <w:r w:rsidRPr="00CE584B">
        <w:rPr>
          <w:rFonts w:ascii="Arial" w:eastAsia="Calibri" w:hAnsi="Arial" w:cs="Arial"/>
          <w:i/>
          <w:snapToGrid/>
          <w:szCs w:val="24"/>
        </w:rPr>
        <w:t>such</w:t>
      </w:r>
      <w:proofErr w:type="gramEnd"/>
      <w:r w:rsidRPr="00CE584B">
        <w:rPr>
          <w:rFonts w:ascii="Arial" w:eastAsia="Calibri" w:hAnsi="Arial" w:cs="Arial"/>
          <w:i/>
          <w:snapToGrid/>
          <w:szCs w:val="24"/>
        </w:rPr>
        <w:t xml:space="preserve"> and will be referred to herein as “this code.” The California Residential Code is Part 2.5 of thirteen parts of the official compilation and publication of the adoption, </w:t>
      </w:r>
      <w:proofErr w:type="gramStart"/>
      <w:r w:rsidRPr="00CE584B">
        <w:rPr>
          <w:rFonts w:ascii="Arial" w:eastAsia="Calibri" w:hAnsi="Arial" w:cs="Arial"/>
          <w:i/>
          <w:snapToGrid/>
          <w:szCs w:val="24"/>
        </w:rPr>
        <w:t>amendment</w:t>
      </w:r>
      <w:proofErr w:type="gramEnd"/>
      <w:r w:rsidRPr="00CE584B">
        <w:rPr>
          <w:rFonts w:ascii="Arial" w:eastAsia="Calibri" w:hAnsi="Arial" w:cs="Arial"/>
          <w:i/>
          <w:snapToGrid/>
          <w:szCs w:val="24"/>
        </w:rPr>
        <w:t xml:space="preserve"> and repeal of building regulations to the California Code of Regulations, Title 24, also referred to as the California Building Standards Code. This part incorporates by adoption the </w:t>
      </w:r>
      <w:r w:rsidRPr="00CE584B">
        <w:rPr>
          <w:rFonts w:ascii="Arial" w:eastAsia="Calibri" w:hAnsi="Arial" w:cs="Arial"/>
          <w:i/>
          <w:strike/>
          <w:snapToGrid/>
          <w:szCs w:val="24"/>
        </w:rPr>
        <w:t>2018</w:t>
      </w:r>
      <w:r w:rsidRPr="00CE584B">
        <w:rPr>
          <w:rFonts w:ascii="Arial" w:eastAsia="Calibri" w:hAnsi="Arial" w:cs="Arial"/>
          <w:i/>
          <w:snapToGrid/>
          <w:szCs w:val="24"/>
        </w:rPr>
        <w:t xml:space="preserve"> </w:t>
      </w:r>
      <w:r w:rsidRPr="00CE584B">
        <w:rPr>
          <w:rFonts w:ascii="Arial" w:eastAsia="Calibri" w:hAnsi="Arial" w:cs="Arial"/>
          <w:i/>
          <w:snapToGrid/>
          <w:szCs w:val="24"/>
          <w:u w:val="single"/>
        </w:rPr>
        <w:t>2021</w:t>
      </w:r>
      <w:r w:rsidRPr="00CE584B">
        <w:rPr>
          <w:rFonts w:ascii="Arial" w:eastAsia="Calibri" w:hAnsi="Arial" w:cs="Arial"/>
          <w:i/>
          <w:snapToGrid/>
          <w:szCs w:val="24"/>
        </w:rPr>
        <w:t xml:space="preserve"> International Residential Code of the International Code Council with necessary California amendments.</w:t>
      </w:r>
    </w:p>
    <w:p w14:paraId="5E368F27" w14:textId="77777777" w:rsidR="00851B30" w:rsidRPr="00CE584B" w:rsidRDefault="00851B30" w:rsidP="007564BE">
      <w:pPr>
        <w:widowControl/>
        <w:spacing w:before="120" w:after="120"/>
        <w:rPr>
          <w:rFonts w:ascii="Arial" w:eastAsia="Calibri" w:hAnsi="Arial" w:cs="Arial"/>
          <w:i/>
          <w:snapToGrid/>
          <w:szCs w:val="24"/>
        </w:rPr>
      </w:pPr>
      <w:r w:rsidRPr="00CE584B">
        <w:rPr>
          <w:rFonts w:ascii="Arial" w:eastAsia="Calibri" w:hAnsi="Arial" w:cs="Arial"/>
          <w:b/>
          <w:i/>
          <w:snapToGrid/>
          <w:szCs w:val="24"/>
        </w:rPr>
        <w:t>1.1.2 Purpose.</w:t>
      </w:r>
      <w:r w:rsidRPr="00CE584B">
        <w:rPr>
          <w:rFonts w:ascii="Arial" w:eastAsia="Calibri" w:hAnsi="Arial" w:cs="Arial"/>
          <w:i/>
          <w:snapToGrid/>
          <w:szCs w:val="24"/>
        </w:rPr>
        <w:t xml:space="preserve"> </w:t>
      </w:r>
      <w:r w:rsidRPr="00CE584B">
        <w:rPr>
          <w:rFonts w:ascii="Arial" w:eastAsia="Calibri" w:hAnsi="Arial" w:cs="Arial"/>
          <w:bCs/>
          <w:iCs/>
          <w:snapToGrid/>
          <w:szCs w:val="24"/>
        </w:rPr>
        <w:t xml:space="preserve">(No change to existing </w:t>
      </w:r>
      <w:bookmarkStart w:id="1" w:name="_Hlk54606715"/>
      <w:r w:rsidRPr="00CE584B">
        <w:rPr>
          <w:rFonts w:ascii="Arial" w:eastAsia="Calibri" w:hAnsi="Arial" w:cs="Arial"/>
          <w:bCs/>
          <w:iCs/>
          <w:snapToGrid/>
          <w:szCs w:val="24"/>
        </w:rPr>
        <w:t xml:space="preserve">California </w:t>
      </w:r>
      <w:bookmarkEnd w:id="1"/>
      <w:r w:rsidRPr="00CE584B">
        <w:rPr>
          <w:rFonts w:ascii="Arial" w:eastAsia="Calibri" w:hAnsi="Arial" w:cs="Arial"/>
          <w:bCs/>
          <w:iCs/>
          <w:snapToGrid/>
          <w:szCs w:val="24"/>
        </w:rPr>
        <w:t>amendment.)</w:t>
      </w:r>
    </w:p>
    <w:p w14:paraId="6E1EB02B" w14:textId="77777777" w:rsidR="00851B30" w:rsidRPr="00CE584B" w:rsidRDefault="00851B30" w:rsidP="007564BE">
      <w:pPr>
        <w:widowControl/>
        <w:spacing w:before="120" w:after="120"/>
        <w:ind w:left="720" w:hanging="720"/>
        <w:rPr>
          <w:rFonts w:ascii="Arial" w:hAnsi="Arial" w:cs="Arial"/>
          <w:bCs/>
          <w:iCs/>
          <w:snapToGrid/>
          <w:szCs w:val="24"/>
        </w:rPr>
      </w:pPr>
      <w:r w:rsidRPr="00CE584B">
        <w:rPr>
          <w:rFonts w:ascii="Arial" w:eastAsia="Calibri" w:hAnsi="Arial" w:cs="Arial"/>
          <w:b/>
          <w:i/>
          <w:snapToGrid/>
          <w:szCs w:val="24"/>
        </w:rPr>
        <w:t>1.1.3 Scope</w:t>
      </w:r>
      <w:r w:rsidRPr="00CE584B">
        <w:rPr>
          <w:rFonts w:ascii="Arial" w:eastAsia="Calibri" w:hAnsi="Arial" w:cs="Arial"/>
          <w:b/>
          <w:iCs/>
          <w:snapToGrid/>
          <w:szCs w:val="24"/>
        </w:rPr>
        <w:t>.</w:t>
      </w:r>
      <w:r w:rsidRPr="00CE584B">
        <w:rPr>
          <w:rFonts w:ascii="Arial" w:eastAsia="Calibri" w:hAnsi="Arial" w:cs="Arial"/>
          <w:bCs/>
          <w:iCs/>
          <w:snapToGrid/>
          <w:szCs w:val="24"/>
        </w:rPr>
        <w:t xml:space="preserve"> </w:t>
      </w:r>
      <w:bookmarkStart w:id="2" w:name="_Hlk54172423"/>
      <w:r w:rsidRPr="00CE584B">
        <w:rPr>
          <w:rFonts w:ascii="Arial" w:eastAsia="Calibri" w:hAnsi="Arial" w:cs="Arial"/>
          <w:bCs/>
          <w:iCs/>
          <w:snapToGrid/>
          <w:szCs w:val="24"/>
        </w:rPr>
        <w:t>(No change to existing California amendment.)</w:t>
      </w:r>
    </w:p>
    <w:bookmarkEnd w:id="2"/>
    <w:p w14:paraId="2A595C21" w14:textId="77777777" w:rsidR="00851B30" w:rsidRPr="00CE584B" w:rsidRDefault="00851B30" w:rsidP="007564BE">
      <w:pPr>
        <w:widowControl/>
        <w:spacing w:before="120" w:after="120"/>
        <w:ind w:left="720" w:hanging="360"/>
        <w:rPr>
          <w:rFonts w:ascii="Arial" w:hAnsi="Arial" w:cs="Arial"/>
          <w:bCs/>
          <w:i/>
          <w:snapToGrid/>
          <w:szCs w:val="24"/>
        </w:rPr>
      </w:pPr>
      <w:r w:rsidRPr="00CE584B">
        <w:rPr>
          <w:rFonts w:ascii="Arial" w:hAnsi="Arial" w:cs="Arial"/>
          <w:b/>
          <w:bCs/>
          <w:i/>
          <w:iCs/>
          <w:snapToGrid/>
          <w:szCs w:val="24"/>
        </w:rPr>
        <w:t>1.1.3.1 Classification.</w:t>
      </w:r>
      <w:r w:rsidRPr="00CE584B">
        <w:rPr>
          <w:rFonts w:ascii="Arial" w:hAnsi="Arial" w:cs="Arial"/>
          <w:i/>
          <w:iCs/>
          <w:snapToGrid/>
          <w:szCs w:val="24"/>
        </w:rPr>
        <w:t xml:space="preserve"> </w:t>
      </w:r>
      <w:r w:rsidRPr="00CE584B">
        <w:rPr>
          <w:rFonts w:ascii="Arial" w:eastAsia="Calibri" w:hAnsi="Arial" w:cs="Arial"/>
          <w:bCs/>
          <w:iCs/>
          <w:snapToGrid/>
          <w:szCs w:val="24"/>
        </w:rPr>
        <w:t>(No change to existing California amendment.)</w:t>
      </w:r>
    </w:p>
    <w:p w14:paraId="4130373A" w14:textId="77777777" w:rsidR="00851B30" w:rsidRPr="00CE584B" w:rsidRDefault="00851B30" w:rsidP="007564BE">
      <w:pPr>
        <w:widowControl/>
        <w:spacing w:before="120" w:after="120"/>
        <w:ind w:left="720"/>
        <w:rPr>
          <w:rFonts w:ascii="Arial" w:hAnsi="Arial" w:cs="Arial"/>
          <w:snapToGrid/>
          <w:szCs w:val="24"/>
        </w:rPr>
      </w:pPr>
      <w:r w:rsidRPr="00CE584B">
        <w:rPr>
          <w:rFonts w:ascii="Arial" w:hAnsi="Arial" w:cs="Arial"/>
          <w:b/>
          <w:bCs/>
          <w:i/>
          <w:iCs/>
          <w:snapToGrid/>
          <w:szCs w:val="24"/>
        </w:rPr>
        <w:t>1.1.3.1.1 Utility and Miscellaneous Group U</w:t>
      </w:r>
      <w:r w:rsidRPr="00CE584B">
        <w:rPr>
          <w:rFonts w:ascii="Arial" w:hAnsi="Arial" w:cs="Arial"/>
          <w:b/>
          <w:bCs/>
          <w:snapToGrid/>
          <w:szCs w:val="24"/>
        </w:rPr>
        <w:t xml:space="preserve">. </w:t>
      </w:r>
      <w:r w:rsidRPr="00CE584B">
        <w:rPr>
          <w:rFonts w:ascii="Arial" w:hAnsi="Arial" w:cs="Arial"/>
          <w:bCs/>
          <w:snapToGrid/>
          <w:szCs w:val="24"/>
        </w:rPr>
        <w:t xml:space="preserve">(No change to existing </w:t>
      </w:r>
      <w:r w:rsidRPr="00CE584B">
        <w:rPr>
          <w:rFonts w:ascii="Arial" w:eastAsia="Calibri" w:hAnsi="Arial" w:cs="Arial"/>
          <w:bCs/>
          <w:snapToGrid/>
          <w:szCs w:val="24"/>
        </w:rPr>
        <w:t xml:space="preserve">California </w:t>
      </w:r>
      <w:r w:rsidRPr="00CE584B">
        <w:rPr>
          <w:rFonts w:ascii="Arial" w:hAnsi="Arial" w:cs="Arial"/>
          <w:bCs/>
          <w:snapToGrid/>
          <w:szCs w:val="24"/>
        </w:rPr>
        <w:t>amendment.)</w:t>
      </w:r>
    </w:p>
    <w:p w14:paraId="71C392B8" w14:textId="77777777" w:rsidR="00851B30" w:rsidRPr="00CE584B" w:rsidRDefault="00851B30" w:rsidP="007564BE">
      <w:pPr>
        <w:widowControl/>
        <w:spacing w:before="120" w:after="120"/>
        <w:ind w:left="360"/>
        <w:rPr>
          <w:rFonts w:ascii="Arial" w:hAnsi="Arial" w:cs="Arial"/>
          <w:bCs/>
          <w:iCs/>
          <w:snapToGrid/>
          <w:szCs w:val="24"/>
        </w:rPr>
      </w:pPr>
      <w:r w:rsidRPr="00CE584B">
        <w:rPr>
          <w:rFonts w:ascii="Arial" w:hAnsi="Arial" w:cs="Arial"/>
          <w:b/>
          <w:i/>
          <w:snapToGrid/>
          <w:szCs w:val="24"/>
        </w:rPr>
        <w:t>1.1.3.2</w:t>
      </w:r>
      <w:r w:rsidRPr="00CE584B">
        <w:rPr>
          <w:rFonts w:ascii="Arial" w:hAnsi="Arial" w:cs="Arial"/>
          <w:i/>
          <w:snapToGrid/>
          <w:szCs w:val="24"/>
        </w:rPr>
        <w:t xml:space="preserve"> </w:t>
      </w:r>
      <w:r w:rsidRPr="00CE584B">
        <w:rPr>
          <w:rFonts w:ascii="Arial" w:hAnsi="Arial" w:cs="Arial"/>
          <w:b/>
          <w:i/>
          <w:snapToGrid/>
          <w:szCs w:val="24"/>
        </w:rPr>
        <w:t xml:space="preserve">Regulated buildings, </w:t>
      </w:r>
      <w:proofErr w:type="gramStart"/>
      <w:r w:rsidRPr="00CE584B">
        <w:rPr>
          <w:rFonts w:ascii="Arial" w:hAnsi="Arial" w:cs="Arial"/>
          <w:b/>
          <w:i/>
          <w:snapToGrid/>
          <w:szCs w:val="24"/>
        </w:rPr>
        <w:t>structures</w:t>
      </w:r>
      <w:proofErr w:type="gramEnd"/>
      <w:r w:rsidRPr="00CE584B">
        <w:rPr>
          <w:rFonts w:ascii="Arial" w:hAnsi="Arial" w:cs="Arial"/>
          <w:b/>
          <w:i/>
          <w:snapToGrid/>
          <w:szCs w:val="24"/>
        </w:rPr>
        <w:t xml:space="preserve"> and applications.</w:t>
      </w:r>
      <w:r w:rsidRPr="00CE584B">
        <w:rPr>
          <w:rFonts w:ascii="Arial" w:hAnsi="Arial" w:cs="Arial"/>
          <w:bCs/>
          <w:i/>
          <w:snapToGrid/>
          <w:szCs w:val="24"/>
        </w:rPr>
        <w:t xml:space="preserve"> </w:t>
      </w:r>
      <w:r w:rsidRPr="00CE584B">
        <w:rPr>
          <w:rFonts w:ascii="Arial" w:eastAsia="Calibri" w:hAnsi="Arial" w:cs="Arial"/>
          <w:bCs/>
          <w:iCs/>
          <w:snapToGrid/>
          <w:szCs w:val="24"/>
        </w:rPr>
        <w:t>(No change to existing California amendment.)</w:t>
      </w:r>
    </w:p>
    <w:p w14:paraId="76E09733" w14:textId="77777777" w:rsidR="00851B30" w:rsidRPr="00CE584B" w:rsidRDefault="00851B30" w:rsidP="007564BE">
      <w:pPr>
        <w:widowControl/>
        <w:spacing w:before="120" w:after="120"/>
        <w:ind w:left="720" w:hanging="720"/>
        <w:rPr>
          <w:rFonts w:ascii="Arial" w:hAnsi="Arial" w:cs="Arial"/>
          <w:b/>
          <w:bCs/>
          <w:iCs/>
          <w:snapToGrid/>
          <w:szCs w:val="24"/>
        </w:rPr>
      </w:pPr>
      <w:r w:rsidRPr="00CE584B">
        <w:rPr>
          <w:rFonts w:ascii="Arial" w:hAnsi="Arial" w:cs="Arial"/>
          <w:b/>
          <w:bCs/>
          <w:i/>
          <w:snapToGrid/>
          <w:szCs w:val="24"/>
        </w:rPr>
        <w:t>1.1.4 Appendices.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1157132" w14:textId="77777777" w:rsidR="00851B30" w:rsidRPr="00CE584B" w:rsidRDefault="00851B30" w:rsidP="007564BE">
      <w:pPr>
        <w:widowControl/>
        <w:spacing w:before="120" w:after="120"/>
        <w:ind w:left="720" w:hanging="720"/>
        <w:rPr>
          <w:rFonts w:ascii="Arial" w:hAnsi="Arial" w:cs="Arial"/>
          <w:b/>
          <w:bCs/>
          <w:i/>
          <w:snapToGrid/>
          <w:szCs w:val="24"/>
        </w:rPr>
      </w:pPr>
      <w:r w:rsidRPr="00CE584B">
        <w:rPr>
          <w:rFonts w:ascii="Arial" w:hAnsi="Arial" w:cs="Arial"/>
          <w:b/>
          <w:bCs/>
          <w:i/>
          <w:snapToGrid/>
          <w:szCs w:val="24"/>
        </w:rPr>
        <w:t>1.1.5 Referenced codes.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EA453C5" w14:textId="77777777" w:rsidR="00851B30" w:rsidRPr="00CE584B" w:rsidRDefault="00851B30" w:rsidP="007564BE">
      <w:pPr>
        <w:widowControl/>
        <w:spacing w:before="120" w:after="120"/>
        <w:rPr>
          <w:rFonts w:ascii="Arial" w:hAnsi="Arial" w:cs="Arial"/>
          <w:bCs/>
          <w:iCs/>
          <w:snapToGrid/>
          <w:szCs w:val="24"/>
        </w:rPr>
      </w:pPr>
      <w:r w:rsidRPr="00CE584B">
        <w:rPr>
          <w:rFonts w:ascii="Arial" w:hAnsi="Arial" w:cs="Arial"/>
          <w:b/>
          <w:bCs/>
          <w:i/>
          <w:snapToGrid/>
          <w:szCs w:val="24"/>
        </w:rPr>
        <w:t xml:space="preserve">1.1.6 Nonbuilding standards, </w:t>
      </w:r>
      <w:proofErr w:type="gramStart"/>
      <w:r w:rsidRPr="00CE584B">
        <w:rPr>
          <w:rFonts w:ascii="Arial" w:hAnsi="Arial" w:cs="Arial"/>
          <w:b/>
          <w:bCs/>
          <w:i/>
          <w:snapToGrid/>
          <w:szCs w:val="24"/>
        </w:rPr>
        <w:t>orders</w:t>
      </w:r>
      <w:proofErr w:type="gramEnd"/>
      <w:r w:rsidRPr="00CE584B">
        <w:rPr>
          <w:rFonts w:ascii="Arial" w:hAnsi="Arial" w:cs="Arial"/>
          <w:b/>
          <w:bCs/>
          <w:i/>
          <w:snapToGrid/>
          <w:szCs w:val="24"/>
        </w:rPr>
        <w:t xml:space="preserve"> and regulations.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12E86C9" w14:textId="77777777" w:rsidR="00851B30" w:rsidRPr="00CE584B" w:rsidRDefault="00851B30" w:rsidP="00FD6697">
      <w:pPr>
        <w:widowControl/>
        <w:spacing w:before="120" w:after="120" w:line="259" w:lineRule="auto"/>
        <w:ind w:left="720" w:hanging="720"/>
        <w:rPr>
          <w:rFonts w:ascii="Arial" w:hAnsi="Arial" w:cs="Arial"/>
          <w:b/>
          <w:bCs/>
          <w:i/>
          <w:snapToGrid/>
          <w:szCs w:val="24"/>
        </w:rPr>
      </w:pPr>
      <w:r w:rsidRPr="00CE584B">
        <w:rPr>
          <w:rFonts w:ascii="Arial" w:hAnsi="Arial" w:cs="Arial"/>
          <w:b/>
          <w:bCs/>
          <w:i/>
          <w:snapToGrid/>
          <w:szCs w:val="24"/>
        </w:rPr>
        <w:t>1.1.7</w:t>
      </w:r>
      <w:r w:rsidRPr="00CE584B">
        <w:rPr>
          <w:rFonts w:ascii="Arial" w:hAnsi="Arial" w:cs="Arial"/>
          <w:bCs/>
          <w:i/>
          <w:snapToGrid/>
          <w:szCs w:val="24"/>
        </w:rPr>
        <w:t xml:space="preserve"> </w:t>
      </w:r>
      <w:r w:rsidRPr="00CE584B">
        <w:rPr>
          <w:rFonts w:ascii="Arial" w:hAnsi="Arial" w:cs="Arial"/>
          <w:b/>
          <w:bCs/>
          <w:i/>
          <w:snapToGrid/>
          <w:szCs w:val="24"/>
        </w:rPr>
        <w:t>Order of precedence and use</w:t>
      </w:r>
      <w:r w:rsidRPr="00CE584B">
        <w:rPr>
          <w:rFonts w:ascii="Arial" w:hAnsi="Arial" w:cs="Arial"/>
          <w:b/>
          <w:bCs/>
          <w:iCs/>
          <w:snapToGrid/>
          <w:szCs w:val="24"/>
        </w:rPr>
        <w:t xml:space="preserve">. </w:t>
      </w:r>
      <w:bookmarkStart w:id="3" w:name="_Hlk54172893"/>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3"/>
    </w:p>
    <w:p w14:paraId="40F574CF" w14:textId="77777777" w:rsidR="00851B30" w:rsidRPr="00CE584B" w:rsidRDefault="00851B30" w:rsidP="007564BE">
      <w:pPr>
        <w:widowControl/>
        <w:spacing w:after="160"/>
        <w:ind w:left="720" w:hanging="360"/>
        <w:rPr>
          <w:rFonts w:ascii="Arial" w:hAnsi="Arial" w:cs="Arial"/>
          <w:b/>
          <w:bCs/>
          <w:i/>
          <w:snapToGrid/>
          <w:szCs w:val="24"/>
        </w:rPr>
      </w:pPr>
      <w:r w:rsidRPr="00CE584B">
        <w:rPr>
          <w:rFonts w:ascii="Arial" w:hAnsi="Arial" w:cs="Arial"/>
          <w:b/>
          <w:bCs/>
          <w:i/>
          <w:snapToGrid/>
          <w:szCs w:val="24"/>
        </w:rPr>
        <w:lastRenderedPageBreak/>
        <w:t>1.1.7.1 Differences.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38EEDFC" w14:textId="77777777" w:rsidR="00851B30" w:rsidRPr="00CE584B" w:rsidRDefault="00851B30" w:rsidP="007564BE">
      <w:pPr>
        <w:widowControl/>
        <w:spacing w:before="120" w:after="120"/>
        <w:ind w:left="720" w:hanging="360"/>
        <w:rPr>
          <w:rFonts w:ascii="Arial" w:hAnsi="Arial" w:cs="Arial"/>
          <w:bCs/>
          <w:iCs/>
          <w:snapToGrid/>
          <w:szCs w:val="24"/>
        </w:rPr>
      </w:pPr>
      <w:r w:rsidRPr="00CE584B">
        <w:rPr>
          <w:rFonts w:ascii="Arial" w:hAnsi="Arial" w:cs="Arial"/>
          <w:b/>
          <w:bCs/>
          <w:i/>
          <w:snapToGrid/>
          <w:szCs w:val="24"/>
        </w:rPr>
        <w:t>1.1.7.2 Specific provisions</w:t>
      </w:r>
      <w:r w:rsidRPr="00CE584B">
        <w:rPr>
          <w:rFonts w:ascii="Arial" w:hAnsi="Arial" w:cs="Arial"/>
          <w:b/>
          <w:bCs/>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3D4CACA5" w14:textId="77777777" w:rsidR="00851B30" w:rsidRPr="00CE584B" w:rsidRDefault="00851B30" w:rsidP="007564BE">
      <w:pPr>
        <w:widowControl/>
        <w:spacing w:before="120" w:after="120"/>
        <w:ind w:left="720" w:hanging="360"/>
        <w:rPr>
          <w:rFonts w:ascii="Arial" w:hAnsi="Arial" w:cs="Arial"/>
          <w:bCs/>
          <w:i/>
          <w:snapToGrid/>
          <w:szCs w:val="24"/>
        </w:rPr>
      </w:pPr>
      <w:r w:rsidRPr="00CE584B">
        <w:rPr>
          <w:rFonts w:ascii="Arial" w:hAnsi="Arial" w:cs="Arial"/>
          <w:b/>
          <w:bCs/>
          <w:i/>
          <w:snapToGrid/>
          <w:szCs w:val="24"/>
        </w:rPr>
        <w:t>1.1.7.3 Conflicts.</w:t>
      </w:r>
      <w:r w:rsidRPr="00CE584B">
        <w:rPr>
          <w:rFonts w:ascii="Arial" w:hAnsi="Arial" w:cs="Arial"/>
          <w:bCs/>
          <w:i/>
          <w:snapToGrid/>
          <w:szCs w:val="24"/>
        </w:rPr>
        <w:t xml:space="preserve"> </w:t>
      </w:r>
      <w:bookmarkStart w:id="4" w:name="_Hlk54172778"/>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4"/>
    </w:p>
    <w:p w14:paraId="41881673" w14:textId="77777777" w:rsidR="00851B30" w:rsidRPr="00CE584B" w:rsidRDefault="00851B30" w:rsidP="007564BE">
      <w:pPr>
        <w:widowControl/>
        <w:spacing w:before="120" w:after="120"/>
        <w:ind w:left="720"/>
        <w:rPr>
          <w:rFonts w:ascii="Arial" w:hAnsi="Arial" w:cs="Arial"/>
          <w:bCs/>
          <w:iCs/>
          <w:snapToGrid/>
          <w:szCs w:val="24"/>
        </w:rPr>
      </w:pPr>
      <w:r w:rsidRPr="00CE584B">
        <w:rPr>
          <w:rFonts w:ascii="Arial" w:hAnsi="Arial" w:cs="Arial"/>
          <w:b/>
          <w:bCs/>
          <w:i/>
          <w:snapToGrid/>
          <w:szCs w:val="24"/>
        </w:rPr>
        <w:t>1.1.7.3.1 Detached one- and two-family dwellings.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CD211D2" w14:textId="77777777" w:rsidR="00851B30" w:rsidRPr="00C51C4A" w:rsidRDefault="00851B30" w:rsidP="00C51C4A">
      <w:pPr>
        <w:widowControl/>
        <w:spacing w:before="120" w:after="120"/>
        <w:rPr>
          <w:rFonts w:ascii="Arial" w:hAnsi="Arial" w:cs="Arial"/>
          <w:bCs/>
          <w:iCs/>
          <w:snapToGrid/>
          <w:szCs w:val="24"/>
        </w:rPr>
      </w:pPr>
      <w:r w:rsidRPr="00C51C4A">
        <w:rPr>
          <w:rFonts w:ascii="Arial" w:hAnsi="Arial" w:cs="Arial"/>
          <w:b/>
          <w:bCs/>
          <w:i/>
          <w:snapToGrid/>
          <w:szCs w:val="24"/>
        </w:rPr>
        <w:t xml:space="preserve">1.1.8 City, county, or city and county amendments, </w:t>
      </w:r>
      <w:proofErr w:type="gramStart"/>
      <w:r w:rsidRPr="00C51C4A">
        <w:rPr>
          <w:rFonts w:ascii="Arial" w:hAnsi="Arial" w:cs="Arial"/>
          <w:b/>
          <w:bCs/>
          <w:i/>
          <w:snapToGrid/>
          <w:szCs w:val="24"/>
        </w:rPr>
        <w:t>additions</w:t>
      </w:r>
      <w:proofErr w:type="gramEnd"/>
      <w:r w:rsidRPr="00C51C4A">
        <w:rPr>
          <w:rFonts w:ascii="Arial" w:hAnsi="Arial" w:cs="Arial"/>
          <w:b/>
          <w:bCs/>
          <w:i/>
          <w:snapToGrid/>
          <w:szCs w:val="24"/>
        </w:rPr>
        <w:t xml:space="preserve"> or deletions. </w:t>
      </w:r>
      <w:r w:rsidRPr="00C51C4A">
        <w:rPr>
          <w:rFonts w:ascii="Arial" w:hAnsi="Arial" w:cs="Arial"/>
          <w:bCs/>
          <w:iCs/>
          <w:snapToGrid/>
          <w:szCs w:val="24"/>
        </w:rPr>
        <w:t xml:space="preserve">(No change to existing </w:t>
      </w:r>
      <w:r w:rsidRPr="00C51C4A">
        <w:rPr>
          <w:rFonts w:ascii="Arial" w:eastAsia="Calibri" w:hAnsi="Arial" w:cs="Arial"/>
          <w:bCs/>
          <w:iCs/>
          <w:snapToGrid/>
          <w:szCs w:val="24"/>
        </w:rPr>
        <w:t xml:space="preserve">California </w:t>
      </w:r>
      <w:r w:rsidRPr="00C51C4A">
        <w:rPr>
          <w:rFonts w:ascii="Arial" w:hAnsi="Arial" w:cs="Arial"/>
          <w:bCs/>
          <w:iCs/>
          <w:snapToGrid/>
          <w:szCs w:val="24"/>
        </w:rPr>
        <w:t>amendment.)</w:t>
      </w:r>
    </w:p>
    <w:p w14:paraId="4202692D" w14:textId="3B5E679D" w:rsidR="00851B30" w:rsidRPr="00C51C4A" w:rsidRDefault="00851B30" w:rsidP="00C51C4A">
      <w:pPr>
        <w:widowControl/>
        <w:spacing w:before="120" w:after="120"/>
        <w:ind w:left="720" w:hanging="360"/>
        <w:rPr>
          <w:rFonts w:ascii="Arial" w:hAnsi="Arial" w:cs="Arial"/>
          <w:bCs/>
          <w:iCs/>
          <w:snapToGrid/>
          <w:szCs w:val="24"/>
        </w:rPr>
      </w:pPr>
      <w:r w:rsidRPr="00C51C4A">
        <w:rPr>
          <w:rFonts w:ascii="Arial" w:hAnsi="Arial" w:cs="Arial"/>
          <w:b/>
          <w:bCs/>
          <w:i/>
          <w:snapToGrid/>
          <w:szCs w:val="24"/>
        </w:rPr>
        <w:t>1.1.8.1 Findings and filings.</w:t>
      </w:r>
    </w:p>
    <w:p w14:paraId="26049EC9" w14:textId="28062EFC" w:rsidR="00E65E15" w:rsidRPr="00C51C4A" w:rsidRDefault="00E65E15" w:rsidP="00C51C4A">
      <w:pPr>
        <w:pStyle w:val="Heading3"/>
        <w:numPr>
          <w:ilvl w:val="0"/>
          <w:numId w:val="27"/>
        </w:numPr>
        <w:tabs>
          <w:tab w:val="left" w:pos="1080"/>
          <w:tab w:val="left" w:pos="1170"/>
        </w:tabs>
        <w:spacing w:before="120" w:after="120"/>
        <w:ind w:left="1080"/>
        <w:rPr>
          <w:b w:val="0"/>
          <w:i/>
        </w:rPr>
      </w:pPr>
      <w:r w:rsidRPr="00C51C4A">
        <w:rPr>
          <w:b w:val="0"/>
          <w:i/>
        </w:rPr>
        <w:t>(No change to existing California amendment</w:t>
      </w:r>
      <w:r w:rsidR="0080353A" w:rsidRPr="00C51C4A">
        <w:rPr>
          <w:b w:val="0"/>
          <w:i/>
        </w:rPr>
        <w:t>.</w:t>
      </w:r>
      <w:r w:rsidRPr="00C51C4A">
        <w:rPr>
          <w:b w:val="0"/>
          <w:i/>
        </w:rPr>
        <w:t>)</w:t>
      </w:r>
    </w:p>
    <w:p w14:paraId="2A224A94" w14:textId="6C0F989D" w:rsidR="00DA5FF2" w:rsidRPr="00C51C4A" w:rsidRDefault="00E65E15" w:rsidP="00C51C4A">
      <w:pPr>
        <w:pStyle w:val="ListParagraph"/>
        <w:numPr>
          <w:ilvl w:val="0"/>
          <w:numId w:val="27"/>
        </w:numPr>
        <w:tabs>
          <w:tab w:val="left" w:pos="1080"/>
          <w:tab w:val="left" w:pos="1170"/>
        </w:tabs>
        <w:spacing w:before="120" w:after="120"/>
        <w:ind w:left="1080"/>
        <w:contextualSpacing w:val="0"/>
        <w:rPr>
          <w:i/>
        </w:rPr>
      </w:pPr>
      <w:r w:rsidRPr="00C51C4A">
        <w:rPr>
          <w:i/>
        </w:rPr>
        <w:t>(No change to existing California amendment</w:t>
      </w:r>
      <w:r w:rsidR="0080353A" w:rsidRPr="00C51C4A">
        <w:rPr>
          <w:i/>
        </w:rPr>
        <w:t>.</w:t>
      </w:r>
      <w:r w:rsidRPr="00C51C4A">
        <w:rPr>
          <w:i/>
        </w:rPr>
        <w:t>)</w:t>
      </w:r>
    </w:p>
    <w:p w14:paraId="5C1BAC32" w14:textId="487F16FF" w:rsidR="00E65E15" w:rsidRPr="00C51C4A" w:rsidRDefault="00E65E15" w:rsidP="00C51C4A">
      <w:pPr>
        <w:pStyle w:val="ListParagraph"/>
        <w:widowControl/>
        <w:numPr>
          <w:ilvl w:val="0"/>
          <w:numId w:val="27"/>
        </w:numPr>
        <w:tabs>
          <w:tab w:val="left" w:pos="1080"/>
          <w:tab w:val="left" w:pos="1170"/>
        </w:tabs>
        <w:autoSpaceDE w:val="0"/>
        <w:autoSpaceDN w:val="0"/>
        <w:adjustRightInd w:val="0"/>
        <w:spacing w:before="120" w:after="120"/>
        <w:ind w:left="1080"/>
        <w:contextualSpacing w:val="0"/>
        <w:rPr>
          <w:rFonts w:ascii="Arial" w:hAnsi="Arial" w:cs="Arial"/>
          <w:iCs/>
          <w:snapToGrid/>
          <w:szCs w:val="24"/>
        </w:rPr>
      </w:pPr>
      <w:r w:rsidRPr="00C51C4A">
        <w:rPr>
          <w:rFonts w:ascii="Arial" w:hAnsi="Arial" w:cs="Arial"/>
          <w:i/>
          <w:snapToGrid/>
          <w:szCs w:val="24"/>
        </w:rPr>
        <w:t>Findings prepared by fire protection districts shall be ratified by the local city, county, or city and county and filed with the California Department of</w:t>
      </w:r>
      <w:r w:rsidR="00DA5FF2" w:rsidRPr="00C51C4A">
        <w:rPr>
          <w:rFonts w:ascii="Arial" w:hAnsi="Arial" w:cs="Arial"/>
          <w:i/>
          <w:snapToGrid/>
          <w:szCs w:val="24"/>
        </w:rPr>
        <w:t xml:space="preserve"> </w:t>
      </w:r>
      <w:r w:rsidRPr="00C51C4A">
        <w:rPr>
          <w:rFonts w:ascii="Arial" w:hAnsi="Arial" w:cs="Arial"/>
          <w:i/>
          <w:snapToGrid/>
          <w:szCs w:val="24"/>
        </w:rPr>
        <w:t>Housing and Community Development, Division of</w:t>
      </w:r>
      <w:r w:rsidR="00DA5FF2" w:rsidRPr="00C51C4A">
        <w:rPr>
          <w:rFonts w:ascii="Arial" w:hAnsi="Arial" w:cs="Arial"/>
          <w:i/>
          <w:snapToGrid/>
          <w:szCs w:val="24"/>
        </w:rPr>
        <w:t xml:space="preserve"> </w:t>
      </w:r>
      <w:r w:rsidRPr="00C51C4A">
        <w:rPr>
          <w:rFonts w:ascii="Arial" w:hAnsi="Arial" w:cs="Arial"/>
          <w:i/>
          <w:snapToGrid/>
          <w:szCs w:val="24"/>
        </w:rPr>
        <w:t xml:space="preserve">Codes and Standards, P.O. Box </w:t>
      </w:r>
      <w:r w:rsidRPr="00C51C4A">
        <w:rPr>
          <w:rFonts w:ascii="Arial" w:hAnsi="Arial" w:cs="Arial"/>
          <w:i/>
          <w:strike/>
          <w:snapToGrid/>
          <w:szCs w:val="24"/>
        </w:rPr>
        <w:t>1407</w:t>
      </w:r>
      <w:r w:rsidR="00474CF6" w:rsidRPr="00C51C4A">
        <w:rPr>
          <w:rFonts w:ascii="Arial" w:hAnsi="Arial" w:cs="Arial"/>
          <w:i/>
          <w:snapToGrid/>
          <w:szCs w:val="24"/>
          <w:u w:val="single"/>
        </w:rPr>
        <w:t>278180</w:t>
      </w:r>
      <w:r w:rsidRPr="00C51C4A">
        <w:rPr>
          <w:rFonts w:ascii="Arial" w:hAnsi="Arial" w:cs="Arial"/>
          <w:i/>
          <w:snapToGrid/>
          <w:szCs w:val="24"/>
        </w:rPr>
        <w:t>, Sacramento,</w:t>
      </w:r>
      <w:r w:rsidR="00DA5FF2" w:rsidRPr="00C51C4A">
        <w:rPr>
          <w:rFonts w:ascii="Arial" w:hAnsi="Arial" w:cs="Arial"/>
          <w:i/>
          <w:snapToGrid/>
          <w:szCs w:val="24"/>
        </w:rPr>
        <w:t xml:space="preserve"> </w:t>
      </w:r>
      <w:r w:rsidRPr="00C51C4A">
        <w:rPr>
          <w:rFonts w:ascii="Arial" w:hAnsi="Arial" w:cs="Arial"/>
          <w:i/>
          <w:snapToGrid/>
          <w:szCs w:val="24"/>
        </w:rPr>
        <w:t xml:space="preserve">CA </w:t>
      </w:r>
      <w:r w:rsidRPr="00C51C4A">
        <w:rPr>
          <w:rFonts w:ascii="Arial" w:hAnsi="Arial" w:cs="Arial"/>
          <w:i/>
          <w:strike/>
          <w:snapToGrid/>
          <w:szCs w:val="24"/>
        </w:rPr>
        <w:t>95812-1407</w:t>
      </w:r>
      <w:r w:rsidR="00474CF6" w:rsidRPr="00C51C4A">
        <w:rPr>
          <w:rFonts w:ascii="Arial" w:hAnsi="Arial" w:cs="Arial"/>
          <w:i/>
          <w:snapToGrid/>
          <w:szCs w:val="24"/>
          <w:u w:val="single"/>
        </w:rPr>
        <w:t>95827-8180</w:t>
      </w:r>
      <w:r w:rsidRPr="00C51C4A">
        <w:rPr>
          <w:rFonts w:ascii="Arial" w:hAnsi="Arial" w:cs="Arial"/>
          <w:i/>
          <w:snapToGrid/>
          <w:szCs w:val="24"/>
        </w:rPr>
        <w:t>. 9342 Tech Center Drive #500 Sacramento,</w:t>
      </w:r>
      <w:r w:rsidR="00DA5FF2" w:rsidRPr="00C51C4A">
        <w:rPr>
          <w:rFonts w:ascii="Arial" w:hAnsi="Arial" w:cs="Arial"/>
          <w:i/>
          <w:snapToGrid/>
          <w:szCs w:val="24"/>
        </w:rPr>
        <w:t xml:space="preserve"> </w:t>
      </w:r>
      <w:r w:rsidRPr="00C51C4A">
        <w:rPr>
          <w:rFonts w:ascii="Arial" w:hAnsi="Arial" w:cs="Arial"/>
          <w:i/>
          <w:snapToGrid/>
          <w:szCs w:val="24"/>
        </w:rPr>
        <w:t>CA 95826-258</w:t>
      </w:r>
      <w:r w:rsidR="0096607F" w:rsidRPr="00C51C4A">
        <w:rPr>
          <w:rFonts w:ascii="Arial" w:hAnsi="Arial" w:cs="Arial"/>
          <w:i/>
          <w:snapToGrid/>
          <w:szCs w:val="24"/>
        </w:rPr>
        <w:t>2</w:t>
      </w:r>
      <w:r w:rsidRPr="00C51C4A">
        <w:rPr>
          <w:rFonts w:ascii="Arial" w:hAnsi="Arial" w:cs="Arial"/>
          <w:iCs/>
          <w:snapToGrid/>
          <w:szCs w:val="24"/>
        </w:rPr>
        <w:t>.</w:t>
      </w:r>
    </w:p>
    <w:p w14:paraId="7189AC8D" w14:textId="77777777" w:rsidR="00851B30" w:rsidRPr="00CE584B" w:rsidRDefault="00851B30" w:rsidP="007564BE">
      <w:pPr>
        <w:widowControl/>
        <w:spacing w:before="120" w:after="120"/>
        <w:ind w:left="720" w:hanging="720"/>
        <w:rPr>
          <w:rFonts w:ascii="Arial" w:hAnsi="Arial" w:cs="Arial"/>
          <w:bCs/>
          <w:iCs/>
          <w:snapToGrid/>
          <w:szCs w:val="24"/>
        </w:rPr>
      </w:pPr>
      <w:r w:rsidRPr="00CE584B">
        <w:rPr>
          <w:rFonts w:ascii="Arial" w:hAnsi="Arial" w:cs="Arial"/>
          <w:b/>
          <w:bCs/>
          <w:i/>
          <w:snapToGrid/>
          <w:szCs w:val="24"/>
        </w:rPr>
        <w:t>1.1.9</w:t>
      </w:r>
      <w:r w:rsidRPr="00CE584B">
        <w:rPr>
          <w:rFonts w:ascii="Arial" w:hAnsi="Arial" w:cs="Arial"/>
          <w:bCs/>
          <w:i/>
          <w:snapToGrid/>
          <w:szCs w:val="24"/>
        </w:rPr>
        <w:t xml:space="preserve"> </w:t>
      </w:r>
      <w:r w:rsidRPr="00CE584B">
        <w:rPr>
          <w:rFonts w:ascii="Arial" w:hAnsi="Arial" w:cs="Arial"/>
          <w:b/>
          <w:bCs/>
          <w:i/>
          <w:snapToGrid/>
          <w:szCs w:val="24"/>
        </w:rPr>
        <w:t>Effective date of this code</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9AD88D2" w14:textId="77777777" w:rsidR="00851B30" w:rsidRPr="00CE584B" w:rsidRDefault="00851B30" w:rsidP="007564BE">
      <w:pPr>
        <w:widowControl/>
        <w:spacing w:before="120" w:after="120"/>
        <w:ind w:left="720" w:hanging="720"/>
        <w:rPr>
          <w:rFonts w:ascii="Arial" w:hAnsi="Arial" w:cs="Arial"/>
          <w:bCs/>
          <w:iCs/>
          <w:snapToGrid/>
          <w:szCs w:val="24"/>
        </w:rPr>
      </w:pPr>
      <w:r w:rsidRPr="00CE584B">
        <w:rPr>
          <w:rFonts w:ascii="Arial" w:hAnsi="Arial" w:cs="Arial"/>
          <w:b/>
          <w:bCs/>
          <w:i/>
          <w:snapToGrid/>
          <w:szCs w:val="24"/>
        </w:rPr>
        <w:t>1.1.10 Availability of codes.</w:t>
      </w:r>
      <w:r w:rsidRPr="00CE584B">
        <w:rPr>
          <w:rFonts w:ascii="Arial" w:hAnsi="Arial" w:cs="Arial"/>
          <w:bCs/>
          <w:i/>
          <w:snapToGrid/>
          <w:szCs w:val="24"/>
        </w:rPr>
        <w:t xml:space="preserve"> </w:t>
      </w:r>
      <w:bookmarkStart w:id="5" w:name="_Hlk54173004"/>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5"/>
    </w:p>
    <w:p w14:paraId="2166B3D6" w14:textId="77777777" w:rsidR="00851B30" w:rsidRPr="00CE584B" w:rsidRDefault="00851B30" w:rsidP="007564BE">
      <w:pPr>
        <w:widowControl/>
        <w:spacing w:before="120" w:after="120"/>
        <w:ind w:left="720" w:hanging="720"/>
        <w:rPr>
          <w:rFonts w:ascii="Arial" w:hAnsi="Arial" w:cs="Arial"/>
          <w:bCs/>
          <w:iCs/>
          <w:snapToGrid/>
          <w:szCs w:val="24"/>
        </w:rPr>
      </w:pPr>
      <w:r w:rsidRPr="00CE584B">
        <w:rPr>
          <w:rFonts w:ascii="Arial" w:hAnsi="Arial" w:cs="Arial"/>
          <w:b/>
          <w:bCs/>
          <w:i/>
          <w:snapToGrid/>
          <w:szCs w:val="24"/>
        </w:rPr>
        <w:t>1.1.11 Format</w:t>
      </w:r>
      <w:r w:rsidRPr="00CE584B">
        <w:rPr>
          <w:rFonts w:ascii="Arial" w:hAnsi="Arial" w:cs="Arial"/>
          <w:b/>
          <w:bCs/>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7C0DE085" w14:textId="77777777" w:rsidR="00851B30" w:rsidRPr="00CE584B" w:rsidRDefault="00851B30" w:rsidP="007564BE">
      <w:pPr>
        <w:widowControl/>
        <w:spacing w:before="120" w:after="120"/>
        <w:ind w:left="720" w:hanging="720"/>
        <w:rPr>
          <w:rFonts w:ascii="Arial" w:hAnsi="Arial" w:cs="Arial"/>
          <w:bCs/>
          <w:i/>
          <w:snapToGrid/>
          <w:szCs w:val="24"/>
        </w:rPr>
      </w:pPr>
      <w:r w:rsidRPr="00CE584B">
        <w:rPr>
          <w:rFonts w:ascii="Arial" w:hAnsi="Arial" w:cs="Arial"/>
          <w:b/>
          <w:bCs/>
          <w:i/>
          <w:snapToGrid/>
          <w:szCs w:val="24"/>
        </w:rPr>
        <w:t>1.1.12 Validity.</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EC1554A" w14:textId="748662D5" w:rsidR="00851B30" w:rsidRPr="00CE584B" w:rsidRDefault="00851B30" w:rsidP="007564BE">
      <w:pPr>
        <w:widowControl/>
        <w:ind w:left="720" w:hanging="720"/>
        <w:jc w:val="center"/>
        <w:rPr>
          <w:rFonts w:ascii="Arial" w:hAnsi="Arial" w:cs="Arial"/>
          <w:bCs/>
          <w:i/>
          <w:snapToGrid/>
          <w:szCs w:val="24"/>
        </w:rPr>
      </w:pPr>
      <w:r w:rsidRPr="00CE584B">
        <w:rPr>
          <w:rFonts w:ascii="Arial" w:hAnsi="Arial" w:cs="Arial"/>
          <w:b/>
          <w:bCs/>
          <w:i/>
          <w:snapToGrid/>
          <w:szCs w:val="24"/>
        </w:rPr>
        <w:t>SECTION 1.8</w:t>
      </w:r>
      <w:r w:rsidR="007564BE">
        <w:rPr>
          <w:rFonts w:ascii="Arial" w:hAnsi="Arial" w:cs="Arial"/>
          <w:b/>
          <w:bCs/>
          <w:i/>
          <w:snapToGrid/>
          <w:szCs w:val="24"/>
        </w:rPr>
        <w:br/>
      </w:r>
      <w:r w:rsidRPr="00CE584B">
        <w:rPr>
          <w:rFonts w:ascii="Arial" w:hAnsi="Arial" w:cs="Arial"/>
          <w:b/>
          <w:bCs/>
          <w:i/>
          <w:snapToGrid/>
          <w:szCs w:val="24"/>
        </w:rPr>
        <w:t>DEPARTMENT OF HOUSING AND COMMUNITY DEVELOPMENT (HCD)</w:t>
      </w:r>
    </w:p>
    <w:p w14:paraId="79F1BF83" w14:textId="77777777" w:rsidR="00851B30" w:rsidRPr="00CE584B" w:rsidRDefault="00851B30" w:rsidP="007564BE">
      <w:pPr>
        <w:widowControl/>
        <w:spacing w:before="120" w:after="120"/>
        <w:ind w:left="720" w:hanging="720"/>
        <w:rPr>
          <w:rFonts w:ascii="Arial" w:hAnsi="Arial" w:cs="Arial"/>
          <w:b/>
          <w:bCs/>
          <w:snapToGrid/>
          <w:szCs w:val="24"/>
        </w:rPr>
      </w:pPr>
      <w:r w:rsidRPr="00CE584B">
        <w:rPr>
          <w:rFonts w:ascii="Arial" w:hAnsi="Arial" w:cs="Arial"/>
          <w:b/>
          <w:bCs/>
          <w:i/>
          <w:iCs/>
          <w:snapToGrid/>
          <w:szCs w:val="24"/>
        </w:rPr>
        <w:t>1.8.1 Purpose</w:t>
      </w:r>
      <w:r w:rsidRPr="00CE584B">
        <w:rPr>
          <w:rFonts w:ascii="Arial" w:hAnsi="Arial" w:cs="Arial"/>
          <w:b/>
          <w:bCs/>
          <w:snapToGrid/>
          <w:szCs w:val="24"/>
        </w:rPr>
        <w:t>.</w:t>
      </w:r>
      <w:r w:rsidRPr="00CE584B">
        <w:rPr>
          <w:rFonts w:ascii="Arial" w:hAnsi="Arial" w:cs="Arial"/>
          <w:bCs/>
          <w:snapToGrid/>
          <w:szCs w:val="24"/>
        </w:rPr>
        <w:t xml:space="preserve"> </w:t>
      </w:r>
      <w:bookmarkStart w:id="6" w:name="_Hlk54173240"/>
      <w:r w:rsidRPr="00CE584B">
        <w:rPr>
          <w:rFonts w:ascii="Arial" w:hAnsi="Arial" w:cs="Arial"/>
          <w:bCs/>
          <w:snapToGrid/>
          <w:szCs w:val="24"/>
        </w:rPr>
        <w:t xml:space="preserve">(No change to existing </w:t>
      </w:r>
      <w:r w:rsidRPr="00CE584B">
        <w:rPr>
          <w:rFonts w:ascii="Arial" w:eastAsia="Calibri" w:hAnsi="Arial" w:cs="Arial"/>
          <w:bCs/>
          <w:snapToGrid/>
          <w:szCs w:val="24"/>
        </w:rPr>
        <w:t xml:space="preserve">California </w:t>
      </w:r>
      <w:r w:rsidRPr="00CE584B">
        <w:rPr>
          <w:rFonts w:ascii="Arial" w:hAnsi="Arial" w:cs="Arial"/>
          <w:bCs/>
          <w:snapToGrid/>
          <w:szCs w:val="24"/>
        </w:rPr>
        <w:t>amendment.)</w:t>
      </w:r>
      <w:bookmarkEnd w:id="6"/>
    </w:p>
    <w:p w14:paraId="05B848C7" w14:textId="445A15A7" w:rsidR="00851B30" w:rsidRPr="00CE584B" w:rsidRDefault="00851B30" w:rsidP="007564BE">
      <w:pPr>
        <w:widowControl/>
        <w:ind w:left="720" w:hanging="720"/>
        <w:jc w:val="center"/>
        <w:rPr>
          <w:rFonts w:ascii="Arial" w:hAnsi="Arial" w:cs="Arial"/>
          <w:bCs/>
          <w:i/>
          <w:snapToGrid/>
          <w:szCs w:val="24"/>
        </w:rPr>
      </w:pPr>
      <w:r w:rsidRPr="00CE584B">
        <w:rPr>
          <w:rFonts w:ascii="Arial" w:hAnsi="Arial" w:cs="Arial"/>
          <w:b/>
          <w:bCs/>
          <w:i/>
          <w:snapToGrid/>
          <w:szCs w:val="24"/>
        </w:rPr>
        <w:t>SECTION 1.8.2</w:t>
      </w:r>
      <w:r w:rsidR="007564BE">
        <w:rPr>
          <w:rFonts w:ascii="Arial" w:hAnsi="Arial" w:cs="Arial"/>
          <w:b/>
          <w:bCs/>
          <w:i/>
          <w:snapToGrid/>
          <w:szCs w:val="24"/>
        </w:rPr>
        <w:br/>
      </w:r>
      <w:r w:rsidRPr="00CE584B">
        <w:rPr>
          <w:rFonts w:ascii="Arial" w:hAnsi="Arial" w:cs="Arial"/>
          <w:b/>
          <w:bCs/>
          <w:i/>
          <w:snapToGrid/>
          <w:szCs w:val="24"/>
        </w:rPr>
        <w:t>AUTHORITY AND ABBREVIATIONS</w:t>
      </w:r>
    </w:p>
    <w:p w14:paraId="09CC9AD1" w14:textId="77777777" w:rsidR="00851B30" w:rsidRPr="00CE584B" w:rsidRDefault="00851B30" w:rsidP="0096028F">
      <w:pPr>
        <w:widowControl/>
        <w:numPr>
          <w:ilvl w:val="3"/>
          <w:numId w:val="7"/>
        </w:numPr>
        <w:spacing w:before="120" w:after="120"/>
        <w:rPr>
          <w:rFonts w:ascii="Arial" w:hAnsi="Arial" w:cs="Arial"/>
          <w:b/>
          <w:bCs/>
          <w:iCs/>
          <w:snapToGrid/>
          <w:szCs w:val="24"/>
        </w:rPr>
      </w:pPr>
      <w:r w:rsidRPr="00CE584B">
        <w:rPr>
          <w:rFonts w:ascii="Arial" w:hAnsi="Arial" w:cs="Arial"/>
          <w:b/>
          <w:bCs/>
          <w:i/>
          <w:snapToGrid/>
          <w:szCs w:val="24"/>
        </w:rPr>
        <w:t xml:space="preserve">General.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095BF0F6" w14:textId="41059FF5" w:rsidR="00851B30" w:rsidRPr="00CE584B" w:rsidRDefault="00C570B3" w:rsidP="00C570B3">
      <w:pPr>
        <w:widowControl/>
        <w:tabs>
          <w:tab w:val="left" w:pos="1710"/>
        </w:tabs>
        <w:spacing w:before="120" w:after="120"/>
        <w:ind w:left="720"/>
        <w:rPr>
          <w:rFonts w:ascii="Arial" w:hAnsi="Arial" w:cs="Arial"/>
          <w:b/>
          <w:bCs/>
          <w:i/>
          <w:snapToGrid/>
          <w:szCs w:val="24"/>
        </w:rPr>
      </w:pPr>
      <w:r w:rsidRPr="00C570B3">
        <w:rPr>
          <w:rFonts w:ascii="Arial" w:hAnsi="Arial" w:cs="Arial"/>
          <w:b/>
          <w:bCs/>
          <w:i/>
          <w:snapToGrid/>
          <w:szCs w:val="24"/>
        </w:rPr>
        <w:t>1.8.2.1.</w:t>
      </w:r>
      <w:r>
        <w:rPr>
          <w:rFonts w:ascii="Arial" w:hAnsi="Arial" w:cs="Arial"/>
          <w:b/>
          <w:bCs/>
          <w:i/>
          <w:snapToGrid/>
          <w:szCs w:val="24"/>
        </w:rPr>
        <w:t>1</w:t>
      </w:r>
      <w:r w:rsidRPr="00C570B3">
        <w:rPr>
          <w:rFonts w:ascii="Arial" w:hAnsi="Arial" w:cs="Arial"/>
          <w:b/>
          <w:bCs/>
          <w:i/>
          <w:snapToGrid/>
          <w:szCs w:val="24"/>
        </w:rPr>
        <w:t xml:space="preserve"> </w:t>
      </w:r>
      <w:r w:rsidR="00851B30" w:rsidRPr="00CE584B">
        <w:rPr>
          <w:rFonts w:ascii="Arial" w:hAnsi="Arial" w:cs="Arial"/>
          <w:b/>
          <w:bCs/>
          <w:i/>
          <w:snapToGrid/>
          <w:szCs w:val="24"/>
        </w:rPr>
        <w:t>Housing construction.</w:t>
      </w:r>
    </w:p>
    <w:p w14:paraId="2737C737"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Application—</w:t>
      </w:r>
      <w:r w:rsidRPr="00CE584B">
        <w:rPr>
          <w:rFonts w:ascii="Arial" w:eastAsia="Calibri" w:hAnsi="Arial" w:cs="Arial"/>
          <w:i/>
          <w:iCs/>
          <w:snapToGrid/>
          <w:szCs w:val="24"/>
        </w:rPr>
        <w:t>Hotels, motels, lodging houses, apartments, dwellings, dormitories, condominiums, shelters for homeless persons, congregate residences, employee housing, factory-built housing and other types of dwellings containing sleeping accommodations with or without common toilet or cooking facilities including accessory buildings, facilities and uses thereto. Sections of this code which pertain to applications listed in this section are identified using the abbreviation “HCD 1.”</w:t>
      </w:r>
    </w:p>
    <w:p w14:paraId="0083972E"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Enforcing agency—</w:t>
      </w:r>
      <w:r w:rsidRPr="00CE584B">
        <w:rPr>
          <w:rFonts w:ascii="Arial" w:eastAsia="Calibri" w:hAnsi="Arial" w:cs="Arial"/>
          <w:i/>
          <w:iCs/>
          <w:snapToGrid/>
          <w:szCs w:val="24"/>
        </w:rPr>
        <w:t>Local building department or the Department of Housing and Community Development.</w:t>
      </w:r>
    </w:p>
    <w:p w14:paraId="0DD72969" w14:textId="7777777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 xml:space="preserve">Authority </w:t>
      </w:r>
      <w:proofErr w:type="gramStart"/>
      <w:r w:rsidRPr="00CE584B">
        <w:rPr>
          <w:rFonts w:ascii="Arial" w:eastAsia="Calibri" w:hAnsi="Arial" w:cs="Arial"/>
          <w:b/>
          <w:bCs/>
          <w:i/>
          <w:iCs/>
          <w:snapToGrid/>
          <w:szCs w:val="24"/>
        </w:rPr>
        <w:t>cited—</w:t>
      </w:r>
      <w:r w:rsidRPr="00CE584B">
        <w:rPr>
          <w:rFonts w:ascii="Arial" w:eastAsia="Calibri" w:hAnsi="Arial" w:cs="Arial"/>
          <w:i/>
          <w:iCs/>
          <w:snapToGrid/>
          <w:szCs w:val="24"/>
        </w:rPr>
        <w:t>Health</w:t>
      </w:r>
      <w:proofErr w:type="gramEnd"/>
      <w:r w:rsidRPr="00CE584B">
        <w:rPr>
          <w:rFonts w:ascii="Arial" w:eastAsia="Calibri" w:hAnsi="Arial" w:cs="Arial"/>
          <w:i/>
          <w:iCs/>
          <w:snapToGrid/>
          <w:szCs w:val="24"/>
        </w:rPr>
        <w:t xml:space="preserve"> and Safety Code Sections 17040, </w:t>
      </w:r>
      <w:r w:rsidRPr="00CE584B">
        <w:rPr>
          <w:rFonts w:ascii="Arial" w:eastAsia="Calibri" w:hAnsi="Arial" w:cs="Arial"/>
          <w:i/>
          <w:iCs/>
          <w:strike/>
          <w:snapToGrid/>
          <w:szCs w:val="24"/>
        </w:rPr>
        <w:t>17050,</w:t>
      </w:r>
      <w:r w:rsidRPr="00CE584B">
        <w:rPr>
          <w:rFonts w:ascii="Arial" w:eastAsia="Calibri" w:hAnsi="Arial" w:cs="Arial"/>
          <w:i/>
          <w:iCs/>
          <w:snapToGrid/>
          <w:szCs w:val="24"/>
        </w:rPr>
        <w:t xml:space="preserve"> 17920.9, 17921, 17921.5, 17921.6, 17921.10, 17922, 17922.6, 17922.12, 17922.14, 17926, 17927, 17928, </w:t>
      </w:r>
      <w:r w:rsidRPr="00CE584B">
        <w:rPr>
          <w:rFonts w:ascii="Arial" w:eastAsia="Calibri" w:hAnsi="Arial" w:cs="Arial"/>
          <w:i/>
          <w:iCs/>
          <w:snapToGrid/>
          <w:szCs w:val="24"/>
          <w:u w:val="single"/>
        </w:rPr>
        <w:t>17958.12,</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18300, 18552, 18554, 18620, 18630, 18640, 18670, 18690, 18691, 18865, 18871.3, 18871.4, 18873, 18873.1 through 18873.5,</w:t>
      </w:r>
      <w:r w:rsidRPr="00CE584B">
        <w:rPr>
          <w:rFonts w:ascii="Arial" w:eastAsia="Calibri" w:hAnsi="Arial" w:cs="Arial"/>
          <w:i/>
          <w:iCs/>
          <w:snapToGrid/>
          <w:szCs w:val="24"/>
        </w:rPr>
        <w:t xml:space="preserve"> 18938.3, 18944.11 and 19990; and Government Code Section 12955.1.</w:t>
      </w:r>
    </w:p>
    <w:p w14:paraId="7CC7F6AE" w14:textId="379A3E7A"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u w:val="single"/>
        </w:rPr>
      </w:pPr>
      <w:r w:rsidRPr="00CE584B">
        <w:rPr>
          <w:rFonts w:ascii="Arial" w:eastAsia="Calibri" w:hAnsi="Arial" w:cs="Arial"/>
          <w:b/>
          <w:bCs/>
          <w:i/>
          <w:iCs/>
          <w:snapToGrid/>
          <w:szCs w:val="24"/>
        </w:rPr>
        <w:lastRenderedPageBreak/>
        <w:t>Reference—</w:t>
      </w:r>
      <w:r w:rsidRPr="00CE584B">
        <w:rPr>
          <w:rFonts w:ascii="Arial" w:eastAsia="Calibri" w:hAnsi="Arial" w:cs="Arial"/>
          <w:i/>
          <w:iCs/>
          <w:snapToGrid/>
          <w:szCs w:val="24"/>
          <w:u w:val="single"/>
        </w:rPr>
        <w:t>Business and Professions Code</w:t>
      </w:r>
      <w:r w:rsidR="00FE21DD">
        <w:rPr>
          <w:rFonts w:ascii="Arial" w:eastAsia="Calibri" w:hAnsi="Arial" w:cs="Arial"/>
          <w:i/>
          <w:iCs/>
          <w:snapToGrid/>
          <w:szCs w:val="24"/>
          <w:u w:val="single"/>
        </w:rPr>
        <w:t>,</w:t>
      </w:r>
      <w:r w:rsidRPr="00CE584B">
        <w:rPr>
          <w:rFonts w:ascii="Arial" w:eastAsia="Calibri" w:hAnsi="Arial" w:cs="Arial"/>
          <w:i/>
          <w:iCs/>
          <w:snapToGrid/>
          <w:szCs w:val="24"/>
          <w:u w:val="single"/>
        </w:rPr>
        <w:t xml:space="preserve"> Division 5</w:t>
      </w:r>
      <w:r w:rsidR="00FE21DD">
        <w:rPr>
          <w:rFonts w:ascii="Arial" w:eastAsia="Calibri" w:hAnsi="Arial" w:cs="Arial"/>
          <w:i/>
          <w:iCs/>
          <w:snapToGrid/>
          <w:szCs w:val="24"/>
          <w:u w:val="single"/>
        </w:rPr>
        <w:t>;</w:t>
      </w:r>
      <w:r w:rsidR="00FE21DD" w:rsidRPr="00CE584B">
        <w:rPr>
          <w:rFonts w:ascii="Arial" w:eastAsia="Calibri" w:hAnsi="Arial" w:cs="Arial"/>
          <w:b/>
          <w:bCs/>
          <w:i/>
          <w:iCs/>
          <w:snapToGrid/>
          <w:szCs w:val="24"/>
        </w:rPr>
        <w:t xml:space="preserve"> </w:t>
      </w:r>
      <w:r w:rsidRPr="00CE584B">
        <w:rPr>
          <w:rFonts w:ascii="Arial" w:eastAsia="Calibri" w:hAnsi="Arial" w:cs="Arial"/>
          <w:i/>
          <w:iCs/>
          <w:snapToGrid/>
          <w:szCs w:val="24"/>
        </w:rPr>
        <w:t xml:space="preserve">Health and Safety Code Sections 17000 through 17062.5, 17910 through 17995.5, 18200 through 18700, 18860 through 18874, </w:t>
      </w:r>
      <w:r w:rsidRPr="00CE584B">
        <w:rPr>
          <w:rFonts w:ascii="Arial" w:eastAsia="Calibri" w:hAnsi="Arial" w:cs="Arial"/>
          <w:i/>
          <w:iCs/>
          <w:snapToGrid/>
          <w:szCs w:val="24"/>
          <w:u w:val="single"/>
        </w:rPr>
        <w:t>18938.6, 18941, 19890, 19891, 19892 and</w:t>
      </w:r>
      <w:r w:rsidRPr="00CE584B">
        <w:rPr>
          <w:rFonts w:ascii="Arial" w:eastAsia="Calibri" w:hAnsi="Arial" w:cs="Arial"/>
          <w:i/>
          <w:iCs/>
          <w:snapToGrid/>
          <w:szCs w:val="24"/>
        </w:rPr>
        <w:t xml:space="preserve"> 19960 through 19997; Civil Code Sections </w:t>
      </w:r>
      <w:r w:rsidRPr="00CE584B">
        <w:rPr>
          <w:rFonts w:ascii="Arial" w:eastAsia="Calibri" w:hAnsi="Arial" w:cs="Arial"/>
          <w:i/>
          <w:iCs/>
          <w:snapToGrid/>
          <w:szCs w:val="24"/>
          <w:u w:val="single"/>
        </w:rPr>
        <w:t>832,</w:t>
      </w:r>
      <w:r w:rsidRPr="00CE584B">
        <w:rPr>
          <w:rFonts w:ascii="Arial" w:eastAsia="Calibri" w:hAnsi="Arial" w:cs="Arial"/>
          <w:i/>
          <w:iCs/>
          <w:snapToGrid/>
          <w:szCs w:val="24"/>
        </w:rPr>
        <w:t xml:space="preserve"> 1101.4, 1101.5</w:t>
      </w:r>
      <w:r w:rsidRPr="00CE584B">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and</w:t>
      </w:r>
      <w:r w:rsidRPr="00CE584B">
        <w:rPr>
          <w:rFonts w:ascii="Arial" w:eastAsia="Calibri" w:hAnsi="Arial" w:cs="Arial"/>
          <w:i/>
          <w:iCs/>
          <w:snapToGrid/>
          <w:szCs w:val="24"/>
        </w:rPr>
        <w:t xml:space="preserve"> 1954.201</w:t>
      </w:r>
      <w:r w:rsidRPr="00CE584B">
        <w:rPr>
          <w:rFonts w:ascii="Arial" w:eastAsia="Calibri" w:hAnsi="Arial" w:cs="Arial"/>
          <w:i/>
          <w:iCs/>
          <w:snapToGrid/>
          <w:szCs w:val="24"/>
          <w:u w:val="single"/>
        </w:rPr>
        <w:t>, 1954.202 and 5551</w:t>
      </w:r>
      <w:r w:rsidRPr="00CE584B">
        <w:rPr>
          <w:rFonts w:ascii="Arial" w:eastAsia="Calibri" w:hAnsi="Arial" w:cs="Arial"/>
          <w:i/>
          <w:iCs/>
          <w:snapToGrid/>
          <w:szCs w:val="24"/>
        </w:rPr>
        <w:t xml:space="preserve">; </w:t>
      </w:r>
      <w:r w:rsidRPr="00621EBC">
        <w:rPr>
          <w:rFonts w:ascii="Arial" w:eastAsia="Calibri" w:hAnsi="Arial" w:cs="Arial"/>
          <w:i/>
          <w:iCs/>
          <w:strike/>
          <w:snapToGrid/>
          <w:szCs w:val="24"/>
        </w:rPr>
        <w:t>and</w:t>
      </w:r>
      <w:r w:rsidRPr="00CE584B">
        <w:rPr>
          <w:rFonts w:ascii="Arial" w:eastAsia="Calibri" w:hAnsi="Arial" w:cs="Arial"/>
          <w:i/>
          <w:iCs/>
          <w:snapToGrid/>
          <w:szCs w:val="24"/>
        </w:rPr>
        <w:t xml:space="preserve"> Government Code Sections </w:t>
      </w:r>
      <w:r w:rsidRPr="00CE584B">
        <w:rPr>
          <w:rFonts w:ascii="Arial" w:eastAsia="Calibri" w:hAnsi="Arial" w:cs="Arial"/>
          <w:i/>
          <w:iCs/>
          <w:snapToGrid/>
          <w:szCs w:val="24"/>
          <w:u w:val="single"/>
        </w:rPr>
        <w:t>8698.4,</w:t>
      </w:r>
      <w:r w:rsidRPr="00CE584B">
        <w:rPr>
          <w:rFonts w:ascii="Arial" w:eastAsia="Calibri" w:hAnsi="Arial" w:cs="Arial"/>
          <w:i/>
          <w:iCs/>
          <w:snapToGrid/>
          <w:szCs w:val="24"/>
        </w:rPr>
        <w:t xml:space="preserve"> 12955.1 and 12955.1.1</w:t>
      </w:r>
      <w:r w:rsidRPr="00621EBC">
        <w:rPr>
          <w:rFonts w:ascii="Arial" w:eastAsia="Calibri" w:hAnsi="Arial" w:cs="Arial"/>
          <w:i/>
          <w:iCs/>
          <w:strike/>
          <w:snapToGrid/>
          <w:szCs w:val="24"/>
        </w:rPr>
        <w:t>.</w:t>
      </w:r>
      <w:r w:rsidR="00FE21DD">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00FE21DD">
        <w:rPr>
          <w:rFonts w:ascii="Arial" w:eastAsia="Calibri" w:hAnsi="Arial" w:cs="Arial"/>
          <w:i/>
          <w:iCs/>
          <w:snapToGrid/>
          <w:szCs w:val="24"/>
        </w:rPr>
        <w:t xml:space="preserve">and </w:t>
      </w:r>
      <w:r w:rsidRPr="00CE584B">
        <w:rPr>
          <w:rFonts w:ascii="Arial" w:eastAsia="Calibri" w:hAnsi="Arial" w:cs="Arial"/>
          <w:i/>
          <w:iCs/>
          <w:snapToGrid/>
          <w:szCs w:val="24"/>
          <w:u w:val="single"/>
        </w:rPr>
        <w:t>California Code of Regulations, Title 20, Sections 1605.1, 1605.3 and 1607.</w:t>
      </w:r>
    </w:p>
    <w:p w14:paraId="655D8841" w14:textId="4EFD7585" w:rsidR="00851B30" w:rsidRPr="00CE584B" w:rsidRDefault="00851B30" w:rsidP="007564BE">
      <w:pPr>
        <w:widowControl/>
        <w:autoSpaceDE w:val="0"/>
        <w:autoSpaceDN w:val="0"/>
        <w:adjustRightInd w:val="0"/>
        <w:spacing w:before="120" w:after="120"/>
        <w:ind w:left="720"/>
        <w:rPr>
          <w:rFonts w:ascii="Arial" w:eastAsia="Calibri" w:hAnsi="Arial" w:cs="Arial"/>
          <w:b/>
          <w:bCs/>
          <w:i/>
          <w:iCs/>
          <w:snapToGrid/>
          <w:szCs w:val="24"/>
        </w:rPr>
      </w:pPr>
      <w:r w:rsidRPr="00CE584B">
        <w:rPr>
          <w:rFonts w:ascii="Arial" w:hAnsi="Arial" w:cs="Arial"/>
          <w:b/>
          <w:bCs/>
          <w:i/>
          <w:snapToGrid/>
          <w:szCs w:val="24"/>
        </w:rPr>
        <w:t>1.8.2.1.2 Housing accessibility.</w:t>
      </w:r>
    </w:p>
    <w:p w14:paraId="6C85C96B"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Application—</w:t>
      </w:r>
      <w:r w:rsidRPr="00CE584B">
        <w:rPr>
          <w:rFonts w:ascii="Arial" w:eastAsia="Calibri" w:hAnsi="Arial" w:cs="Arial"/>
          <w:i/>
          <w:iCs/>
          <w:snapToGrid/>
          <w:szCs w:val="24"/>
        </w:rPr>
        <w:t>Covered multifamily dwellings as defined in Chapter 2 of the California Building Code including, but not limited to, lodging houses, dormitories, timeshares, condominiums, shelters for homeless persons, congregate residences, apartments, dwellings, employee housing, factory-built housing and other types of dwellings containing sleeping accommodations with or without common toilet or cooking facilities.</w:t>
      </w:r>
    </w:p>
    <w:p w14:paraId="3142D00A" w14:textId="77777777" w:rsidR="00851B30" w:rsidRPr="00CE584B" w:rsidRDefault="00851B30" w:rsidP="007564BE">
      <w:pPr>
        <w:widowControl/>
        <w:autoSpaceDE w:val="0"/>
        <w:autoSpaceDN w:val="0"/>
        <w:adjustRightInd w:val="0"/>
        <w:spacing w:before="120" w:after="120"/>
        <w:ind w:left="720" w:firstLine="720"/>
        <w:rPr>
          <w:rFonts w:ascii="Arial" w:eastAsia="Calibri" w:hAnsi="Arial" w:cs="Arial"/>
          <w:i/>
          <w:iCs/>
          <w:snapToGrid/>
          <w:szCs w:val="24"/>
        </w:rPr>
      </w:pPr>
      <w:r w:rsidRPr="00CE584B">
        <w:rPr>
          <w:rFonts w:ascii="Arial" w:eastAsia="Calibri" w:hAnsi="Arial" w:cs="Arial"/>
          <w:i/>
          <w:iCs/>
          <w:snapToGrid/>
          <w:szCs w:val="24"/>
        </w:rPr>
        <w:t>Sections of this code identified by the abbreviation “HCD 1-AC” require specific accommodations for persons with disabilities as defined in Chapter 2 of the California Building Code. The application of such provisions shall be in conjunction with other requirements of the Building Standards Code and apply only to newly constructed covered multifamily dwellings as defined in Chapter 2 of the California Building Code. “HCD 1-AC” applications include, but are not limited to, the following:</w:t>
      </w:r>
    </w:p>
    <w:p w14:paraId="3E2F5F8E" w14:textId="6675FEEC"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All newly constructed covered multifamily dwellings as defined in Chapter 2 of the California Building Code.</w:t>
      </w:r>
    </w:p>
    <w:p w14:paraId="369AE5CD" w14:textId="6A24A2E1"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New common use areas as defined in Chapter 2 of the California Building Code serving existing covered multifamily dwellings.</w:t>
      </w:r>
    </w:p>
    <w:p w14:paraId="082D9B64" w14:textId="2461963F"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Additions to existing buildings, where the addition alone meets the definition of covered multifamily dwellings as defined in Chapter 2 of the California Building Code.</w:t>
      </w:r>
    </w:p>
    <w:p w14:paraId="4EBC5C20" w14:textId="2AF40747"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New common use areas serving new covered multifamily dwellings.</w:t>
      </w:r>
    </w:p>
    <w:p w14:paraId="15430EFE" w14:textId="4D3F44A9" w:rsidR="00851B30" w:rsidRPr="0024440B" w:rsidRDefault="00851B30" w:rsidP="0096028F">
      <w:pPr>
        <w:pStyle w:val="ListParagraph"/>
        <w:widowControl/>
        <w:numPr>
          <w:ilvl w:val="0"/>
          <w:numId w:val="15"/>
        </w:numPr>
        <w:autoSpaceDE w:val="0"/>
        <w:autoSpaceDN w:val="0"/>
        <w:adjustRightInd w:val="0"/>
        <w:spacing w:before="120" w:after="120"/>
        <w:contextualSpacing w:val="0"/>
        <w:rPr>
          <w:rFonts w:ascii="Arial" w:eastAsia="Calibri" w:hAnsi="Arial" w:cs="Arial"/>
          <w:i/>
          <w:iCs/>
          <w:snapToGrid/>
          <w:szCs w:val="24"/>
        </w:rPr>
      </w:pPr>
      <w:r w:rsidRPr="0024440B">
        <w:rPr>
          <w:rFonts w:ascii="Arial" w:eastAsia="Calibri" w:hAnsi="Arial" w:cs="Arial"/>
          <w:i/>
          <w:iCs/>
          <w:snapToGrid/>
          <w:szCs w:val="24"/>
        </w:rPr>
        <w:t>Where any portion of a building’s exterior is preserved, but the interior of the building is removed, including all structural portions of floors and ceilings, the building is considered a new building for determining the application of California Building Code, Chapter 11A.</w:t>
      </w:r>
    </w:p>
    <w:p w14:paraId="29FE72A2" w14:textId="77777777" w:rsidR="00851B30" w:rsidRPr="00CE584B" w:rsidRDefault="00851B30" w:rsidP="007564BE">
      <w:pPr>
        <w:widowControl/>
        <w:autoSpaceDE w:val="0"/>
        <w:autoSpaceDN w:val="0"/>
        <w:adjustRightInd w:val="0"/>
        <w:spacing w:before="120" w:after="120"/>
        <w:ind w:left="720" w:firstLine="360"/>
        <w:rPr>
          <w:rFonts w:ascii="Arial" w:eastAsia="Calibri" w:hAnsi="Arial" w:cs="Arial"/>
          <w:i/>
          <w:iCs/>
          <w:snapToGrid/>
          <w:szCs w:val="24"/>
        </w:rPr>
      </w:pPr>
      <w:r w:rsidRPr="00CE584B">
        <w:rPr>
          <w:rFonts w:ascii="Arial" w:eastAsia="Calibri" w:hAnsi="Arial" w:cs="Arial"/>
          <w:i/>
          <w:iCs/>
          <w:snapToGrid/>
          <w:szCs w:val="24"/>
        </w:rPr>
        <w:t>“HCD 1-AC” building standards generally do not apply to public use areas or public accommodations such as hotels and motels, and public housing. Public use areas, public accommodations, and public housing, as defined in Chapter 2 of the California Building Code, are subject to the Division of the State Architect</w:t>
      </w:r>
    </w:p>
    <w:p w14:paraId="218069E0"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i/>
          <w:iCs/>
          <w:snapToGrid/>
          <w:szCs w:val="24"/>
        </w:rPr>
        <w:t>(DSA-AC) in Chapter 11B and are referenced in California Building Code Section 1.9.1.</w:t>
      </w:r>
    </w:p>
    <w:p w14:paraId="4CBBF2BC"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Enforcing agency—</w:t>
      </w:r>
      <w:r w:rsidRPr="00CE584B">
        <w:rPr>
          <w:rFonts w:ascii="Arial" w:eastAsia="Calibri" w:hAnsi="Arial" w:cs="Arial"/>
          <w:i/>
          <w:iCs/>
          <w:snapToGrid/>
          <w:szCs w:val="24"/>
        </w:rPr>
        <w:t>Local building department or the Department of Housing and Community Development.</w:t>
      </w:r>
    </w:p>
    <w:p w14:paraId="21824495" w14:textId="7777777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 xml:space="preserve">Authority </w:t>
      </w:r>
      <w:proofErr w:type="gramStart"/>
      <w:r w:rsidRPr="00CE584B">
        <w:rPr>
          <w:rFonts w:ascii="Arial" w:eastAsia="Calibri" w:hAnsi="Arial" w:cs="Arial"/>
          <w:b/>
          <w:bCs/>
          <w:i/>
          <w:iCs/>
          <w:snapToGrid/>
          <w:szCs w:val="24"/>
        </w:rPr>
        <w:t>cited—</w:t>
      </w:r>
      <w:r w:rsidRPr="00CE584B">
        <w:rPr>
          <w:rFonts w:ascii="Arial" w:eastAsia="Calibri" w:hAnsi="Arial" w:cs="Arial"/>
          <w:i/>
          <w:iCs/>
          <w:snapToGrid/>
          <w:szCs w:val="24"/>
        </w:rPr>
        <w:t>Health</w:t>
      </w:r>
      <w:proofErr w:type="gramEnd"/>
      <w:r w:rsidRPr="00CE584B">
        <w:rPr>
          <w:rFonts w:ascii="Arial" w:eastAsia="Calibri" w:hAnsi="Arial" w:cs="Arial"/>
          <w:i/>
          <w:iCs/>
          <w:snapToGrid/>
          <w:szCs w:val="24"/>
        </w:rPr>
        <w:t xml:space="preserve"> and Safety Code Sections 17040, </w:t>
      </w:r>
      <w:r w:rsidRPr="00CE584B">
        <w:rPr>
          <w:rFonts w:ascii="Arial" w:eastAsia="Calibri" w:hAnsi="Arial" w:cs="Arial"/>
          <w:i/>
          <w:iCs/>
          <w:strike/>
          <w:snapToGrid/>
          <w:szCs w:val="24"/>
        </w:rPr>
        <w:t>17050,</w:t>
      </w:r>
      <w:r w:rsidRPr="00CE584B">
        <w:rPr>
          <w:rFonts w:ascii="Arial" w:eastAsia="Calibri" w:hAnsi="Arial" w:cs="Arial"/>
          <w:i/>
          <w:iCs/>
          <w:snapToGrid/>
          <w:szCs w:val="24"/>
        </w:rPr>
        <w:t xml:space="preserve"> 17920.9, 17921, 17921.5, 17921.6, 17921.10, 17922, 17922.6, 17922.12, 17922.14, 17926, 17927, 17928, </w:t>
      </w:r>
      <w:r w:rsidRPr="00CE584B">
        <w:rPr>
          <w:rFonts w:ascii="Arial" w:eastAsia="Calibri" w:hAnsi="Arial" w:cs="Arial"/>
          <w:i/>
          <w:iCs/>
          <w:snapToGrid/>
          <w:szCs w:val="24"/>
          <w:u w:val="single"/>
        </w:rPr>
        <w:t>17958.12,</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18300, 18552, 18554, 18620, 18630, 18640,</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lastRenderedPageBreak/>
        <w:t>18670, 18690, 18691, 18865, 18871.3, 18871.4, 18873, 18873.1 through 18873.5,</w:t>
      </w:r>
      <w:r w:rsidRPr="00CE584B">
        <w:rPr>
          <w:rFonts w:ascii="Arial" w:eastAsia="Calibri" w:hAnsi="Arial" w:cs="Arial"/>
          <w:i/>
          <w:iCs/>
          <w:snapToGrid/>
          <w:szCs w:val="24"/>
        </w:rPr>
        <w:t xml:space="preserve"> 18938.3, 18944.11 and 19990; and Government Code Section</w:t>
      </w:r>
      <w:r w:rsidRPr="00CE584B">
        <w:rPr>
          <w:rFonts w:ascii="Arial" w:eastAsia="Calibri" w:hAnsi="Arial" w:cs="Arial"/>
          <w:i/>
          <w:iCs/>
          <w:snapToGrid/>
          <w:szCs w:val="24"/>
          <w:u w:val="single"/>
        </w:rPr>
        <w:t>s</w:t>
      </w:r>
      <w:r w:rsidRPr="00CE584B">
        <w:rPr>
          <w:rFonts w:ascii="Arial" w:eastAsia="Calibri" w:hAnsi="Arial" w:cs="Arial"/>
          <w:i/>
          <w:iCs/>
          <w:snapToGrid/>
          <w:szCs w:val="24"/>
        </w:rPr>
        <w:t xml:space="preserve"> 12955.1 </w:t>
      </w:r>
      <w:r w:rsidRPr="00CE584B">
        <w:rPr>
          <w:rFonts w:ascii="Arial" w:eastAsia="Calibri" w:hAnsi="Arial" w:cs="Arial"/>
          <w:i/>
          <w:iCs/>
          <w:snapToGrid/>
          <w:szCs w:val="24"/>
          <w:u w:val="single"/>
        </w:rPr>
        <w:t>and 12955.11</w:t>
      </w:r>
      <w:r w:rsidRPr="00CE584B">
        <w:rPr>
          <w:rFonts w:ascii="Arial" w:eastAsia="Calibri" w:hAnsi="Arial" w:cs="Arial"/>
          <w:i/>
          <w:iCs/>
          <w:snapToGrid/>
          <w:szCs w:val="24"/>
        </w:rPr>
        <w:t>.</w:t>
      </w:r>
    </w:p>
    <w:p w14:paraId="66849FE0" w14:textId="5D8188C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Reference—</w:t>
      </w:r>
      <w:r w:rsidRPr="00CE584B">
        <w:rPr>
          <w:rFonts w:ascii="Arial" w:eastAsia="Calibri" w:hAnsi="Arial" w:cs="Arial"/>
          <w:i/>
          <w:iCs/>
          <w:snapToGrid/>
          <w:szCs w:val="24"/>
        </w:rPr>
        <w:t xml:space="preserve">Health and Safety Code Sections 17000 through 17062.5, 17910 through 17995.5, 18200 through 18700, 18860 through 18874, </w:t>
      </w:r>
      <w:r w:rsidRPr="00CE584B">
        <w:rPr>
          <w:rFonts w:ascii="Arial" w:eastAsia="Calibri" w:hAnsi="Arial" w:cs="Arial"/>
          <w:i/>
          <w:iCs/>
          <w:snapToGrid/>
          <w:szCs w:val="24"/>
          <w:u w:val="single"/>
        </w:rPr>
        <w:t xml:space="preserve">18938.6, 18941, 19890, 19891, 19892 and </w:t>
      </w:r>
      <w:r w:rsidRPr="00CE584B">
        <w:rPr>
          <w:rFonts w:ascii="Arial" w:eastAsia="Calibri" w:hAnsi="Arial" w:cs="Arial"/>
          <w:i/>
          <w:iCs/>
          <w:snapToGrid/>
          <w:szCs w:val="24"/>
        </w:rPr>
        <w:t>19960 through 19997; Civil Code Sections 1101.4, 1101.5</w:t>
      </w:r>
      <w:r w:rsidRPr="00CE584B">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and</w:t>
      </w:r>
      <w:r w:rsidRPr="00CE584B">
        <w:rPr>
          <w:rFonts w:ascii="Arial" w:eastAsia="Calibri" w:hAnsi="Arial" w:cs="Arial"/>
          <w:i/>
          <w:iCs/>
          <w:snapToGrid/>
          <w:szCs w:val="24"/>
        </w:rPr>
        <w:t xml:space="preserve"> 1954.201 </w:t>
      </w:r>
      <w:r w:rsidRPr="00CE584B">
        <w:rPr>
          <w:rFonts w:ascii="Arial" w:eastAsia="Calibri" w:hAnsi="Arial" w:cs="Arial"/>
          <w:i/>
          <w:iCs/>
          <w:snapToGrid/>
          <w:szCs w:val="24"/>
          <w:u w:val="single"/>
        </w:rPr>
        <w:t>and 1954.202</w:t>
      </w:r>
      <w:r w:rsidRPr="00CE584B">
        <w:rPr>
          <w:rFonts w:ascii="Arial" w:eastAsia="Calibri" w:hAnsi="Arial" w:cs="Arial"/>
          <w:i/>
          <w:iCs/>
          <w:snapToGrid/>
          <w:szCs w:val="24"/>
        </w:rPr>
        <w:t xml:space="preserve">; </w:t>
      </w:r>
      <w:r w:rsidRPr="00621EBC">
        <w:rPr>
          <w:rFonts w:ascii="Arial" w:eastAsia="Calibri" w:hAnsi="Arial" w:cs="Arial"/>
          <w:i/>
          <w:iCs/>
          <w:strike/>
          <w:snapToGrid/>
          <w:szCs w:val="24"/>
        </w:rPr>
        <w:t>and</w:t>
      </w:r>
      <w:r w:rsidRPr="00CE584B">
        <w:rPr>
          <w:rFonts w:ascii="Arial" w:eastAsia="Calibri" w:hAnsi="Arial" w:cs="Arial"/>
          <w:i/>
          <w:iCs/>
          <w:snapToGrid/>
          <w:szCs w:val="24"/>
        </w:rPr>
        <w:t xml:space="preserve"> Government Code Sections 12955.1 and 12955.1.1</w:t>
      </w:r>
      <w:r w:rsidRPr="00621EBC">
        <w:rPr>
          <w:rFonts w:ascii="Arial" w:eastAsia="Calibri" w:hAnsi="Arial" w:cs="Arial"/>
          <w:i/>
          <w:iCs/>
          <w:strike/>
          <w:snapToGrid/>
          <w:szCs w:val="24"/>
        </w:rPr>
        <w:t>.</w:t>
      </w:r>
      <w:r w:rsidR="002F696A">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002F696A">
        <w:rPr>
          <w:rFonts w:ascii="Arial" w:eastAsia="Calibri" w:hAnsi="Arial" w:cs="Arial"/>
          <w:i/>
          <w:iCs/>
          <w:snapToGrid/>
          <w:szCs w:val="24"/>
          <w:u w:val="single"/>
        </w:rPr>
        <w:t xml:space="preserve">and </w:t>
      </w:r>
      <w:r w:rsidRPr="00CE584B">
        <w:rPr>
          <w:rFonts w:ascii="Arial" w:eastAsia="Calibri" w:hAnsi="Arial" w:cs="Arial"/>
          <w:i/>
          <w:iCs/>
          <w:snapToGrid/>
          <w:szCs w:val="24"/>
          <w:u w:val="single"/>
        </w:rPr>
        <w:t>California Code of Regulations, Title 20, Sections 1605.1, 1605.3 and 1607.</w:t>
      </w:r>
    </w:p>
    <w:p w14:paraId="6C7F2A4A" w14:textId="77777777" w:rsidR="00851B30" w:rsidRPr="00CE584B" w:rsidRDefault="00851B30" w:rsidP="0096028F">
      <w:pPr>
        <w:widowControl/>
        <w:numPr>
          <w:ilvl w:val="4"/>
          <w:numId w:val="8"/>
        </w:numPr>
        <w:spacing w:before="120" w:after="120"/>
        <w:ind w:left="1800" w:hanging="1109"/>
        <w:rPr>
          <w:rFonts w:ascii="Arial" w:hAnsi="Arial" w:cs="Arial"/>
          <w:b/>
          <w:bCs/>
          <w:i/>
          <w:snapToGrid/>
          <w:szCs w:val="24"/>
        </w:rPr>
      </w:pPr>
      <w:r w:rsidRPr="00CE584B">
        <w:rPr>
          <w:rFonts w:ascii="Arial" w:hAnsi="Arial" w:cs="Arial"/>
          <w:b/>
          <w:bCs/>
          <w:i/>
          <w:snapToGrid/>
          <w:szCs w:val="24"/>
        </w:rPr>
        <w:t>Permanent buildings in mobilehome parks and special occupancy parks.</w:t>
      </w:r>
    </w:p>
    <w:p w14:paraId="65864CDF"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Application—</w:t>
      </w:r>
      <w:r w:rsidRPr="00CE584B">
        <w:rPr>
          <w:rFonts w:ascii="Arial" w:eastAsia="Calibri" w:hAnsi="Arial" w:cs="Arial"/>
          <w:i/>
          <w:iCs/>
          <w:snapToGrid/>
          <w:szCs w:val="24"/>
        </w:rPr>
        <w:t>Permanent buildings, and permanent accessory buildings or structures, constructed within mobilehome parks and special occupancy parks that are under the control and ownership of the park operator. Sections of this code which pertain to applications listed in this section are identified using the abbreviation “HCD 2.”</w:t>
      </w:r>
    </w:p>
    <w:p w14:paraId="6AAA50F8" w14:textId="77777777" w:rsidR="00851B30" w:rsidRPr="00CE584B" w:rsidRDefault="00851B30" w:rsidP="007564BE">
      <w:pPr>
        <w:widowControl/>
        <w:autoSpaceDE w:val="0"/>
        <w:autoSpaceDN w:val="0"/>
        <w:adjustRightInd w:val="0"/>
        <w:spacing w:before="120" w:after="120"/>
        <w:ind w:left="720"/>
        <w:rPr>
          <w:rFonts w:ascii="Arial" w:eastAsia="Calibri" w:hAnsi="Arial" w:cs="Arial"/>
          <w:i/>
          <w:iCs/>
          <w:snapToGrid/>
          <w:szCs w:val="24"/>
        </w:rPr>
      </w:pPr>
      <w:r w:rsidRPr="00CE584B">
        <w:rPr>
          <w:rFonts w:ascii="Arial" w:eastAsia="Calibri" w:hAnsi="Arial" w:cs="Arial"/>
          <w:b/>
          <w:bCs/>
          <w:i/>
          <w:iCs/>
          <w:snapToGrid/>
          <w:szCs w:val="24"/>
        </w:rPr>
        <w:t>Enforcing agency—</w:t>
      </w:r>
      <w:r w:rsidRPr="00CE584B">
        <w:rPr>
          <w:rFonts w:ascii="Arial" w:eastAsia="Calibri" w:hAnsi="Arial" w:cs="Arial"/>
          <w:i/>
          <w:iCs/>
          <w:snapToGrid/>
          <w:szCs w:val="24"/>
        </w:rPr>
        <w:t>The Department of Housing and Community Development, local building department or other local agency that has assumed responsibility for the enforcement of Health and Safety Code, Division 13, Part 2.1, commencing with Section 18200 for mobilehome parks and Health and Safety Code, Division 13, Part 2.3, commencing with Section 18860 for special occupancy parks.</w:t>
      </w:r>
    </w:p>
    <w:p w14:paraId="16378242" w14:textId="77777777"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 xml:space="preserve">Authority </w:t>
      </w:r>
      <w:proofErr w:type="gramStart"/>
      <w:r w:rsidRPr="00CE584B">
        <w:rPr>
          <w:rFonts w:ascii="Arial" w:eastAsia="Calibri" w:hAnsi="Arial" w:cs="Arial"/>
          <w:b/>
          <w:bCs/>
          <w:i/>
          <w:iCs/>
          <w:snapToGrid/>
          <w:szCs w:val="24"/>
        </w:rPr>
        <w:t>cited—</w:t>
      </w:r>
      <w:r w:rsidRPr="00CE584B">
        <w:rPr>
          <w:rFonts w:ascii="Arial" w:eastAsia="Calibri" w:hAnsi="Arial" w:cs="Arial"/>
          <w:i/>
          <w:iCs/>
          <w:snapToGrid/>
          <w:szCs w:val="24"/>
        </w:rPr>
        <w:t>Health</w:t>
      </w:r>
      <w:proofErr w:type="gramEnd"/>
      <w:r w:rsidRPr="00CE584B">
        <w:rPr>
          <w:rFonts w:ascii="Arial" w:eastAsia="Calibri" w:hAnsi="Arial" w:cs="Arial"/>
          <w:i/>
          <w:iCs/>
          <w:snapToGrid/>
          <w:szCs w:val="24"/>
        </w:rPr>
        <w:t xml:space="preserve"> and Safety Code Sections 17040, </w:t>
      </w:r>
      <w:r w:rsidRPr="00CE584B">
        <w:rPr>
          <w:rFonts w:ascii="Arial" w:eastAsia="Calibri" w:hAnsi="Arial" w:cs="Arial"/>
          <w:i/>
          <w:iCs/>
          <w:strike/>
          <w:snapToGrid/>
          <w:szCs w:val="24"/>
        </w:rPr>
        <w:t>17050,</w:t>
      </w:r>
      <w:r w:rsidRPr="00CE584B">
        <w:rPr>
          <w:rFonts w:ascii="Arial" w:eastAsia="Calibri" w:hAnsi="Arial" w:cs="Arial"/>
          <w:i/>
          <w:iCs/>
          <w:snapToGrid/>
          <w:szCs w:val="24"/>
        </w:rPr>
        <w:t xml:space="preserve"> 17920.9, 17921, 17921.5, 17921.6, 17921.10, 17922, 17922.6, 17922.12, 17922.14, 17926, 17927, 17928, </w:t>
      </w:r>
      <w:r w:rsidRPr="00CE584B">
        <w:rPr>
          <w:rFonts w:ascii="Arial" w:eastAsia="Calibri" w:hAnsi="Arial" w:cs="Arial"/>
          <w:i/>
          <w:iCs/>
          <w:snapToGrid/>
          <w:szCs w:val="24"/>
          <w:u w:val="single"/>
        </w:rPr>
        <w:t>17958.12,</w:t>
      </w:r>
      <w:r w:rsidRPr="00CE584B">
        <w:rPr>
          <w:rFonts w:ascii="Arial" w:eastAsia="Calibri" w:hAnsi="Arial" w:cs="Arial"/>
          <w:i/>
          <w:iCs/>
          <w:snapToGrid/>
          <w:szCs w:val="24"/>
        </w:rPr>
        <w:t xml:space="preserve"> </w:t>
      </w:r>
      <w:r w:rsidRPr="00CE584B">
        <w:rPr>
          <w:rFonts w:ascii="Arial" w:eastAsia="Calibri" w:hAnsi="Arial" w:cs="Arial"/>
          <w:i/>
          <w:iCs/>
          <w:strike/>
          <w:snapToGrid/>
          <w:szCs w:val="24"/>
        </w:rPr>
        <w:t>18300,</w:t>
      </w:r>
      <w:r w:rsidRPr="00CE584B">
        <w:rPr>
          <w:rFonts w:ascii="Arial" w:eastAsia="Calibri" w:hAnsi="Arial" w:cs="Arial"/>
          <w:i/>
          <w:iCs/>
          <w:snapToGrid/>
          <w:szCs w:val="24"/>
        </w:rPr>
        <w:t xml:space="preserve"> 18552, 18554, 18620, 18630, 18640, 18670, 18690, 18691, 18865, 18871.3, 18871.4, 18873, 18873.1 through 18873.5, 18938.3, 18944.11 and 19990; and Government Code Section 12955.1.</w:t>
      </w:r>
    </w:p>
    <w:p w14:paraId="3723E2A0" w14:textId="088EDAE1" w:rsidR="00851B30" w:rsidRPr="00CE584B" w:rsidRDefault="00851B30" w:rsidP="007564BE">
      <w:pPr>
        <w:widowControl/>
        <w:autoSpaceDE w:val="0"/>
        <w:autoSpaceDN w:val="0"/>
        <w:adjustRightInd w:val="0"/>
        <w:spacing w:before="120"/>
        <w:ind w:left="720"/>
        <w:rPr>
          <w:rFonts w:ascii="Arial" w:eastAsia="Calibri" w:hAnsi="Arial" w:cs="Arial"/>
          <w:i/>
          <w:iCs/>
          <w:snapToGrid/>
          <w:szCs w:val="24"/>
        </w:rPr>
      </w:pPr>
      <w:r w:rsidRPr="00CE584B">
        <w:rPr>
          <w:rFonts w:ascii="Arial" w:eastAsia="Calibri" w:hAnsi="Arial" w:cs="Arial"/>
          <w:b/>
          <w:bCs/>
          <w:i/>
          <w:iCs/>
          <w:snapToGrid/>
          <w:szCs w:val="24"/>
        </w:rPr>
        <w:t>Reference—</w:t>
      </w:r>
      <w:r w:rsidRPr="00CE584B">
        <w:rPr>
          <w:rFonts w:ascii="Arial" w:eastAsia="Calibri" w:hAnsi="Arial" w:cs="Arial"/>
          <w:i/>
          <w:iCs/>
          <w:snapToGrid/>
          <w:szCs w:val="24"/>
        </w:rPr>
        <w:t xml:space="preserve">Health and Safety Code Sections 17000 through 17062.5, 17910 through 17995.5, 18200 through 18700, 18860 through 18874, </w:t>
      </w:r>
      <w:r w:rsidRPr="00CE584B">
        <w:rPr>
          <w:rFonts w:ascii="Arial" w:eastAsia="Calibri" w:hAnsi="Arial" w:cs="Arial"/>
          <w:i/>
          <w:iCs/>
          <w:snapToGrid/>
          <w:szCs w:val="24"/>
          <w:u w:val="single"/>
        </w:rPr>
        <w:t>18941, 19890, 19891, 19892 and</w:t>
      </w:r>
      <w:r w:rsidRPr="00CE584B">
        <w:rPr>
          <w:rFonts w:ascii="Arial" w:eastAsia="Calibri" w:hAnsi="Arial" w:cs="Arial"/>
          <w:i/>
          <w:iCs/>
          <w:snapToGrid/>
          <w:szCs w:val="24"/>
        </w:rPr>
        <w:t xml:space="preserve"> 19960 through 19997; Civil Code Sections 1101.4, 1101.5 and 1954.201; </w:t>
      </w:r>
      <w:r w:rsidRPr="00621EBC">
        <w:rPr>
          <w:rFonts w:ascii="Arial" w:eastAsia="Calibri" w:hAnsi="Arial" w:cs="Arial"/>
          <w:i/>
          <w:iCs/>
          <w:strike/>
          <w:snapToGrid/>
          <w:szCs w:val="24"/>
        </w:rPr>
        <w:t>and</w:t>
      </w:r>
      <w:r w:rsidRPr="00CE584B">
        <w:rPr>
          <w:rFonts w:ascii="Arial" w:eastAsia="Calibri" w:hAnsi="Arial" w:cs="Arial"/>
          <w:i/>
          <w:iCs/>
          <w:snapToGrid/>
          <w:szCs w:val="24"/>
        </w:rPr>
        <w:t xml:space="preserve"> Government Code Sections 12955.1 and 12955.1.1</w:t>
      </w:r>
      <w:r w:rsidRPr="00621EBC">
        <w:rPr>
          <w:rFonts w:ascii="Arial" w:eastAsia="Calibri" w:hAnsi="Arial" w:cs="Arial"/>
          <w:i/>
          <w:iCs/>
          <w:strike/>
          <w:snapToGrid/>
          <w:szCs w:val="24"/>
        </w:rPr>
        <w:t>.</w:t>
      </w:r>
      <w:r w:rsidR="002F696A">
        <w:rPr>
          <w:rFonts w:ascii="Arial" w:eastAsia="Calibri" w:hAnsi="Arial" w:cs="Arial"/>
          <w:i/>
          <w:iCs/>
          <w:snapToGrid/>
          <w:szCs w:val="24"/>
          <w:u w:val="single"/>
        </w:rPr>
        <w:t>;</w:t>
      </w:r>
      <w:r w:rsidRPr="00CE584B">
        <w:rPr>
          <w:rFonts w:ascii="Arial" w:eastAsia="Calibri" w:hAnsi="Arial" w:cs="Arial"/>
          <w:i/>
          <w:iCs/>
          <w:snapToGrid/>
          <w:szCs w:val="24"/>
        </w:rPr>
        <w:t xml:space="preserve"> </w:t>
      </w:r>
      <w:r w:rsidR="002F696A">
        <w:rPr>
          <w:rFonts w:ascii="Arial" w:eastAsia="Calibri" w:hAnsi="Arial" w:cs="Arial"/>
          <w:i/>
          <w:iCs/>
          <w:snapToGrid/>
          <w:szCs w:val="24"/>
          <w:u w:val="single"/>
        </w:rPr>
        <w:t xml:space="preserve">and </w:t>
      </w:r>
      <w:r w:rsidRPr="00CE584B">
        <w:rPr>
          <w:rFonts w:ascii="Arial" w:eastAsia="Calibri" w:hAnsi="Arial" w:cs="Arial"/>
          <w:i/>
          <w:iCs/>
          <w:snapToGrid/>
          <w:szCs w:val="24"/>
          <w:u w:val="single"/>
        </w:rPr>
        <w:t>California Code of Regulations, Title 20, Sections 1605.1, 1605.3 and 1607.</w:t>
      </w:r>
    </w:p>
    <w:p w14:paraId="31453363" w14:textId="625F78DB" w:rsidR="00851B30" w:rsidRPr="00CE584B" w:rsidRDefault="00851B30" w:rsidP="000439F9">
      <w:pPr>
        <w:widowControl/>
        <w:spacing w:before="120" w:after="120"/>
        <w:ind w:left="720" w:hanging="720"/>
        <w:jc w:val="center"/>
        <w:rPr>
          <w:rFonts w:ascii="Arial" w:hAnsi="Arial" w:cs="Arial"/>
          <w:bCs/>
          <w:i/>
          <w:snapToGrid/>
          <w:szCs w:val="24"/>
        </w:rPr>
      </w:pPr>
      <w:r w:rsidRPr="00CE584B">
        <w:rPr>
          <w:rFonts w:ascii="Arial" w:hAnsi="Arial" w:cs="Arial"/>
          <w:b/>
          <w:bCs/>
          <w:i/>
          <w:snapToGrid/>
          <w:szCs w:val="24"/>
        </w:rPr>
        <w:t>SECTION 1.8.3</w:t>
      </w:r>
      <w:r w:rsidR="00CE584B">
        <w:rPr>
          <w:rFonts w:ascii="Arial" w:hAnsi="Arial" w:cs="Arial"/>
          <w:b/>
          <w:bCs/>
          <w:i/>
          <w:snapToGrid/>
          <w:szCs w:val="24"/>
        </w:rPr>
        <w:br/>
      </w:r>
      <w:r w:rsidRPr="00CE584B">
        <w:rPr>
          <w:rFonts w:ascii="Arial" w:hAnsi="Arial" w:cs="Arial"/>
          <w:b/>
          <w:bCs/>
          <w:i/>
          <w:snapToGrid/>
          <w:szCs w:val="24"/>
        </w:rPr>
        <w:t>LOCAL ENFORCING AGENCY</w:t>
      </w:r>
    </w:p>
    <w:p w14:paraId="46D12472" w14:textId="77777777" w:rsidR="00851B30" w:rsidRPr="0062750B" w:rsidRDefault="00851B30" w:rsidP="007564BE">
      <w:pPr>
        <w:widowControl/>
        <w:spacing w:before="120" w:after="120"/>
        <w:ind w:left="720" w:hanging="270"/>
        <w:rPr>
          <w:rFonts w:ascii="Arial" w:hAnsi="Arial" w:cs="Arial"/>
          <w:bCs/>
          <w:iCs/>
          <w:snapToGrid/>
          <w:szCs w:val="24"/>
        </w:rPr>
      </w:pPr>
      <w:r w:rsidRPr="00CE584B">
        <w:rPr>
          <w:rFonts w:ascii="Arial" w:hAnsi="Arial" w:cs="Arial"/>
          <w:b/>
          <w:bCs/>
          <w:i/>
          <w:snapToGrid/>
          <w:szCs w:val="24"/>
        </w:rPr>
        <w:t>1.8.3.1 Duties and powers.</w:t>
      </w:r>
      <w:r w:rsidRPr="00CE584B">
        <w:rPr>
          <w:rFonts w:ascii="Arial" w:hAnsi="Arial" w:cs="Arial"/>
          <w:bCs/>
          <w:i/>
          <w:snapToGrid/>
          <w:szCs w:val="24"/>
        </w:rPr>
        <w:t xml:space="preserve"> </w:t>
      </w:r>
      <w:r w:rsidRPr="009D4145">
        <w:rPr>
          <w:rFonts w:ascii="Arial" w:hAnsi="Arial" w:cs="Arial"/>
          <w:bCs/>
          <w:iCs/>
          <w:snapToGrid/>
          <w:szCs w:val="24"/>
        </w:rPr>
        <w:t xml:space="preserve">(No change to existing </w:t>
      </w:r>
      <w:r w:rsidRPr="009D4145">
        <w:rPr>
          <w:rFonts w:ascii="Arial" w:eastAsia="Calibri" w:hAnsi="Arial" w:cs="Arial"/>
          <w:bCs/>
          <w:iCs/>
          <w:snapToGrid/>
          <w:szCs w:val="24"/>
        </w:rPr>
        <w:t xml:space="preserve">California </w:t>
      </w:r>
      <w:r w:rsidRPr="0062750B">
        <w:rPr>
          <w:rFonts w:ascii="Arial" w:hAnsi="Arial" w:cs="Arial"/>
          <w:bCs/>
          <w:iCs/>
          <w:snapToGrid/>
          <w:szCs w:val="24"/>
        </w:rPr>
        <w:t>amendment.)</w:t>
      </w:r>
    </w:p>
    <w:p w14:paraId="60700E31" w14:textId="77777777" w:rsidR="00851B30" w:rsidRPr="00CE584B" w:rsidRDefault="00851B30" w:rsidP="007564BE">
      <w:pPr>
        <w:widowControl/>
        <w:spacing w:before="120" w:after="120"/>
        <w:ind w:left="450"/>
        <w:rPr>
          <w:rFonts w:ascii="Arial" w:hAnsi="Arial" w:cs="Arial"/>
          <w:b/>
          <w:iCs/>
          <w:snapToGrid/>
          <w:szCs w:val="24"/>
        </w:rPr>
      </w:pPr>
      <w:r w:rsidRPr="00CE584B">
        <w:rPr>
          <w:rFonts w:ascii="Arial" w:hAnsi="Arial" w:cs="Arial"/>
          <w:b/>
          <w:i/>
          <w:snapToGrid/>
          <w:szCs w:val="24"/>
        </w:rPr>
        <w:t xml:space="preserve">1.8.3.2 Laws, </w:t>
      </w:r>
      <w:proofErr w:type="gramStart"/>
      <w:r w:rsidRPr="00CE584B">
        <w:rPr>
          <w:rFonts w:ascii="Arial" w:hAnsi="Arial" w:cs="Arial"/>
          <w:b/>
          <w:i/>
          <w:snapToGrid/>
          <w:szCs w:val="24"/>
        </w:rPr>
        <w:t>rules</w:t>
      </w:r>
      <w:proofErr w:type="gramEnd"/>
      <w:r w:rsidRPr="00CE584B">
        <w:rPr>
          <w:rFonts w:ascii="Arial" w:hAnsi="Arial" w:cs="Arial"/>
          <w:b/>
          <w:i/>
          <w:snapToGrid/>
          <w:szCs w:val="24"/>
        </w:rPr>
        <w:t xml:space="preserve"> and regulations</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5DD5367" w14:textId="77777777" w:rsidR="00851B30" w:rsidRPr="00CE584B" w:rsidRDefault="00851B30" w:rsidP="007564BE">
      <w:pPr>
        <w:widowControl/>
        <w:spacing w:before="120" w:after="120"/>
        <w:ind w:left="720" w:firstLine="360"/>
        <w:rPr>
          <w:rFonts w:ascii="Arial" w:hAnsi="Arial" w:cs="Arial"/>
          <w:i/>
          <w:snapToGrid/>
          <w:szCs w:val="24"/>
        </w:rPr>
      </w:pPr>
      <w:r w:rsidRPr="00CE584B">
        <w:rPr>
          <w:rFonts w:ascii="Arial" w:hAnsi="Arial" w:cs="Arial"/>
          <w:b/>
          <w:i/>
          <w:snapToGrid/>
          <w:szCs w:val="24"/>
        </w:rPr>
        <w:t>1.8.3.2.1 State Housing Law</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6D57BF2"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t>1.8.3.2.2 Mobilehome Parks Act</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700D179" w14:textId="77777777" w:rsidR="00851B30" w:rsidRPr="00CE584B" w:rsidRDefault="00851B30" w:rsidP="007564BE">
      <w:pPr>
        <w:widowControl/>
        <w:spacing w:before="120" w:after="120"/>
        <w:ind w:left="1080"/>
        <w:rPr>
          <w:rFonts w:ascii="Arial" w:hAnsi="Arial" w:cs="Arial"/>
          <w:b/>
          <w:iCs/>
          <w:snapToGrid/>
          <w:szCs w:val="24"/>
        </w:rPr>
      </w:pPr>
      <w:r w:rsidRPr="00CE584B">
        <w:rPr>
          <w:rFonts w:ascii="Arial" w:hAnsi="Arial" w:cs="Arial"/>
          <w:b/>
          <w:i/>
          <w:iCs/>
          <w:snapToGrid/>
          <w:szCs w:val="24"/>
        </w:rPr>
        <w:t>1.8.3.2.3 Special Occupancy Parks Act.</w:t>
      </w:r>
      <w:r w:rsidRPr="00CE584B">
        <w:rPr>
          <w:rFonts w:ascii="Arial" w:hAnsi="Arial" w:cs="Arial"/>
          <w:i/>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570F1A3"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lastRenderedPageBreak/>
        <w:t>1.8.3.2.4 Employee Housing Act.</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68F2DC85"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t>1.8.3.2.5 Factory</w:t>
      </w:r>
      <w:r w:rsidRPr="00CE584B">
        <w:rPr>
          <w:rFonts w:ascii="Arial" w:hAnsi="Arial" w:cs="Arial"/>
          <w:i/>
          <w:snapToGrid/>
          <w:szCs w:val="24"/>
        </w:rPr>
        <w:t>-</w:t>
      </w:r>
      <w:r w:rsidRPr="00CE584B">
        <w:rPr>
          <w:rFonts w:ascii="Arial" w:hAnsi="Arial" w:cs="Arial"/>
          <w:b/>
          <w:i/>
          <w:snapToGrid/>
          <w:szCs w:val="24"/>
        </w:rPr>
        <w:t>Built Housing Law.</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C921F83" w14:textId="5B539552"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1.8.4</w:t>
      </w:r>
      <w:r w:rsidR="007564BE">
        <w:rPr>
          <w:rFonts w:ascii="Arial" w:hAnsi="Arial" w:cs="Arial"/>
          <w:b/>
          <w:i/>
          <w:snapToGrid/>
          <w:szCs w:val="24"/>
        </w:rPr>
        <w:br/>
      </w:r>
      <w:r w:rsidRPr="00CE584B">
        <w:rPr>
          <w:rFonts w:ascii="Arial" w:hAnsi="Arial" w:cs="Arial"/>
          <w:b/>
          <w:i/>
          <w:snapToGrid/>
          <w:szCs w:val="24"/>
        </w:rPr>
        <w:t xml:space="preserve">PERMITS, FEES, </w:t>
      </w:r>
      <w:proofErr w:type="gramStart"/>
      <w:r w:rsidRPr="00CE584B">
        <w:rPr>
          <w:rFonts w:ascii="Arial" w:hAnsi="Arial" w:cs="Arial"/>
          <w:b/>
          <w:i/>
          <w:snapToGrid/>
          <w:szCs w:val="24"/>
        </w:rPr>
        <w:t>APPLICATIONS</w:t>
      </w:r>
      <w:proofErr w:type="gramEnd"/>
      <w:r w:rsidRPr="00CE584B">
        <w:rPr>
          <w:rFonts w:ascii="Arial" w:hAnsi="Arial" w:cs="Arial"/>
          <w:b/>
          <w:i/>
          <w:snapToGrid/>
          <w:szCs w:val="24"/>
        </w:rPr>
        <w:t xml:space="preserve"> AND INSPECTIONS</w:t>
      </w:r>
    </w:p>
    <w:p w14:paraId="7CCFB6C8" w14:textId="77777777" w:rsidR="00851B30" w:rsidRPr="00CE584B" w:rsidRDefault="00851B30" w:rsidP="007564BE">
      <w:pPr>
        <w:widowControl/>
        <w:spacing w:before="120" w:after="120"/>
        <w:ind w:left="720" w:hanging="180"/>
        <w:rPr>
          <w:rFonts w:ascii="Arial" w:hAnsi="Arial" w:cs="Arial"/>
          <w:iCs/>
          <w:snapToGrid/>
          <w:szCs w:val="24"/>
        </w:rPr>
      </w:pPr>
      <w:r w:rsidRPr="00CE584B">
        <w:rPr>
          <w:rFonts w:ascii="Arial" w:hAnsi="Arial" w:cs="Arial"/>
          <w:b/>
          <w:i/>
          <w:snapToGrid/>
          <w:szCs w:val="24"/>
        </w:rPr>
        <w:t>1.8.4.1 Permits.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7A420D3" w14:textId="77777777" w:rsidR="00851B30" w:rsidRPr="00CE584B" w:rsidRDefault="00851B30" w:rsidP="007564BE">
      <w:pPr>
        <w:widowControl/>
        <w:spacing w:before="120" w:after="120"/>
        <w:ind w:left="720" w:hanging="180"/>
        <w:rPr>
          <w:rFonts w:ascii="Arial" w:hAnsi="Arial" w:cs="Arial"/>
          <w:b/>
          <w:iCs/>
          <w:snapToGrid/>
          <w:szCs w:val="24"/>
        </w:rPr>
      </w:pPr>
      <w:r w:rsidRPr="00CE584B">
        <w:rPr>
          <w:rFonts w:ascii="Arial" w:hAnsi="Arial" w:cs="Arial"/>
          <w:b/>
          <w:i/>
          <w:snapToGrid/>
          <w:szCs w:val="24"/>
        </w:rPr>
        <w:t>1.8.4.2 Fees.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7E8C1664" w14:textId="77777777" w:rsidR="00851B30" w:rsidRPr="00CE584B" w:rsidRDefault="00851B30" w:rsidP="007564BE">
      <w:pPr>
        <w:widowControl/>
        <w:spacing w:before="120" w:after="120"/>
        <w:ind w:left="540"/>
        <w:rPr>
          <w:rFonts w:ascii="Arial" w:hAnsi="Arial" w:cs="Arial"/>
          <w:b/>
          <w:iCs/>
          <w:snapToGrid/>
          <w:szCs w:val="24"/>
        </w:rPr>
      </w:pPr>
      <w:r w:rsidRPr="00CE584B">
        <w:rPr>
          <w:rFonts w:ascii="Arial" w:hAnsi="Arial" w:cs="Arial"/>
          <w:b/>
          <w:i/>
          <w:snapToGrid/>
          <w:szCs w:val="24"/>
        </w:rPr>
        <w:t>1.8.4.3 Plan review and time limitations</w:t>
      </w:r>
      <w:r w:rsidRPr="00CE584B">
        <w:rPr>
          <w:rFonts w:ascii="Arial" w:hAnsi="Arial" w:cs="Arial"/>
          <w:b/>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F43EF11" w14:textId="77777777" w:rsidR="00851B30" w:rsidRPr="00CE584B" w:rsidRDefault="00851B30" w:rsidP="007564BE">
      <w:pPr>
        <w:widowControl/>
        <w:spacing w:before="120" w:after="120"/>
        <w:ind w:left="990" w:firstLine="90"/>
        <w:rPr>
          <w:rFonts w:ascii="Arial" w:hAnsi="Arial" w:cs="Arial"/>
          <w:i/>
          <w:snapToGrid/>
          <w:szCs w:val="24"/>
        </w:rPr>
      </w:pPr>
      <w:r w:rsidRPr="00CE584B">
        <w:rPr>
          <w:rFonts w:ascii="Arial" w:hAnsi="Arial" w:cs="Arial"/>
          <w:b/>
          <w:i/>
          <w:snapToGrid/>
          <w:szCs w:val="24"/>
        </w:rPr>
        <w:t>1.8.4.3.1 Retention of plans.</w:t>
      </w:r>
      <w:r w:rsidRPr="00CE584B">
        <w:rPr>
          <w:rFonts w:ascii="Arial" w:hAnsi="Arial" w:cs="Arial"/>
          <w:i/>
          <w:snapToGrid/>
          <w:szCs w:val="24"/>
        </w:rPr>
        <w:t xml:space="preserve"> </w:t>
      </w:r>
      <w:bookmarkStart w:id="7" w:name="_Hlk54173696"/>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7"/>
    </w:p>
    <w:p w14:paraId="4C373904"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1.8.4.4 Inspections.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10444505" w14:textId="45F6A52F" w:rsidR="00851B30" w:rsidRPr="00CE584B" w:rsidRDefault="00851B30" w:rsidP="007564BE">
      <w:pPr>
        <w:widowControl/>
        <w:spacing w:before="120" w:after="120"/>
        <w:ind w:left="720" w:hanging="720"/>
        <w:jc w:val="center"/>
        <w:rPr>
          <w:rFonts w:ascii="Arial" w:hAnsi="Arial" w:cs="Arial"/>
          <w:i/>
          <w:snapToGrid/>
          <w:szCs w:val="24"/>
        </w:rPr>
      </w:pPr>
      <w:r w:rsidRPr="00CE584B">
        <w:rPr>
          <w:rFonts w:ascii="Arial" w:hAnsi="Arial" w:cs="Arial"/>
          <w:b/>
          <w:bCs/>
          <w:i/>
          <w:iCs/>
          <w:snapToGrid/>
          <w:szCs w:val="24"/>
        </w:rPr>
        <w:t>SECTION 1.8.5</w:t>
      </w:r>
      <w:r w:rsidR="007564BE">
        <w:rPr>
          <w:rFonts w:ascii="Arial" w:hAnsi="Arial" w:cs="Arial"/>
          <w:b/>
          <w:bCs/>
          <w:i/>
          <w:iCs/>
          <w:snapToGrid/>
          <w:szCs w:val="24"/>
        </w:rPr>
        <w:br/>
      </w:r>
      <w:r w:rsidRPr="00CE584B">
        <w:rPr>
          <w:rFonts w:ascii="Arial" w:hAnsi="Arial" w:cs="Arial"/>
          <w:b/>
          <w:bCs/>
          <w:i/>
          <w:iCs/>
          <w:snapToGrid/>
          <w:szCs w:val="24"/>
        </w:rPr>
        <w:t>RIGHT OF ENTRY FOR ENFORCEMENT</w:t>
      </w:r>
    </w:p>
    <w:p w14:paraId="261878C1" w14:textId="77777777" w:rsidR="00851B30" w:rsidRPr="00CE584B" w:rsidRDefault="00851B30" w:rsidP="007564BE">
      <w:pPr>
        <w:widowControl/>
        <w:spacing w:before="120" w:after="120"/>
        <w:ind w:left="720"/>
        <w:rPr>
          <w:rFonts w:ascii="Arial" w:hAnsi="Arial" w:cs="Arial"/>
          <w:snapToGrid/>
          <w:szCs w:val="24"/>
        </w:rPr>
      </w:pPr>
      <w:r w:rsidRPr="00CE584B">
        <w:rPr>
          <w:rFonts w:ascii="Arial" w:hAnsi="Arial" w:cs="Arial"/>
          <w:b/>
          <w:bCs/>
          <w:i/>
          <w:iCs/>
          <w:snapToGrid/>
          <w:szCs w:val="24"/>
        </w:rPr>
        <w:t>1.8.5.1 General</w:t>
      </w:r>
      <w:r w:rsidRPr="00CE584B">
        <w:rPr>
          <w:rFonts w:ascii="Arial" w:hAnsi="Arial" w:cs="Arial"/>
          <w:b/>
          <w:bCs/>
          <w:snapToGrid/>
          <w:szCs w:val="24"/>
        </w:rPr>
        <w:t xml:space="preserve">. </w:t>
      </w:r>
      <w:r w:rsidRPr="00CE584B">
        <w:rPr>
          <w:rFonts w:ascii="Arial" w:hAnsi="Arial" w:cs="Arial"/>
          <w:bCs/>
          <w:snapToGrid/>
          <w:szCs w:val="24"/>
        </w:rPr>
        <w:t xml:space="preserve">(No change to existing </w:t>
      </w:r>
      <w:r w:rsidRPr="00CE584B">
        <w:rPr>
          <w:rFonts w:ascii="Arial" w:eastAsia="Calibri" w:hAnsi="Arial" w:cs="Arial"/>
          <w:bCs/>
          <w:snapToGrid/>
          <w:szCs w:val="24"/>
        </w:rPr>
        <w:t xml:space="preserve">California </w:t>
      </w:r>
      <w:r w:rsidRPr="00CE584B">
        <w:rPr>
          <w:rFonts w:ascii="Arial" w:hAnsi="Arial" w:cs="Arial"/>
          <w:bCs/>
          <w:snapToGrid/>
          <w:szCs w:val="24"/>
        </w:rPr>
        <w:t>amendment.)</w:t>
      </w:r>
    </w:p>
    <w:p w14:paraId="2D59179A" w14:textId="04673E74" w:rsidR="00851B30" w:rsidRPr="00CE584B" w:rsidRDefault="00851B30" w:rsidP="007564BE">
      <w:pPr>
        <w:widowControl/>
        <w:spacing w:before="120" w:after="120"/>
        <w:ind w:left="720" w:hanging="720"/>
        <w:jc w:val="center"/>
        <w:rPr>
          <w:rFonts w:ascii="Arial" w:hAnsi="Arial" w:cs="Arial"/>
          <w:i/>
          <w:snapToGrid/>
          <w:szCs w:val="24"/>
        </w:rPr>
      </w:pPr>
      <w:r w:rsidRPr="00CE584B">
        <w:rPr>
          <w:rFonts w:ascii="Arial" w:hAnsi="Arial" w:cs="Arial"/>
          <w:b/>
          <w:i/>
          <w:snapToGrid/>
          <w:szCs w:val="24"/>
        </w:rPr>
        <w:t>SECTION 1.8.6</w:t>
      </w:r>
      <w:r w:rsidR="007564BE">
        <w:rPr>
          <w:rFonts w:ascii="Arial" w:hAnsi="Arial" w:cs="Arial"/>
          <w:b/>
          <w:i/>
          <w:snapToGrid/>
          <w:szCs w:val="24"/>
        </w:rPr>
        <w:br/>
      </w:r>
      <w:r w:rsidRPr="00CE584B">
        <w:rPr>
          <w:rFonts w:ascii="Arial" w:hAnsi="Arial" w:cs="Arial"/>
          <w:b/>
          <w:i/>
          <w:snapToGrid/>
          <w:szCs w:val="24"/>
        </w:rPr>
        <w:t>LOCAL MODIFICATION BY ORDINANCE OR REGULATION</w:t>
      </w:r>
    </w:p>
    <w:p w14:paraId="4DEB29D7"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 xml:space="preserve">1.8.6.1 General. </w:t>
      </w:r>
      <w:bookmarkStart w:id="8" w:name="_Hlk54173992"/>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8"/>
    </w:p>
    <w:p w14:paraId="51B0EE1A"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 xml:space="preserve">1.8.6.2 Findings, </w:t>
      </w:r>
      <w:proofErr w:type="gramStart"/>
      <w:r w:rsidRPr="00CE584B">
        <w:rPr>
          <w:rFonts w:ascii="Arial" w:hAnsi="Arial" w:cs="Arial"/>
          <w:b/>
          <w:i/>
          <w:snapToGrid/>
          <w:szCs w:val="24"/>
        </w:rPr>
        <w:t>filings</w:t>
      </w:r>
      <w:proofErr w:type="gramEnd"/>
      <w:r w:rsidRPr="00CE584B">
        <w:rPr>
          <w:rFonts w:ascii="Arial" w:hAnsi="Arial" w:cs="Arial"/>
          <w:b/>
          <w:i/>
          <w:snapToGrid/>
          <w:szCs w:val="24"/>
        </w:rPr>
        <w:t xml:space="preserve"> and rejections of local modifications</w:t>
      </w:r>
      <w:r w:rsidRPr="00CE584B">
        <w:rPr>
          <w:rFonts w:ascii="Arial" w:hAnsi="Arial" w:cs="Arial"/>
          <w:b/>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44304BC9" w14:textId="5D505F32"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1.8.7</w:t>
      </w:r>
      <w:r w:rsidR="007564BE">
        <w:rPr>
          <w:rFonts w:ascii="Arial" w:hAnsi="Arial" w:cs="Arial"/>
          <w:b/>
          <w:i/>
          <w:snapToGrid/>
          <w:szCs w:val="24"/>
        </w:rPr>
        <w:br/>
      </w:r>
      <w:r w:rsidRPr="00CE584B">
        <w:rPr>
          <w:rFonts w:ascii="Arial" w:hAnsi="Arial" w:cs="Arial"/>
          <w:b/>
          <w:i/>
          <w:snapToGrid/>
          <w:szCs w:val="24"/>
        </w:rPr>
        <w:t>ALTERNATE MATERIALS, DESIGNS, TESTS AND METHODS OF CONSTRUCTION</w:t>
      </w:r>
    </w:p>
    <w:p w14:paraId="0BD82667"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1.8.7.1 General</w:t>
      </w:r>
      <w:r w:rsidRPr="00CE584B">
        <w:rPr>
          <w:rFonts w:ascii="Arial" w:hAnsi="Arial" w:cs="Arial"/>
          <w:b/>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7E4602B9"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1.8.7.2</w:t>
      </w:r>
      <w:r w:rsidRPr="00CE584B">
        <w:rPr>
          <w:rFonts w:ascii="Arial" w:hAnsi="Arial" w:cs="Arial"/>
          <w:i/>
          <w:snapToGrid/>
          <w:szCs w:val="24"/>
        </w:rPr>
        <w:t xml:space="preserve"> </w:t>
      </w:r>
      <w:r w:rsidRPr="00CE584B">
        <w:rPr>
          <w:rFonts w:ascii="Arial" w:hAnsi="Arial" w:cs="Arial"/>
          <w:b/>
          <w:i/>
          <w:snapToGrid/>
          <w:szCs w:val="24"/>
        </w:rPr>
        <w:t>Local building departments</w:t>
      </w:r>
      <w:r w:rsidRPr="00CE584B">
        <w:rPr>
          <w:rFonts w:ascii="Arial" w:hAnsi="Arial" w:cs="Arial"/>
          <w:b/>
          <w:iCs/>
          <w:snapToGrid/>
          <w:szCs w:val="24"/>
        </w:rPr>
        <w: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EE37415" w14:textId="77777777" w:rsidR="00851B30" w:rsidRPr="00CE584B" w:rsidRDefault="00851B30" w:rsidP="007564BE">
      <w:pPr>
        <w:widowControl/>
        <w:spacing w:before="120" w:after="120"/>
        <w:ind w:left="1080"/>
        <w:rPr>
          <w:rFonts w:ascii="Arial" w:hAnsi="Arial" w:cs="Arial"/>
          <w:iCs/>
          <w:snapToGrid/>
          <w:szCs w:val="24"/>
        </w:rPr>
      </w:pPr>
      <w:r w:rsidRPr="00CE584B">
        <w:rPr>
          <w:rFonts w:ascii="Arial" w:hAnsi="Arial" w:cs="Arial"/>
          <w:b/>
          <w:i/>
          <w:snapToGrid/>
          <w:szCs w:val="24"/>
        </w:rPr>
        <w:t>1.8.7.2.1</w:t>
      </w:r>
      <w:r w:rsidRPr="00CE584B">
        <w:rPr>
          <w:rFonts w:ascii="Arial" w:hAnsi="Arial" w:cs="Arial"/>
          <w:i/>
          <w:snapToGrid/>
          <w:szCs w:val="24"/>
        </w:rPr>
        <w:t xml:space="preserve"> </w:t>
      </w:r>
      <w:r w:rsidRPr="00CE584B">
        <w:rPr>
          <w:rFonts w:ascii="Arial" w:hAnsi="Arial" w:cs="Arial"/>
          <w:b/>
          <w:i/>
          <w:snapToGrid/>
          <w:szCs w:val="24"/>
        </w:rPr>
        <w:t>Approval of alternates.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56E933A7"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1.8.7.3</w:t>
      </w:r>
      <w:r w:rsidRPr="00CE584B">
        <w:rPr>
          <w:rFonts w:ascii="Arial" w:hAnsi="Arial" w:cs="Arial"/>
          <w:i/>
          <w:snapToGrid/>
          <w:szCs w:val="24"/>
        </w:rPr>
        <w:t xml:space="preserve"> </w:t>
      </w:r>
      <w:r w:rsidRPr="00CE584B">
        <w:rPr>
          <w:rFonts w:ascii="Arial" w:hAnsi="Arial" w:cs="Arial"/>
          <w:b/>
          <w:i/>
          <w:snapToGrid/>
          <w:szCs w:val="24"/>
        </w:rPr>
        <w:t>Department of Housing and Community Development</w:t>
      </w:r>
      <w:r w:rsidRPr="00CE584B">
        <w:rPr>
          <w:rFonts w:ascii="Arial" w:hAnsi="Arial" w:cs="Arial"/>
          <w:iCs/>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0C02567B" w14:textId="1D0914DB" w:rsidR="00851B30" w:rsidRPr="00CE584B" w:rsidRDefault="00851B30" w:rsidP="007564BE">
      <w:pPr>
        <w:widowControl/>
        <w:spacing w:before="120" w:after="120"/>
        <w:ind w:left="720"/>
        <w:jc w:val="center"/>
        <w:rPr>
          <w:rFonts w:ascii="Arial" w:hAnsi="Arial" w:cs="Arial"/>
          <w:i/>
          <w:snapToGrid/>
          <w:szCs w:val="24"/>
        </w:rPr>
      </w:pPr>
      <w:r w:rsidRPr="00CE584B">
        <w:rPr>
          <w:rFonts w:ascii="Arial" w:hAnsi="Arial" w:cs="Arial"/>
          <w:b/>
          <w:i/>
          <w:snapToGrid/>
          <w:szCs w:val="24"/>
        </w:rPr>
        <w:t>SECTION 1.8.8</w:t>
      </w:r>
      <w:r w:rsidR="007564BE">
        <w:rPr>
          <w:rFonts w:ascii="Arial" w:hAnsi="Arial" w:cs="Arial"/>
          <w:b/>
          <w:i/>
          <w:snapToGrid/>
          <w:szCs w:val="24"/>
        </w:rPr>
        <w:br/>
      </w:r>
      <w:r w:rsidRPr="00CE584B">
        <w:rPr>
          <w:rFonts w:ascii="Arial" w:hAnsi="Arial" w:cs="Arial"/>
          <w:b/>
          <w:i/>
          <w:snapToGrid/>
          <w:szCs w:val="24"/>
        </w:rPr>
        <w:t>APPEALS BOARD</w:t>
      </w:r>
    </w:p>
    <w:p w14:paraId="50BC58BE" w14:textId="77777777" w:rsidR="00851B30" w:rsidRPr="00CE584B" w:rsidRDefault="00851B30" w:rsidP="007564BE">
      <w:pPr>
        <w:widowControl/>
        <w:spacing w:before="120" w:after="120"/>
        <w:ind w:left="720"/>
        <w:rPr>
          <w:rFonts w:ascii="Arial" w:hAnsi="Arial" w:cs="Arial"/>
          <w:i/>
          <w:iCs/>
          <w:snapToGrid/>
          <w:szCs w:val="24"/>
        </w:rPr>
      </w:pPr>
      <w:r w:rsidRPr="00CE584B">
        <w:rPr>
          <w:rFonts w:ascii="Arial" w:hAnsi="Arial" w:cs="Arial"/>
          <w:b/>
          <w:i/>
          <w:snapToGrid/>
          <w:szCs w:val="24"/>
        </w:rPr>
        <w:t xml:space="preserve">1.8.8.1 General.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64A5435E"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t xml:space="preserve">1.8.8.2 Definitions.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33165EE4" w14:textId="77777777" w:rsidR="00851B30" w:rsidRPr="00CE584B" w:rsidRDefault="00851B30" w:rsidP="007564BE">
      <w:pPr>
        <w:widowControl/>
        <w:spacing w:before="120" w:after="120"/>
        <w:ind w:left="720"/>
        <w:rPr>
          <w:rFonts w:ascii="Arial" w:hAnsi="Arial" w:cs="Arial"/>
          <w:i/>
          <w:snapToGrid/>
          <w:szCs w:val="24"/>
        </w:rPr>
      </w:pPr>
      <w:r w:rsidRPr="00CE584B">
        <w:rPr>
          <w:rFonts w:ascii="Arial" w:hAnsi="Arial" w:cs="Arial"/>
          <w:b/>
          <w:i/>
          <w:snapToGrid/>
          <w:szCs w:val="24"/>
        </w:rPr>
        <w:t>1.8.8.3 Appeals.</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363C05A4" w14:textId="5624395D"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1.8.9</w:t>
      </w:r>
      <w:r w:rsidR="007564BE">
        <w:rPr>
          <w:rFonts w:ascii="Arial" w:hAnsi="Arial" w:cs="Arial"/>
          <w:b/>
          <w:i/>
          <w:snapToGrid/>
          <w:szCs w:val="24"/>
        </w:rPr>
        <w:br/>
      </w:r>
      <w:r w:rsidRPr="00CE584B">
        <w:rPr>
          <w:rFonts w:ascii="Arial" w:hAnsi="Arial" w:cs="Arial"/>
          <w:b/>
          <w:i/>
          <w:snapToGrid/>
          <w:szCs w:val="24"/>
        </w:rPr>
        <w:t>UNSAFE BUILDINGS OR STRUCTURES</w:t>
      </w:r>
    </w:p>
    <w:p w14:paraId="37B1373A" w14:textId="77777777" w:rsidR="00851B30" w:rsidRPr="00CE584B" w:rsidRDefault="00851B30" w:rsidP="007564BE">
      <w:pPr>
        <w:widowControl/>
        <w:spacing w:before="120" w:after="120"/>
        <w:ind w:left="720"/>
        <w:rPr>
          <w:rFonts w:ascii="Arial" w:hAnsi="Arial" w:cs="Arial"/>
          <w:i/>
          <w:snapToGrid/>
          <w:szCs w:val="24"/>
        </w:rPr>
      </w:pPr>
      <w:r w:rsidRPr="00CE584B">
        <w:rPr>
          <w:rFonts w:ascii="Arial" w:hAnsi="Arial" w:cs="Arial"/>
          <w:b/>
          <w:i/>
          <w:snapToGrid/>
          <w:szCs w:val="24"/>
        </w:rPr>
        <w:t>1.8.9.1 Authority to enforce.</w:t>
      </w:r>
      <w:r w:rsidRPr="00CE584B">
        <w:rPr>
          <w:rFonts w:ascii="Arial" w:hAnsi="Arial" w:cs="Arial"/>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4A06CF6" w14:textId="77777777" w:rsidR="00851B30" w:rsidRPr="00CE584B" w:rsidRDefault="00851B30" w:rsidP="007564BE">
      <w:pPr>
        <w:widowControl/>
        <w:spacing w:before="120" w:after="120"/>
        <w:ind w:left="720"/>
        <w:rPr>
          <w:rFonts w:ascii="Arial" w:hAnsi="Arial" w:cs="Arial"/>
          <w:iCs/>
          <w:snapToGrid/>
          <w:szCs w:val="24"/>
        </w:rPr>
      </w:pPr>
      <w:r w:rsidRPr="00CE584B">
        <w:rPr>
          <w:rFonts w:ascii="Arial" w:hAnsi="Arial" w:cs="Arial"/>
          <w:b/>
          <w:i/>
          <w:snapToGrid/>
          <w:szCs w:val="24"/>
        </w:rPr>
        <w:lastRenderedPageBreak/>
        <w:t>1.8.9.2 Actions and proceedings.</w:t>
      </w:r>
      <w:r w:rsidRPr="00CE584B">
        <w:rPr>
          <w:rFonts w:ascii="Arial" w:hAnsi="Arial" w:cs="Arial"/>
          <w:i/>
          <w:snapToGrid/>
          <w:szCs w:val="24"/>
        </w:rPr>
        <w:t xml:space="preserve"> </w:t>
      </w:r>
      <w:bookmarkStart w:id="9" w:name="_Hlk54174278"/>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bookmarkEnd w:id="9"/>
    </w:p>
    <w:p w14:paraId="1EF9F83A" w14:textId="36565A15" w:rsidR="00851B30" w:rsidRPr="00CE584B" w:rsidRDefault="00851B30" w:rsidP="007564BE">
      <w:pPr>
        <w:widowControl/>
        <w:spacing w:before="120" w:after="120"/>
        <w:ind w:left="720" w:hanging="720"/>
        <w:jc w:val="center"/>
        <w:rPr>
          <w:rFonts w:ascii="Arial" w:hAnsi="Arial" w:cs="Arial"/>
          <w:b/>
          <w:i/>
          <w:snapToGrid/>
          <w:szCs w:val="24"/>
        </w:rPr>
      </w:pPr>
      <w:r w:rsidRPr="00CE584B">
        <w:rPr>
          <w:rFonts w:ascii="Arial" w:hAnsi="Arial" w:cs="Arial"/>
          <w:b/>
          <w:i/>
          <w:snapToGrid/>
          <w:szCs w:val="24"/>
        </w:rPr>
        <w:t>SECTION 1.8.10</w:t>
      </w:r>
      <w:r w:rsidR="007564BE">
        <w:rPr>
          <w:rFonts w:ascii="Arial" w:hAnsi="Arial" w:cs="Arial"/>
          <w:b/>
          <w:i/>
          <w:snapToGrid/>
          <w:szCs w:val="24"/>
        </w:rPr>
        <w:br/>
      </w:r>
      <w:r w:rsidRPr="00CE584B">
        <w:rPr>
          <w:rFonts w:ascii="Arial" w:hAnsi="Arial" w:cs="Arial"/>
          <w:b/>
          <w:i/>
          <w:snapToGrid/>
          <w:szCs w:val="24"/>
        </w:rPr>
        <w:t>OTHER BUILDING REGULATIONS</w:t>
      </w:r>
    </w:p>
    <w:p w14:paraId="76B48DA0" w14:textId="77777777" w:rsidR="00851B30" w:rsidRPr="00CE584B" w:rsidRDefault="00851B30" w:rsidP="007564BE">
      <w:pPr>
        <w:widowControl/>
        <w:spacing w:before="120" w:after="120"/>
        <w:ind w:left="720"/>
        <w:rPr>
          <w:rFonts w:ascii="Arial" w:hAnsi="Arial" w:cs="Arial"/>
          <w:i/>
          <w:snapToGrid/>
          <w:szCs w:val="24"/>
        </w:rPr>
      </w:pPr>
      <w:r w:rsidRPr="00CE584B">
        <w:rPr>
          <w:rFonts w:ascii="Arial" w:hAnsi="Arial" w:cs="Arial"/>
          <w:b/>
          <w:i/>
          <w:snapToGrid/>
          <w:szCs w:val="24"/>
        </w:rPr>
        <w:t>1.8.10.1 Existing structures</w:t>
      </w:r>
      <w:r w:rsidRPr="00CE584B">
        <w:rPr>
          <w:rFonts w:ascii="Arial" w:hAnsi="Arial" w:cs="Arial"/>
          <w:b/>
          <w:iCs/>
          <w:snapToGrid/>
          <w:szCs w:val="24"/>
        </w:rPr>
        <w:t>.</w:t>
      </w:r>
      <w:r w:rsidRPr="00CE584B">
        <w:rPr>
          <w:rFonts w:ascii="Arial" w:hAnsi="Arial" w:cs="Arial"/>
          <w:bCs/>
          <w:iCs/>
          <w:snapToGrid/>
          <w:szCs w:val="24"/>
        </w:rPr>
        <w:t xml:space="preserve"> (No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07AA3B0C" w14:textId="77777777" w:rsidR="00851B30" w:rsidRPr="00CE584B" w:rsidRDefault="00851B30" w:rsidP="007564BE">
      <w:pPr>
        <w:widowControl/>
        <w:spacing w:before="120" w:after="120"/>
        <w:ind w:left="720"/>
        <w:rPr>
          <w:rFonts w:ascii="Arial" w:hAnsi="Arial" w:cs="Arial"/>
          <w:bCs/>
          <w:i/>
          <w:snapToGrid/>
          <w:szCs w:val="24"/>
        </w:rPr>
      </w:pPr>
      <w:r w:rsidRPr="00CE584B">
        <w:rPr>
          <w:rFonts w:ascii="Arial" w:hAnsi="Arial" w:cs="Arial"/>
          <w:b/>
          <w:i/>
          <w:snapToGrid/>
          <w:szCs w:val="24"/>
        </w:rPr>
        <w:t>1.8.10.2 Moved structures.</w:t>
      </w:r>
      <w:r w:rsidRPr="00CE584B">
        <w:rPr>
          <w:rFonts w:ascii="Arial" w:hAnsi="Arial" w:cs="Arial"/>
          <w:bCs/>
          <w:i/>
          <w:snapToGrid/>
          <w:szCs w:val="24"/>
        </w:rPr>
        <w:t xml:space="preserve"> </w:t>
      </w:r>
      <w:r w:rsidRPr="00CE584B">
        <w:rPr>
          <w:rFonts w:ascii="Arial" w:hAnsi="Arial" w:cs="Arial"/>
          <w:bCs/>
          <w:iCs/>
          <w:snapToGrid/>
          <w:szCs w:val="24"/>
        </w:rPr>
        <w:t xml:space="preserve">(No change to existing </w:t>
      </w:r>
      <w:r w:rsidRPr="00CE584B">
        <w:rPr>
          <w:rFonts w:ascii="Arial" w:eastAsia="Calibri" w:hAnsi="Arial" w:cs="Arial"/>
          <w:bCs/>
          <w:iCs/>
          <w:snapToGrid/>
          <w:szCs w:val="24"/>
        </w:rPr>
        <w:t xml:space="preserve">California </w:t>
      </w:r>
      <w:r w:rsidRPr="00CE584B">
        <w:rPr>
          <w:rFonts w:ascii="Arial" w:hAnsi="Arial" w:cs="Arial"/>
          <w:bCs/>
          <w:iCs/>
          <w:snapToGrid/>
          <w:szCs w:val="24"/>
        </w:rPr>
        <w:t>amendment.)</w:t>
      </w:r>
    </w:p>
    <w:p w14:paraId="2E392623" w14:textId="095A4A1B" w:rsidR="002C03CE" w:rsidRPr="00CE584B" w:rsidRDefault="002C03CE" w:rsidP="007564BE">
      <w:pPr>
        <w:spacing w:before="240" w:after="120"/>
        <w:rPr>
          <w:rFonts w:ascii="Arial" w:hAnsi="Arial" w:cs="Arial"/>
          <w:szCs w:val="24"/>
        </w:rPr>
      </w:pPr>
      <w:r w:rsidRPr="00CE584B">
        <w:rPr>
          <w:rFonts w:ascii="Arial" w:hAnsi="Arial" w:cs="Arial"/>
          <w:b/>
          <w:szCs w:val="24"/>
        </w:rPr>
        <w:t>Notation:</w:t>
      </w:r>
    </w:p>
    <w:p w14:paraId="6178D757" w14:textId="17E44C40" w:rsidR="002C03CE" w:rsidRPr="00CE584B" w:rsidRDefault="002C03CE" w:rsidP="007564BE">
      <w:pPr>
        <w:spacing w:before="120"/>
        <w:rPr>
          <w:rFonts w:ascii="Arial" w:hAnsi="Arial" w:cs="Arial"/>
          <w:szCs w:val="24"/>
        </w:rPr>
      </w:pPr>
      <w:r w:rsidRPr="0075085F">
        <w:rPr>
          <w:rFonts w:ascii="Arial" w:hAnsi="Arial" w:cs="Arial"/>
          <w:b/>
          <w:bCs/>
          <w:szCs w:val="24"/>
        </w:rPr>
        <w:t>Authority:</w:t>
      </w:r>
      <w:r w:rsidRPr="00CE584B">
        <w:rPr>
          <w:rFonts w:ascii="Arial" w:hAnsi="Arial" w:cs="Arial"/>
          <w:szCs w:val="24"/>
        </w:rPr>
        <w:t xml:space="preserve"> </w:t>
      </w:r>
      <w:r w:rsidR="00123CB6" w:rsidRPr="00CE584B">
        <w:rPr>
          <w:rFonts w:ascii="Arial" w:hAnsi="Arial" w:cs="Arial"/>
          <w:szCs w:val="24"/>
        </w:rPr>
        <w:t>Health and Safety Code Sections 17040, 17920.9, 17921, 17921.5, 17921.6, 17921.10, 17922, 17922.6, 17922.12, 17922.14, 17926, 17927, 17928, 17958.12, 18552, 18554, 18620, 18630, 18640, 18670, 18690, 18691, 18865, 18871.3, 18871.4, 18873, 18873.1 through 18873.5, 18938.3, 18944.11 and 19990; and Government Code Sections 12955.1 and 12855.1.1.</w:t>
      </w:r>
    </w:p>
    <w:p w14:paraId="73EA2182" w14:textId="77777777" w:rsidR="00203931" w:rsidRPr="00CE584B" w:rsidRDefault="002C03CE" w:rsidP="007564BE">
      <w:pPr>
        <w:pBdr>
          <w:bottom w:val="single" w:sz="24" w:space="1" w:color="auto"/>
        </w:pBdr>
        <w:spacing w:before="120"/>
        <w:rPr>
          <w:rFonts w:ascii="Arial" w:hAnsi="Arial" w:cs="Arial"/>
          <w:szCs w:val="24"/>
        </w:rPr>
      </w:pPr>
      <w:r w:rsidRPr="0075085F">
        <w:rPr>
          <w:rFonts w:ascii="Arial" w:hAnsi="Arial" w:cs="Arial"/>
          <w:b/>
          <w:bCs/>
          <w:szCs w:val="24"/>
        </w:rPr>
        <w:t>Reference(s):</w:t>
      </w:r>
      <w:r w:rsidRPr="00CE584B">
        <w:rPr>
          <w:rFonts w:ascii="Arial" w:hAnsi="Arial" w:cs="Arial"/>
          <w:szCs w:val="24"/>
        </w:rPr>
        <w:t xml:space="preserve"> </w:t>
      </w:r>
      <w:r w:rsidR="00123CB6" w:rsidRPr="00CE584B">
        <w:rPr>
          <w:rFonts w:ascii="Arial" w:hAnsi="Arial"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0C9CC9AE" w14:textId="434909C2" w:rsidR="00EC30F5" w:rsidRPr="00CE584B" w:rsidRDefault="00A0187D" w:rsidP="007564BE">
      <w:pPr>
        <w:pStyle w:val="Heading3"/>
        <w:rPr>
          <w:rFonts w:cs="Arial"/>
          <w:i/>
          <w:snapToGrid/>
        </w:rPr>
      </w:pPr>
      <w:r w:rsidRPr="00CE584B">
        <w:rPr>
          <w:rFonts w:cs="Arial"/>
          <w:snapToGrid/>
        </w:rPr>
        <w:t xml:space="preserve">Item 2: </w:t>
      </w:r>
      <w:r w:rsidR="00EC30F5" w:rsidRPr="007E0C17">
        <w:rPr>
          <w:rFonts w:cs="Arial"/>
          <w:snapToGrid/>
        </w:rPr>
        <w:t xml:space="preserve">HCD proposes to adopt Chapter 1, </w:t>
      </w:r>
      <w:r w:rsidR="00EC30F5" w:rsidRPr="007E0C17">
        <w:rPr>
          <w:rFonts w:cs="Arial"/>
          <w:bCs/>
          <w:snapToGrid/>
        </w:rPr>
        <w:t xml:space="preserve">Division II, </w:t>
      </w:r>
      <w:r w:rsidR="00EC30F5" w:rsidRPr="007E0C17">
        <w:rPr>
          <w:rFonts w:cs="Arial"/>
          <w:snapToGrid/>
        </w:rPr>
        <w:t>Sections R105.2 (</w:t>
      </w:r>
      <w:r w:rsidR="00EC30F5" w:rsidRPr="007E0C17">
        <w:rPr>
          <w:rFonts w:cs="Arial"/>
          <w:i/>
          <w:snapToGrid/>
        </w:rPr>
        <w:t>Building:</w:t>
      </w:r>
      <w:r w:rsidR="001F255F" w:rsidRPr="007E0C17">
        <w:rPr>
          <w:rFonts w:cs="Arial"/>
          <w:i/>
          <w:snapToGrid/>
        </w:rPr>
        <w:t> </w:t>
      </w:r>
      <w:r w:rsidR="00EC30F5" w:rsidRPr="007E0C17">
        <w:rPr>
          <w:rFonts w:cs="Arial"/>
          <w:i/>
          <w:snapToGrid/>
        </w:rPr>
        <w:t>1</w:t>
      </w:r>
      <w:r w:rsidR="001F255F" w:rsidRPr="007E0C17">
        <w:rPr>
          <w:rFonts w:cs="Arial"/>
          <w:i/>
          <w:snapToGrid/>
        </w:rPr>
        <w:t> </w:t>
      </w:r>
      <w:r w:rsidR="00EC30F5" w:rsidRPr="007E0C17">
        <w:rPr>
          <w:rFonts w:cs="Arial"/>
          <w:i/>
          <w:snapToGrid/>
        </w:rPr>
        <w:t>–</w:t>
      </w:r>
      <w:r w:rsidR="001F255F" w:rsidRPr="007E0C17">
        <w:rPr>
          <w:rFonts w:cs="Arial"/>
          <w:i/>
          <w:snapToGrid/>
        </w:rPr>
        <w:t> </w:t>
      </w:r>
      <w:r w:rsidR="00EC30F5" w:rsidRPr="007E0C17">
        <w:rPr>
          <w:rFonts w:cs="Arial"/>
          <w:i/>
          <w:snapToGrid/>
        </w:rPr>
        <w:t>10 only</w:t>
      </w:r>
      <w:r w:rsidR="00EC30F5" w:rsidRPr="007E0C17">
        <w:rPr>
          <w:rFonts w:cs="Arial"/>
          <w:snapToGrid/>
        </w:rPr>
        <w:t xml:space="preserve">), R106.1, R106.1.1, R106.1.3, R106.1.4, R106.1.6 (formerly R106.1.5), R106.2, R109.1, R109.1.1, R109.1.1.1, R109.1.3, R109.1.4, R109.1.4.1, R109.1.4.2, R109.1.5, R109.1.5.1, R109.1.5.2, R109.1.5.3, R109.1.6, R109.1.6.1 and R109.1.6.2 ONLY from the 2021 </w:t>
      </w:r>
      <w:r w:rsidR="00B549E7" w:rsidRPr="007E0C17">
        <w:rPr>
          <w:rFonts w:cs="Arial"/>
          <w:snapToGrid/>
        </w:rPr>
        <w:t>IRC</w:t>
      </w:r>
      <w:r w:rsidR="00EC30F5" w:rsidRPr="007E0C17">
        <w:rPr>
          <w:rFonts w:cs="Arial"/>
          <w:snapToGrid/>
        </w:rPr>
        <w:t xml:space="preserve"> into the 2022 C</w:t>
      </w:r>
      <w:r w:rsidR="00B549E7" w:rsidRPr="007E0C17">
        <w:rPr>
          <w:rFonts w:cs="Arial"/>
          <w:snapToGrid/>
        </w:rPr>
        <w:t>RC</w:t>
      </w:r>
      <w:r w:rsidR="00EC30F5" w:rsidRPr="007E0C17">
        <w:rPr>
          <w:rFonts w:cs="Arial"/>
          <w:snapToGrid/>
        </w:rPr>
        <w:t xml:space="preserve"> with new and existing amendments as follows:</w:t>
      </w:r>
    </w:p>
    <w:p w14:paraId="5B6A2AB7" w14:textId="67F5EE87" w:rsidR="00EC30F5" w:rsidRPr="00CE584B" w:rsidRDefault="00EC30F5" w:rsidP="007564BE">
      <w:pPr>
        <w:widowControl/>
        <w:tabs>
          <w:tab w:val="left" w:pos="0"/>
        </w:tabs>
        <w:spacing w:before="120" w:after="120"/>
        <w:jc w:val="center"/>
        <w:rPr>
          <w:rFonts w:ascii="Arial" w:eastAsia="Calibri" w:hAnsi="Arial" w:cs="Arial"/>
          <w:b/>
          <w:snapToGrid/>
          <w:szCs w:val="24"/>
        </w:rPr>
      </w:pPr>
      <w:r w:rsidRPr="00CE584B">
        <w:rPr>
          <w:rFonts w:ascii="Arial" w:eastAsia="Calibri" w:hAnsi="Arial" w:cs="Arial"/>
          <w:b/>
          <w:i/>
          <w:iCs/>
          <w:snapToGrid/>
          <w:szCs w:val="24"/>
        </w:rPr>
        <w:t>DIVISION II</w:t>
      </w:r>
      <w:r w:rsidR="007564BE">
        <w:rPr>
          <w:rFonts w:ascii="Arial" w:eastAsia="Calibri" w:hAnsi="Arial" w:cs="Arial"/>
          <w:b/>
          <w:i/>
          <w:iCs/>
          <w:snapToGrid/>
          <w:szCs w:val="24"/>
        </w:rPr>
        <w:br/>
      </w:r>
      <w:r w:rsidRPr="00CE584B">
        <w:rPr>
          <w:rFonts w:ascii="Arial" w:eastAsia="Calibri" w:hAnsi="Arial" w:cs="Arial"/>
          <w:b/>
          <w:snapToGrid/>
          <w:szCs w:val="24"/>
        </w:rPr>
        <w:t>ADMINISTRATION</w:t>
      </w:r>
    </w:p>
    <w:p w14:paraId="12F59C1B" w14:textId="77777777" w:rsidR="00EC30F5" w:rsidRPr="00CE584B" w:rsidRDefault="00EC30F5" w:rsidP="007564BE">
      <w:pPr>
        <w:widowControl/>
        <w:tabs>
          <w:tab w:val="left" w:pos="360"/>
        </w:tabs>
        <w:spacing w:before="120" w:after="120"/>
        <w:rPr>
          <w:rFonts w:ascii="Arial" w:eastAsia="Calibri" w:hAnsi="Arial" w:cs="Arial"/>
          <w:b/>
          <w:i/>
          <w:snapToGrid/>
          <w:szCs w:val="24"/>
        </w:rPr>
      </w:pPr>
      <w:r w:rsidRPr="00CE584B">
        <w:rPr>
          <w:rFonts w:ascii="Arial" w:eastAsia="Calibri" w:hAnsi="Arial" w:cs="Arial"/>
          <w:b/>
          <w:i/>
          <w:snapToGrid/>
          <w:szCs w:val="24"/>
        </w:rPr>
        <w:t>Division II is not adopted by the Department of Housing and Community Development or the State Fire Marshal except where specifically indicated.</w:t>
      </w:r>
    </w:p>
    <w:p w14:paraId="060C5265" w14:textId="23408308" w:rsidR="00EC30F5" w:rsidRPr="00CE584B" w:rsidRDefault="00EC30F5" w:rsidP="007564BE">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R105</w:t>
      </w:r>
      <w:r w:rsidR="007564BE">
        <w:rPr>
          <w:rFonts w:ascii="Arial" w:eastAsia="Calibri" w:hAnsi="Arial" w:cs="Arial"/>
          <w:b/>
          <w:bCs/>
          <w:snapToGrid/>
          <w:szCs w:val="24"/>
        </w:rPr>
        <w:br/>
      </w:r>
      <w:r w:rsidRPr="00CE584B">
        <w:rPr>
          <w:rFonts w:ascii="Arial" w:eastAsia="Calibri" w:hAnsi="Arial" w:cs="Arial"/>
          <w:b/>
          <w:bCs/>
          <w:snapToGrid/>
          <w:szCs w:val="24"/>
        </w:rPr>
        <w:t>PERMITS</w:t>
      </w:r>
    </w:p>
    <w:p w14:paraId="21C1AACF"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snapToGrid/>
          <w:szCs w:val="24"/>
        </w:rPr>
        <w:t>R105.2 Work exempt from permit.</w:t>
      </w:r>
      <w:r w:rsidRPr="00CE584B">
        <w:rPr>
          <w:rFonts w:ascii="Arial" w:eastAsia="Calibri" w:hAnsi="Arial" w:cs="Arial"/>
          <w:bCs/>
          <w:snapToGrid/>
          <w:szCs w:val="24"/>
        </w:rPr>
        <w:t xml:space="preserve"> </w:t>
      </w:r>
      <w:bookmarkStart w:id="10" w:name="_Hlk54175449"/>
      <w:r w:rsidRPr="00CE584B">
        <w:rPr>
          <w:rFonts w:ascii="Arial" w:eastAsia="Calibri" w:hAnsi="Arial" w:cs="Arial"/>
          <w:bCs/>
          <w:snapToGrid/>
          <w:szCs w:val="24"/>
        </w:rPr>
        <w:t xml:space="preserve">Building Items 1 through 10. (No change to existing </w:t>
      </w:r>
      <w:bookmarkStart w:id="11" w:name="_Hlk54607124"/>
      <w:r w:rsidRPr="00CE584B">
        <w:rPr>
          <w:rFonts w:ascii="Arial" w:eastAsia="Calibri" w:hAnsi="Arial" w:cs="Arial"/>
          <w:bCs/>
          <w:iCs/>
          <w:snapToGrid/>
          <w:szCs w:val="24"/>
        </w:rPr>
        <w:t>California</w:t>
      </w:r>
      <w:r w:rsidRPr="00CE584B">
        <w:rPr>
          <w:rFonts w:ascii="Arial" w:eastAsia="Calibri" w:hAnsi="Arial" w:cs="Arial"/>
          <w:bCs/>
          <w:i/>
          <w:snapToGrid/>
          <w:szCs w:val="24"/>
        </w:rPr>
        <w:t xml:space="preserve"> </w:t>
      </w:r>
      <w:bookmarkEnd w:id="11"/>
      <w:r w:rsidRPr="00CE584B">
        <w:rPr>
          <w:rFonts w:ascii="Arial" w:eastAsia="Calibri" w:hAnsi="Arial" w:cs="Arial"/>
          <w:bCs/>
          <w:snapToGrid/>
          <w:szCs w:val="24"/>
        </w:rPr>
        <w:t>amendment.</w:t>
      </w:r>
      <w:bookmarkEnd w:id="10"/>
      <w:r w:rsidRPr="00CE584B">
        <w:rPr>
          <w:rFonts w:ascii="Arial" w:eastAsia="Calibri" w:hAnsi="Arial" w:cs="Arial"/>
          <w:bCs/>
          <w:snapToGrid/>
          <w:szCs w:val="24"/>
        </w:rPr>
        <w:t>)</w:t>
      </w:r>
    </w:p>
    <w:p w14:paraId="4C3ECA1C" w14:textId="0EEE3922" w:rsidR="00EC30F5" w:rsidRPr="00CE584B" w:rsidRDefault="00EC30F5" w:rsidP="007564BE">
      <w:pPr>
        <w:widowControl/>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t>SECTION R106</w:t>
      </w:r>
      <w:r w:rsidR="007564BE">
        <w:rPr>
          <w:rFonts w:ascii="Arial" w:hAnsi="Arial" w:cs="Arial"/>
          <w:b/>
          <w:bCs/>
          <w:snapToGrid/>
          <w:szCs w:val="24"/>
        </w:rPr>
        <w:br/>
      </w:r>
      <w:r w:rsidRPr="00CE584B">
        <w:rPr>
          <w:rFonts w:ascii="Arial" w:hAnsi="Arial" w:cs="Arial"/>
          <w:b/>
          <w:bCs/>
          <w:snapToGrid/>
          <w:szCs w:val="24"/>
        </w:rPr>
        <w:t>CONSTRUCTION DOCUMENTS</w:t>
      </w:r>
    </w:p>
    <w:p w14:paraId="7BA89561" w14:textId="0FB0C8F4" w:rsidR="00061C34" w:rsidRPr="00182ABB" w:rsidRDefault="00EC30F5" w:rsidP="00182ABB">
      <w:pPr>
        <w:snapToGrid w:val="0"/>
        <w:spacing w:before="120" w:after="120"/>
        <w:rPr>
          <w:rFonts w:ascii="Arial" w:hAnsi="Arial" w:cs="Arial"/>
          <w:bCs/>
          <w:snapToGrid/>
          <w:szCs w:val="24"/>
        </w:rPr>
      </w:pPr>
      <w:r w:rsidRPr="00CE584B">
        <w:rPr>
          <w:rFonts w:ascii="Arial" w:hAnsi="Arial" w:cs="Arial"/>
          <w:b/>
          <w:bCs/>
          <w:i/>
          <w:iCs/>
          <w:snapToGrid/>
          <w:szCs w:val="24"/>
          <w:u w:val="single"/>
        </w:rPr>
        <w:t>R106.1.6</w:t>
      </w:r>
      <w:r w:rsidRPr="00CE584B">
        <w:rPr>
          <w:rFonts w:ascii="Arial" w:hAnsi="Arial" w:cs="Arial"/>
          <w:b/>
          <w:bCs/>
          <w:i/>
          <w:iCs/>
          <w:snapToGrid/>
          <w:szCs w:val="24"/>
        </w:rPr>
        <w:t xml:space="preserve"> (Formerly R106.1.5) Exterior balconies and elevated walking surfaces.</w:t>
      </w:r>
      <w:r w:rsidRPr="00CE584B">
        <w:rPr>
          <w:rFonts w:ascii="Arial" w:eastAsia="Calibri" w:hAnsi="Arial" w:cs="Arial"/>
          <w:bCs/>
          <w:snapToGrid/>
          <w:szCs w:val="24"/>
        </w:rPr>
        <w:t xml:space="preserve"> (No change to existing California amendment renumbered only.)</w:t>
      </w:r>
    </w:p>
    <w:p w14:paraId="09B83262" w14:textId="35E20B4F" w:rsidR="00EC30F5" w:rsidRPr="00CE584B" w:rsidRDefault="00EC30F5" w:rsidP="007564BE">
      <w:pPr>
        <w:widowControl/>
        <w:tabs>
          <w:tab w:val="decimal" w:pos="-1440"/>
          <w:tab w:val="left" w:pos="0"/>
        </w:tabs>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t>SECTION R109</w:t>
      </w:r>
      <w:r w:rsidR="007564BE">
        <w:rPr>
          <w:rFonts w:ascii="Arial" w:hAnsi="Arial" w:cs="Arial"/>
          <w:b/>
          <w:bCs/>
          <w:snapToGrid/>
          <w:szCs w:val="24"/>
        </w:rPr>
        <w:br/>
      </w:r>
      <w:r w:rsidRPr="00CE584B">
        <w:rPr>
          <w:rFonts w:ascii="Arial" w:hAnsi="Arial" w:cs="Arial"/>
          <w:b/>
          <w:bCs/>
          <w:snapToGrid/>
          <w:szCs w:val="24"/>
        </w:rPr>
        <w:t>INSPECTIONS</w:t>
      </w:r>
    </w:p>
    <w:p w14:paraId="6F6F3EC2" w14:textId="77777777" w:rsidR="00EC30F5" w:rsidRPr="00CE584B" w:rsidRDefault="00EC30F5" w:rsidP="007564BE">
      <w:pPr>
        <w:widowControl/>
        <w:spacing w:before="120" w:after="120"/>
        <w:rPr>
          <w:rFonts w:ascii="Arial" w:hAnsi="Arial" w:cs="Arial"/>
          <w:bCs/>
          <w:i/>
          <w:iCs/>
          <w:snapToGrid/>
          <w:szCs w:val="24"/>
        </w:rPr>
      </w:pPr>
      <w:r w:rsidRPr="00CE584B">
        <w:rPr>
          <w:rFonts w:ascii="Arial" w:eastAsia="Calibri" w:hAnsi="Arial" w:cs="Arial"/>
          <w:b/>
          <w:bCs/>
          <w:snapToGrid/>
          <w:szCs w:val="24"/>
        </w:rPr>
        <w:t xml:space="preserve">R109.1 Types of inspections. </w:t>
      </w:r>
      <w:r w:rsidRPr="00CE584B">
        <w:rPr>
          <w:rFonts w:ascii="Arial" w:hAnsi="Arial" w:cs="Arial"/>
          <w:bCs/>
          <w:snapToGrid/>
          <w:szCs w:val="24"/>
        </w:rPr>
        <w:t>(No change to existing California amendment.)</w:t>
      </w:r>
    </w:p>
    <w:p w14:paraId="151D0C4B" w14:textId="77777777" w:rsidR="00EC30F5" w:rsidRPr="00CE584B" w:rsidRDefault="00EC30F5" w:rsidP="007564BE">
      <w:pPr>
        <w:widowControl/>
        <w:autoSpaceDE w:val="0"/>
        <w:autoSpaceDN w:val="0"/>
        <w:adjustRightInd w:val="0"/>
        <w:spacing w:before="120" w:after="120"/>
        <w:ind w:left="360"/>
        <w:rPr>
          <w:rFonts w:ascii="Arial" w:hAnsi="Arial" w:cs="Arial"/>
          <w:b/>
          <w:snapToGrid/>
          <w:szCs w:val="24"/>
        </w:rPr>
      </w:pPr>
      <w:r w:rsidRPr="00CE584B">
        <w:rPr>
          <w:rFonts w:ascii="Arial" w:hAnsi="Arial" w:cs="Arial"/>
          <w:b/>
          <w:bCs/>
          <w:snapToGrid/>
          <w:szCs w:val="24"/>
        </w:rPr>
        <w:t>R109.1.1 Foundation inspection.</w:t>
      </w:r>
      <w:bookmarkStart w:id="12" w:name="_Hlk54620773"/>
      <w:r w:rsidRPr="00CE584B">
        <w:rPr>
          <w:rFonts w:ascii="Arial" w:hAnsi="Arial" w:cs="Arial"/>
          <w:bCs/>
          <w:snapToGrid/>
          <w:szCs w:val="24"/>
        </w:rPr>
        <w:t xml:space="preserve"> </w:t>
      </w:r>
      <w:bookmarkStart w:id="13" w:name="_Hlk73608118"/>
      <w:r w:rsidRPr="00CE584B">
        <w:rPr>
          <w:rFonts w:ascii="Arial" w:hAnsi="Arial" w:cs="Arial"/>
          <w:bCs/>
          <w:snapToGrid/>
          <w:szCs w:val="24"/>
        </w:rPr>
        <w:t>(No change to existing California amendment.)</w:t>
      </w:r>
      <w:bookmarkEnd w:id="12"/>
      <w:bookmarkEnd w:id="13"/>
    </w:p>
    <w:p w14:paraId="72F20DD2" w14:textId="7A508B81" w:rsidR="00061C34" w:rsidRPr="00182ABB" w:rsidRDefault="00EC30F5" w:rsidP="00182ABB">
      <w:pPr>
        <w:widowControl/>
        <w:tabs>
          <w:tab w:val="left" w:pos="360"/>
        </w:tabs>
        <w:autoSpaceDE w:val="0"/>
        <w:autoSpaceDN w:val="0"/>
        <w:adjustRightInd w:val="0"/>
        <w:spacing w:before="120" w:after="120"/>
        <w:ind w:left="720"/>
        <w:rPr>
          <w:rFonts w:ascii="Arial" w:hAnsi="Arial" w:cs="Arial"/>
          <w:bCs/>
          <w:iCs/>
          <w:snapToGrid/>
          <w:szCs w:val="24"/>
        </w:rPr>
      </w:pPr>
      <w:r w:rsidRPr="00CE584B">
        <w:rPr>
          <w:rFonts w:ascii="Arial" w:hAnsi="Arial" w:cs="Arial"/>
          <w:b/>
          <w:i/>
          <w:snapToGrid/>
          <w:szCs w:val="24"/>
        </w:rPr>
        <w:lastRenderedPageBreak/>
        <w:t xml:space="preserve">R109.1.1.1 Concrete slab and under-floor inspection. </w:t>
      </w:r>
      <w:r w:rsidRPr="00CE584B">
        <w:rPr>
          <w:rFonts w:ascii="Arial" w:eastAsia="Calibri" w:hAnsi="Arial" w:cs="Arial"/>
          <w:bCs/>
          <w:iCs/>
          <w:snapToGrid/>
          <w:szCs w:val="24"/>
        </w:rPr>
        <w:t>(No change to existing California amendment.)</w:t>
      </w:r>
    </w:p>
    <w:p w14:paraId="40CE5DE7" w14:textId="77777777" w:rsidR="00EC30F5" w:rsidRPr="00CE584B" w:rsidRDefault="00EC30F5" w:rsidP="007564BE">
      <w:pPr>
        <w:widowControl/>
        <w:autoSpaceDE w:val="0"/>
        <w:autoSpaceDN w:val="0"/>
        <w:adjustRightInd w:val="0"/>
        <w:spacing w:before="120" w:after="120"/>
        <w:ind w:left="360"/>
        <w:rPr>
          <w:rFonts w:ascii="Arial" w:eastAsia="Calibri" w:hAnsi="Arial" w:cs="Arial"/>
          <w:b/>
          <w:bCs/>
          <w:snapToGrid/>
          <w:szCs w:val="24"/>
        </w:rPr>
      </w:pPr>
      <w:r w:rsidRPr="00CE584B">
        <w:rPr>
          <w:rFonts w:ascii="Arial" w:hAnsi="Arial" w:cs="Arial"/>
          <w:b/>
          <w:bCs/>
          <w:snapToGrid/>
          <w:szCs w:val="24"/>
        </w:rPr>
        <w:t xml:space="preserve">R109.1.4 Frame and masonry inspection. </w:t>
      </w:r>
      <w:r w:rsidRPr="00CE584B">
        <w:rPr>
          <w:rFonts w:ascii="Arial" w:eastAsia="Calibri" w:hAnsi="Arial" w:cs="Arial"/>
          <w:snapToGrid/>
          <w:szCs w:val="24"/>
        </w:rPr>
        <w:t>(</w:t>
      </w:r>
      <w:r w:rsidRPr="00CE584B">
        <w:rPr>
          <w:rFonts w:ascii="Arial" w:hAnsi="Arial" w:cs="Arial"/>
          <w:snapToGrid/>
          <w:szCs w:val="24"/>
        </w:rPr>
        <w:t xml:space="preserve">No change to existing </w:t>
      </w:r>
      <w:bookmarkStart w:id="14" w:name="_Hlk54606614"/>
      <w:r w:rsidRPr="00CE584B">
        <w:rPr>
          <w:rFonts w:ascii="Arial" w:hAnsi="Arial" w:cs="Arial"/>
          <w:snapToGrid/>
          <w:szCs w:val="24"/>
        </w:rPr>
        <w:t xml:space="preserve">California </w:t>
      </w:r>
      <w:bookmarkEnd w:id="14"/>
      <w:r w:rsidRPr="00CE584B">
        <w:rPr>
          <w:rFonts w:ascii="Arial" w:hAnsi="Arial" w:cs="Arial"/>
          <w:snapToGrid/>
          <w:szCs w:val="24"/>
        </w:rPr>
        <w:t>amendment.)</w:t>
      </w:r>
    </w:p>
    <w:p w14:paraId="47F545DA" w14:textId="77777777" w:rsidR="00EC30F5" w:rsidRPr="00CE584B" w:rsidRDefault="00EC30F5" w:rsidP="007564BE">
      <w:pPr>
        <w:widowControl/>
        <w:tabs>
          <w:tab w:val="left" w:pos="360"/>
        </w:tabs>
        <w:autoSpaceDE w:val="0"/>
        <w:autoSpaceDN w:val="0"/>
        <w:adjustRightInd w:val="0"/>
        <w:spacing w:before="120" w:after="120"/>
        <w:ind w:left="720"/>
        <w:rPr>
          <w:rFonts w:ascii="Arial" w:hAnsi="Arial" w:cs="Arial"/>
          <w:bCs/>
          <w:iCs/>
          <w:snapToGrid/>
          <w:szCs w:val="24"/>
        </w:rPr>
      </w:pPr>
      <w:r w:rsidRPr="00CE584B">
        <w:rPr>
          <w:rFonts w:ascii="Arial" w:hAnsi="Arial" w:cs="Arial"/>
          <w:b/>
          <w:bCs/>
          <w:i/>
          <w:snapToGrid/>
          <w:szCs w:val="24"/>
        </w:rPr>
        <w:t xml:space="preserve">R109.1.4.1 Moisture content verification. </w:t>
      </w:r>
      <w:r w:rsidRPr="00CE584B">
        <w:rPr>
          <w:rFonts w:ascii="Arial" w:eastAsia="Calibri" w:hAnsi="Arial" w:cs="Arial"/>
          <w:bCs/>
          <w:iCs/>
          <w:snapToGrid/>
          <w:szCs w:val="24"/>
        </w:rPr>
        <w:t>(No change to existing California amendment.)</w:t>
      </w:r>
    </w:p>
    <w:p w14:paraId="27859B5B" w14:textId="77777777" w:rsidR="00EC30F5" w:rsidRPr="00CE584B" w:rsidRDefault="00EC30F5" w:rsidP="007564BE">
      <w:pPr>
        <w:widowControl/>
        <w:tabs>
          <w:tab w:val="left" w:pos="360"/>
        </w:tabs>
        <w:autoSpaceDE w:val="0"/>
        <w:autoSpaceDN w:val="0"/>
        <w:adjustRightInd w:val="0"/>
        <w:spacing w:before="120" w:after="120"/>
        <w:ind w:left="720"/>
        <w:rPr>
          <w:rFonts w:ascii="Arial" w:hAnsi="Arial" w:cs="Arial"/>
          <w:bCs/>
          <w:iCs/>
          <w:snapToGrid/>
          <w:szCs w:val="24"/>
        </w:rPr>
      </w:pPr>
      <w:r w:rsidRPr="00CE584B">
        <w:rPr>
          <w:rFonts w:ascii="Arial" w:hAnsi="Arial" w:cs="Arial"/>
          <w:b/>
          <w:i/>
          <w:snapToGrid/>
          <w:szCs w:val="24"/>
        </w:rPr>
        <w:t xml:space="preserve">R109.1.4.2 Lath and gypsum board inspection. </w:t>
      </w:r>
      <w:r w:rsidRPr="00CE584B">
        <w:rPr>
          <w:rFonts w:ascii="Arial" w:eastAsia="Calibri" w:hAnsi="Arial" w:cs="Arial"/>
          <w:bCs/>
          <w:iCs/>
          <w:snapToGrid/>
          <w:szCs w:val="24"/>
        </w:rPr>
        <w:t>(No change to existing California amendment.)</w:t>
      </w:r>
    </w:p>
    <w:p w14:paraId="30BA5D2E" w14:textId="77777777" w:rsidR="00EC30F5" w:rsidRPr="00CE584B" w:rsidRDefault="00EC30F5" w:rsidP="007564BE">
      <w:pPr>
        <w:widowControl/>
        <w:autoSpaceDE w:val="0"/>
        <w:autoSpaceDN w:val="0"/>
        <w:adjustRightInd w:val="0"/>
        <w:spacing w:before="120" w:after="120"/>
        <w:ind w:left="360"/>
        <w:rPr>
          <w:rFonts w:ascii="Arial" w:eastAsia="Calibri" w:hAnsi="Arial" w:cs="Arial"/>
          <w:snapToGrid/>
          <w:szCs w:val="24"/>
        </w:rPr>
      </w:pPr>
      <w:r w:rsidRPr="00CE584B">
        <w:rPr>
          <w:rFonts w:ascii="Arial" w:hAnsi="Arial" w:cs="Arial"/>
          <w:b/>
          <w:bCs/>
          <w:snapToGrid/>
          <w:szCs w:val="24"/>
        </w:rPr>
        <w:t xml:space="preserve">R109.1.5 Other inspections. </w:t>
      </w:r>
      <w:r w:rsidRPr="00CE584B">
        <w:rPr>
          <w:rFonts w:ascii="Arial" w:hAnsi="Arial" w:cs="Arial"/>
          <w:snapToGrid/>
          <w:szCs w:val="24"/>
        </w:rPr>
        <w:t>(No change to existing California amendment.)</w:t>
      </w:r>
    </w:p>
    <w:p w14:paraId="17FD263F" w14:textId="77777777" w:rsidR="00EC30F5" w:rsidRPr="00CE584B" w:rsidRDefault="00EC30F5" w:rsidP="007564BE">
      <w:pPr>
        <w:widowControl/>
        <w:autoSpaceDE w:val="0"/>
        <w:autoSpaceDN w:val="0"/>
        <w:adjustRightInd w:val="0"/>
        <w:spacing w:before="120" w:after="120"/>
        <w:ind w:left="720"/>
        <w:rPr>
          <w:rFonts w:ascii="Arial" w:eastAsia="Calibri" w:hAnsi="Arial" w:cs="Arial"/>
          <w:snapToGrid/>
          <w:szCs w:val="24"/>
        </w:rPr>
      </w:pPr>
      <w:r w:rsidRPr="002E10B1">
        <w:rPr>
          <w:rFonts w:ascii="Arial" w:hAnsi="Arial" w:cs="Arial"/>
          <w:b/>
          <w:bCs/>
          <w:i/>
          <w:iCs/>
          <w:snapToGrid/>
          <w:szCs w:val="24"/>
        </w:rPr>
        <w:t>R109.1.5.1 Fire-resistance-rated construction inspection</w:t>
      </w:r>
      <w:r w:rsidRPr="00CE584B">
        <w:rPr>
          <w:rFonts w:ascii="Arial" w:hAnsi="Arial" w:cs="Arial"/>
          <w:b/>
          <w:bCs/>
          <w:snapToGrid/>
          <w:szCs w:val="24"/>
        </w:rPr>
        <w:t>.</w:t>
      </w:r>
      <w:r w:rsidRPr="00CE584B">
        <w:rPr>
          <w:rFonts w:ascii="Arial" w:eastAsia="Calibri" w:hAnsi="Arial" w:cs="Arial"/>
          <w:bCs/>
          <w:snapToGrid/>
          <w:szCs w:val="24"/>
        </w:rPr>
        <w:t xml:space="preserve"> </w:t>
      </w:r>
      <w:r w:rsidRPr="00CE584B">
        <w:rPr>
          <w:rFonts w:ascii="Arial" w:hAnsi="Arial" w:cs="Arial"/>
          <w:snapToGrid/>
          <w:szCs w:val="24"/>
        </w:rPr>
        <w:t>(No change to existing California amendment.)</w:t>
      </w:r>
    </w:p>
    <w:p w14:paraId="533A09D5" w14:textId="77777777" w:rsidR="00EC30F5" w:rsidRPr="00CE584B" w:rsidRDefault="00EC30F5" w:rsidP="007564BE">
      <w:pPr>
        <w:widowControl/>
        <w:spacing w:before="120" w:after="120"/>
        <w:ind w:left="720"/>
        <w:rPr>
          <w:rFonts w:ascii="Arial" w:eastAsia="Calibri" w:hAnsi="Arial" w:cs="Arial"/>
          <w:bCs/>
          <w:iCs/>
          <w:snapToGrid/>
          <w:szCs w:val="24"/>
        </w:rPr>
      </w:pPr>
      <w:r w:rsidRPr="00CE584B">
        <w:rPr>
          <w:rFonts w:ascii="Arial" w:hAnsi="Arial" w:cs="Arial"/>
          <w:b/>
          <w:i/>
          <w:snapToGrid/>
          <w:szCs w:val="24"/>
        </w:rPr>
        <w:t xml:space="preserve">R109.1.5.2 Special Inspections. </w:t>
      </w:r>
      <w:bookmarkStart w:id="15" w:name="_Hlk54176059"/>
      <w:r w:rsidRPr="00CE584B">
        <w:rPr>
          <w:rFonts w:ascii="Arial" w:eastAsia="Calibri" w:hAnsi="Arial" w:cs="Arial"/>
          <w:bCs/>
          <w:iCs/>
          <w:snapToGrid/>
          <w:szCs w:val="24"/>
        </w:rPr>
        <w:t>(No change to existing California amendment.)</w:t>
      </w:r>
      <w:bookmarkEnd w:id="15"/>
    </w:p>
    <w:p w14:paraId="26F3DC3C" w14:textId="5D4C57B1" w:rsidR="00061C34" w:rsidRPr="00182ABB" w:rsidRDefault="00EC30F5" w:rsidP="00182ABB">
      <w:pPr>
        <w:widowControl/>
        <w:spacing w:before="120" w:after="120"/>
        <w:ind w:left="720"/>
        <w:rPr>
          <w:rFonts w:ascii="Arial" w:eastAsia="Calibri" w:hAnsi="Arial" w:cs="Arial"/>
          <w:bCs/>
          <w:iCs/>
          <w:snapToGrid/>
          <w:szCs w:val="24"/>
        </w:rPr>
      </w:pPr>
      <w:r w:rsidRPr="00CE584B">
        <w:rPr>
          <w:rFonts w:ascii="Arial" w:eastAsia="Calibri" w:hAnsi="Arial" w:cs="Arial"/>
          <w:b/>
          <w:bCs/>
          <w:i/>
          <w:iCs/>
          <w:snapToGrid/>
          <w:szCs w:val="24"/>
        </w:rPr>
        <w:t>R109.1.5.3 Weather-exposed balcony and walking surface waterproofing.</w:t>
      </w:r>
      <w:r w:rsidRPr="00CE584B">
        <w:rPr>
          <w:rFonts w:ascii="Arial" w:eastAsia="Calibri" w:hAnsi="Arial" w:cs="Arial"/>
          <w:bCs/>
          <w:i/>
          <w:snapToGrid/>
          <w:szCs w:val="24"/>
        </w:rPr>
        <w:t xml:space="preserve"> </w:t>
      </w:r>
      <w:bookmarkStart w:id="16" w:name="_Hlk54621589"/>
      <w:r w:rsidRPr="00CE584B">
        <w:rPr>
          <w:rFonts w:ascii="Arial" w:eastAsia="Calibri" w:hAnsi="Arial" w:cs="Arial"/>
          <w:bCs/>
          <w:iCs/>
          <w:snapToGrid/>
          <w:szCs w:val="24"/>
        </w:rPr>
        <w:t>(No change to existing California amendment.)</w:t>
      </w:r>
    </w:p>
    <w:bookmarkEnd w:id="16"/>
    <w:p w14:paraId="08231424" w14:textId="77777777" w:rsidR="00EC30F5" w:rsidRPr="00CE584B" w:rsidRDefault="00EC30F5" w:rsidP="007564BE">
      <w:pPr>
        <w:widowControl/>
        <w:spacing w:before="120" w:after="120"/>
        <w:ind w:left="720"/>
        <w:rPr>
          <w:rFonts w:ascii="Arial" w:eastAsia="Calibri" w:hAnsi="Arial" w:cs="Arial"/>
          <w:bCs/>
          <w:iCs/>
          <w:snapToGrid/>
          <w:szCs w:val="24"/>
        </w:rPr>
      </w:pPr>
      <w:r w:rsidRPr="00CE584B">
        <w:rPr>
          <w:rFonts w:ascii="Arial" w:eastAsia="Calibri" w:hAnsi="Arial" w:cs="Arial"/>
          <w:b/>
          <w:i/>
          <w:snapToGrid/>
          <w:szCs w:val="24"/>
        </w:rPr>
        <w:t>R109.1.6.2 Operation and maintenance manual.</w:t>
      </w:r>
      <w:r w:rsidRPr="00CE584B">
        <w:rPr>
          <w:rFonts w:ascii="Arial" w:eastAsia="Calibri" w:hAnsi="Arial" w:cs="Arial"/>
          <w:bCs/>
          <w:i/>
          <w:snapToGrid/>
          <w:szCs w:val="24"/>
        </w:rPr>
        <w:t xml:space="preserve"> </w:t>
      </w:r>
      <w:r w:rsidRPr="00CE584B">
        <w:rPr>
          <w:rFonts w:ascii="Arial" w:eastAsia="Calibri" w:hAnsi="Arial" w:cs="Arial"/>
          <w:bCs/>
          <w:iCs/>
          <w:snapToGrid/>
          <w:szCs w:val="24"/>
        </w:rPr>
        <w:t>(No change to existing California amendment.)</w:t>
      </w:r>
    </w:p>
    <w:p w14:paraId="543A94C7" w14:textId="556147CD" w:rsidR="00EC30F5" w:rsidRPr="00CE584B" w:rsidRDefault="00EC30F5" w:rsidP="007564BE">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536C1" w:rsidRPr="00CE584B">
        <w:rPr>
          <w:rFonts w:ascii="Arial" w:hAnsi="Arial" w:cs="Arial"/>
          <w:b/>
          <w:bCs/>
          <w:iCs/>
          <w:snapToGrid/>
          <w:szCs w:val="24"/>
        </w:rPr>
        <w:t>otation</w:t>
      </w:r>
      <w:r w:rsidRPr="00CE584B">
        <w:rPr>
          <w:rFonts w:ascii="Arial" w:hAnsi="Arial" w:cs="Arial"/>
          <w:bCs/>
          <w:iCs/>
          <w:snapToGrid/>
          <w:szCs w:val="24"/>
        </w:rPr>
        <w:t>:</w:t>
      </w:r>
    </w:p>
    <w:p w14:paraId="666A6B7C" w14:textId="668E1E1D" w:rsidR="00EC30F5" w:rsidRPr="00CE584B" w:rsidRDefault="00EC30F5" w:rsidP="007564BE">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BAA620B" w14:textId="052138D6" w:rsidR="00EC30F5" w:rsidRPr="00CE584B" w:rsidRDefault="00EC30F5" w:rsidP="007564BE">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5668FB2" w14:textId="4A50F137" w:rsidR="00EC30F5" w:rsidRPr="00CE584B" w:rsidRDefault="001536C1" w:rsidP="007564BE">
      <w:pPr>
        <w:pStyle w:val="Heading3"/>
        <w:rPr>
          <w:rFonts w:cs="Arial"/>
          <w:snapToGrid/>
        </w:rPr>
      </w:pPr>
      <w:r w:rsidRPr="00CE584B">
        <w:rPr>
          <w:rFonts w:cs="Arial"/>
          <w:snapToGrid/>
        </w:rPr>
        <w:t xml:space="preserve">Item 3: </w:t>
      </w:r>
      <w:r w:rsidR="00EC30F5" w:rsidRPr="00CE584B">
        <w:rPr>
          <w:rFonts w:cs="Arial"/>
          <w:snapToGrid/>
        </w:rPr>
        <w:t>HCD proposes to adopt Chapter 2 from the 2021 I</w:t>
      </w:r>
      <w:r w:rsidR="00B549E7">
        <w:rPr>
          <w:rFonts w:cs="Arial"/>
          <w:snapToGrid/>
        </w:rPr>
        <w:t xml:space="preserve">RC </w:t>
      </w:r>
      <w:r w:rsidR="00EC30F5" w:rsidRPr="00CE584B">
        <w:rPr>
          <w:rFonts w:cs="Arial"/>
          <w:snapToGrid/>
        </w:rPr>
        <w:t xml:space="preserve">into the 2022 </w:t>
      </w:r>
      <w:r w:rsidR="00B549E7">
        <w:rPr>
          <w:rFonts w:cs="Arial"/>
          <w:snapToGrid/>
        </w:rPr>
        <w:t xml:space="preserve">CRC </w:t>
      </w:r>
      <w:r w:rsidR="00EC30F5" w:rsidRPr="00CE584B">
        <w:rPr>
          <w:rFonts w:cs="Arial"/>
          <w:snapToGrid/>
        </w:rPr>
        <w:t>with new and existing amendments as follows:</w:t>
      </w:r>
    </w:p>
    <w:p w14:paraId="36178E15" w14:textId="77777777" w:rsidR="00B4142C" w:rsidRDefault="00EC30F5" w:rsidP="007564BE">
      <w:pPr>
        <w:widowControl/>
        <w:spacing w:before="120" w:after="120"/>
        <w:jc w:val="center"/>
        <w:rPr>
          <w:rFonts w:ascii="Arial" w:eastAsia="Calibri" w:hAnsi="Arial" w:cs="Arial"/>
          <w:b/>
          <w:bCs/>
          <w:snapToGrid/>
          <w:szCs w:val="24"/>
        </w:rPr>
      </w:pPr>
      <w:r w:rsidRPr="00CE584B">
        <w:rPr>
          <w:rFonts w:ascii="Arial" w:hAnsi="Arial" w:cs="Arial"/>
          <w:b/>
          <w:snapToGrid/>
          <w:szCs w:val="24"/>
        </w:rPr>
        <w:t>CHAPTER 2</w:t>
      </w:r>
      <w:r w:rsidR="007564BE">
        <w:rPr>
          <w:rFonts w:ascii="Arial" w:hAnsi="Arial" w:cs="Arial"/>
          <w:b/>
          <w:snapToGrid/>
          <w:szCs w:val="24"/>
        </w:rPr>
        <w:br/>
      </w:r>
      <w:r w:rsidRPr="00CE584B">
        <w:rPr>
          <w:rFonts w:ascii="Arial" w:hAnsi="Arial" w:cs="Arial"/>
          <w:b/>
          <w:snapToGrid/>
          <w:szCs w:val="24"/>
        </w:rPr>
        <w:t>DEFINITIONS</w:t>
      </w:r>
    </w:p>
    <w:p w14:paraId="662C0114" w14:textId="1E4294A3" w:rsidR="00EC30F5" w:rsidRPr="00CE584B" w:rsidRDefault="00EC30F5" w:rsidP="007564BE">
      <w:pPr>
        <w:widowControl/>
        <w:spacing w:before="120" w:after="120"/>
        <w:jc w:val="center"/>
        <w:rPr>
          <w:rFonts w:ascii="Arial" w:eastAsia="Calibri" w:hAnsi="Arial" w:cs="Arial"/>
          <w:snapToGrid/>
          <w:szCs w:val="24"/>
        </w:rPr>
      </w:pPr>
      <w:r w:rsidRPr="00CE584B">
        <w:rPr>
          <w:rFonts w:ascii="Arial" w:eastAsia="Calibri" w:hAnsi="Arial" w:cs="Arial"/>
          <w:b/>
          <w:bCs/>
          <w:snapToGrid/>
          <w:szCs w:val="24"/>
        </w:rPr>
        <w:t>SECTION R201</w:t>
      </w:r>
      <w:r w:rsidR="007564BE">
        <w:rPr>
          <w:rFonts w:ascii="Arial" w:eastAsia="Calibri" w:hAnsi="Arial" w:cs="Arial"/>
          <w:b/>
          <w:bCs/>
          <w:snapToGrid/>
          <w:szCs w:val="24"/>
        </w:rPr>
        <w:br/>
      </w:r>
      <w:r w:rsidRPr="00CE584B">
        <w:rPr>
          <w:rFonts w:ascii="Arial" w:eastAsia="Calibri" w:hAnsi="Arial" w:cs="Arial"/>
          <w:b/>
          <w:bCs/>
          <w:snapToGrid/>
          <w:szCs w:val="24"/>
        </w:rPr>
        <w:t>GENERAL</w:t>
      </w:r>
    </w:p>
    <w:p w14:paraId="413245B1"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snapToGrid/>
          <w:szCs w:val="24"/>
        </w:rPr>
        <w:t>R201.3 Terms defined in other codes.</w:t>
      </w:r>
      <w:r w:rsidRPr="00CE584B">
        <w:rPr>
          <w:rFonts w:ascii="Arial" w:eastAsia="Calibri" w:hAnsi="Arial" w:cs="Arial"/>
          <w:bCs/>
          <w:snapToGrid/>
          <w:szCs w:val="24"/>
        </w:rPr>
        <w:t xml:space="preserve"> (No change to existing California amendment.)</w:t>
      </w:r>
    </w:p>
    <w:p w14:paraId="60AF8C4D" w14:textId="04FC3EA0" w:rsidR="00EC30F5" w:rsidRPr="00CE584B" w:rsidRDefault="00EC30F5" w:rsidP="007564BE">
      <w:pPr>
        <w:widowControl/>
        <w:spacing w:before="120" w:after="120"/>
        <w:jc w:val="center"/>
        <w:rPr>
          <w:rFonts w:ascii="Arial" w:eastAsia="Calibri" w:hAnsi="Arial" w:cs="Arial"/>
          <w:b/>
          <w:bCs/>
          <w:snapToGrid/>
          <w:szCs w:val="24"/>
        </w:rPr>
      </w:pPr>
      <w:bookmarkStart w:id="17" w:name="_Hlk58846061"/>
      <w:r w:rsidRPr="00CE584B">
        <w:rPr>
          <w:rFonts w:ascii="Arial" w:eastAsia="Calibri" w:hAnsi="Arial" w:cs="Arial"/>
          <w:b/>
          <w:bCs/>
          <w:snapToGrid/>
          <w:szCs w:val="24"/>
        </w:rPr>
        <w:t>SECTION R202</w:t>
      </w:r>
      <w:r w:rsidR="007564BE">
        <w:rPr>
          <w:rFonts w:ascii="Arial" w:eastAsia="Calibri" w:hAnsi="Arial" w:cs="Arial"/>
          <w:b/>
          <w:bCs/>
          <w:snapToGrid/>
          <w:szCs w:val="24"/>
        </w:rPr>
        <w:br/>
      </w:r>
      <w:r w:rsidRPr="00CE584B">
        <w:rPr>
          <w:rFonts w:ascii="Arial" w:eastAsia="Calibri" w:hAnsi="Arial" w:cs="Arial"/>
          <w:b/>
          <w:bCs/>
          <w:snapToGrid/>
          <w:szCs w:val="24"/>
        </w:rPr>
        <w:t>DEFINITIONS</w:t>
      </w:r>
    </w:p>
    <w:bookmarkEnd w:id="17"/>
    <w:p w14:paraId="49A6547E" w14:textId="77777777"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snapToGrid/>
          <w:szCs w:val="24"/>
        </w:rPr>
        <w:t>ADDITION.</w:t>
      </w:r>
      <w:r w:rsidRPr="00CE584B">
        <w:rPr>
          <w:rFonts w:ascii="Arial" w:eastAsia="Calibri" w:hAnsi="Arial" w:cs="Arial"/>
          <w:snapToGrid/>
          <w:szCs w:val="24"/>
        </w:rPr>
        <w:t xml:space="preserve"> </w:t>
      </w:r>
      <w:bookmarkStart w:id="18" w:name="_Hlk54180283"/>
      <w:r w:rsidRPr="00CE584B">
        <w:rPr>
          <w:rFonts w:ascii="Arial" w:eastAsia="Calibri" w:hAnsi="Arial" w:cs="Arial"/>
          <w:bCs/>
          <w:iCs/>
          <w:snapToGrid/>
          <w:szCs w:val="24"/>
        </w:rPr>
        <w:t>(No change to existing California amendment.)</w:t>
      </w:r>
      <w:bookmarkEnd w:id="18"/>
    </w:p>
    <w:p w14:paraId="0D043C8B"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AIR-IMPERMEABLE INSULATION.</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76936102"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ALTERATION.</w:t>
      </w:r>
      <w:r w:rsidRPr="00CE584B">
        <w:rPr>
          <w:rFonts w:ascii="Arial" w:eastAsia="Calibri" w:hAnsi="Arial" w:cs="Arial"/>
          <w:snapToGrid/>
          <w:szCs w:val="24"/>
        </w:rPr>
        <w:t xml:space="preserve"> </w:t>
      </w:r>
      <w:bookmarkStart w:id="19" w:name="_Hlk54180388"/>
      <w:bookmarkStart w:id="20" w:name="_Hlk57201676"/>
      <w:r w:rsidRPr="00CE584B">
        <w:rPr>
          <w:rFonts w:ascii="Arial" w:eastAsia="Calibri" w:hAnsi="Arial" w:cs="Arial"/>
          <w:bCs/>
          <w:iCs/>
          <w:snapToGrid/>
          <w:szCs w:val="24"/>
        </w:rPr>
        <w:t>(No change to existing California amendment</w:t>
      </w:r>
      <w:bookmarkEnd w:id="19"/>
      <w:r w:rsidRPr="00CE584B">
        <w:rPr>
          <w:rFonts w:ascii="Arial" w:eastAsia="Calibri" w:hAnsi="Arial" w:cs="Arial"/>
          <w:bCs/>
          <w:iCs/>
          <w:snapToGrid/>
          <w:szCs w:val="24"/>
        </w:rPr>
        <w:t>.)</w:t>
      </w:r>
      <w:bookmarkEnd w:id="20"/>
    </w:p>
    <w:p w14:paraId="0EFD72A1" w14:textId="45012D86" w:rsidR="00EC30F5" w:rsidRPr="00CE584B" w:rsidRDefault="00EC30F5" w:rsidP="007564BE">
      <w:pPr>
        <w:widowControl/>
        <w:tabs>
          <w:tab w:val="left" w:pos="360"/>
          <w:tab w:val="left" w:pos="720"/>
        </w:tabs>
        <w:spacing w:before="120" w:after="120"/>
        <w:rPr>
          <w:rFonts w:ascii="Arial" w:hAnsi="Arial" w:cs="Arial"/>
          <w:b/>
          <w:i/>
          <w:iCs/>
          <w:snapToGrid/>
          <w:szCs w:val="24"/>
          <w:u w:val="single"/>
        </w:rPr>
      </w:pPr>
      <w:r w:rsidRPr="00CE584B">
        <w:rPr>
          <w:rFonts w:ascii="Arial" w:hAnsi="Arial" w:cs="Arial"/>
          <w:b/>
          <w:bCs/>
          <w:i/>
          <w:snapToGrid/>
          <w:szCs w:val="24"/>
        </w:rPr>
        <w:t>APPROVED.</w:t>
      </w:r>
      <w:r w:rsidRPr="00CE584B">
        <w:rPr>
          <w:rFonts w:ascii="Arial" w:hAnsi="Arial" w:cs="Arial"/>
          <w:bCs/>
          <w:i/>
          <w:snapToGrid/>
          <w:szCs w:val="24"/>
        </w:rPr>
        <w:t xml:space="preserve"> </w:t>
      </w:r>
      <w:r w:rsidRPr="00CE584B">
        <w:rPr>
          <w:rFonts w:ascii="Arial" w:hAnsi="Arial" w:cs="Arial"/>
          <w:b/>
          <w:bCs/>
          <w:i/>
          <w:iCs/>
          <w:snapToGrid/>
          <w:szCs w:val="24"/>
        </w:rPr>
        <w:t>(HCD 1)</w:t>
      </w:r>
      <w:r w:rsidRPr="00CE584B">
        <w:rPr>
          <w:rFonts w:ascii="Arial" w:hAnsi="Arial" w:cs="Arial"/>
          <w:bCs/>
          <w:i/>
          <w:iCs/>
          <w:snapToGrid/>
          <w:szCs w:val="24"/>
        </w:rPr>
        <w:t xml:space="preserve"> </w:t>
      </w:r>
      <w:r w:rsidR="00A876DC">
        <w:rPr>
          <w:rFonts w:ascii="Arial" w:hAnsi="Arial" w:cs="Arial"/>
          <w:bCs/>
          <w:snapToGrid/>
          <w:szCs w:val="24"/>
        </w:rPr>
        <w:t>(No change to existing California amendment.)</w:t>
      </w:r>
    </w:p>
    <w:p w14:paraId="2C23495B" w14:textId="77777777" w:rsidR="00EC30F5" w:rsidRPr="00CE584B" w:rsidRDefault="00EC30F5" w:rsidP="007564BE">
      <w:pPr>
        <w:widowControl/>
        <w:spacing w:before="120" w:after="120"/>
        <w:rPr>
          <w:rFonts w:ascii="Arial" w:eastAsia="Calibri" w:hAnsi="Arial" w:cs="Arial"/>
          <w:b/>
          <w:snapToGrid/>
          <w:szCs w:val="24"/>
        </w:rPr>
      </w:pPr>
      <w:r w:rsidRPr="00CE584B">
        <w:rPr>
          <w:rFonts w:ascii="Arial" w:eastAsia="Calibri" w:hAnsi="Arial" w:cs="Arial"/>
          <w:b/>
          <w:bCs/>
          <w:snapToGrid/>
          <w:szCs w:val="24"/>
        </w:rPr>
        <w:lastRenderedPageBreak/>
        <w:t>APPROVED AGENCY.</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60C1EABE" w14:textId="77777777" w:rsidR="00EC30F5" w:rsidRPr="00CE584B" w:rsidRDefault="00EC30F5" w:rsidP="007564BE">
      <w:pPr>
        <w:tabs>
          <w:tab w:val="left" w:pos="260"/>
        </w:tabs>
        <w:spacing w:before="120" w:after="120"/>
        <w:rPr>
          <w:rFonts w:ascii="Arial" w:eastAsia="Calibri" w:hAnsi="Arial" w:cs="Arial"/>
          <w:bCs/>
          <w:snapToGrid/>
          <w:szCs w:val="24"/>
          <w:u w:val="single"/>
        </w:rPr>
      </w:pPr>
      <w:r w:rsidRPr="00CE584B">
        <w:rPr>
          <w:rFonts w:ascii="Arial" w:eastAsia="Calibri" w:hAnsi="Arial" w:cs="Arial"/>
          <w:b/>
          <w:bCs/>
          <w:i/>
          <w:iCs/>
          <w:snapToGrid/>
          <w:szCs w:val="24"/>
        </w:rPr>
        <w:t xml:space="preserve">APPROVED LISTING AGENCY. </w:t>
      </w:r>
      <w:r w:rsidRPr="00CE584B">
        <w:rPr>
          <w:rFonts w:ascii="Arial" w:eastAsia="Calibri" w:hAnsi="Arial" w:cs="Arial"/>
          <w:bCs/>
          <w:snapToGrid/>
          <w:szCs w:val="24"/>
        </w:rPr>
        <w:t>(No change to existing California amendment.)</w:t>
      </w:r>
    </w:p>
    <w:p w14:paraId="0A576E31"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i/>
          <w:iCs/>
          <w:snapToGrid/>
          <w:szCs w:val="24"/>
        </w:rPr>
        <w:t>APPROVED TESTING AGENCY.</w:t>
      </w:r>
      <w:r w:rsidRPr="00CE584B">
        <w:rPr>
          <w:rFonts w:ascii="Arial" w:eastAsia="Calibri" w:hAnsi="Arial" w:cs="Arial"/>
          <w:b/>
          <w:bCs/>
          <w:snapToGrid/>
          <w:szCs w:val="24"/>
        </w:rPr>
        <w:t xml:space="preserve"> </w:t>
      </w:r>
      <w:r w:rsidRPr="00CE584B">
        <w:rPr>
          <w:rFonts w:ascii="Arial" w:eastAsia="Calibri" w:hAnsi="Arial" w:cs="Arial"/>
          <w:bCs/>
          <w:snapToGrid/>
          <w:szCs w:val="24"/>
        </w:rPr>
        <w:t>(No change to existing California amendment.)</w:t>
      </w:r>
    </w:p>
    <w:p w14:paraId="572B083E" w14:textId="77777777" w:rsidR="00EC30F5" w:rsidRPr="00CE584B" w:rsidRDefault="00EC30F5" w:rsidP="007564BE">
      <w:pPr>
        <w:widowControl/>
        <w:autoSpaceDE w:val="0"/>
        <w:autoSpaceDN w:val="0"/>
        <w:adjustRightInd w:val="0"/>
        <w:spacing w:before="120" w:after="120"/>
        <w:rPr>
          <w:rFonts w:ascii="Arial" w:eastAsia="Calibri" w:hAnsi="Arial" w:cs="Arial"/>
          <w:bCs/>
          <w:snapToGrid/>
          <w:szCs w:val="24"/>
        </w:rPr>
      </w:pPr>
      <w:r w:rsidRPr="00CE584B">
        <w:rPr>
          <w:rFonts w:ascii="Arial" w:eastAsia="Calibri" w:hAnsi="Arial" w:cs="Arial"/>
          <w:b/>
          <w:bCs/>
          <w:snapToGrid/>
          <w:szCs w:val="24"/>
        </w:rPr>
        <w:t>BUILDING.</w:t>
      </w:r>
      <w:r w:rsidRPr="00CE584B">
        <w:rPr>
          <w:rFonts w:ascii="Arial" w:eastAsia="Calibri" w:hAnsi="Arial" w:cs="Arial"/>
          <w:snapToGrid/>
          <w:szCs w:val="24"/>
        </w:rPr>
        <w:t xml:space="preserve"> </w:t>
      </w:r>
      <w:r w:rsidRPr="00CE584B">
        <w:rPr>
          <w:rFonts w:ascii="Arial" w:eastAsia="Calibri" w:hAnsi="Arial" w:cs="Arial"/>
          <w:bCs/>
          <w:snapToGrid/>
          <w:szCs w:val="24"/>
        </w:rPr>
        <w:t>(No change to existing California amendment.)</w:t>
      </w:r>
    </w:p>
    <w:p w14:paraId="28E82670" w14:textId="77777777" w:rsidR="00EC30F5" w:rsidRPr="00CE584B" w:rsidRDefault="00EC30F5" w:rsidP="007564BE">
      <w:pPr>
        <w:widowControl/>
        <w:autoSpaceDE w:val="0"/>
        <w:autoSpaceDN w:val="0"/>
        <w:adjustRightInd w:val="0"/>
        <w:spacing w:before="120" w:after="120"/>
        <w:rPr>
          <w:rFonts w:ascii="Arial" w:eastAsia="Calibri" w:hAnsi="Arial" w:cs="Arial"/>
          <w:bCs/>
          <w:i/>
          <w:iCs/>
          <w:snapToGrid/>
          <w:szCs w:val="24"/>
        </w:rPr>
      </w:pPr>
      <w:r w:rsidRPr="00CE584B">
        <w:rPr>
          <w:rFonts w:ascii="Arial" w:eastAsia="Calibri" w:hAnsi="Arial" w:cs="Arial"/>
          <w:b/>
          <w:bCs/>
          <w:snapToGrid/>
          <w:szCs w:val="24"/>
        </w:rPr>
        <w:t>BUILDING OFFICIAL.</w:t>
      </w:r>
      <w:r w:rsidRPr="00CE584B">
        <w:rPr>
          <w:rFonts w:ascii="Arial" w:eastAsia="Calibri" w:hAnsi="Arial" w:cs="Arial"/>
          <w:snapToGrid/>
          <w:szCs w:val="24"/>
        </w:rPr>
        <w:t xml:space="preserve"> </w:t>
      </w:r>
      <w:bookmarkStart w:id="21" w:name="_Hlk57201811"/>
      <w:r w:rsidRPr="00CE584B">
        <w:rPr>
          <w:rFonts w:ascii="Arial" w:eastAsia="Calibri" w:hAnsi="Arial" w:cs="Arial"/>
          <w:bCs/>
          <w:iCs/>
          <w:snapToGrid/>
          <w:szCs w:val="24"/>
        </w:rPr>
        <w:t>(No change to existing California amendment.)</w:t>
      </w:r>
      <w:bookmarkEnd w:id="21"/>
    </w:p>
    <w:p w14:paraId="3741DCD8" w14:textId="77777777" w:rsidR="00EC30F5" w:rsidRPr="00CE584B" w:rsidRDefault="00EC30F5" w:rsidP="007564BE">
      <w:pPr>
        <w:widowControl/>
        <w:spacing w:before="120" w:after="120"/>
        <w:rPr>
          <w:rFonts w:ascii="Arial" w:eastAsia="Calibri" w:hAnsi="Arial" w:cs="Arial"/>
          <w:snapToGrid/>
          <w:szCs w:val="24"/>
        </w:rPr>
      </w:pPr>
      <w:r w:rsidRPr="00CE584B">
        <w:rPr>
          <w:rFonts w:ascii="Arial" w:eastAsia="Calibri" w:hAnsi="Arial" w:cs="Arial"/>
          <w:b/>
          <w:bCs/>
          <w:i/>
          <w:iCs/>
          <w:snapToGrid/>
          <w:szCs w:val="24"/>
        </w:rPr>
        <w:t>DEPARTMENT.</w:t>
      </w:r>
      <w:r w:rsidRPr="00CE584B">
        <w:rPr>
          <w:rFonts w:ascii="Arial" w:eastAsia="Calibri" w:hAnsi="Arial" w:cs="Arial"/>
          <w:i/>
          <w:iCs/>
          <w:snapToGrid/>
          <w:szCs w:val="24"/>
        </w:rPr>
        <w:t xml:space="preserve"> </w:t>
      </w:r>
      <w:bookmarkStart w:id="22" w:name="_Hlk54177197"/>
      <w:r w:rsidRPr="00CE584B">
        <w:rPr>
          <w:rFonts w:ascii="Arial" w:eastAsia="Calibri" w:hAnsi="Arial" w:cs="Arial"/>
          <w:snapToGrid/>
          <w:szCs w:val="24"/>
        </w:rPr>
        <w:t>(No change to existing California amendment.)</w:t>
      </w:r>
      <w:bookmarkEnd w:id="22"/>
    </w:p>
    <w:p w14:paraId="74C2280D"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i/>
          <w:iCs/>
          <w:snapToGrid/>
          <w:szCs w:val="24"/>
        </w:rPr>
        <w:t>DUCT SYSTEM.</w:t>
      </w:r>
      <w:r w:rsidRPr="00CE584B">
        <w:rPr>
          <w:rFonts w:ascii="Arial" w:eastAsia="Calibri" w:hAnsi="Arial" w:cs="Arial"/>
          <w:i/>
          <w:iCs/>
          <w:snapToGrid/>
          <w:szCs w:val="24"/>
        </w:rPr>
        <w:t xml:space="preserve"> </w:t>
      </w:r>
      <w:r w:rsidRPr="00CE584B">
        <w:rPr>
          <w:rFonts w:ascii="Arial" w:eastAsia="Calibri" w:hAnsi="Arial" w:cs="Arial"/>
          <w:bCs/>
          <w:iCs/>
          <w:snapToGrid/>
          <w:szCs w:val="24"/>
        </w:rPr>
        <w:t>(No change to existing California amendment.)</w:t>
      </w:r>
    </w:p>
    <w:p w14:paraId="578775E7" w14:textId="77777777" w:rsidR="00EC30F5" w:rsidRPr="00CE584B" w:rsidRDefault="00EC30F5" w:rsidP="007564BE">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DWELLING UNIT.</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02C31070" w14:textId="77777777" w:rsidR="00EC30F5" w:rsidRPr="00CE584B" w:rsidRDefault="00EC30F5" w:rsidP="007564BE">
      <w:pPr>
        <w:widowControl/>
        <w:spacing w:before="120" w:after="120"/>
        <w:rPr>
          <w:rFonts w:ascii="Arial" w:eastAsia="Calibri" w:hAnsi="Arial" w:cs="Arial"/>
          <w:b/>
          <w:iCs/>
          <w:snapToGrid/>
          <w:szCs w:val="24"/>
        </w:rPr>
      </w:pPr>
      <w:r w:rsidRPr="00CE584B">
        <w:rPr>
          <w:rFonts w:ascii="Arial" w:eastAsia="Calibri" w:hAnsi="Arial" w:cs="Arial"/>
          <w:b/>
          <w:i/>
          <w:snapToGrid/>
          <w:szCs w:val="24"/>
        </w:rPr>
        <w:t>ENFORCEMENT.</w:t>
      </w:r>
      <w:r w:rsidRPr="00CE584B">
        <w:rPr>
          <w:rFonts w:ascii="Arial" w:eastAsia="Calibri" w:hAnsi="Arial" w:cs="Arial"/>
          <w:bCs/>
          <w:iCs/>
          <w:snapToGrid/>
          <w:szCs w:val="24"/>
        </w:rPr>
        <w:t xml:space="preserve"> (No change to existing California amendment.)</w:t>
      </w:r>
    </w:p>
    <w:p w14:paraId="105A5349" w14:textId="77777777" w:rsidR="00EC30F5" w:rsidRPr="00CE584B" w:rsidRDefault="00EC30F5" w:rsidP="007564BE">
      <w:pPr>
        <w:widowControl/>
        <w:tabs>
          <w:tab w:val="left" w:pos="360"/>
          <w:tab w:val="left" w:pos="720"/>
        </w:tabs>
        <w:spacing w:before="120" w:after="120"/>
        <w:rPr>
          <w:rFonts w:ascii="Arial" w:eastAsia="Calibri" w:hAnsi="Arial" w:cs="Arial"/>
          <w:snapToGrid/>
          <w:szCs w:val="24"/>
        </w:rPr>
      </w:pPr>
      <w:r w:rsidRPr="00CE584B">
        <w:rPr>
          <w:rFonts w:ascii="Arial" w:eastAsia="Calibri" w:hAnsi="Arial" w:cs="Arial"/>
          <w:b/>
          <w:i/>
          <w:snapToGrid/>
          <w:szCs w:val="24"/>
        </w:rPr>
        <w:t>ENFORCEMENT AGENCY.</w:t>
      </w:r>
      <w:r w:rsidRPr="00CE584B">
        <w:rPr>
          <w:rFonts w:ascii="Arial" w:eastAsia="Calibri" w:hAnsi="Arial" w:cs="Arial"/>
          <w:i/>
          <w:snapToGrid/>
          <w:szCs w:val="24"/>
        </w:rPr>
        <w:t xml:space="preserve"> </w:t>
      </w:r>
      <w:r w:rsidRPr="00CE584B">
        <w:rPr>
          <w:rFonts w:ascii="Arial" w:eastAsia="Calibri" w:hAnsi="Arial" w:cs="Arial"/>
          <w:snapToGrid/>
          <w:szCs w:val="24"/>
        </w:rPr>
        <w:t>(No change to existing California amendment.)</w:t>
      </w:r>
    </w:p>
    <w:p w14:paraId="7439CCA5" w14:textId="77777777" w:rsidR="00EC30F5" w:rsidRPr="00CE584B" w:rsidRDefault="00EC30F5" w:rsidP="007564BE">
      <w:pPr>
        <w:widowControl/>
        <w:spacing w:before="120" w:after="120"/>
        <w:rPr>
          <w:rFonts w:ascii="Arial" w:eastAsia="Calibri" w:hAnsi="Arial" w:cs="Arial"/>
          <w:iCs/>
          <w:snapToGrid/>
          <w:szCs w:val="24"/>
        </w:rPr>
      </w:pPr>
      <w:r w:rsidRPr="00CE584B">
        <w:rPr>
          <w:rFonts w:ascii="Arial" w:eastAsia="Calibri" w:hAnsi="Arial" w:cs="Arial"/>
          <w:b/>
          <w:i/>
          <w:snapToGrid/>
          <w:szCs w:val="24"/>
        </w:rPr>
        <w:t>ENFORCING AGENCY.</w:t>
      </w:r>
      <w:r w:rsidRPr="00CE584B">
        <w:rPr>
          <w:rFonts w:ascii="Arial" w:eastAsia="Calibri" w:hAnsi="Arial" w:cs="Arial"/>
          <w:bCs/>
          <w:iCs/>
          <w:snapToGrid/>
          <w:szCs w:val="24"/>
        </w:rPr>
        <w:t xml:space="preserve"> (No change to existing California amendment.)</w:t>
      </w:r>
    </w:p>
    <w:p w14:paraId="080F8C13" w14:textId="6ACD083A" w:rsidR="002217EB" w:rsidRDefault="003C000E" w:rsidP="007564BE">
      <w:pPr>
        <w:widowControl/>
        <w:spacing w:before="120" w:after="120"/>
        <w:rPr>
          <w:rFonts w:ascii="Arial" w:eastAsia="Calibri" w:hAnsi="Arial" w:cs="Arial"/>
          <w:b/>
          <w:bCs/>
          <w:i/>
          <w:snapToGrid/>
          <w:szCs w:val="24"/>
        </w:rPr>
      </w:pPr>
      <w:r w:rsidRPr="00354DDE">
        <w:rPr>
          <w:rFonts w:ascii="Arial" w:hAnsi="Arial" w:cs="Arial"/>
          <w:b/>
          <w:bCs/>
          <w:i/>
          <w:iCs/>
          <w:szCs w:val="24"/>
          <w:u w:val="single"/>
        </w:rPr>
        <w:t xml:space="preserve">ENTRY LEVEL. </w:t>
      </w:r>
      <w:r w:rsidRPr="00354DDE">
        <w:rPr>
          <w:rFonts w:ascii="Arial" w:hAnsi="Arial" w:cs="Arial"/>
          <w:i/>
          <w:iCs/>
          <w:szCs w:val="24"/>
          <w:u w:val="single"/>
        </w:rPr>
        <w:t>For the purposes of Section R320, entry level is the floor or level of the dwelling unit on which an entry is located.</w:t>
      </w:r>
    </w:p>
    <w:p w14:paraId="686CBE77" w14:textId="3756628D"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i/>
          <w:snapToGrid/>
          <w:szCs w:val="24"/>
        </w:rPr>
        <w:t xml:space="preserve">FAMILY. </w:t>
      </w:r>
      <w:r w:rsidRPr="00CE584B">
        <w:rPr>
          <w:rFonts w:ascii="Arial" w:eastAsia="Calibri" w:hAnsi="Arial" w:cs="Arial"/>
          <w:b/>
          <w:i/>
          <w:snapToGrid/>
          <w:szCs w:val="24"/>
        </w:rPr>
        <w:t>(HCD 1</w:t>
      </w:r>
      <w:r w:rsidRPr="00CE584B">
        <w:rPr>
          <w:rFonts w:ascii="Arial" w:eastAsia="Calibri" w:hAnsi="Arial" w:cs="Arial"/>
          <w:bCs/>
          <w:i/>
          <w:snapToGrid/>
          <w:szCs w:val="24"/>
        </w:rPr>
        <w:t>).</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2ED3C40E" w14:textId="77777777" w:rsidR="00EC30F5" w:rsidRPr="00CE584B" w:rsidRDefault="00EC30F5" w:rsidP="007564BE">
      <w:pPr>
        <w:widowControl/>
        <w:autoSpaceDE w:val="0"/>
        <w:autoSpaceDN w:val="0"/>
        <w:adjustRightInd w:val="0"/>
        <w:spacing w:before="120" w:after="120"/>
        <w:rPr>
          <w:rFonts w:ascii="Arial" w:hAnsi="Arial" w:cs="Arial"/>
          <w:bCs/>
          <w:snapToGrid/>
          <w:szCs w:val="24"/>
        </w:rPr>
      </w:pPr>
      <w:r w:rsidRPr="00CE584B">
        <w:rPr>
          <w:rFonts w:ascii="Arial" w:eastAsia="Calibri" w:hAnsi="Arial" w:cs="Arial"/>
          <w:b/>
          <w:bCs/>
          <w:snapToGrid/>
          <w:szCs w:val="24"/>
        </w:rPr>
        <w:t>FENESTRATION.</w:t>
      </w:r>
      <w:bookmarkStart w:id="23" w:name="_Hlk54180986"/>
      <w:r w:rsidRPr="00CE584B">
        <w:rPr>
          <w:rFonts w:ascii="Arial" w:hAnsi="Arial" w:cs="Arial"/>
          <w:bCs/>
          <w:i/>
          <w:iCs/>
          <w:snapToGrid/>
          <w:szCs w:val="24"/>
        </w:rPr>
        <w:t xml:space="preserve"> </w:t>
      </w:r>
      <w:r w:rsidRPr="00CE584B">
        <w:rPr>
          <w:rFonts w:ascii="Arial" w:hAnsi="Arial" w:cs="Arial"/>
          <w:bCs/>
          <w:snapToGrid/>
          <w:szCs w:val="24"/>
        </w:rPr>
        <w:t>(No change to existing California amendment.)</w:t>
      </w:r>
      <w:bookmarkEnd w:id="23"/>
    </w:p>
    <w:p w14:paraId="0D152B59" w14:textId="77777777" w:rsidR="00EC30F5" w:rsidRPr="00CE584B" w:rsidRDefault="00EC30F5" w:rsidP="007564BE">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FENESTRATION, VERTICAL.</w:t>
      </w:r>
      <w:r w:rsidRPr="00CE584B">
        <w:rPr>
          <w:rFonts w:ascii="Arial" w:eastAsia="Calibri" w:hAnsi="Arial" w:cs="Arial"/>
          <w:snapToGrid/>
          <w:szCs w:val="24"/>
        </w:rPr>
        <w:t xml:space="preserve"> Windows that are fixed or movable, opaque doors, glazed doors, glazed </w:t>
      </w:r>
      <w:proofErr w:type="gramStart"/>
      <w:r w:rsidRPr="00CE584B">
        <w:rPr>
          <w:rFonts w:ascii="Arial" w:eastAsia="Calibri" w:hAnsi="Arial" w:cs="Arial"/>
          <w:snapToGrid/>
          <w:szCs w:val="24"/>
        </w:rPr>
        <w:t>block</w:t>
      </w:r>
      <w:proofErr w:type="gramEnd"/>
      <w:r w:rsidRPr="00CE584B">
        <w:rPr>
          <w:rFonts w:ascii="Arial" w:eastAsia="Calibri" w:hAnsi="Arial" w:cs="Arial"/>
          <w:snapToGrid/>
          <w:szCs w:val="24"/>
        </w:rPr>
        <w:t xml:space="preserve"> and combination opaque and glazed doors installed in a wall</w:t>
      </w:r>
    </w:p>
    <w:p w14:paraId="002CBC25" w14:textId="77777777" w:rsidR="00EC30F5" w:rsidRPr="00CE584B" w:rsidRDefault="00EC30F5" w:rsidP="007564BE">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snapToGrid/>
          <w:szCs w:val="24"/>
        </w:rPr>
        <w:t>at less than 15 degrees (0.26 rad) from vertical.</w:t>
      </w:r>
    </w:p>
    <w:p w14:paraId="11EDA232" w14:textId="77777777" w:rsidR="00EC30F5" w:rsidRPr="00CE584B" w:rsidRDefault="00EC30F5" w:rsidP="007564BE">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t>For the definition applicable in Chapter 11, see Section N1101.6.</w:t>
      </w:r>
    </w:p>
    <w:p w14:paraId="64742257" w14:textId="77777777" w:rsidR="00EC30F5" w:rsidRPr="00CE584B" w:rsidRDefault="00EC30F5" w:rsidP="007564BE">
      <w:pPr>
        <w:widowControl/>
        <w:spacing w:before="120" w:after="120"/>
        <w:rPr>
          <w:rFonts w:ascii="Arial" w:eastAsia="Calibri" w:hAnsi="Arial" w:cs="Arial"/>
          <w:strike/>
          <w:snapToGrid/>
          <w:szCs w:val="24"/>
        </w:rPr>
      </w:pPr>
      <w:r w:rsidRPr="00CE584B">
        <w:rPr>
          <w:rFonts w:ascii="Arial" w:eastAsia="Calibri" w:hAnsi="Arial" w:cs="Arial"/>
          <w:b/>
          <w:bCs/>
          <w:snapToGrid/>
          <w:szCs w:val="24"/>
        </w:rPr>
        <w:t xml:space="preserve">GUARD </w:t>
      </w:r>
      <w:r w:rsidRPr="00CE584B">
        <w:rPr>
          <w:rFonts w:ascii="Arial" w:eastAsia="Calibri" w:hAnsi="Arial" w:cs="Arial"/>
          <w:b/>
          <w:bCs/>
          <w:i/>
          <w:iCs/>
          <w:snapToGrid/>
          <w:szCs w:val="24"/>
        </w:rPr>
        <w:t>OR GUARDRAIL</w:t>
      </w:r>
      <w:r w:rsidRPr="00CE584B">
        <w:rPr>
          <w:rFonts w:ascii="Arial" w:eastAsia="Calibri" w:hAnsi="Arial" w:cs="Arial"/>
          <w:snapToGrid/>
          <w:szCs w:val="24"/>
        </w:rPr>
        <w:t xml:space="preserve">. </w:t>
      </w:r>
      <w:r w:rsidRPr="00CE584B">
        <w:rPr>
          <w:rFonts w:ascii="Arial" w:hAnsi="Arial" w:cs="Arial"/>
          <w:snapToGrid/>
          <w:szCs w:val="24"/>
        </w:rPr>
        <w:t>(No change to existing California amendment.)</w:t>
      </w:r>
    </w:p>
    <w:p w14:paraId="56565D10" w14:textId="66F9EED1" w:rsidR="00EC30F5" w:rsidRPr="00CE584B" w:rsidRDefault="00EC30F5" w:rsidP="007564BE">
      <w:pPr>
        <w:widowControl/>
        <w:spacing w:before="120" w:after="120"/>
        <w:rPr>
          <w:rFonts w:ascii="Arial" w:eastAsia="Calibri" w:hAnsi="Arial" w:cs="Arial"/>
          <w:strike/>
          <w:snapToGrid/>
          <w:szCs w:val="24"/>
        </w:rPr>
      </w:pPr>
      <w:bookmarkStart w:id="24" w:name="_Hlk54623039"/>
      <w:r w:rsidRPr="00CE584B">
        <w:rPr>
          <w:rFonts w:ascii="Arial" w:eastAsia="Calibri" w:hAnsi="Arial" w:cs="Arial"/>
          <w:b/>
          <w:bCs/>
          <w:snapToGrid/>
          <w:szCs w:val="24"/>
        </w:rPr>
        <w:t>INSULATED SIDING.</w:t>
      </w:r>
      <w:r w:rsidRPr="00CE584B">
        <w:rPr>
          <w:rFonts w:ascii="Arial" w:eastAsia="Calibri" w:hAnsi="Arial" w:cs="Arial"/>
          <w:snapToGrid/>
          <w:szCs w:val="24"/>
        </w:rPr>
        <w:t xml:space="preserve"> </w:t>
      </w:r>
      <w:bookmarkEnd w:id="24"/>
      <w:r w:rsidRPr="00CE584B">
        <w:rPr>
          <w:rFonts w:ascii="Arial" w:eastAsia="Calibri" w:hAnsi="Arial" w:cs="Arial"/>
          <w:snapToGrid/>
          <w:szCs w:val="24"/>
        </w:rPr>
        <w:t xml:space="preserve">A type of continuous insulation, with manufacturer-installed insulating material as an integral part of the cladding product, having a minimum R-value of R-2. </w:t>
      </w:r>
      <w:r w:rsidRPr="00CE584B">
        <w:rPr>
          <w:rFonts w:ascii="Arial" w:eastAsia="Calibri" w:hAnsi="Arial" w:cs="Arial"/>
          <w:strike/>
          <w:snapToGrid/>
          <w:szCs w:val="24"/>
        </w:rPr>
        <w:t xml:space="preserve">For the definition applicable in Chapter 11, see Section N1101.6. </w:t>
      </w:r>
    </w:p>
    <w:p w14:paraId="4A3D1983" w14:textId="77777777"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snapToGrid/>
          <w:szCs w:val="24"/>
        </w:rPr>
        <w:t>INSULATING SHEATHING.</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2508833E" w14:textId="4642025E" w:rsidR="00EC30F5" w:rsidRPr="00CE584B" w:rsidRDefault="00EC30F5" w:rsidP="007564BE">
      <w:pPr>
        <w:widowControl/>
        <w:spacing w:before="120" w:after="120"/>
        <w:rPr>
          <w:rFonts w:ascii="Arial" w:eastAsia="Calibri" w:hAnsi="Arial" w:cs="Arial"/>
          <w:snapToGrid/>
          <w:szCs w:val="24"/>
        </w:rPr>
      </w:pPr>
      <w:r w:rsidRPr="00CE584B">
        <w:rPr>
          <w:rFonts w:ascii="Arial" w:eastAsia="Calibri" w:hAnsi="Arial" w:cs="Arial"/>
          <w:b/>
          <w:bCs/>
          <w:i/>
          <w:iCs/>
          <w:snapToGrid/>
          <w:szCs w:val="24"/>
        </w:rPr>
        <w:t>LABELED</w:t>
      </w:r>
      <w:r w:rsidRPr="00CE584B">
        <w:rPr>
          <w:rFonts w:ascii="Arial" w:eastAsia="Calibri" w:hAnsi="Arial" w:cs="Arial"/>
          <w:b/>
          <w:bCs/>
          <w:snapToGrid/>
          <w:szCs w:val="24"/>
        </w:rPr>
        <w:t>.</w:t>
      </w:r>
      <w:r w:rsidRPr="00CE584B">
        <w:rPr>
          <w:rFonts w:ascii="Arial" w:eastAsia="Calibri" w:hAnsi="Arial" w:cs="Arial"/>
          <w:snapToGrid/>
          <w:szCs w:val="24"/>
        </w:rPr>
        <w:t xml:space="preserve"> </w:t>
      </w:r>
      <w:r w:rsidRPr="00CE584B">
        <w:rPr>
          <w:rFonts w:ascii="Arial" w:eastAsia="Calibri" w:hAnsi="Arial" w:cs="Arial"/>
          <w:b/>
          <w:bCs/>
          <w:i/>
          <w:iCs/>
          <w:snapToGrid/>
          <w:szCs w:val="24"/>
        </w:rPr>
        <w:t>(HCD 1)</w:t>
      </w:r>
      <w:r w:rsidRPr="00CE584B">
        <w:rPr>
          <w:rFonts w:ascii="Arial" w:eastAsia="Calibri" w:hAnsi="Arial" w:cs="Arial"/>
          <w:i/>
          <w:iCs/>
          <w:snapToGrid/>
          <w:szCs w:val="24"/>
        </w:rPr>
        <w:t xml:space="preserve"> </w:t>
      </w:r>
      <w:r w:rsidR="00A876DC">
        <w:rPr>
          <w:rFonts w:ascii="Arial" w:eastAsia="Calibri" w:hAnsi="Arial" w:cs="Arial"/>
          <w:snapToGrid/>
          <w:szCs w:val="24"/>
        </w:rPr>
        <w:t>(No change to existing California amendment.)</w:t>
      </w:r>
    </w:p>
    <w:p w14:paraId="529FB465" w14:textId="77777777" w:rsidR="00EC30F5" w:rsidRPr="00CE584B" w:rsidRDefault="00EC30F5" w:rsidP="007564BE">
      <w:pPr>
        <w:tabs>
          <w:tab w:val="left" w:pos="204"/>
        </w:tabs>
        <w:spacing w:before="120" w:after="120"/>
        <w:rPr>
          <w:rFonts w:ascii="Arial" w:hAnsi="Arial" w:cs="Arial"/>
          <w:bCs/>
          <w:i/>
          <w:snapToGrid/>
          <w:szCs w:val="24"/>
        </w:rPr>
      </w:pPr>
      <w:r w:rsidRPr="00CE584B">
        <w:rPr>
          <w:rFonts w:ascii="Arial" w:hAnsi="Arial" w:cs="Arial"/>
          <w:b/>
          <w:bCs/>
          <w:i/>
          <w:snapToGrid/>
          <w:szCs w:val="24"/>
        </w:rPr>
        <w:t>LIMITED-DENSITY OWNER-BUILT RURAL DWELLINGS</w:t>
      </w:r>
      <w:bookmarkStart w:id="25" w:name="_Hlk54181279"/>
      <w:r w:rsidRPr="00CE584B">
        <w:rPr>
          <w:rFonts w:ascii="Arial" w:hAnsi="Arial" w:cs="Arial"/>
          <w:bCs/>
          <w:i/>
          <w:snapToGrid/>
          <w:szCs w:val="24"/>
        </w:rPr>
        <w:t xml:space="preserve"> </w:t>
      </w:r>
      <w:r w:rsidRPr="00CE584B">
        <w:rPr>
          <w:rFonts w:ascii="Arial" w:hAnsi="Arial" w:cs="Arial"/>
          <w:bCs/>
          <w:iCs/>
          <w:snapToGrid/>
          <w:szCs w:val="24"/>
        </w:rPr>
        <w:t>(No change to existing California amendment.)</w:t>
      </w:r>
    </w:p>
    <w:bookmarkEnd w:id="25"/>
    <w:p w14:paraId="53D85C7C" w14:textId="77777777" w:rsidR="00EC30F5" w:rsidRPr="00CE584B" w:rsidRDefault="00EC30F5" w:rsidP="007564BE">
      <w:pPr>
        <w:tabs>
          <w:tab w:val="left" w:pos="204"/>
        </w:tabs>
        <w:spacing w:before="120" w:after="120"/>
        <w:rPr>
          <w:rFonts w:ascii="Arial" w:hAnsi="Arial" w:cs="Arial"/>
          <w:bCs/>
          <w:snapToGrid/>
          <w:szCs w:val="24"/>
        </w:rPr>
      </w:pPr>
      <w:r w:rsidRPr="00CE584B">
        <w:rPr>
          <w:rFonts w:ascii="Arial" w:eastAsia="Calibri" w:hAnsi="Arial" w:cs="Arial"/>
          <w:b/>
          <w:bCs/>
          <w:i/>
          <w:iCs/>
          <w:snapToGrid/>
          <w:szCs w:val="24"/>
        </w:rPr>
        <w:t>LISTED. (HCD 1)</w:t>
      </w:r>
      <w:r w:rsidRPr="00CE584B">
        <w:rPr>
          <w:rFonts w:ascii="Arial" w:eastAsia="Calibri" w:hAnsi="Arial" w:cs="Arial"/>
          <w:snapToGrid/>
          <w:szCs w:val="24"/>
        </w:rPr>
        <w:t xml:space="preserve"> </w:t>
      </w:r>
      <w:bookmarkStart w:id="26" w:name="_Hlk54181528"/>
      <w:r w:rsidRPr="00CE584B">
        <w:rPr>
          <w:rFonts w:ascii="Arial" w:hAnsi="Arial" w:cs="Arial"/>
          <w:bCs/>
          <w:snapToGrid/>
          <w:szCs w:val="24"/>
        </w:rPr>
        <w:t>(No change to existing California amendment.)</w:t>
      </w:r>
      <w:bookmarkEnd w:id="26"/>
    </w:p>
    <w:p w14:paraId="2E60DA10" w14:textId="77777777" w:rsidR="00EC30F5" w:rsidRPr="00CE584B" w:rsidRDefault="00EC30F5" w:rsidP="007564BE">
      <w:pPr>
        <w:widowControl/>
        <w:spacing w:before="120" w:after="120"/>
        <w:rPr>
          <w:rFonts w:ascii="Arial" w:hAnsi="Arial" w:cs="Arial"/>
          <w:bCs/>
          <w:snapToGrid/>
          <w:szCs w:val="24"/>
        </w:rPr>
      </w:pPr>
      <w:r w:rsidRPr="00CE584B">
        <w:rPr>
          <w:rFonts w:ascii="Arial" w:hAnsi="Arial" w:cs="Arial"/>
          <w:b/>
          <w:i/>
          <w:snapToGrid/>
          <w:szCs w:val="24"/>
        </w:rPr>
        <w:t>LISTING AGENCY. (HCD 1 &amp; HCD 2)</w:t>
      </w:r>
      <w:r w:rsidRPr="00CE584B">
        <w:rPr>
          <w:rFonts w:ascii="Arial" w:hAnsi="Arial" w:cs="Arial"/>
          <w:bCs/>
          <w:i/>
          <w:iCs/>
          <w:snapToGrid/>
          <w:szCs w:val="24"/>
        </w:rPr>
        <w:t xml:space="preserve"> </w:t>
      </w:r>
      <w:r w:rsidRPr="00CE584B">
        <w:rPr>
          <w:rFonts w:ascii="Arial" w:hAnsi="Arial" w:cs="Arial"/>
          <w:bCs/>
          <w:snapToGrid/>
          <w:szCs w:val="24"/>
        </w:rPr>
        <w:t>(No change to existing California amendment.)</w:t>
      </w:r>
    </w:p>
    <w:p w14:paraId="549A698F" w14:textId="77777777" w:rsidR="00EC30F5" w:rsidRPr="00CE584B" w:rsidRDefault="00EC30F5" w:rsidP="007564BE">
      <w:pPr>
        <w:widowControl/>
        <w:spacing w:before="120" w:after="120"/>
        <w:rPr>
          <w:rFonts w:ascii="Arial" w:eastAsia="Calibri" w:hAnsi="Arial" w:cs="Arial"/>
          <w:snapToGrid/>
          <w:szCs w:val="24"/>
        </w:rPr>
      </w:pPr>
      <w:bookmarkStart w:id="27" w:name="_Hlk54623143"/>
      <w:bookmarkStart w:id="28" w:name="_Hlk54254966"/>
      <w:r w:rsidRPr="00CE584B">
        <w:rPr>
          <w:rFonts w:ascii="Arial" w:eastAsia="Calibri" w:hAnsi="Arial" w:cs="Arial"/>
          <w:b/>
          <w:bCs/>
          <w:snapToGrid/>
          <w:szCs w:val="24"/>
        </w:rPr>
        <w:t xml:space="preserve">LIVE/WORK UNIT. </w:t>
      </w:r>
      <w:bookmarkEnd w:id="27"/>
      <w:r w:rsidRPr="00CE584B">
        <w:rPr>
          <w:rFonts w:ascii="Arial" w:eastAsia="Calibri" w:hAnsi="Arial" w:cs="Arial"/>
          <w:snapToGrid/>
          <w:szCs w:val="24"/>
        </w:rPr>
        <w:t xml:space="preserve">A dwelling unit or sleeping unit in which a significant portion of the space includes a nonresidential use that is operated by the tenant </w:t>
      </w:r>
      <w:r w:rsidRPr="00CE584B">
        <w:rPr>
          <w:rFonts w:ascii="Arial" w:eastAsia="Calibri" w:hAnsi="Arial" w:cs="Arial"/>
          <w:i/>
          <w:iCs/>
          <w:snapToGrid/>
          <w:szCs w:val="24"/>
          <w:u w:val="single"/>
        </w:rPr>
        <w:t>or building owner</w:t>
      </w:r>
      <w:r w:rsidRPr="00CE584B">
        <w:rPr>
          <w:rFonts w:ascii="Arial" w:eastAsia="Calibri" w:hAnsi="Arial" w:cs="Arial"/>
          <w:snapToGrid/>
          <w:szCs w:val="24"/>
        </w:rPr>
        <w:t>.</w:t>
      </w:r>
    </w:p>
    <w:p w14:paraId="42D0734F" w14:textId="77777777" w:rsidR="00EC30F5" w:rsidRPr="00CE584B" w:rsidRDefault="00EC30F5" w:rsidP="007564BE">
      <w:pPr>
        <w:widowControl/>
        <w:spacing w:before="120" w:after="120"/>
        <w:rPr>
          <w:rFonts w:ascii="Arial" w:eastAsia="Calibri" w:hAnsi="Arial" w:cs="Arial"/>
          <w:i/>
          <w:iCs/>
          <w:snapToGrid/>
          <w:szCs w:val="24"/>
        </w:rPr>
      </w:pPr>
      <w:bookmarkStart w:id="29" w:name="_Hlk54254882"/>
      <w:bookmarkEnd w:id="28"/>
      <w:r w:rsidRPr="00CE584B">
        <w:rPr>
          <w:rFonts w:ascii="Arial" w:eastAsia="Calibri" w:hAnsi="Arial" w:cs="Arial"/>
          <w:b/>
          <w:bCs/>
          <w:snapToGrid/>
          <w:szCs w:val="24"/>
        </w:rPr>
        <w:t>LODGING HOUSE.</w:t>
      </w:r>
      <w:r w:rsidRPr="00CE584B">
        <w:rPr>
          <w:rFonts w:ascii="Arial" w:eastAsia="Calibri" w:hAnsi="Arial" w:cs="Arial"/>
          <w:snapToGrid/>
          <w:szCs w:val="24"/>
        </w:rPr>
        <w:t xml:space="preserve"> </w:t>
      </w:r>
      <w:r w:rsidRPr="00CE584B">
        <w:rPr>
          <w:rFonts w:ascii="Arial" w:eastAsia="Calibri" w:hAnsi="Arial" w:cs="Arial"/>
          <w:b/>
          <w:bCs/>
          <w:snapToGrid/>
          <w:szCs w:val="24"/>
        </w:rPr>
        <w:t>(HCD 1</w:t>
      </w:r>
      <w:r w:rsidRPr="00CE584B">
        <w:rPr>
          <w:rFonts w:ascii="Arial" w:eastAsia="Calibri" w:hAnsi="Arial" w:cs="Arial"/>
          <w:b/>
          <w:bCs/>
          <w:strike/>
          <w:snapToGrid/>
          <w:szCs w:val="24"/>
        </w:rPr>
        <w:t>)</w:t>
      </w:r>
      <w:r w:rsidRPr="00CE584B">
        <w:rPr>
          <w:rFonts w:ascii="Arial" w:eastAsia="Calibri" w:hAnsi="Arial" w:cs="Arial"/>
          <w:b/>
          <w:bCs/>
          <w:i/>
          <w:iCs/>
          <w:snapToGrid/>
          <w:szCs w:val="24"/>
        </w:rPr>
        <w:t xml:space="preserve"> </w:t>
      </w:r>
      <w:r w:rsidRPr="00CE584B">
        <w:rPr>
          <w:rFonts w:ascii="Arial" w:hAnsi="Arial" w:cs="Arial"/>
          <w:snapToGrid/>
          <w:szCs w:val="24"/>
        </w:rPr>
        <w:t>(No change to existing California amendment.)</w:t>
      </w:r>
    </w:p>
    <w:bookmarkEnd w:id="29"/>
    <w:p w14:paraId="51E467CD" w14:textId="77777777" w:rsidR="00EC30F5" w:rsidRPr="00CE584B" w:rsidRDefault="00EC30F5" w:rsidP="007564BE">
      <w:pPr>
        <w:widowControl/>
        <w:spacing w:before="120" w:after="120"/>
        <w:rPr>
          <w:rFonts w:ascii="Arial" w:hAnsi="Arial" w:cs="Arial"/>
          <w:bCs/>
          <w:snapToGrid/>
          <w:szCs w:val="24"/>
        </w:rPr>
      </w:pPr>
      <w:r w:rsidRPr="00CE584B">
        <w:rPr>
          <w:rFonts w:ascii="Arial" w:hAnsi="Arial" w:cs="Arial"/>
          <w:b/>
          <w:i/>
          <w:snapToGrid/>
          <w:szCs w:val="24"/>
        </w:rPr>
        <w:t>PASSIVE SOLAR ENERGY COLLECTOR.</w:t>
      </w:r>
      <w:r w:rsidRPr="00CE584B">
        <w:rPr>
          <w:rFonts w:ascii="Arial" w:hAnsi="Arial" w:cs="Arial"/>
          <w:bCs/>
          <w:i/>
          <w:snapToGrid/>
          <w:szCs w:val="24"/>
        </w:rPr>
        <w:t xml:space="preserve"> </w:t>
      </w:r>
      <w:r w:rsidRPr="00CE584B">
        <w:rPr>
          <w:rFonts w:ascii="Arial" w:hAnsi="Arial" w:cs="Arial"/>
          <w:bCs/>
          <w:snapToGrid/>
          <w:szCs w:val="24"/>
        </w:rPr>
        <w:t>(No change to existing California amendment.)</w:t>
      </w:r>
    </w:p>
    <w:p w14:paraId="426F15F7" w14:textId="77777777" w:rsidR="00EC30F5" w:rsidRPr="00CE584B" w:rsidRDefault="00EC30F5" w:rsidP="007564BE">
      <w:pPr>
        <w:widowControl/>
        <w:spacing w:before="120" w:after="120"/>
        <w:rPr>
          <w:rFonts w:ascii="Arial" w:eastAsia="Calibri" w:hAnsi="Arial" w:cs="Arial"/>
          <w:bCs/>
          <w:snapToGrid/>
          <w:szCs w:val="24"/>
        </w:rPr>
      </w:pPr>
      <w:r w:rsidRPr="00CE584B">
        <w:rPr>
          <w:rFonts w:ascii="Arial" w:eastAsia="Calibri" w:hAnsi="Arial" w:cs="Arial"/>
          <w:b/>
          <w:bCs/>
          <w:snapToGrid/>
          <w:szCs w:val="24"/>
        </w:rPr>
        <w:t>REPAIR.</w:t>
      </w:r>
      <w:r w:rsidRPr="00CE584B">
        <w:rPr>
          <w:rFonts w:ascii="Arial" w:eastAsia="Calibri" w:hAnsi="Arial" w:cs="Arial"/>
          <w:snapToGrid/>
          <w:szCs w:val="24"/>
        </w:rPr>
        <w:t xml:space="preserve"> </w:t>
      </w:r>
      <w:bookmarkStart w:id="30" w:name="_Hlk57202337"/>
      <w:r w:rsidRPr="00CE584B">
        <w:rPr>
          <w:rFonts w:ascii="Arial" w:hAnsi="Arial" w:cs="Arial"/>
          <w:bCs/>
          <w:snapToGrid/>
          <w:szCs w:val="24"/>
        </w:rPr>
        <w:t>(No change to existing California amendment.)</w:t>
      </w:r>
      <w:bookmarkEnd w:id="30"/>
    </w:p>
    <w:p w14:paraId="3AAA6D30" w14:textId="77777777" w:rsidR="00EC30F5" w:rsidRPr="00CE584B" w:rsidRDefault="00EC30F5" w:rsidP="007564BE">
      <w:pPr>
        <w:widowControl/>
        <w:spacing w:before="120" w:after="120"/>
        <w:rPr>
          <w:rFonts w:ascii="Arial" w:hAnsi="Arial" w:cs="Arial"/>
          <w:b/>
          <w:snapToGrid/>
          <w:szCs w:val="24"/>
        </w:rPr>
      </w:pPr>
      <w:r w:rsidRPr="00CE584B">
        <w:rPr>
          <w:rFonts w:ascii="Arial" w:eastAsia="Calibri" w:hAnsi="Arial" w:cs="Arial"/>
          <w:b/>
          <w:bCs/>
          <w:snapToGrid/>
          <w:szCs w:val="24"/>
        </w:rPr>
        <w:t>REROOFING.</w:t>
      </w:r>
      <w:r w:rsidRPr="00CE584B">
        <w:rPr>
          <w:rFonts w:ascii="Arial" w:eastAsia="Calibri" w:hAnsi="Arial" w:cs="Arial"/>
          <w:snapToGrid/>
          <w:szCs w:val="24"/>
        </w:rPr>
        <w:t xml:space="preserve"> </w:t>
      </w:r>
      <w:bookmarkStart w:id="31" w:name="_Hlk54623404"/>
      <w:r w:rsidRPr="00CE584B">
        <w:rPr>
          <w:rFonts w:ascii="Arial" w:hAnsi="Arial" w:cs="Arial"/>
          <w:bCs/>
          <w:snapToGrid/>
          <w:szCs w:val="24"/>
        </w:rPr>
        <w:t>(No change to existing California amendment.)</w:t>
      </w:r>
    </w:p>
    <w:p w14:paraId="372B96B7" w14:textId="3E8F2418" w:rsidR="00EC30F5" w:rsidRPr="00CE584B" w:rsidRDefault="00EC30F5" w:rsidP="007564BE">
      <w:pPr>
        <w:widowControl/>
        <w:spacing w:before="120" w:after="120"/>
        <w:rPr>
          <w:rFonts w:ascii="Arial" w:eastAsia="Calibri" w:hAnsi="Arial" w:cs="Arial"/>
          <w:strike/>
          <w:snapToGrid/>
          <w:szCs w:val="24"/>
        </w:rPr>
      </w:pPr>
      <w:r w:rsidRPr="00CE584B">
        <w:rPr>
          <w:rFonts w:ascii="Arial" w:eastAsia="Calibri" w:hAnsi="Arial" w:cs="Arial"/>
          <w:b/>
          <w:bCs/>
          <w:snapToGrid/>
          <w:szCs w:val="24"/>
        </w:rPr>
        <w:lastRenderedPageBreak/>
        <w:t>ROOF ASSEMBLY.</w:t>
      </w:r>
      <w:r w:rsidRPr="00CE584B">
        <w:rPr>
          <w:rFonts w:ascii="Arial" w:eastAsia="Calibri" w:hAnsi="Arial" w:cs="Arial"/>
          <w:snapToGrid/>
          <w:szCs w:val="24"/>
        </w:rPr>
        <w:t xml:space="preserve"> </w:t>
      </w:r>
      <w:bookmarkEnd w:id="31"/>
      <w:r w:rsidRPr="00CE584B">
        <w:rPr>
          <w:rFonts w:ascii="Arial" w:eastAsia="Calibri" w:hAnsi="Arial" w:cs="Arial"/>
          <w:snapToGrid/>
          <w:szCs w:val="24"/>
        </w:rPr>
        <w:t xml:space="preserve">A system designed to provide weather protection and resistance to design loads. The system consists of a roof covering and roof deck or a single component serving as both the roof covering and the roof deck. A roof assembly can include an underlayment, thermal barrier, ignition barrier, </w:t>
      </w:r>
      <w:proofErr w:type="gramStart"/>
      <w:r w:rsidRPr="00CE584B">
        <w:rPr>
          <w:rFonts w:ascii="Arial" w:eastAsia="Calibri" w:hAnsi="Arial" w:cs="Arial"/>
          <w:snapToGrid/>
          <w:szCs w:val="24"/>
        </w:rPr>
        <w:t>insulation</w:t>
      </w:r>
      <w:proofErr w:type="gramEnd"/>
      <w:r w:rsidRPr="00CE584B">
        <w:rPr>
          <w:rFonts w:ascii="Arial" w:eastAsia="Calibri" w:hAnsi="Arial" w:cs="Arial"/>
          <w:snapToGrid/>
          <w:szCs w:val="24"/>
        </w:rPr>
        <w:t xml:space="preserve"> or a vapor retarder. </w:t>
      </w:r>
      <w:r w:rsidRPr="00CE584B">
        <w:rPr>
          <w:rFonts w:ascii="Arial" w:eastAsia="Calibri" w:hAnsi="Arial" w:cs="Arial"/>
          <w:strike/>
          <w:snapToGrid/>
          <w:szCs w:val="24"/>
        </w:rPr>
        <w:t xml:space="preserve">For the definition applicable in Chapter 11, see Section N1101.6. </w:t>
      </w:r>
    </w:p>
    <w:p w14:paraId="1E41C0E0" w14:textId="77777777" w:rsidR="00EC30F5" w:rsidRPr="00CE584B" w:rsidRDefault="00EC30F5" w:rsidP="007564BE">
      <w:pPr>
        <w:widowControl/>
        <w:spacing w:before="120" w:after="120"/>
        <w:rPr>
          <w:rFonts w:ascii="Arial" w:hAnsi="Arial" w:cs="Arial"/>
          <w:bCs/>
          <w:snapToGrid/>
          <w:szCs w:val="24"/>
        </w:rPr>
      </w:pPr>
      <w:r w:rsidRPr="00CE584B">
        <w:rPr>
          <w:rFonts w:ascii="Arial" w:eastAsia="Calibri" w:hAnsi="Arial" w:cs="Arial"/>
          <w:b/>
          <w:bCs/>
          <w:snapToGrid/>
          <w:szCs w:val="24"/>
        </w:rPr>
        <w:t>ROOF RECOVER.</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5B911569" w14:textId="77777777" w:rsidR="00EC30F5" w:rsidRPr="00CE584B" w:rsidRDefault="00EC30F5" w:rsidP="007564BE">
      <w:pPr>
        <w:widowControl/>
        <w:spacing w:before="120" w:after="120"/>
        <w:rPr>
          <w:rFonts w:ascii="Arial" w:eastAsia="Calibri" w:hAnsi="Arial" w:cs="Arial"/>
          <w:bCs/>
          <w:strike/>
          <w:snapToGrid/>
          <w:szCs w:val="24"/>
        </w:rPr>
      </w:pPr>
      <w:r w:rsidRPr="00CE584B">
        <w:rPr>
          <w:rFonts w:ascii="Arial" w:eastAsia="Calibri" w:hAnsi="Arial" w:cs="Arial"/>
          <w:b/>
          <w:bCs/>
          <w:snapToGrid/>
          <w:szCs w:val="24"/>
        </w:rPr>
        <w:t>ROOF REPAIR</w:t>
      </w:r>
      <w:r w:rsidRPr="00CE584B">
        <w:rPr>
          <w:rFonts w:ascii="Arial" w:eastAsia="Calibri" w:hAnsi="Arial" w:cs="Arial"/>
          <w:snapToGrid/>
          <w:szCs w:val="24"/>
        </w:rPr>
        <w:t xml:space="preserve">. </w:t>
      </w:r>
      <w:r w:rsidRPr="00CE584B">
        <w:rPr>
          <w:rFonts w:ascii="Arial" w:eastAsia="Calibri" w:hAnsi="Arial" w:cs="Arial"/>
          <w:bCs/>
          <w:i/>
          <w:iCs/>
          <w:snapToGrid/>
          <w:szCs w:val="24"/>
        </w:rPr>
        <w:t xml:space="preserve"> </w:t>
      </w:r>
      <w:r w:rsidRPr="00CE584B">
        <w:rPr>
          <w:rFonts w:ascii="Arial" w:hAnsi="Arial" w:cs="Arial"/>
          <w:bCs/>
          <w:snapToGrid/>
          <w:szCs w:val="24"/>
        </w:rPr>
        <w:t>(No change to existing California amendment.)</w:t>
      </w:r>
    </w:p>
    <w:p w14:paraId="6CE9A68A" w14:textId="5EB723C4" w:rsidR="001F255F" w:rsidRPr="0075085F" w:rsidRDefault="00EC30F5" w:rsidP="00E201B4">
      <w:pPr>
        <w:widowControl/>
        <w:spacing w:before="120" w:after="120"/>
        <w:rPr>
          <w:rFonts w:ascii="Arial" w:eastAsia="Calibri" w:hAnsi="Arial" w:cs="Arial"/>
          <w:szCs w:val="24"/>
        </w:rPr>
      </w:pPr>
      <w:r w:rsidRPr="00CE584B">
        <w:rPr>
          <w:rFonts w:ascii="Arial" w:eastAsia="Calibri" w:hAnsi="Arial" w:cs="Arial"/>
          <w:b/>
          <w:bCs/>
          <w:snapToGrid/>
          <w:szCs w:val="24"/>
        </w:rPr>
        <w:t>ROOF REPLACEMENT</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5EB5B7DF" w14:textId="17FF3D57" w:rsidR="00EC30F5" w:rsidRPr="00CE584B" w:rsidRDefault="00EC30F5" w:rsidP="007564BE">
      <w:pPr>
        <w:widowControl/>
        <w:spacing w:before="120" w:after="120"/>
        <w:rPr>
          <w:rFonts w:ascii="Arial" w:eastAsia="Calibri" w:hAnsi="Arial" w:cs="Arial"/>
          <w:strike/>
          <w:snapToGrid/>
          <w:szCs w:val="24"/>
        </w:rPr>
      </w:pPr>
      <w:bookmarkStart w:id="32" w:name="_Hlk54629981"/>
      <w:r w:rsidRPr="00CE584B">
        <w:rPr>
          <w:rFonts w:ascii="Arial" w:eastAsia="Calibri" w:hAnsi="Arial" w:cs="Arial"/>
          <w:b/>
          <w:bCs/>
          <w:snapToGrid/>
          <w:szCs w:val="24"/>
        </w:rPr>
        <w:t>SKYLIGHTS AND SLOPED GLAZING.</w:t>
      </w:r>
      <w:r w:rsidRPr="00CE584B">
        <w:rPr>
          <w:rFonts w:ascii="Arial" w:eastAsia="Calibri" w:hAnsi="Arial" w:cs="Arial"/>
          <w:snapToGrid/>
          <w:szCs w:val="24"/>
        </w:rPr>
        <w:t xml:space="preserve"> </w:t>
      </w:r>
      <w:bookmarkEnd w:id="32"/>
      <w:r w:rsidRPr="00CE584B">
        <w:rPr>
          <w:rFonts w:ascii="Arial" w:eastAsia="Calibri" w:hAnsi="Arial" w:cs="Arial"/>
          <w:snapToGrid/>
          <w:szCs w:val="24"/>
        </w:rPr>
        <w:t xml:space="preserve">Glass or other transparent or translucent glazing material installed at a slope of 15 degrees (0.26 rad) or more from vertical. Unit skylights, tubular daylighting devices and glazing materials in solariums, sunrooms, </w:t>
      </w:r>
      <w:proofErr w:type="gramStart"/>
      <w:r w:rsidRPr="00CE584B">
        <w:rPr>
          <w:rFonts w:ascii="Arial" w:eastAsia="Calibri" w:hAnsi="Arial" w:cs="Arial"/>
          <w:snapToGrid/>
          <w:szCs w:val="24"/>
        </w:rPr>
        <w:t>roofs</w:t>
      </w:r>
      <w:proofErr w:type="gramEnd"/>
      <w:r w:rsidRPr="00CE584B">
        <w:rPr>
          <w:rFonts w:ascii="Arial" w:eastAsia="Calibri" w:hAnsi="Arial" w:cs="Arial"/>
          <w:snapToGrid/>
          <w:szCs w:val="24"/>
        </w:rPr>
        <w:t xml:space="preserve"> and sloped walls are included in this definition.</w:t>
      </w:r>
      <w:r w:rsidRPr="00CE584B">
        <w:rPr>
          <w:rFonts w:ascii="Arial" w:eastAsia="Calibri" w:hAnsi="Arial" w:cs="Arial"/>
          <w:strike/>
          <w:snapToGrid/>
          <w:szCs w:val="24"/>
        </w:rPr>
        <w:t xml:space="preserve"> For the definition applicable in Chapter 11, see Section N1101.6. </w:t>
      </w:r>
    </w:p>
    <w:p w14:paraId="7C5BE0AA" w14:textId="77777777" w:rsidR="00EC30F5" w:rsidRPr="00CE584B" w:rsidRDefault="00EC30F5" w:rsidP="007564BE">
      <w:pPr>
        <w:widowControl/>
        <w:spacing w:before="120" w:after="120"/>
        <w:rPr>
          <w:rFonts w:ascii="Arial" w:hAnsi="Arial" w:cs="Arial"/>
          <w:bCs/>
          <w:i/>
          <w:iCs/>
          <w:snapToGrid/>
          <w:szCs w:val="24"/>
        </w:rPr>
      </w:pPr>
      <w:r w:rsidRPr="00CE584B">
        <w:rPr>
          <w:rFonts w:ascii="Arial" w:eastAsia="Calibri" w:hAnsi="Arial" w:cs="Arial"/>
          <w:b/>
          <w:bCs/>
          <w:snapToGrid/>
          <w:szCs w:val="24"/>
        </w:rPr>
        <w:t>SUNROOM.</w:t>
      </w:r>
      <w:r w:rsidRPr="00CE584B">
        <w:rPr>
          <w:rFonts w:ascii="Arial" w:eastAsia="Calibri" w:hAnsi="Arial" w:cs="Arial"/>
          <w:snapToGrid/>
          <w:szCs w:val="24"/>
        </w:rPr>
        <w:t xml:space="preserve"> </w:t>
      </w:r>
      <w:r w:rsidRPr="00CE584B">
        <w:rPr>
          <w:rFonts w:ascii="Arial" w:hAnsi="Arial" w:cs="Arial"/>
          <w:bCs/>
          <w:snapToGrid/>
          <w:szCs w:val="24"/>
        </w:rPr>
        <w:t>(No change to existing California amendment.)</w:t>
      </w:r>
    </w:p>
    <w:p w14:paraId="6BC6E738" w14:textId="77777777" w:rsidR="00EC30F5" w:rsidRPr="00CE584B" w:rsidRDefault="00EC30F5" w:rsidP="007564BE">
      <w:pPr>
        <w:widowControl/>
        <w:spacing w:before="120" w:after="120"/>
        <w:rPr>
          <w:rFonts w:ascii="Arial" w:hAnsi="Arial" w:cs="Arial"/>
          <w:b/>
          <w:iCs/>
          <w:snapToGrid/>
          <w:szCs w:val="24"/>
        </w:rPr>
      </w:pPr>
      <w:r w:rsidRPr="00CE584B">
        <w:rPr>
          <w:rFonts w:ascii="Arial" w:hAnsi="Arial" w:cs="Arial"/>
          <w:b/>
          <w:bCs/>
          <w:i/>
          <w:snapToGrid/>
          <w:szCs w:val="24"/>
        </w:rPr>
        <w:t xml:space="preserve">TESTING AGENCY </w:t>
      </w:r>
      <w:bookmarkStart w:id="33" w:name="_Hlk54182310"/>
      <w:r w:rsidRPr="00CE584B">
        <w:rPr>
          <w:rFonts w:ascii="Arial" w:hAnsi="Arial" w:cs="Arial"/>
          <w:bCs/>
          <w:iCs/>
          <w:snapToGrid/>
          <w:szCs w:val="24"/>
        </w:rPr>
        <w:t>(No change to existing California amendment.)</w:t>
      </w:r>
      <w:bookmarkEnd w:id="33"/>
    </w:p>
    <w:p w14:paraId="48A14D26" w14:textId="77777777" w:rsidR="00EC30F5" w:rsidRPr="00CE584B" w:rsidRDefault="00EC30F5" w:rsidP="007564BE">
      <w:pPr>
        <w:widowControl/>
        <w:spacing w:before="120" w:after="120"/>
        <w:rPr>
          <w:rFonts w:ascii="Arial" w:hAnsi="Arial" w:cs="Arial"/>
          <w:bCs/>
          <w:snapToGrid/>
          <w:szCs w:val="24"/>
        </w:rPr>
      </w:pPr>
      <w:bookmarkStart w:id="34" w:name="_Hlk54255237"/>
      <w:r w:rsidRPr="00CE584B">
        <w:rPr>
          <w:rFonts w:ascii="Arial" w:eastAsia="Calibri" w:hAnsi="Arial" w:cs="Arial"/>
          <w:b/>
          <w:bCs/>
          <w:snapToGrid/>
          <w:szCs w:val="24"/>
        </w:rPr>
        <w:t>VENTILATION.</w:t>
      </w:r>
      <w:r w:rsidRPr="00CE584B">
        <w:rPr>
          <w:rFonts w:ascii="Arial" w:eastAsia="Calibri" w:hAnsi="Arial" w:cs="Arial"/>
          <w:bCs/>
          <w:i/>
          <w:snapToGrid/>
          <w:szCs w:val="24"/>
        </w:rPr>
        <w:t xml:space="preserve"> </w:t>
      </w:r>
      <w:r w:rsidRPr="00CE584B">
        <w:rPr>
          <w:rFonts w:ascii="Arial" w:hAnsi="Arial" w:cs="Arial"/>
          <w:bCs/>
          <w:snapToGrid/>
          <w:szCs w:val="24"/>
        </w:rPr>
        <w:t>(No change to existing California amendment.)</w:t>
      </w:r>
    </w:p>
    <w:p w14:paraId="6F1983BE" w14:textId="70F3972C" w:rsidR="00EC30F5" w:rsidRPr="00CE584B" w:rsidRDefault="00EC30F5" w:rsidP="007564BE">
      <w:pPr>
        <w:widowControl/>
        <w:spacing w:before="240" w:after="120"/>
        <w:rPr>
          <w:rFonts w:ascii="Arial" w:hAnsi="Arial" w:cs="Arial"/>
          <w:b/>
          <w:iCs/>
          <w:snapToGrid/>
          <w:szCs w:val="24"/>
        </w:rPr>
      </w:pPr>
      <w:r w:rsidRPr="00CE584B">
        <w:rPr>
          <w:rFonts w:ascii="Arial" w:hAnsi="Arial" w:cs="Arial"/>
          <w:b/>
          <w:iCs/>
          <w:snapToGrid/>
          <w:szCs w:val="24"/>
        </w:rPr>
        <w:t>N</w:t>
      </w:r>
      <w:r w:rsidR="001536C1" w:rsidRPr="00CE584B">
        <w:rPr>
          <w:rFonts w:ascii="Arial" w:hAnsi="Arial" w:cs="Arial"/>
          <w:b/>
          <w:iCs/>
          <w:snapToGrid/>
          <w:szCs w:val="24"/>
        </w:rPr>
        <w:t>otation</w:t>
      </w:r>
      <w:r w:rsidRPr="00CE584B">
        <w:rPr>
          <w:rFonts w:ascii="Arial" w:hAnsi="Arial" w:cs="Arial"/>
          <w:b/>
          <w:iCs/>
          <w:snapToGrid/>
          <w:szCs w:val="24"/>
        </w:rPr>
        <w:t>:</w:t>
      </w:r>
    </w:p>
    <w:p w14:paraId="40E0012A" w14:textId="6ED6DBA4" w:rsidR="00EC30F5" w:rsidRPr="00CE584B" w:rsidRDefault="00EC30F5" w:rsidP="007564BE">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9BEB821" w14:textId="142E694D" w:rsidR="00EC30F5" w:rsidRPr="00CE584B" w:rsidRDefault="00EC30F5" w:rsidP="007564BE">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04AAB7E9" w14:textId="260C1213" w:rsidR="00EC30F5" w:rsidRPr="00CE584B" w:rsidRDefault="001536C1" w:rsidP="001536C1">
      <w:pPr>
        <w:pStyle w:val="Heading3"/>
        <w:rPr>
          <w:rFonts w:cs="Arial"/>
          <w:snapToGrid/>
        </w:rPr>
      </w:pPr>
      <w:r w:rsidRPr="00CE584B">
        <w:rPr>
          <w:rFonts w:cs="Arial"/>
          <w:snapToGrid/>
        </w:rPr>
        <w:t xml:space="preserve">Item 4: </w:t>
      </w:r>
      <w:r w:rsidR="00EC30F5" w:rsidRPr="00CE584B">
        <w:rPr>
          <w:rFonts w:cs="Arial"/>
          <w:snapToGrid/>
        </w:rPr>
        <w:t>HCD proposes to repeal the following California amendment from Chapter</w:t>
      </w:r>
      <w:r w:rsidR="00B4142C">
        <w:rPr>
          <w:rFonts w:cs="Arial"/>
          <w:snapToGrid/>
        </w:rPr>
        <w:t> </w:t>
      </w:r>
      <w:r w:rsidR="00EC30F5" w:rsidRPr="00CE584B">
        <w:rPr>
          <w:rFonts w:cs="Arial"/>
          <w:snapToGrid/>
        </w:rPr>
        <w:t>2 of the 2019 C</w:t>
      </w:r>
      <w:r w:rsidR="00B4142C">
        <w:rPr>
          <w:rFonts w:cs="Arial"/>
          <w:snapToGrid/>
        </w:rPr>
        <w:t xml:space="preserve">RC </w:t>
      </w:r>
      <w:r w:rsidR="00EC30F5" w:rsidRPr="00CE584B">
        <w:rPr>
          <w:rFonts w:cs="Arial"/>
          <w:snapToGrid/>
        </w:rPr>
        <w:t>as follows:</w:t>
      </w:r>
    </w:p>
    <w:p w14:paraId="611FC9F3" w14:textId="77777777" w:rsidR="00B4142C" w:rsidRDefault="00EC30F5" w:rsidP="001F255F">
      <w:pPr>
        <w:widowControl/>
        <w:snapToGrid w:val="0"/>
        <w:spacing w:before="240" w:after="240"/>
        <w:jc w:val="center"/>
        <w:rPr>
          <w:rFonts w:ascii="Arial" w:eastAsia="Calibri" w:hAnsi="Arial" w:cs="Arial"/>
          <w:b/>
          <w:bCs/>
          <w:snapToGrid/>
          <w:szCs w:val="24"/>
        </w:rPr>
      </w:pPr>
      <w:r w:rsidRPr="00CE584B">
        <w:rPr>
          <w:rFonts w:ascii="Arial" w:hAnsi="Arial" w:cs="Arial"/>
          <w:b/>
          <w:snapToGrid/>
          <w:szCs w:val="24"/>
        </w:rPr>
        <w:t>CHAPTER 2</w:t>
      </w:r>
      <w:r w:rsidR="007564BE">
        <w:rPr>
          <w:rFonts w:ascii="Arial" w:hAnsi="Arial" w:cs="Arial"/>
          <w:b/>
          <w:snapToGrid/>
          <w:szCs w:val="24"/>
        </w:rPr>
        <w:br/>
      </w:r>
      <w:r w:rsidRPr="00CE584B">
        <w:rPr>
          <w:rFonts w:ascii="Arial" w:hAnsi="Arial" w:cs="Arial"/>
          <w:b/>
          <w:snapToGrid/>
          <w:szCs w:val="24"/>
        </w:rPr>
        <w:t>DEFINITIONS</w:t>
      </w:r>
    </w:p>
    <w:p w14:paraId="2C767158" w14:textId="381E30FA" w:rsidR="00EC30F5" w:rsidRPr="00CE584B" w:rsidRDefault="00EC30F5" w:rsidP="0075085F">
      <w:pPr>
        <w:widowControl/>
        <w:snapToGrid w:val="0"/>
        <w:spacing w:before="240" w:after="240"/>
        <w:jc w:val="center"/>
        <w:rPr>
          <w:rFonts w:ascii="Arial" w:eastAsia="Calibri" w:hAnsi="Arial" w:cs="Arial"/>
          <w:b/>
          <w:bCs/>
          <w:snapToGrid/>
          <w:szCs w:val="24"/>
        </w:rPr>
      </w:pPr>
      <w:r w:rsidRPr="00CE584B">
        <w:rPr>
          <w:rFonts w:ascii="Arial" w:eastAsia="Calibri" w:hAnsi="Arial" w:cs="Arial"/>
          <w:b/>
          <w:bCs/>
          <w:snapToGrid/>
          <w:szCs w:val="24"/>
        </w:rPr>
        <w:t>SECTION R202</w:t>
      </w:r>
      <w:r w:rsidR="007564BE">
        <w:rPr>
          <w:rFonts w:ascii="Arial" w:eastAsia="Calibri" w:hAnsi="Arial" w:cs="Arial"/>
          <w:b/>
          <w:bCs/>
          <w:snapToGrid/>
          <w:szCs w:val="24"/>
        </w:rPr>
        <w:br/>
      </w:r>
      <w:r w:rsidRPr="00CE584B">
        <w:rPr>
          <w:rFonts w:ascii="Arial" w:eastAsia="Calibri" w:hAnsi="Arial" w:cs="Arial"/>
          <w:b/>
          <w:bCs/>
          <w:snapToGrid/>
          <w:szCs w:val="24"/>
        </w:rPr>
        <w:t>DEFINITIONS</w:t>
      </w:r>
    </w:p>
    <w:p w14:paraId="44FE02EA" w14:textId="39B5685A" w:rsidR="001E71BA" w:rsidRPr="00621EBC" w:rsidRDefault="001E71BA" w:rsidP="0075085F">
      <w:pPr>
        <w:widowControl/>
        <w:autoSpaceDE w:val="0"/>
        <w:autoSpaceDN w:val="0"/>
        <w:adjustRightInd w:val="0"/>
        <w:spacing w:before="120" w:after="120"/>
        <w:rPr>
          <w:rFonts w:ascii="Arial" w:eastAsiaTheme="majorEastAsia" w:hAnsi="Arial" w:cstheme="majorBidi"/>
          <w:b/>
          <w:szCs w:val="24"/>
        </w:rPr>
      </w:pPr>
      <w:bookmarkStart w:id="35" w:name="_Hlk71541288"/>
      <w:bookmarkStart w:id="36" w:name="_Hlk54676310"/>
      <w:r w:rsidRPr="007002EF">
        <w:rPr>
          <w:rFonts w:ascii="Arial" w:eastAsia="Calibri" w:hAnsi="Arial" w:cs="Arial"/>
          <w:b/>
          <w:bCs/>
          <w:i/>
          <w:iCs/>
          <w:strike/>
          <w:snapToGrid/>
          <w:szCs w:val="24"/>
        </w:rPr>
        <w:t>CLIMATE ZONES</w:t>
      </w:r>
      <w:bookmarkEnd w:id="35"/>
      <w:r w:rsidRPr="007002EF">
        <w:rPr>
          <w:rFonts w:ascii="Arial" w:eastAsia="Calibri" w:hAnsi="Arial" w:cs="Arial"/>
          <w:i/>
          <w:iCs/>
          <w:strike/>
          <w:snapToGrid/>
          <w:szCs w:val="24"/>
        </w:rPr>
        <w:t xml:space="preserve">. </w:t>
      </w:r>
      <w:r w:rsidRPr="007002EF">
        <w:rPr>
          <w:rFonts w:ascii="Arial" w:hAnsi="Arial" w:cs="Arial"/>
          <w:i/>
          <w:iCs/>
          <w:strike/>
          <w:snapToGrid/>
          <w:szCs w:val="24"/>
        </w:rPr>
        <w:t xml:space="preserve">CLIMATE ZONES are the 16 geographic areas of California for which the California Energy Commission has established typical weather data, prescriptive </w:t>
      </w:r>
      <w:proofErr w:type="gramStart"/>
      <w:r w:rsidRPr="007002EF">
        <w:rPr>
          <w:rFonts w:ascii="Arial" w:hAnsi="Arial" w:cs="Arial"/>
          <w:i/>
          <w:iCs/>
          <w:strike/>
          <w:snapToGrid/>
          <w:szCs w:val="24"/>
        </w:rPr>
        <w:t>packages</w:t>
      </w:r>
      <w:proofErr w:type="gramEnd"/>
      <w:r w:rsidRPr="007002EF">
        <w:rPr>
          <w:rFonts w:ascii="Arial" w:hAnsi="Arial" w:cs="Arial"/>
          <w:i/>
          <w:iCs/>
          <w:strike/>
          <w:snapToGrid/>
          <w:szCs w:val="24"/>
        </w:rPr>
        <w:t xml:space="preserve"> and energy budgets. Climate zones are defined by ZIP code and listed in Reference Joint Appendix JA2</w:t>
      </w:r>
      <w:r w:rsidRPr="00621EBC">
        <w:rPr>
          <w:rFonts w:ascii="Arial" w:hAnsi="Arial" w:cs="Arial"/>
          <w:i/>
          <w:iCs/>
          <w:snapToGrid/>
          <w:szCs w:val="24"/>
        </w:rPr>
        <w:t>.</w:t>
      </w:r>
    </w:p>
    <w:p w14:paraId="798E1E70" w14:textId="77777777" w:rsidR="00EC30F5" w:rsidRPr="007002EF" w:rsidRDefault="00EC30F5" w:rsidP="001536C1">
      <w:pPr>
        <w:widowControl/>
        <w:autoSpaceDE w:val="0"/>
        <w:autoSpaceDN w:val="0"/>
        <w:adjustRightInd w:val="0"/>
        <w:spacing w:before="120" w:after="120"/>
        <w:rPr>
          <w:rFonts w:ascii="Arial" w:eastAsia="Calibri" w:hAnsi="Arial" w:cs="Arial"/>
          <w:i/>
          <w:strike/>
          <w:snapToGrid/>
          <w:szCs w:val="24"/>
        </w:rPr>
      </w:pPr>
      <w:r w:rsidRPr="007002EF">
        <w:rPr>
          <w:rFonts w:ascii="Arial" w:eastAsia="Calibri" w:hAnsi="Arial" w:cs="Arial"/>
          <w:b/>
          <w:bCs/>
          <w:i/>
          <w:strike/>
          <w:snapToGrid/>
          <w:szCs w:val="24"/>
        </w:rPr>
        <w:t>LIVE/WORK UNIT.</w:t>
      </w:r>
      <w:r w:rsidRPr="007002EF">
        <w:rPr>
          <w:rFonts w:ascii="Arial" w:eastAsia="Calibri" w:hAnsi="Arial" w:cs="Arial"/>
          <w:i/>
          <w:strike/>
          <w:snapToGrid/>
          <w:szCs w:val="24"/>
        </w:rPr>
        <w:t xml:space="preserve"> </w:t>
      </w:r>
      <w:bookmarkEnd w:id="36"/>
      <w:r w:rsidRPr="007002EF">
        <w:rPr>
          <w:rFonts w:ascii="Arial" w:eastAsia="Calibri" w:hAnsi="Arial" w:cs="Arial"/>
          <w:i/>
          <w:strike/>
          <w:snapToGrid/>
          <w:szCs w:val="24"/>
        </w:rPr>
        <w:t xml:space="preserve">A </w:t>
      </w:r>
      <w:r w:rsidRPr="007002EF">
        <w:rPr>
          <w:rFonts w:ascii="Arial" w:eastAsia="Calibri" w:hAnsi="Arial" w:cs="Arial"/>
          <w:i/>
          <w:iCs/>
          <w:strike/>
          <w:snapToGrid/>
          <w:szCs w:val="24"/>
        </w:rPr>
        <w:t xml:space="preserve">dwelling unit </w:t>
      </w:r>
      <w:r w:rsidRPr="007002EF">
        <w:rPr>
          <w:rFonts w:ascii="Arial" w:eastAsia="Calibri" w:hAnsi="Arial" w:cs="Arial"/>
          <w:i/>
          <w:strike/>
          <w:snapToGrid/>
          <w:szCs w:val="24"/>
        </w:rPr>
        <w:t xml:space="preserve">or </w:t>
      </w:r>
      <w:r w:rsidRPr="007002EF">
        <w:rPr>
          <w:rFonts w:ascii="Arial" w:eastAsia="Calibri" w:hAnsi="Arial" w:cs="Arial"/>
          <w:i/>
          <w:iCs/>
          <w:strike/>
          <w:snapToGrid/>
          <w:szCs w:val="24"/>
        </w:rPr>
        <w:t xml:space="preserve">sleeping unit </w:t>
      </w:r>
      <w:r w:rsidRPr="007002EF">
        <w:rPr>
          <w:rFonts w:ascii="Arial" w:eastAsia="Calibri" w:hAnsi="Arial" w:cs="Arial"/>
          <w:i/>
          <w:strike/>
          <w:snapToGrid/>
          <w:szCs w:val="24"/>
        </w:rPr>
        <w:t>in which a significant portion of the space includes a nonresidential use that is operated by the tenant or building owner.</w:t>
      </w:r>
    </w:p>
    <w:p w14:paraId="1F1036B7" w14:textId="0BE180D5" w:rsidR="00EC30F5" w:rsidRPr="00CE584B" w:rsidRDefault="00EC30F5" w:rsidP="00CF0071">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536C1" w:rsidRPr="00CE584B">
        <w:rPr>
          <w:rFonts w:ascii="Arial" w:hAnsi="Arial" w:cs="Arial"/>
          <w:b/>
          <w:bCs/>
          <w:iCs/>
          <w:snapToGrid/>
          <w:szCs w:val="24"/>
        </w:rPr>
        <w:t>otation:</w:t>
      </w:r>
    </w:p>
    <w:p w14:paraId="4C0FD542" w14:textId="4FCEB201" w:rsidR="00EC30F5" w:rsidRPr="00CE584B" w:rsidRDefault="00EC30F5" w:rsidP="001536C1">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lastRenderedPageBreak/>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27C4373C" w14:textId="14DA72E3" w:rsidR="00EC30F5" w:rsidRPr="00CE584B" w:rsidRDefault="00EC30F5" w:rsidP="007564BE">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37" w:name="_Hlk54613197"/>
      <w:bookmarkEnd w:id="34"/>
    </w:p>
    <w:bookmarkEnd w:id="37"/>
    <w:p w14:paraId="2D87C872" w14:textId="2662B098" w:rsidR="00EC30F5" w:rsidRPr="00CE584B" w:rsidRDefault="001536C1" w:rsidP="005060BD">
      <w:pPr>
        <w:pStyle w:val="Heading3"/>
        <w:rPr>
          <w:rFonts w:cs="Arial"/>
          <w:snapToGrid/>
        </w:rPr>
      </w:pPr>
      <w:r w:rsidRPr="00CE584B">
        <w:rPr>
          <w:rFonts w:cs="Arial"/>
          <w:snapToGrid/>
        </w:rPr>
        <w:t xml:space="preserve">Item 5: </w:t>
      </w:r>
      <w:r w:rsidR="00EC30F5" w:rsidRPr="00CE584B">
        <w:rPr>
          <w:rFonts w:cs="Arial"/>
          <w:snapToGrid/>
        </w:rPr>
        <w:t xml:space="preserve">HCD proposes to NOT adopt the following Chapter 2 definitions from the </w:t>
      </w:r>
      <w:r w:rsidR="00EC30F5" w:rsidRPr="00CE584B">
        <w:rPr>
          <w:rFonts w:cs="Arial"/>
          <w:snapToGrid/>
        </w:rPr>
        <w:br/>
        <w:t>2021 I</w:t>
      </w:r>
      <w:r w:rsidR="00B4142C">
        <w:rPr>
          <w:rFonts w:cs="Arial"/>
          <w:snapToGrid/>
        </w:rPr>
        <w:t>RC</w:t>
      </w:r>
      <w:r w:rsidR="00EC30F5" w:rsidRPr="00CE584B">
        <w:rPr>
          <w:rFonts w:cs="Arial"/>
          <w:snapToGrid/>
        </w:rPr>
        <w:t>:</w:t>
      </w:r>
    </w:p>
    <w:p w14:paraId="5AB7F3E8" w14:textId="77777777" w:rsidR="00B4142C" w:rsidRDefault="00EC30F5" w:rsidP="0075085F">
      <w:pPr>
        <w:widowControl/>
        <w:snapToGrid w:val="0"/>
        <w:spacing w:before="120" w:after="120"/>
        <w:ind w:left="360"/>
        <w:jc w:val="center"/>
        <w:rPr>
          <w:rFonts w:ascii="Arial" w:hAnsi="Arial" w:cs="Arial"/>
          <w:b/>
          <w:snapToGrid/>
          <w:szCs w:val="24"/>
        </w:rPr>
      </w:pPr>
      <w:r w:rsidRPr="00CE584B">
        <w:rPr>
          <w:rFonts w:ascii="Arial" w:hAnsi="Arial" w:cs="Arial"/>
          <w:b/>
          <w:snapToGrid/>
          <w:szCs w:val="24"/>
        </w:rPr>
        <w:t>CHAPTER 2</w:t>
      </w:r>
      <w:r w:rsidR="007564BE">
        <w:rPr>
          <w:rFonts w:ascii="Arial" w:hAnsi="Arial" w:cs="Arial"/>
          <w:b/>
          <w:snapToGrid/>
          <w:szCs w:val="24"/>
        </w:rPr>
        <w:br/>
      </w:r>
      <w:r w:rsidRPr="00CE584B">
        <w:rPr>
          <w:rFonts w:ascii="Arial" w:hAnsi="Arial" w:cs="Arial"/>
          <w:b/>
          <w:snapToGrid/>
          <w:szCs w:val="24"/>
        </w:rPr>
        <w:t>DEFINITIONS</w:t>
      </w:r>
    </w:p>
    <w:p w14:paraId="68E3F528" w14:textId="331D8A04" w:rsidR="00EC30F5" w:rsidRPr="00CE584B" w:rsidRDefault="00EC30F5" w:rsidP="0075085F">
      <w:pPr>
        <w:widowControl/>
        <w:snapToGrid w:val="0"/>
        <w:spacing w:before="120" w:after="120"/>
        <w:ind w:left="360"/>
        <w:jc w:val="center"/>
        <w:rPr>
          <w:rFonts w:ascii="Arial" w:hAnsi="Arial" w:cs="Arial"/>
          <w:b/>
          <w:snapToGrid/>
          <w:szCs w:val="24"/>
        </w:rPr>
      </w:pPr>
      <w:r w:rsidRPr="00CE584B">
        <w:rPr>
          <w:rFonts w:ascii="Arial" w:hAnsi="Arial" w:cs="Arial"/>
          <w:b/>
          <w:snapToGrid/>
          <w:szCs w:val="24"/>
        </w:rPr>
        <w:t>SECTION R202 DEFINITIONS</w:t>
      </w:r>
      <w:r w:rsidR="007564BE">
        <w:rPr>
          <w:rFonts w:ascii="Arial" w:hAnsi="Arial" w:cs="Arial"/>
          <w:b/>
          <w:snapToGrid/>
          <w:szCs w:val="24"/>
        </w:rPr>
        <w:br/>
      </w:r>
      <w:r w:rsidRPr="00CE584B">
        <w:rPr>
          <w:rFonts w:ascii="Arial" w:hAnsi="Arial" w:cs="Arial"/>
          <w:b/>
          <w:snapToGrid/>
          <w:szCs w:val="24"/>
        </w:rPr>
        <w:t>(NON-ADOPTED)</w:t>
      </w:r>
    </w:p>
    <w:p w14:paraId="0C40E43D" w14:textId="5691E856" w:rsidR="00EC30F5" w:rsidRPr="00182ABB" w:rsidRDefault="00EC30F5" w:rsidP="00182ABB">
      <w:pPr>
        <w:widowControl/>
        <w:tabs>
          <w:tab w:val="left" w:pos="360"/>
          <w:tab w:val="left" w:pos="720"/>
        </w:tabs>
        <w:spacing w:before="120" w:after="120"/>
        <w:rPr>
          <w:strike/>
          <w:snapToGrid/>
        </w:rPr>
      </w:pPr>
      <w:r w:rsidRPr="00CE584B">
        <w:rPr>
          <w:rFonts w:ascii="Arial" w:hAnsi="Arial" w:cs="Arial"/>
          <w:b/>
          <w:bCs/>
          <w:strike/>
          <w:snapToGrid/>
          <w:szCs w:val="24"/>
        </w:rPr>
        <w:t>ABOVE-GRADE WALL.</w:t>
      </w:r>
    </w:p>
    <w:p w14:paraId="3080B06F"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bCs/>
          <w:strike/>
          <w:snapToGrid/>
          <w:szCs w:val="24"/>
        </w:rPr>
        <w:t>ACCESSORY STRUCTURE.</w:t>
      </w:r>
    </w:p>
    <w:p w14:paraId="53FD559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AIR ADMITTANCE VALVE. </w:t>
      </w:r>
    </w:p>
    <w:p w14:paraId="38CA1FD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AIR BARRIER. </w:t>
      </w:r>
    </w:p>
    <w:p w14:paraId="3D34FAC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AIR </w:t>
      </w:r>
      <w:proofErr w:type="gramStart"/>
      <w:r w:rsidRPr="00CE584B">
        <w:rPr>
          <w:rFonts w:ascii="Arial" w:hAnsi="Arial" w:cs="Arial"/>
          <w:b/>
          <w:bCs/>
          <w:strike/>
          <w:snapToGrid/>
          <w:szCs w:val="24"/>
        </w:rPr>
        <w:t>BREAK</w:t>
      </w:r>
      <w:proofErr w:type="gramEnd"/>
      <w:r w:rsidRPr="00CE584B">
        <w:rPr>
          <w:rFonts w:ascii="Arial" w:hAnsi="Arial" w:cs="Arial"/>
          <w:b/>
          <w:bCs/>
          <w:strike/>
          <w:snapToGrid/>
          <w:szCs w:val="24"/>
        </w:rPr>
        <w:t xml:space="preserve"> (DRAINAGE SYSTEM).</w:t>
      </w:r>
    </w:p>
    <w:p w14:paraId="3484DB6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AIR CIRCULATION, FORCED.</w:t>
      </w:r>
    </w:p>
    <w:p w14:paraId="67E148E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AIR GAP, DRAINAGE SYSTEM.</w:t>
      </w:r>
    </w:p>
    <w:p w14:paraId="48B7450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AIR GAP, WATER-DISTRIBUTION SYSTEM.</w:t>
      </w:r>
    </w:p>
    <w:p w14:paraId="39E0C9D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AIR-CONDITIONING SYSTEM.</w:t>
      </w:r>
    </w:p>
    <w:p w14:paraId="7FACB0FE" w14:textId="77777777" w:rsidR="00EC30F5" w:rsidRPr="00CE584B" w:rsidRDefault="00EC30F5" w:rsidP="005060BD">
      <w:pPr>
        <w:widowControl/>
        <w:spacing w:before="120" w:after="120"/>
        <w:rPr>
          <w:rFonts w:ascii="Arial" w:eastAsia="Calibri" w:hAnsi="Arial" w:cs="Arial"/>
          <w:strike/>
          <w:snapToGrid/>
          <w:szCs w:val="24"/>
        </w:rPr>
      </w:pPr>
      <w:bookmarkStart w:id="38" w:name="_Hlk54630177"/>
      <w:r w:rsidRPr="00CE584B">
        <w:rPr>
          <w:rFonts w:ascii="Arial" w:eastAsia="Calibri" w:hAnsi="Arial" w:cs="Arial"/>
          <w:b/>
          <w:bCs/>
          <w:strike/>
          <w:snapToGrid/>
          <w:szCs w:val="24"/>
        </w:rPr>
        <w:t>ANCHORS.</w:t>
      </w:r>
    </w:p>
    <w:bookmarkEnd w:id="38"/>
    <w:p w14:paraId="1F0F09B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ANTISIPHON.</w:t>
      </w:r>
    </w:p>
    <w:p w14:paraId="1EF3AA3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APPLIANCE.</w:t>
      </w:r>
    </w:p>
    <w:p w14:paraId="04D69EF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AUTOMATIC.</w:t>
      </w:r>
    </w:p>
    <w:p w14:paraId="389CEAB5"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BACKFLOW, DRAINAGE.</w:t>
      </w:r>
    </w:p>
    <w:p w14:paraId="76E4E31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BACKFLOW, WATER DISTRIBUTION.</w:t>
      </w:r>
    </w:p>
    <w:p w14:paraId="45E8D22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BACKFLOW PREVENTER.</w:t>
      </w:r>
    </w:p>
    <w:p w14:paraId="0FD40D0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proofErr w:type="gramStart"/>
      <w:r w:rsidRPr="00CE584B">
        <w:rPr>
          <w:rFonts w:ascii="Arial" w:hAnsi="Arial" w:cs="Arial"/>
          <w:b/>
          <w:bCs/>
          <w:strike/>
          <w:snapToGrid/>
          <w:szCs w:val="24"/>
        </w:rPr>
        <w:t>BACKFLOW PREVENTER,</w:t>
      </w:r>
      <w:proofErr w:type="gramEnd"/>
      <w:r w:rsidRPr="00CE584B">
        <w:rPr>
          <w:rFonts w:ascii="Arial" w:hAnsi="Arial" w:cs="Arial"/>
          <w:b/>
          <w:bCs/>
          <w:strike/>
          <w:snapToGrid/>
          <w:szCs w:val="24"/>
        </w:rPr>
        <w:t xml:space="preserve"> REDUCED–PRESSURE ZONE TYPE.</w:t>
      </w:r>
    </w:p>
    <w:p w14:paraId="5505532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BACKPRESSURE.</w:t>
      </w:r>
    </w:p>
    <w:p w14:paraId="48532E0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BACKPRESSURE, LOW HEAD.</w:t>
      </w:r>
    </w:p>
    <w:p w14:paraId="3A195A8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BACKSIPHONAGE.</w:t>
      </w:r>
    </w:p>
    <w:p w14:paraId="79B27E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BACKWATER VALVE.</w:t>
      </w:r>
    </w:p>
    <w:p w14:paraId="4FBD19E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bookmarkStart w:id="39" w:name="_Hlk54630213"/>
      <w:r w:rsidRPr="00CE584B">
        <w:rPr>
          <w:rFonts w:ascii="Arial" w:eastAsia="Calibri" w:hAnsi="Arial" w:cs="Arial"/>
          <w:b/>
          <w:bCs/>
          <w:strike/>
          <w:snapToGrid/>
          <w:szCs w:val="24"/>
        </w:rPr>
        <w:t>BALANCED VENTILATION.</w:t>
      </w:r>
    </w:p>
    <w:p w14:paraId="2498776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lastRenderedPageBreak/>
        <w:t>BALANCED VENTILATION SYSTEM.</w:t>
      </w:r>
    </w:p>
    <w:bookmarkEnd w:id="39"/>
    <w:p w14:paraId="082AAB1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BASEMENT WALL.</w:t>
      </w:r>
    </w:p>
    <w:p w14:paraId="67F2CCC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bookmarkStart w:id="40" w:name="_Hlk54630286"/>
      <w:r w:rsidRPr="00CE584B">
        <w:rPr>
          <w:rFonts w:ascii="Arial" w:hAnsi="Arial" w:cs="Arial"/>
          <w:b/>
          <w:bCs/>
          <w:strike/>
          <w:snapToGrid/>
          <w:szCs w:val="24"/>
        </w:rPr>
        <w:t>BATHROOM GROUP.</w:t>
      </w:r>
    </w:p>
    <w:p w14:paraId="68A5C67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BEND.</w:t>
      </w:r>
    </w:p>
    <w:p w14:paraId="3ABB2EC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BOILER.</w:t>
      </w:r>
    </w:p>
    <w:p w14:paraId="39FE4B9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BRANCH.</w:t>
      </w:r>
    </w:p>
    <w:p w14:paraId="6BA64A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FIXTURE.</w:t>
      </w:r>
    </w:p>
    <w:p w14:paraId="6596327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HORIZONTAL.</w:t>
      </w:r>
    </w:p>
    <w:p w14:paraId="4E1B693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MAIN.</w:t>
      </w:r>
    </w:p>
    <w:p w14:paraId="0CA0E06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BRANCH, VENT.</w:t>
      </w:r>
    </w:p>
    <w:p w14:paraId="12CD1BA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BRANCH INTERVAL.</w:t>
      </w:r>
    </w:p>
    <w:p w14:paraId="61AA4F1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BTU/H.</w:t>
      </w:r>
    </w:p>
    <w:p w14:paraId="5DA8665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BUILDING DRAIN.</w:t>
      </w:r>
    </w:p>
    <w:p w14:paraId="206AFAAA"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BUILDING SEWER.</w:t>
      </w:r>
    </w:p>
    <w:p w14:paraId="431F042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BUILDING SITE.</w:t>
      </w:r>
    </w:p>
    <w:p w14:paraId="17F029F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BUILDING THERMAL ENVELOPE.</w:t>
      </w:r>
    </w:p>
    <w:p w14:paraId="73858BC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CHIMNEY CONNECTOR.</w:t>
      </w:r>
    </w:p>
    <w:p w14:paraId="654FC52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CHIMNEY TYPES.</w:t>
      </w:r>
    </w:p>
    <w:p w14:paraId="404B593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CIRCUIT VENT.</w:t>
      </w:r>
    </w:p>
    <w:p w14:paraId="25A94F1F" w14:textId="77777777" w:rsidR="00EC30F5" w:rsidRPr="00CE584B" w:rsidRDefault="00EC30F5" w:rsidP="005060BD">
      <w:pPr>
        <w:widowControl/>
        <w:autoSpaceDE w:val="0"/>
        <w:autoSpaceDN w:val="0"/>
        <w:adjustRightInd w:val="0"/>
        <w:spacing w:before="120" w:after="120"/>
        <w:rPr>
          <w:rFonts w:ascii="Arial" w:eastAsia="Calibri" w:hAnsi="Arial" w:cs="Arial"/>
          <w:b/>
          <w:strike/>
          <w:snapToGrid/>
          <w:szCs w:val="24"/>
        </w:rPr>
      </w:pPr>
      <w:r w:rsidRPr="00CE584B">
        <w:rPr>
          <w:rFonts w:ascii="Arial" w:eastAsia="Calibri" w:hAnsi="Arial" w:cs="Arial"/>
          <w:b/>
          <w:strike/>
          <w:snapToGrid/>
          <w:szCs w:val="24"/>
        </w:rPr>
        <w:t>CIRCULATING HOT WATER SYSTEM.</w:t>
      </w:r>
    </w:p>
    <w:p w14:paraId="6B4D131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CLEANOUT.</w:t>
      </w:r>
    </w:p>
    <w:p w14:paraId="06E1D6A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CLIMATE ZONE.</w:t>
      </w:r>
    </w:p>
    <w:p w14:paraId="20F4D68E" w14:textId="77777777" w:rsidR="00EC30F5" w:rsidRPr="00CE584B" w:rsidRDefault="00EC30F5" w:rsidP="005060BD">
      <w:pPr>
        <w:widowControl/>
        <w:autoSpaceDE w:val="0"/>
        <w:autoSpaceDN w:val="0"/>
        <w:adjustRightInd w:val="0"/>
        <w:spacing w:before="120" w:after="120"/>
        <w:rPr>
          <w:rFonts w:ascii="Arial" w:eastAsia="Calibri" w:hAnsi="Arial" w:cs="Arial"/>
          <w:b/>
          <w:strike/>
          <w:snapToGrid/>
          <w:szCs w:val="24"/>
        </w:rPr>
      </w:pPr>
      <w:r w:rsidRPr="00CE584B">
        <w:rPr>
          <w:rFonts w:ascii="Arial" w:eastAsia="Calibri" w:hAnsi="Arial" w:cs="Arial"/>
          <w:b/>
          <w:strike/>
          <w:snapToGrid/>
          <w:szCs w:val="24"/>
        </w:rPr>
        <w:t>COLLECTION PIPE.</w:t>
      </w:r>
    </w:p>
    <w:p w14:paraId="6BD7D22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COMBINATION WASTE AND VENT SYSTEM</w:t>
      </w:r>
    </w:p>
    <w:p w14:paraId="51A6612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COMMON VENT.</w:t>
      </w:r>
    </w:p>
    <w:p w14:paraId="76EA3BE1"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CONDENSING APPLIANCE.</w:t>
      </w:r>
    </w:p>
    <w:p w14:paraId="13082CB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CONDITIONED FLOOR AREA.</w:t>
      </w:r>
    </w:p>
    <w:p w14:paraId="3BA81344" w14:textId="77777777" w:rsidR="00EC30F5" w:rsidRPr="00CE584B" w:rsidRDefault="00EC30F5" w:rsidP="005060BD">
      <w:pPr>
        <w:widowControl/>
        <w:autoSpaceDE w:val="0"/>
        <w:autoSpaceDN w:val="0"/>
        <w:adjustRightInd w:val="0"/>
        <w:spacing w:before="120" w:after="120"/>
        <w:rPr>
          <w:rFonts w:ascii="Arial" w:hAnsi="Arial" w:cs="Arial"/>
          <w:strike/>
          <w:snapToGrid/>
          <w:szCs w:val="24"/>
        </w:rPr>
      </w:pPr>
      <w:r w:rsidRPr="00CE584B">
        <w:rPr>
          <w:rFonts w:ascii="Arial" w:hAnsi="Arial" w:cs="Arial"/>
          <w:b/>
          <w:bCs/>
          <w:strike/>
          <w:snapToGrid/>
          <w:szCs w:val="24"/>
        </w:rPr>
        <w:t>CONDITIONED SPACE.</w:t>
      </w:r>
    </w:p>
    <w:p w14:paraId="39F7E6AE"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CONTAMINATION.</w:t>
      </w:r>
    </w:p>
    <w:p w14:paraId="765965E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CONTINUOUS AIR BARRIER.</w:t>
      </w:r>
    </w:p>
    <w:p w14:paraId="5EA7D7D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CONTINUOUS INSULATION (ci)</w:t>
      </w:r>
    </w:p>
    <w:p w14:paraId="68111DE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CONTINUOUS WASTE.</w:t>
      </w:r>
    </w:p>
    <w:p w14:paraId="73B571A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CONTROL, LIMIT. </w:t>
      </w:r>
    </w:p>
    <w:p w14:paraId="12D6C14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CONTROL, PRIMARY SAFETY.</w:t>
      </w:r>
    </w:p>
    <w:p w14:paraId="53C0B87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lastRenderedPageBreak/>
        <w:t>CONVECTOR.</w:t>
      </w:r>
    </w:p>
    <w:p w14:paraId="2372D0D5"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CRAWL SPACE WALL.</w:t>
      </w:r>
    </w:p>
    <w:p w14:paraId="06C2360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CROSS CONNECTION.</w:t>
      </w:r>
    </w:p>
    <w:p w14:paraId="63A04CD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CURTAIN WALL.</w:t>
      </w:r>
    </w:p>
    <w:p w14:paraId="17AFBB5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DAMPER, VOLUME.</w:t>
      </w:r>
    </w:p>
    <w:p w14:paraId="4BB2515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DEMAND RECIRCULATION WATER SYSTEM.</w:t>
      </w:r>
    </w:p>
    <w:p w14:paraId="12E76FE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DEVELOPED LENGTH.</w:t>
      </w:r>
    </w:p>
    <w:p w14:paraId="53BD40C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DILUTION AIR.</w:t>
      </w:r>
    </w:p>
    <w:p w14:paraId="1E6A9A76"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DIRECT SYSTEM.</w:t>
      </w:r>
    </w:p>
    <w:p w14:paraId="7AB472F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DIRECT-VENT APPLIANCE.</w:t>
      </w:r>
    </w:p>
    <w:p w14:paraId="77AC30B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DRAFT.</w:t>
      </w:r>
    </w:p>
    <w:p w14:paraId="23D6EB53" w14:textId="77777777" w:rsidR="00EC30F5" w:rsidRPr="00CE584B" w:rsidRDefault="00EC30F5" w:rsidP="005060BD">
      <w:pPr>
        <w:widowControl/>
        <w:tabs>
          <w:tab w:val="left" w:pos="0"/>
        </w:tabs>
        <w:spacing w:before="120" w:after="120"/>
        <w:rPr>
          <w:rFonts w:ascii="Arial" w:hAnsi="Arial" w:cs="Arial"/>
          <w:bCs/>
          <w:strike/>
          <w:snapToGrid/>
          <w:szCs w:val="24"/>
        </w:rPr>
      </w:pPr>
      <w:r w:rsidRPr="00CE584B">
        <w:rPr>
          <w:rFonts w:ascii="Arial" w:hAnsi="Arial" w:cs="Arial"/>
          <w:b/>
          <w:bCs/>
          <w:strike/>
          <w:snapToGrid/>
          <w:szCs w:val="24"/>
        </w:rPr>
        <w:t>DRAFT HOOD.</w:t>
      </w:r>
    </w:p>
    <w:p w14:paraId="070EA43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DRAFT REGULATOR.</w:t>
      </w:r>
    </w:p>
    <w:p w14:paraId="57BDF23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DRAIN.</w:t>
      </w:r>
    </w:p>
    <w:p w14:paraId="2D02494D"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DRAIN-BACK SYSTEM.</w:t>
      </w:r>
    </w:p>
    <w:p w14:paraId="4BC2EB9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DRAINAGE FITTING</w:t>
      </w:r>
    </w:p>
    <w:p w14:paraId="0FD4A07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DUCT.</w:t>
      </w:r>
    </w:p>
    <w:p w14:paraId="6B1C362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DUCT SYSTEM.</w:t>
      </w:r>
    </w:p>
    <w:p w14:paraId="3455DF2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DWV.</w:t>
      </w:r>
    </w:p>
    <w:p w14:paraId="5D5F313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EFFECTIVE OPENING.</w:t>
      </w:r>
    </w:p>
    <w:p w14:paraId="27F0C8F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ELBOW.</w:t>
      </w:r>
    </w:p>
    <w:p w14:paraId="5B5AF42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ENERGY ANALYSIS.</w:t>
      </w:r>
    </w:p>
    <w:p w14:paraId="4B55C4D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ENERGY COST.</w:t>
      </w:r>
    </w:p>
    <w:p w14:paraId="346CBD2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ENERGY SIMULATION TOOL.</w:t>
      </w:r>
    </w:p>
    <w:p w14:paraId="4AA052B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EQUIPMENT.</w:t>
      </w:r>
    </w:p>
    <w:p w14:paraId="0392D58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EQUIVALENT LENGTH.</w:t>
      </w:r>
    </w:p>
    <w:p w14:paraId="3316971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eastAsia="Calibri" w:hAnsi="Arial" w:cs="Arial"/>
          <w:b/>
          <w:strike/>
          <w:snapToGrid/>
          <w:szCs w:val="24"/>
        </w:rPr>
        <w:t>ERI REFERENCE DESIGN.</w:t>
      </w:r>
    </w:p>
    <w:p w14:paraId="04AE977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ESSENTIALLY NONTOXIC TRANSFER FLUIDS.</w:t>
      </w:r>
    </w:p>
    <w:p w14:paraId="38F632E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ESSENTIALLY TOXIC TRANSFER FLUIDS.</w:t>
      </w:r>
      <w:r w:rsidRPr="00CE584B">
        <w:rPr>
          <w:rFonts w:ascii="Arial" w:hAnsi="Arial" w:cs="Arial"/>
          <w:bCs/>
          <w:strike/>
          <w:snapToGrid/>
          <w:szCs w:val="24"/>
        </w:rPr>
        <w:t xml:space="preserve"> </w:t>
      </w:r>
    </w:p>
    <w:p w14:paraId="580AE2D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EVAPORATIVE COOLER.</w:t>
      </w:r>
      <w:r w:rsidRPr="00CE584B">
        <w:rPr>
          <w:rFonts w:ascii="Arial" w:hAnsi="Arial" w:cs="Arial"/>
          <w:bCs/>
          <w:strike/>
          <w:snapToGrid/>
          <w:szCs w:val="24"/>
        </w:rPr>
        <w:t xml:space="preserve"> </w:t>
      </w:r>
    </w:p>
    <w:p w14:paraId="34AD2AA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EXCESS AIR.</w:t>
      </w:r>
    </w:p>
    <w:p w14:paraId="724AD6C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EXHAUST HOOD, FULL OPENING.</w:t>
      </w:r>
    </w:p>
    <w:p w14:paraId="3C1EAFBE"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EXISTING INSTALLATIONS.</w:t>
      </w:r>
    </w:p>
    <w:p w14:paraId="0048D3E2"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hAnsi="Arial" w:cs="Arial"/>
          <w:b/>
          <w:bCs/>
          <w:strike/>
          <w:snapToGrid/>
          <w:szCs w:val="24"/>
        </w:rPr>
        <w:t>EXTERIOR WALL.</w:t>
      </w:r>
    </w:p>
    <w:p w14:paraId="04F54000"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lastRenderedPageBreak/>
        <w:t>FACTORY-MADE AIR DUCT.</w:t>
      </w:r>
    </w:p>
    <w:p w14:paraId="4FA4EAA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FENESTRATION PRODUCT, SITE-BUILT.</w:t>
      </w:r>
    </w:p>
    <w:p w14:paraId="04CA3EA1" w14:textId="77777777" w:rsidR="00EC30F5" w:rsidRPr="00CE584B" w:rsidRDefault="00EC30F5" w:rsidP="005060BD">
      <w:pPr>
        <w:widowControl/>
        <w:tabs>
          <w:tab w:val="left" w:pos="360"/>
          <w:tab w:val="left" w:pos="720"/>
        </w:tabs>
        <w:spacing w:before="120" w:after="120"/>
        <w:rPr>
          <w:rFonts w:ascii="Arial" w:hAnsi="Arial" w:cs="Arial"/>
          <w:strike/>
          <w:snapToGrid/>
          <w:szCs w:val="24"/>
        </w:rPr>
      </w:pPr>
      <w:r w:rsidRPr="00CE584B">
        <w:rPr>
          <w:rFonts w:ascii="Arial" w:hAnsi="Arial" w:cs="Arial"/>
          <w:b/>
          <w:bCs/>
          <w:strike/>
          <w:snapToGrid/>
          <w:szCs w:val="24"/>
        </w:rPr>
        <w:t>FIXTURE.</w:t>
      </w:r>
    </w:p>
    <w:p w14:paraId="5DD157CA"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FIXTURE BRANCH, DRAINAGE.</w:t>
      </w:r>
    </w:p>
    <w:p w14:paraId="4321CE2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BRANCH, WATER-SUPPLY.</w:t>
      </w:r>
    </w:p>
    <w:p w14:paraId="02EE8BF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DRAIN.</w:t>
      </w:r>
    </w:p>
    <w:p w14:paraId="147CDF8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FIXTURE FITTING.</w:t>
      </w:r>
    </w:p>
    <w:p w14:paraId="1598BCA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GROUP, MAIN.</w:t>
      </w:r>
    </w:p>
    <w:p w14:paraId="1F8A256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SUPPLY.</w:t>
      </w:r>
    </w:p>
    <w:p w14:paraId="11C9353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UNIT, DRAINAGE (</w:t>
      </w:r>
      <w:proofErr w:type="spellStart"/>
      <w:r w:rsidRPr="00CE584B">
        <w:rPr>
          <w:rFonts w:ascii="Arial" w:hAnsi="Arial" w:cs="Arial"/>
          <w:b/>
          <w:bCs/>
          <w:strike/>
          <w:snapToGrid/>
          <w:szCs w:val="24"/>
        </w:rPr>
        <w:t>d.f.u</w:t>
      </w:r>
      <w:proofErr w:type="spellEnd"/>
      <w:r w:rsidRPr="00CE584B">
        <w:rPr>
          <w:rFonts w:ascii="Arial" w:hAnsi="Arial" w:cs="Arial"/>
          <w:b/>
          <w:bCs/>
          <w:strike/>
          <w:snapToGrid/>
          <w:szCs w:val="24"/>
        </w:rPr>
        <w:t>.)</w:t>
      </w:r>
    </w:p>
    <w:p w14:paraId="6F0A2D5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FIXTURE UNIT, WATER-SUPPLY (</w:t>
      </w:r>
      <w:proofErr w:type="spellStart"/>
      <w:r w:rsidRPr="00CE584B">
        <w:rPr>
          <w:rFonts w:ascii="Arial" w:hAnsi="Arial" w:cs="Arial"/>
          <w:b/>
          <w:bCs/>
          <w:strike/>
          <w:snapToGrid/>
          <w:szCs w:val="24"/>
        </w:rPr>
        <w:t>w.s.f.u</w:t>
      </w:r>
      <w:proofErr w:type="spellEnd"/>
      <w:r w:rsidRPr="00CE584B">
        <w:rPr>
          <w:rFonts w:ascii="Arial" w:hAnsi="Arial" w:cs="Arial"/>
          <w:b/>
          <w:bCs/>
          <w:strike/>
          <w:snapToGrid/>
          <w:szCs w:val="24"/>
        </w:rPr>
        <w:t>.).</w:t>
      </w:r>
    </w:p>
    <w:p w14:paraId="7479E6E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FLEXIBLE AIR CONNECTOR.</w:t>
      </w:r>
    </w:p>
    <w:p w14:paraId="039B06D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FLOOD-LEVEL RIM.</w:t>
      </w:r>
    </w:p>
    <w:p w14:paraId="6D62AD3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FLOOR DRAIN.</w:t>
      </w:r>
    </w:p>
    <w:p w14:paraId="7D9AFC0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FLOOR FURNACE.</w:t>
      </w:r>
    </w:p>
    <w:p w14:paraId="3DC3807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FLOW PRESSURE.</w:t>
      </w:r>
    </w:p>
    <w:p w14:paraId="1024530A" w14:textId="77777777" w:rsidR="00EC30F5" w:rsidRPr="00CE584B" w:rsidRDefault="00EC30F5" w:rsidP="005060BD">
      <w:pPr>
        <w:widowControl/>
        <w:tabs>
          <w:tab w:val="left" w:pos="360"/>
          <w:tab w:val="left" w:pos="720"/>
        </w:tabs>
        <w:spacing w:before="120" w:after="120"/>
        <w:rPr>
          <w:rFonts w:ascii="Arial" w:hAnsi="Arial" w:cs="Arial"/>
          <w:strike/>
          <w:snapToGrid/>
          <w:szCs w:val="24"/>
        </w:rPr>
      </w:pPr>
      <w:r w:rsidRPr="00CE584B">
        <w:rPr>
          <w:rFonts w:ascii="Arial" w:hAnsi="Arial" w:cs="Arial"/>
          <w:b/>
          <w:bCs/>
          <w:strike/>
          <w:snapToGrid/>
          <w:szCs w:val="24"/>
        </w:rPr>
        <w:t>FLUE.</w:t>
      </w:r>
    </w:p>
    <w:p w14:paraId="5C92592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FLUE, APPLIANCE.</w:t>
      </w:r>
    </w:p>
    <w:p w14:paraId="7572578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FLUE COLLAR.</w:t>
      </w:r>
    </w:p>
    <w:p w14:paraId="3E949848" w14:textId="77777777" w:rsidR="00EC30F5" w:rsidRPr="00CE584B" w:rsidRDefault="00EC30F5" w:rsidP="005060BD">
      <w:pPr>
        <w:widowControl/>
        <w:autoSpaceDE w:val="0"/>
        <w:autoSpaceDN w:val="0"/>
        <w:adjustRightInd w:val="0"/>
        <w:spacing w:before="120" w:after="120"/>
        <w:rPr>
          <w:rFonts w:ascii="Arial" w:hAnsi="Arial" w:cs="Arial"/>
          <w:strike/>
          <w:snapToGrid/>
          <w:szCs w:val="24"/>
        </w:rPr>
      </w:pPr>
      <w:r w:rsidRPr="00CE584B">
        <w:rPr>
          <w:rFonts w:ascii="Arial" w:hAnsi="Arial" w:cs="Arial"/>
          <w:b/>
          <w:bCs/>
          <w:strike/>
          <w:snapToGrid/>
          <w:szCs w:val="24"/>
        </w:rPr>
        <w:t>FLUE GASES.</w:t>
      </w:r>
    </w:p>
    <w:p w14:paraId="65A2CB8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FLUSH VALVE. </w:t>
      </w:r>
    </w:p>
    <w:p w14:paraId="316633C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FLUSHOMETER TANK.</w:t>
      </w:r>
    </w:p>
    <w:p w14:paraId="38DC8B2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FLUSHOMETER VALVE.</w:t>
      </w:r>
    </w:p>
    <w:p w14:paraId="7FD2D2F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FUEL-PIPING SYSTEM. </w:t>
      </w:r>
    </w:p>
    <w:p w14:paraId="55F46DB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FULL-OPEN VALVE.</w:t>
      </w:r>
    </w:p>
    <w:p w14:paraId="1D2164B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FULLWAY VALVE.</w:t>
      </w:r>
    </w:p>
    <w:p w14:paraId="2522720A"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FURNACE.</w:t>
      </w:r>
    </w:p>
    <w:p w14:paraId="357DB92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GRADE, PIPING.</w:t>
      </w:r>
    </w:p>
    <w:p w14:paraId="33341C7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GRAYWATER.</w:t>
      </w:r>
      <w:r w:rsidRPr="00CE584B">
        <w:rPr>
          <w:rFonts w:ascii="Arial" w:hAnsi="Arial" w:cs="Arial"/>
          <w:bCs/>
          <w:strike/>
          <w:snapToGrid/>
          <w:szCs w:val="24"/>
        </w:rPr>
        <w:t xml:space="preserve"> </w:t>
      </w:r>
    </w:p>
    <w:p w14:paraId="713546F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GRIDDED WATER DISTRIBUTION SYSTEM.</w:t>
      </w:r>
    </w:p>
    <w:p w14:paraId="23F058FC"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GROUND-SOURCE HEAT PUMP LOOP SYSTEM.</w:t>
      </w:r>
    </w:p>
    <w:p w14:paraId="56927AB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HANGERS.</w:t>
      </w:r>
    </w:p>
    <w:p w14:paraId="4C7A76A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HAZARDOUS LOCATION.</w:t>
      </w:r>
    </w:p>
    <w:p w14:paraId="1127AD8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HEAT PUMP.</w:t>
      </w:r>
    </w:p>
    <w:p w14:paraId="3A38F65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lastRenderedPageBreak/>
        <w:t>HEATED SLAB.</w:t>
      </w:r>
    </w:p>
    <w:p w14:paraId="364F9A2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HIGH-EFFICACY LIGHT SOURCES.</w:t>
      </w:r>
    </w:p>
    <w:p w14:paraId="26D9EAF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HIGH-TEMPERATURE (H.T.) CHIMNEY</w:t>
      </w:r>
    </w:p>
    <w:p w14:paraId="1117D7EE"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HISTORIC BUILDING.</w:t>
      </w:r>
    </w:p>
    <w:p w14:paraId="5AC382E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HORIZONTAL BRANCH, DRAINAGE.</w:t>
      </w:r>
    </w:p>
    <w:p w14:paraId="1981AFA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HORIZONTAL PIPE.</w:t>
      </w:r>
    </w:p>
    <w:p w14:paraId="1F3CB4C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HOT WATER.</w:t>
      </w:r>
    </w:p>
    <w:p w14:paraId="76EFC341" w14:textId="77777777" w:rsidR="00EC30F5" w:rsidRPr="00CE584B" w:rsidRDefault="00EC30F5" w:rsidP="005060BD">
      <w:pPr>
        <w:widowControl/>
        <w:tabs>
          <w:tab w:val="left" w:pos="360"/>
          <w:tab w:val="left" w:pos="720"/>
        </w:tabs>
        <w:spacing w:before="120" w:after="120"/>
        <w:rPr>
          <w:rFonts w:ascii="Arial" w:hAnsi="Arial" w:cs="Arial"/>
          <w:b/>
          <w:bCs/>
          <w:snapToGrid/>
          <w:szCs w:val="24"/>
        </w:rPr>
      </w:pPr>
      <w:r w:rsidRPr="00CE584B">
        <w:rPr>
          <w:rFonts w:ascii="Arial" w:hAnsi="Arial" w:cs="Arial"/>
          <w:b/>
          <w:bCs/>
          <w:strike/>
          <w:snapToGrid/>
          <w:szCs w:val="24"/>
        </w:rPr>
        <w:t>HYDROGEN GENERATING APPLIANCE.</w:t>
      </w:r>
    </w:p>
    <w:p w14:paraId="67227EB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IGNITION SOURCE.</w:t>
      </w:r>
    </w:p>
    <w:p w14:paraId="3163EDC0"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INDIRECT SYSTEM.</w:t>
      </w:r>
    </w:p>
    <w:p w14:paraId="61A4AC3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INDIRECT WASTE PIPE.</w:t>
      </w:r>
    </w:p>
    <w:p w14:paraId="056FFFD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INDIVIDUAL SEWAGE DISPOSAL SYSTEM</w:t>
      </w:r>
    </w:p>
    <w:p w14:paraId="34B7B67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INDIVIDUAL VENT.</w:t>
      </w:r>
    </w:p>
    <w:p w14:paraId="06E01D1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INDIVIDUAL WATER SUPPLY.</w:t>
      </w:r>
    </w:p>
    <w:p w14:paraId="5EC8F317"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INFILTRATION.</w:t>
      </w:r>
    </w:p>
    <w:p w14:paraId="5E229D3C"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INSULATED SIDING.</w:t>
      </w:r>
    </w:p>
    <w:p w14:paraId="70F6E581"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LOCKING-TYPE TAMPER-RESISTANT CAP.</w:t>
      </w:r>
    </w:p>
    <w:p w14:paraId="4ACF767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LOW-VOLTAGE LIGHTING.</w:t>
      </w:r>
    </w:p>
    <w:p w14:paraId="140126D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MACERATING TOILET SYSTEMS.</w:t>
      </w:r>
    </w:p>
    <w:p w14:paraId="0B3B33D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MAIN.</w:t>
      </w:r>
    </w:p>
    <w:p w14:paraId="794061A5"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MAIN SEWER.</w:t>
      </w:r>
    </w:p>
    <w:p w14:paraId="35EEED0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MANIFOLD WATER DISTRIBUTION SYSTEMS.</w:t>
      </w:r>
    </w:p>
    <w:p w14:paraId="2A08099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MANUAL.</w:t>
      </w:r>
    </w:p>
    <w:p w14:paraId="116412B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MANUFACTURED HOME.</w:t>
      </w:r>
    </w:p>
    <w:p w14:paraId="472DAB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MECHANICAL DRAFT SYSTEM.</w:t>
      </w:r>
    </w:p>
    <w:p w14:paraId="3E2A641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MECHANICAL EXHAUST SYSTEM.</w:t>
      </w:r>
    </w:p>
    <w:p w14:paraId="7B4EA5E3"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MECHANICAL JOINT.</w:t>
      </w:r>
    </w:p>
    <w:p w14:paraId="133EE603"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MECHANICAL SYSTEM. </w:t>
      </w:r>
    </w:p>
    <w:p w14:paraId="6F0AADF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NATURAL DRAFT SYSTEM.</w:t>
      </w:r>
    </w:p>
    <w:p w14:paraId="07C0FBB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OFFSET.</w:t>
      </w:r>
    </w:p>
    <w:p w14:paraId="1185F97F"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strike/>
          <w:snapToGrid/>
          <w:szCs w:val="24"/>
        </w:rPr>
        <w:t>ON-SITE NONPOTABLE WATER REUSE SYSTEMS.</w:t>
      </w:r>
    </w:p>
    <w:p w14:paraId="5BC1385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OPAQUE DOOR.</w:t>
      </w:r>
    </w:p>
    <w:p w14:paraId="1E9ADB6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PELLET VENT.</w:t>
      </w:r>
    </w:p>
    <w:p w14:paraId="35DF3BE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PITCH.</w:t>
      </w:r>
    </w:p>
    <w:p w14:paraId="50091B8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lastRenderedPageBreak/>
        <w:t>PLUMBING.</w:t>
      </w:r>
    </w:p>
    <w:p w14:paraId="0872D0E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PLUMBING APPLIANCE.</w:t>
      </w:r>
      <w:r w:rsidRPr="00CE584B">
        <w:rPr>
          <w:rFonts w:ascii="Arial" w:hAnsi="Arial" w:cs="Arial"/>
          <w:bCs/>
          <w:strike/>
          <w:snapToGrid/>
          <w:szCs w:val="24"/>
        </w:rPr>
        <w:t xml:space="preserve"> </w:t>
      </w:r>
    </w:p>
    <w:p w14:paraId="37C42DB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PLUMBING APPURTENANCE</w:t>
      </w:r>
    </w:p>
    <w:p w14:paraId="7C1AA77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PLUMBING FIXTURE.</w:t>
      </w:r>
    </w:p>
    <w:p w14:paraId="2598305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PLUMBING SYSTEMS.</w:t>
      </w:r>
    </w:p>
    <w:p w14:paraId="5A84446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POLLUTION.</w:t>
      </w:r>
    </w:p>
    <w:p w14:paraId="1F416E2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PORTABLE-FUEL-CELL APPLIANCE.</w:t>
      </w:r>
    </w:p>
    <w:p w14:paraId="2C2C7BC1"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POTABLE WATER.</w:t>
      </w:r>
    </w:p>
    <w:p w14:paraId="419478EC" w14:textId="77777777" w:rsidR="00EC30F5" w:rsidRPr="00CE584B" w:rsidRDefault="00EC30F5" w:rsidP="005060BD">
      <w:pPr>
        <w:widowControl/>
        <w:spacing w:before="120" w:after="120"/>
        <w:rPr>
          <w:rFonts w:ascii="Arial" w:eastAsia="Calibri" w:hAnsi="Arial" w:cs="Arial"/>
          <w:strike/>
          <w:snapToGrid/>
          <w:szCs w:val="24"/>
        </w:rPr>
      </w:pPr>
      <w:r w:rsidRPr="00CE584B">
        <w:rPr>
          <w:rFonts w:ascii="Arial" w:eastAsia="Calibri" w:hAnsi="Arial" w:cs="Arial"/>
          <w:b/>
          <w:bCs/>
          <w:strike/>
          <w:snapToGrid/>
          <w:szCs w:val="24"/>
        </w:rPr>
        <w:t>PRESS-CONNECT JOINT.</w:t>
      </w:r>
    </w:p>
    <w:p w14:paraId="77EFDF75"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PRESSURE-RELIEF VALVE.</w:t>
      </w:r>
    </w:p>
    <w:p w14:paraId="485C70A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PROPOSED DESIGN.</w:t>
      </w:r>
    </w:p>
    <w:p w14:paraId="1D5ABF4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PUBLIC SEWER.</w:t>
      </w:r>
    </w:p>
    <w:p w14:paraId="3D684C3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PUBLIC WATER MAIN.</w:t>
      </w:r>
    </w:p>
    <w:p w14:paraId="654018B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PURGE.</w:t>
      </w:r>
    </w:p>
    <w:p w14:paraId="67011CAA"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PUSH-FIT FITTING.</w:t>
      </w:r>
    </w:p>
    <w:p w14:paraId="30B58D1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QUICK-CLOSING VALVE.</w:t>
      </w:r>
    </w:p>
    <w:p w14:paraId="3FF24AF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R-VALUE, THERMAL RESISTANCE. </w:t>
      </w:r>
    </w:p>
    <w:p w14:paraId="4D33255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RATED DESIGN.</w:t>
      </w:r>
    </w:p>
    <w:p w14:paraId="3E2BA616"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RECEPTOR.</w:t>
      </w:r>
    </w:p>
    <w:p w14:paraId="2B8F780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RECLAIMED WATER.</w:t>
      </w:r>
    </w:p>
    <w:p w14:paraId="39FC7CCF"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REFRIGERANT.</w:t>
      </w:r>
    </w:p>
    <w:p w14:paraId="264CE9F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REFRIGERANT COMPRESSOR.</w:t>
      </w:r>
    </w:p>
    <w:p w14:paraId="6FB9721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REFRIGERATING SYSTEM.</w:t>
      </w:r>
    </w:p>
    <w:p w14:paraId="385BAF42"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RELIEF VALVE, VACUUM.</w:t>
      </w:r>
    </w:p>
    <w:p w14:paraId="305F4008"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RESIDENTIAL BUILDING.</w:t>
      </w:r>
      <w:r w:rsidRPr="00CE584B">
        <w:rPr>
          <w:rFonts w:ascii="Arial" w:hAnsi="Arial" w:cs="Arial"/>
          <w:bCs/>
          <w:strike/>
          <w:snapToGrid/>
          <w:szCs w:val="24"/>
        </w:rPr>
        <w:t xml:space="preserve"> </w:t>
      </w:r>
    </w:p>
    <w:p w14:paraId="51285091"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RETURN AIR.</w:t>
      </w:r>
    </w:p>
    <w:p w14:paraId="12A7A677" w14:textId="77777777" w:rsidR="00EC30F5" w:rsidRPr="00CE584B" w:rsidRDefault="00EC30F5" w:rsidP="005060BD">
      <w:pPr>
        <w:widowControl/>
        <w:spacing w:before="120" w:after="120"/>
        <w:rPr>
          <w:rFonts w:ascii="Arial" w:hAnsi="Arial" w:cs="Arial"/>
          <w:snapToGrid/>
          <w:szCs w:val="24"/>
        </w:rPr>
      </w:pPr>
      <w:r w:rsidRPr="00CE584B">
        <w:rPr>
          <w:rFonts w:ascii="Arial" w:hAnsi="Arial" w:cs="Arial"/>
          <w:b/>
          <w:strike/>
          <w:snapToGrid/>
          <w:szCs w:val="24"/>
        </w:rPr>
        <w:t>RISER (PLUMBING).</w:t>
      </w:r>
    </w:p>
    <w:p w14:paraId="44A9EA4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ROOM HEATER.</w:t>
      </w:r>
    </w:p>
    <w:p w14:paraId="458CEDA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ROUGH-IN.</w:t>
      </w:r>
    </w:p>
    <w:p w14:paraId="4A86B77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i/>
          <w:strike/>
          <w:snapToGrid/>
          <w:szCs w:val="24"/>
        </w:rPr>
        <w:t>R</w:t>
      </w:r>
      <w:r w:rsidRPr="00CE584B">
        <w:rPr>
          <w:rFonts w:ascii="Arial" w:hAnsi="Arial" w:cs="Arial"/>
          <w:b/>
          <w:bCs/>
          <w:strike/>
          <w:snapToGrid/>
          <w:szCs w:val="24"/>
        </w:rPr>
        <w:t>-VALUE (THERMAL RESISTANCE).</w:t>
      </w:r>
    </w:p>
    <w:p w14:paraId="2D389A0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SANITARY SEWER.</w:t>
      </w:r>
    </w:p>
    <w:p w14:paraId="6F7AFEC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SEPTIC TANK.</w:t>
      </w:r>
    </w:p>
    <w:p w14:paraId="5C8CDD2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SERVICE WATER HEATING.</w:t>
      </w:r>
    </w:p>
    <w:p w14:paraId="230CF850"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SEWAGE.</w:t>
      </w:r>
    </w:p>
    <w:p w14:paraId="439ED20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lastRenderedPageBreak/>
        <w:t>SEWAGE PUMP.</w:t>
      </w:r>
    </w:p>
    <w:p w14:paraId="3EED3761"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SKYLIGHT.</w:t>
      </w:r>
    </w:p>
    <w:p w14:paraId="2D726B5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SLIP JOINT.</w:t>
      </w:r>
    </w:p>
    <w:p w14:paraId="198CC00D"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SLOPE.</w:t>
      </w:r>
    </w:p>
    <w:p w14:paraId="47B0653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SOIL STACK OR PIPE.</w:t>
      </w:r>
    </w:p>
    <w:p w14:paraId="552825E1" w14:textId="77777777" w:rsidR="00EC30F5" w:rsidRPr="00CE584B" w:rsidRDefault="00EC30F5" w:rsidP="005060BD">
      <w:pPr>
        <w:widowControl/>
        <w:autoSpaceDE w:val="0"/>
        <w:autoSpaceDN w:val="0"/>
        <w:adjustRightInd w:val="0"/>
        <w:spacing w:before="120" w:after="120"/>
        <w:rPr>
          <w:rFonts w:ascii="Arial" w:eastAsia="Calibri" w:hAnsi="Arial" w:cs="Arial"/>
          <w:strike/>
          <w:snapToGrid/>
          <w:szCs w:val="24"/>
        </w:rPr>
      </w:pPr>
      <w:r w:rsidRPr="00CE584B">
        <w:rPr>
          <w:rFonts w:ascii="Arial" w:hAnsi="Arial" w:cs="Arial"/>
          <w:b/>
          <w:bCs/>
          <w:strike/>
          <w:snapToGrid/>
          <w:szCs w:val="24"/>
        </w:rPr>
        <w:t>SOLAR HEAT GAIN COEFFICIENT (SHGC).</w:t>
      </w:r>
    </w:p>
    <w:p w14:paraId="00421158"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STACK.</w:t>
      </w:r>
    </w:p>
    <w:p w14:paraId="019FFFF7"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STACK VENT.</w:t>
      </w:r>
    </w:p>
    <w:p w14:paraId="722B538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STANDARD REFERENCE DESIGN.</w:t>
      </w:r>
      <w:r w:rsidRPr="00CE584B">
        <w:rPr>
          <w:rFonts w:ascii="Arial" w:hAnsi="Arial" w:cs="Arial"/>
          <w:bCs/>
          <w:strike/>
          <w:snapToGrid/>
          <w:szCs w:val="24"/>
        </w:rPr>
        <w:t xml:space="preserve"> </w:t>
      </w:r>
    </w:p>
    <w:p w14:paraId="0330AED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STANDARD TRUSS.</w:t>
      </w:r>
    </w:p>
    <w:p w14:paraId="7DAF19FB"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STATIONARY FUEL CELL POWER PLANT</w:t>
      </w:r>
      <w:r w:rsidRPr="00CE584B">
        <w:rPr>
          <w:rFonts w:ascii="Arial" w:hAnsi="Arial" w:cs="Arial"/>
          <w:b/>
          <w:bCs/>
          <w:i/>
          <w:strike/>
          <w:snapToGrid/>
          <w:szCs w:val="24"/>
        </w:rPr>
        <w:t>.</w:t>
      </w:r>
    </w:p>
    <w:p w14:paraId="4184A9C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STORM SEWER, DRAIN.</w:t>
      </w:r>
    </w:p>
    <w:p w14:paraId="1971D79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SUBSOIL DRAIN.</w:t>
      </w:r>
    </w:p>
    <w:p w14:paraId="3F687A5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SUMP.</w:t>
      </w:r>
    </w:p>
    <w:p w14:paraId="262A6E8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SUMP PUMP.</w:t>
      </w:r>
    </w:p>
    <w:p w14:paraId="44DF858A" w14:textId="77777777" w:rsidR="00EC30F5" w:rsidRPr="00CE584B" w:rsidRDefault="00EC30F5" w:rsidP="005060BD">
      <w:pPr>
        <w:widowControl/>
        <w:spacing w:before="120" w:after="120"/>
        <w:rPr>
          <w:rFonts w:ascii="Arial" w:eastAsia="Calibri" w:hAnsi="Arial" w:cs="Arial"/>
          <w:strike/>
          <w:snapToGrid/>
          <w:szCs w:val="24"/>
        </w:rPr>
      </w:pPr>
      <w:r w:rsidRPr="00CE584B">
        <w:rPr>
          <w:rFonts w:ascii="Arial" w:eastAsia="Calibri" w:hAnsi="Arial" w:cs="Arial"/>
          <w:b/>
          <w:bCs/>
          <w:strike/>
          <w:snapToGrid/>
          <w:szCs w:val="24"/>
        </w:rPr>
        <w:t>SUPPORTS.</w:t>
      </w:r>
    </w:p>
    <w:p w14:paraId="4E12DE11"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SUPPLY AIR.</w:t>
      </w:r>
    </w:p>
    <w:p w14:paraId="44DE115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SWEEP.</w:t>
      </w:r>
    </w:p>
    <w:p w14:paraId="164BDDF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TEMPERATURE- AND PRESSURE-RELIEF (T AND P) VALVE.</w:t>
      </w:r>
    </w:p>
    <w:p w14:paraId="778E4E40"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TEMPERATURE-RELIEF VALVE.</w:t>
      </w:r>
    </w:p>
    <w:p w14:paraId="295CD61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THERMAL ISOLATION.</w:t>
      </w:r>
      <w:r w:rsidRPr="00CE584B">
        <w:rPr>
          <w:rFonts w:ascii="Arial" w:hAnsi="Arial" w:cs="Arial"/>
          <w:bCs/>
          <w:strike/>
          <w:snapToGrid/>
          <w:szCs w:val="24"/>
        </w:rPr>
        <w:t xml:space="preserve"> </w:t>
      </w:r>
    </w:p>
    <w:p w14:paraId="698D753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 xml:space="preserve">THERMAL RESISTANCE, </w:t>
      </w:r>
      <w:r w:rsidRPr="00CE584B">
        <w:rPr>
          <w:rFonts w:ascii="Arial" w:hAnsi="Arial" w:cs="Arial"/>
          <w:b/>
          <w:bCs/>
          <w:i/>
          <w:strike/>
          <w:snapToGrid/>
          <w:szCs w:val="24"/>
        </w:rPr>
        <w:t>R</w:t>
      </w:r>
      <w:r w:rsidRPr="00CE584B">
        <w:rPr>
          <w:rFonts w:ascii="Arial" w:hAnsi="Arial" w:cs="Arial"/>
          <w:b/>
          <w:bCs/>
          <w:strike/>
          <w:snapToGrid/>
          <w:szCs w:val="24"/>
        </w:rPr>
        <w:t>-VALUE.</w:t>
      </w:r>
    </w:p>
    <w:p w14:paraId="72D772EF"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 xml:space="preserve">THERMAL TRANSMITTANCE, </w:t>
      </w:r>
      <w:r w:rsidRPr="00CE584B">
        <w:rPr>
          <w:rFonts w:ascii="Arial" w:hAnsi="Arial" w:cs="Arial"/>
          <w:b/>
          <w:bCs/>
          <w:i/>
          <w:strike/>
          <w:snapToGrid/>
          <w:szCs w:val="24"/>
        </w:rPr>
        <w:t>U</w:t>
      </w:r>
      <w:r w:rsidRPr="00CE584B">
        <w:rPr>
          <w:rFonts w:ascii="Arial" w:hAnsi="Arial" w:cs="Arial"/>
          <w:b/>
          <w:bCs/>
          <w:strike/>
          <w:snapToGrid/>
          <w:szCs w:val="24"/>
        </w:rPr>
        <w:t>-FACTOR.</w:t>
      </w:r>
    </w:p>
    <w:p w14:paraId="4E61297E"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THERMOSTAT.</w:t>
      </w:r>
      <w:r w:rsidRPr="00CE584B">
        <w:rPr>
          <w:rFonts w:ascii="Arial" w:hAnsi="Arial" w:cs="Arial"/>
          <w:bCs/>
          <w:strike/>
          <w:snapToGrid/>
          <w:szCs w:val="24"/>
        </w:rPr>
        <w:t xml:space="preserve"> </w:t>
      </w:r>
    </w:p>
    <w:p w14:paraId="0081AB8E"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THIRD-PARTY CERTIFICATION AGENCY.</w:t>
      </w:r>
    </w:p>
    <w:p w14:paraId="099F25D4" w14:textId="77777777" w:rsidR="00EC30F5" w:rsidRPr="00CE584B" w:rsidRDefault="00EC30F5" w:rsidP="005060BD">
      <w:pPr>
        <w:widowControl/>
        <w:tabs>
          <w:tab w:val="left" w:pos="360"/>
          <w:tab w:val="left" w:pos="720"/>
        </w:tabs>
        <w:spacing w:before="120" w:after="120"/>
        <w:rPr>
          <w:rFonts w:ascii="Arial" w:hAnsi="Arial" w:cs="Arial"/>
          <w:bCs/>
          <w:snapToGrid/>
          <w:szCs w:val="24"/>
        </w:rPr>
      </w:pPr>
      <w:r w:rsidRPr="00CE584B">
        <w:rPr>
          <w:rFonts w:ascii="Arial" w:hAnsi="Arial" w:cs="Arial"/>
          <w:b/>
          <w:bCs/>
          <w:strike/>
          <w:snapToGrid/>
          <w:szCs w:val="24"/>
        </w:rPr>
        <w:t>THIRD PARTY CERTIFIED.</w:t>
      </w:r>
    </w:p>
    <w:p w14:paraId="397AF52F"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TRAP.</w:t>
      </w:r>
    </w:p>
    <w:p w14:paraId="3D1CCFC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TRAP ARM.</w:t>
      </w:r>
    </w:p>
    <w:p w14:paraId="155BA9D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TRAP PRIMER.</w:t>
      </w:r>
    </w:p>
    <w:p w14:paraId="789028F9"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TRAP SEAL.</w:t>
      </w:r>
    </w:p>
    <w:p w14:paraId="4D80C04F"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U-FACTOR, THERMAL TRANSMITTANCE.</w:t>
      </w:r>
      <w:r w:rsidRPr="00CE584B">
        <w:rPr>
          <w:rFonts w:ascii="Arial" w:hAnsi="Arial" w:cs="Arial"/>
          <w:bCs/>
          <w:strike/>
          <w:snapToGrid/>
          <w:szCs w:val="24"/>
        </w:rPr>
        <w:t xml:space="preserve"> </w:t>
      </w:r>
    </w:p>
    <w:p w14:paraId="5F5E673F" w14:textId="77777777" w:rsidR="00EC30F5" w:rsidRPr="00CE584B" w:rsidRDefault="00EC30F5" w:rsidP="005060BD">
      <w:pPr>
        <w:widowControl/>
        <w:tabs>
          <w:tab w:val="left" w:pos="360"/>
          <w:tab w:val="left" w:pos="720"/>
        </w:tabs>
        <w:spacing w:before="120" w:after="120"/>
        <w:rPr>
          <w:rFonts w:ascii="Arial" w:hAnsi="Arial" w:cs="Arial"/>
          <w:b/>
          <w:bCs/>
          <w:snapToGrid/>
          <w:szCs w:val="24"/>
        </w:rPr>
      </w:pPr>
      <w:r w:rsidRPr="00CE584B">
        <w:rPr>
          <w:rFonts w:ascii="Arial" w:hAnsi="Arial" w:cs="Arial"/>
          <w:b/>
          <w:bCs/>
          <w:strike/>
          <w:snapToGrid/>
          <w:szCs w:val="24"/>
        </w:rPr>
        <w:t>VACUUM BREAKERS.</w:t>
      </w:r>
    </w:p>
    <w:p w14:paraId="43ABBFD7"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 COLLAR.</w:t>
      </w:r>
    </w:p>
    <w:p w14:paraId="2EEB80C9"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 CONNECTOR.</w:t>
      </w:r>
    </w:p>
    <w:p w14:paraId="1BB8652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lastRenderedPageBreak/>
        <w:t>VENT DAMPER DEVICE, AUTOMATIC.</w:t>
      </w:r>
    </w:p>
    <w:p w14:paraId="0C0D639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VENT GASES.</w:t>
      </w:r>
    </w:p>
    <w:p w14:paraId="78B3145C"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 STACK.</w:t>
      </w:r>
    </w:p>
    <w:p w14:paraId="0921129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 SYSTEM.</w:t>
      </w:r>
    </w:p>
    <w:p w14:paraId="54D23C56"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VENTILATION AIR.</w:t>
      </w:r>
      <w:r w:rsidRPr="00CE584B">
        <w:rPr>
          <w:rFonts w:ascii="Arial" w:hAnsi="Arial" w:cs="Arial"/>
          <w:bCs/>
          <w:strike/>
          <w:snapToGrid/>
          <w:szCs w:val="24"/>
        </w:rPr>
        <w:t xml:space="preserve"> </w:t>
      </w:r>
    </w:p>
    <w:p w14:paraId="20618C28"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eastAsia="Calibri" w:hAnsi="Arial" w:cs="Arial"/>
          <w:b/>
          <w:bCs/>
          <w:strike/>
          <w:snapToGrid/>
          <w:szCs w:val="24"/>
        </w:rPr>
        <w:t>VENTING SYSTEM.</w:t>
      </w:r>
    </w:p>
    <w:p w14:paraId="594A96FF"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VERTICAL PIPE.</w:t>
      </w:r>
    </w:p>
    <w:p w14:paraId="1D8FA4E2"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VISIBLE TRANSMITTANCE (VT).</w:t>
      </w:r>
      <w:r w:rsidRPr="00CE584B">
        <w:rPr>
          <w:rFonts w:ascii="Arial" w:hAnsi="Arial" w:cs="Arial"/>
          <w:bCs/>
          <w:strike/>
          <w:snapToGrid/>
          <w:szCs w:val="24"/>
        </w:rPr>
        <w:t xml:space="preserve"> </w:t>
      </w:r>
    </w:p>
    <w:p w14:paraId="2AB5295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WASTE.</w:t>
      </w:r>
    </w:p>
    <w:p w14:paraId="02FF29FA"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WASTE PIPE OR STACK.</w:t>
      </w:r>
    </w:p>
    <w:p w14:paraId="11FA009D" w14:textId="77777777" w:rsidR="00EC30F5" w:rsidRPr="00CE584B" w:rsidRDefault="00EC30F5" w:rsidP="005060BD">
      <w:pPr>
        <w:widowControl/>
        <w:autoSpaceDE w:val="0"/>
        <w:autoSpaceDN w:val="0"/>
        <w:adjustRightInd w:val="0"/>
        <w:spacing w:before="120" w:after="120"/>
        <w:rPr>
          <w:rFonts w:ascii="Arial" w:hAnsi="Arial" w:cs="Arial"/>
          <w:b/>
          <w:bCs/>
          <w:strike/>
          <w:snapToGrid/>
          <w:szCs w:val="24"/>
        </w:rPr>
      </w:pPr>
      <w:r w:rsidRPr="00CE584B">
        <w:rPr>
          <w:rFonts w:ascii="Arial" w:eastAsia="Calibri" w:hAnsi="Arial" w:cs="Arial"/>
          <w:b/>
          <w:strike/>
          <w:snapToGrid/>
          <w:szCs w:val="24"/>
        </w:rPr>
        <w:t>WASTE RECEPTOR.</w:t>
      </w:r>
    </w:p>
    <w:p w14:paraId="3EF641A2" w14:textId="77777777" w:rsidR="00EC30F5" w:rsidRPr="00CE584B" w:rsidRDefault="00EC30F5" w:rsidP="005060BD">
      <w:pPr>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WATER-DISTRIBUTION SYSTEM.</w:t>
      </w:r>
    </w:p>
    <w:p w14:paraId="0840AFFC"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HEATER.</w:t>
      </w:r>
    </w:p>
    <w:p w14:paraId="34ABF8A4"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MAIN.</w:t>
      </w:r>
    </w:p>
    <w:p w14:paraId="446E77DB"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OUTLET.</w:t>
      </w:r>
    </w:p>
    <w:p w14:paraId="5CF8E2F3"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WATER-SERVICE PIPE.</w:t>
      </w:r>
    </w:p>
    <w:p w14:paraId="53276EAD" w14:textId="77777777" w:rsidR="00EC30F5" w:rsidRPr="00CE584B" w:rsidRDefault="00EC30F5" w:rsidP="005060BD">
      <w:pPr>
        <w:widowControl/>
        <w:tabs>
          <w:tab w:val="left" w:pos="360"/>
          <w:tab w:val="left" w:pos="720"/>
        </w:tabs>
        <w:spacing w:before="120" w:after="120"/>
        <w:rPr>
          <w:rFonts w:ascii="Arial" w:hAnsi="Arial" w:cs="Arial"/>
          <w:b/>
          <w:bCs/>
          <w:strike/>
          <w:snapToGrid/>
          <w:szCs w:val="24"/>
        </w:rPr>
      </w:pPr>
      <w:r w:rsidRPr="00CE584B">
        <w:rPr>
          <w:rFonts w:ascii="Arial" w:hAnsi="Arial" w:cs="Arial"/>
          <w:b/>
          <w:bCs/>
          <w:strike/>
          <w:snapToGrid/>
          <w:szCs w:val="24"/>
        </w:rPr>
        <w:t>WATER SUPPLY SYSTEM.</w:t>
      </w:r>
    </w:p>
    <w:p w14:paraId="2ACDB9FE"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WET VENT.</w:t>
      </w:r>
    </w:p>
    <w:p w14:paraId="31650244" w14:textId="77777777" w:rsidR="00EC30F5" w:rsidRPr="00CE584B" w:rsidRDefault="00EC30F5" w:rsidP="005060BD">
      <w:pPr>
        <w:widowControl/>
        <w:tabs>
          <w:tab w:val="left" w:pos="360"/>
          <w:tab w:val="left" w:pos="720"/>
        </w:tabs>
        <w:spacing w:before="120" w:after="120"/>
        <w:rPr>
          <w:rFonts w:ascii="Arial" w:hAnsi="Arial" w:cs="Arial"/>
          <w:bCs/>
          <w:strike/>
          <w:snapToGrid/>
          <w:szCs w:val="24"/>
        </w:rPr>
      </w:pPr>
      <w:r w:rsidRPr="00CE584B">
        <w:rPr>
          <w:rFonts w:ascii="Arial" w:hAnsi="Arial" w:cs="Arial"/>
          <w:b/>
          <w:bCs/>
          <w:strike/>
          <w:snapToGrid/>
          <w:szCs w:val="24"/>
        </w:rPr>
        <w:t>WHOLE-HOUSE MECHANICAL VENTILATION SYSTEM.</w:t>
      </w:r>
    </w:p>
    <w:p w14:paraId="0B14BF00" w14:textId="77777777" w:rsidR="00EC30F5" w:rsidRPr="00CE584B" w:rsidRDefault="00EC30F5" w:rsidP="005060BD">
      <w:pPr>
        <w:widowControl/>
        <w:spacing w:before="120" w:after="120"/>
        <w:rPr>
          <w:rFonts w:ascii="Arial" w:hAnsi="Arial" w:cs="Arial"/>
          <w:strike/>
          <w:snapToGrid/>
          <w:szCs w:val="24"/>
        </w:rPr>
      </w:pPr>
      <w:r w:rsidRPr="00CE584B">
        <w:rPr>
          <w:rFonts w:ascii="Arial" w:hAnsi="Arial" w:cs="Arial"/>
          <w:b/>
          <w:bCs/>
          <w:strike/>
          <w:snapToGrid/>
          <w:szCs w:val="24"/>
        </w:rPr>
        <w:t>WINDBORNE DEBRIS REGION.</w:t>
      </w:r>
    </w:p>
    <w:p w14:paraId="35F023BD" w14:textId="77777777" w:rsidR="00EC30F5" w:rsidRPr="00CE584B" w:rsidRDefault="00EC30F5" w:rsidP="005060BD">
      <w:pPr>
        <w:widowControl/>
        <w:spacing w:before="120" w:after="120"/>
        <w:rPr>
          <w:rFonts w:ascii="Arial" w:hAnsi="Arial" w:cs="Arial"/>
          <w:strike/>
          <w:snapToGrid/>
          <w:szCs w:val="24"/>
        </w:rPr>
      </w:pPr>
      <w:r w:rsidRPr="00CE584B">
        <w:rPr>
          <w:rFonts w:ascii="Arial" w:hAnsi="Arial" w:cs="Arial"/>
          <w:b/>
          <w:strike/>
          <w:snapToGrid/>
          <w:szCs w:val="24"/>
        </w:rPr>
        <w:t>ZONE.</w:t>
      </w:r>
      <w:r w:rsidRPr="00CE584B">
        <w:rPr>
          <w:rFonts w:ascii="Arial" w:hAnsi="Arial" w:cs="Arial"/>
          <w:strike/>
          <w:snapToGrid/>
          <w:szCs w:val="24"/>
        </w:rPr>
        <w:t xml:space="preserve"> </w:t>
      </w:r>
    </w:p>
    <w:p w14:paraId="55A37B4F" w14:textId="71A54A1E" w:rsidR="00EC30F5" w:rsidRPr="00CE584B" w:rsidRDefault="00EC30F5" w:rsidP="005060BD">
      <w:pPr>
        <w:tabs>
          <w:tab w:val="left" w:pos="360"/>
        </w:tabs>
        <w:spacing w:before="240" w:after="120"/>
        <w:rPr>
          <w:rFonts w:ascii="Arial" w:hAnsi="Arial" w:cs="Arial"/>
          <w:bCs/>
          <w:iCs/>
          <w:snapToGrid/>
          <w:szCs w:val="24"/>
        </w:rPr>
      </w:pPr>
      <w:bookmarkStart w:id="41" w:name="_Hlk54613259"/>
      <w:bookmarkEnd w:id="40"/>
      <w:r w:rsidRPr="00CE584B">
        <w:rPr>
          <w:rFonts w:ascii="Arial" w:hAnsi="Arial" w:cs="Arial"/>
          <w:b/>
          <w:bCs/>
          <w:iCs/>
          <w:snapToGrid/>
          <w:szCs w:val="24"/>
        </w:rPr>
        <w:t>N</w:t>
      </w:r>
      <w:r w:rsidR="001536C1" w:rsidRPr="00CE584B">
        <w:rPr>
          <w:rFonts w:ascii="Arial" w:hAnsi="Arial" w:cs="Arial"/>
          <w:b/>
          <w:bCs/>
          <w:iCs/>
          <w:snapToGrid/>
          <w:szCs w:val="24"/>
        </w:rPr>
        <w:t>otation:</w:t>
      </w:r>
    </w:p>
    <w:p w14:paraId="7BBE6FDF" w14:textId="74F035AD"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3D6A69C" w14:textId="68579F4D" w:rsidR="00EC30F5" w:rsidRPr="00CE584B" w:rsidRDefault="00EC30F5" w:rsidP="005060BD">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1536C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41"/>
    </w:p>
    <w:p w14:paraId="5BAA791C" w14:textId="21EE5B10" w:rsidR="00EC30F5" w:rsidRPr="009D4145" w:rsidRDefault="001536C1" w:rsidP="005060BD">
      <w:pPr>
        <w:pStyle w:val="Heading3"/>
        <w:rPr>
          <w:rFonts w:eastAsia="Calibri" w:cs="Arial"/>
          <w:snapToGrid/>
        </w:rPr>
      </w:pPr>
      <w:r w:rsidRPr="00CE584B">
        <w:rPr>
          <w:rFonts w:eastAsia="Calibri" w:cs="Arial"/>
          <w:snapToGrid/>
        </w:rPr>
        <w:t xml:space="preserve">Item </w:t>
      </w:r>
      <w:r w:rsidR="00C73EDF" w:rsidRPr="00CE584B">
        <w:rPr>
          <w:rFonts w:eastAsia="Calibri" w:cs="Arial"/>
          <w:snapToGrid/>
        </w:rPr>
        <w:t>6:</w:t>
      </w:r>
      <w:r w:rsidR="009D4145">
        <w:rPr>
          <w:rFonts w:eastAsia="Calibri" w:cs="Arial"/>
          <w:snapToGrid/>
        </w:rPr>
        <w:t xml:space="preserve"> </w:t>
      </w:r>
      <w:r w:rsidR="00EC30F5" w:rsidRPr="009D4145">
        <w:rPr>
          <w:rFonts w:eastAsia="Calibri" w:cs="Arial"/>
          <w:snapToGrid/>
        </w:rPr>
        <w:t>HCD proposes to adopt Chapter 3, except Figure R307.1, and Sections</w:t>
      </w:r>
      <w:r w:rsidR="00B4142C">
        <w:rPr>
          <w:rFonts w:eastAsia="Calibri" w:cs="Arial"/>
          <w:snapToGrid/>
        </w:rPr>
        <w:t> </w:t>
      </w:r>
      <w:r w:rsidR="00EC30F5" w:rsidRPr="009D4145">
        <w:rPr>
          <w:rFonts w:eastAsia="Calibri" w:cs="Arial"/>
          <w:snapToGrid/>
        </w:rPr>
        <w:t>R313, R320.2, R322.1.9 and R327 from the 2021 I</w:t>
      </w:r>
      <w:r w:rsidR="00B4142C">
        <w:rPr>
          <w:rFonts w:eastAsia="Calibri" w:cs="Arial"/>
          <w:snapToGrid/>
        </w:rPr>
        <w:t>RC</w:t>
      </w:r>
      <w:r w:rsidR="00EC30F5" w:rsidRPr="009D4145">
        <w:rPr>
          <w:rFonts w:eastAsia="Calibri" w:cs="Arial"/>
          <w:snapToGrid/>
        </w:rPr>
        <w:t xml:space="preserve"> into the 2022</w:t>
      </w:r>
      <w:r w:rsidR="00B4142C">
        <w:rPr>
          <w:rFonts w:eastAsia="Calibri" w:cs="Arial"/>
          <w:snapToGrid/>
        </w:rPr>
        <w:t xml:space="preserve"> CRC </w:t>
      </w:r>
      <w:r w:rsidR="00EC30F5" w:rsidRPr="009D4145">
        <w:rPr>
          <w:rFonts w:eastAsia="Calibri" w:cs="Arial"/>
          <w:snapToGrid/>
        </w:rPr>
        <w:t>with new and existing amendments as follows:</w:t>
      </w:r>
    </w:p>
    <w:p w14:paraId="4A80A36E" w14:textId="77777777" w:rsidR="00B4142C" w:rsidRDefault="00EC30F5" w:rsidP="0075085F">
      <w:pPr>
        <w:widowControl/>
        <w:autoSpaceDE w:val="0"/>
        <w:autoSpaceDN w:val="0"/>
        <w:adjustRightInd w:val="0"/>
        <w:spacing w:before="120" w:after="120"/>
        <w:jc w:val="center"/>
        <w:rPr>
          <w:rFonts w:ascii="Arial" w:hAnsi="Arial" w:cs="Arial"/>
          <w:b/>
          <w:bCs/>
          <w:i/>
          <w:snapToGrid/>
          <w:szCs w:val="24"/>
        </w:rPr>
      </w:pPr>
      <w:r w:rsidRPr="009D4145">
        <w:rPr>
          <w:rFonts w:ascii="Arial" w:hAnsi="Arial" w:cs="Arial"/>
          <w:b/>
          <w:bCs/>
          <w:snapToGrid/>
          <w:szCs w:val="24"/>
        </w:rPr>
        <w:t>CHAPTER 3</w:t>
      </w:r>
      <w:r w:rsidR="005060BD">
        <w:rPr>
          <w:rFonts w:ascii="Arial" w:hAnsi="Arial" w:cs="Arial"/>
          <w:b/>
          <w:bCs/>
          <w:snapToGrid/>
          <w:szCs w:val="24"/>
        </w:rPr>
        <w:br/>
      </w:r>
      <w:r w:rsidRPr="009D4145">
        <w:rPr>
          <w:rFonts w:ascii="Arial" w:hAnsi="Arial" w:cs="Arial"/>
          <w:b/>
          <w:bCs/>
          <w:snapToGrid/>
          <w:szCs w:val="24"/>
        </w:rPr>
        <w:t>BUILDING PLANNING</w:t>
      </w:r>
    </w:p>
    <w:p w14:paraId="2A98DC95" w14:textId="50282FC8" w:rsidR="00EC30F5" w:rsidRPr="00CE584B" w:rsidRDefault="00EC30F5" w:rsidP="0075085F">
      <w:pPr>
        <w:widowControl/>
        <w:autoSpaceDE w:val="0"/>
        <w:autoSpaceDN w:val="0"/>
        <w:adjustRightInd w:val="0"/>
        <w:spacing w:before="120" w:after="120"/>
        <w:jc w:val="center"/>
        <w:rPr>
          <w:rFonts w:ascii="Arial" w:hAnsi="Arial" w:cs="Arial"/>
          <w:b/>
          <w:bCs/>
          <w:i/>
          <w:snapToGrid/>
          <w:szCs w:val="24"/>
        </w:rPr>
      </w:pPr>
      <w:r w:rsidRPr="0062750B">
        <w:rPr>
          <w:rFonts w:ascii="Arial" w:hAnsi="Arial" w:cs="Arial"/>
          <w:b/>
          <w:bCs/>
          <w:i/>
          <w:snapToGrid/>
          <w:szCs w:val="24"/>
        </w:rPr>
        <w:lastRenderedPageBreak/>
        <w:t>SECTION R300</w:t>
      </w:r>
      <w:r w:rsidR="005060BD">
        <w:rPr>
          <w:rFonts w:ascii="Arial" w:hAnsi="Arial" w:cs="Arial"/>
          <w:b/>
          <w:bCs/>
          <w:i/>
          <w:snapToGrid/>
          <w:szCs w:val="24"/>
        </w:rPr>
        <w:br/>
      </w:r>
      <w:r w:rsidRPr="00CE584B">
        <w:rPr>
          <w:rFonts w:ascii="Arial" w:hAnsi="Arial" w:cs="Arial"/>
          <w:b/>
          <w:bCs/>
          <w:i/>
          <w:snapToGrid/>
          <w:szCs w:val="24"/>
        </w:rPr>
        <w:t>SITE DRAINAGE</w:t>
      </w:r>
    </w:p>
    <w:p w14:paraId="45530F54"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bCs/>
          <w:i/>
          <w:snapToGrid/>
          <w:szCs w:val="24"/>
        </w:rPr>
        <w:t>R300.1 Storm water drainage and retention during construction</w:t>
      </w:r>
      <w:r w:rsidRPr="00CE584B">
        <w:rPr>
          <w:rFonts w:ascii="Arial" w:hAnsi="Arial" w:cs="Arial"/>
          <w:bCs/>
          <w:i/>
          <w:snapToGrid/>
          <w:szCs w:val="24"/>
        </w:rPr>
        <w:t>.</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1E7FE322"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bCs/>
          <w:i/>
          <w:snapToGrid/>
          <w:szCs w:val="24"/>
        </w:rPr>
        <w:t xml:space="preserve">R300.2 Grading and paving. </w:t>
      </w:r>
      <w:r w:rsidRPr="00CE584B">
        <w:rPr>
          <w:rFonts w:ascii="Arial" w:eastAsia="Calibri" w:hAnsi="Arial" w:cs="Arial"/>
          <w:bCs/>
          <w:iCs/>
          <w:snapToGrid/>
          <w:szCs w:val="24"/>
        </w:rPr>
        <w:t>(No change to existing California amendment.)</w:t>
      </w:r>
    </w:p>
    <w:p w14:paraId="502A00A7" w14:textId="1C9050F4" w:rsidR="00EC30F5" w:rsidRPr="00CE584B" w:rsidRDefault="00EC30F5" w:rsidP="005060BD">
      <w:pPr>
        <w:widowControl/>
        <w:autoSpaceDE w:val="0"/>
        <w:autoSpaceDN w:val="0"/>
        <w:adjustRightInd w:val="0"/>
        <w:jc w:val="center"/>
        <w:rPr>
          <w:rFonts w:ascii="Arial" w:eastAsia="Calibri" w:hAnsi="Arial" w:cs="Arial"/>
          <w:b/>
          <w:bCs/>
          <w:iCs/>
          <w:snapToGrid/>
          <w:szCs w:val="24"/>
        </w:rPr>
      </w:pPr>
      <w:r w:rsidRPr="00CE584B">
        <w:rPr>
          <w:rFonts w:ascii="Arial" w:hAnsi="Arial" w:cs="Arial"/>
          <w:b/>
          <w:bCs/>
          <w:iCs/>
          <w:snapToGrid/>
          <w:szCs w:val="24"/>
        </w:rPr>
        <w:t>SECTION R301</w:t>
      </w:r>
      <w:r w:rsidR="005060BD">
        <w:rPr>
          <w:rFonts w:ascii="Arial" w:hAnsi="Arial" w:cs="Arial"/>
          <w:b/>
          <w:bCs/>
          <w:iCs/>
          <w:snapToGrid/>
          <w:szCs w:val="24"/>
        </w:rPr>
        <w:br/>
      </w:r>
      <w:r w:rsidRPr="00CE584B">
        <w:rPr>
          <w:rFonts w:ascii="Arial" w:hAnsi="Arial" w:cs="Arial"/>
          <w:b/>
          <w:bCs/>
          <w:iCs/>
          <w:snapToGrid/>
          <w:szCs w:val="24"/>
        </w:rPr>
        <w:t>DESIGN CRITERIA</w:t>
      </w:r>
    </w:p>
    <w:p w14:paraId="7667D3C4" w14:textId="77777777" w:rsidR="00EC30F5" w:rsidRPr="00CE584B" w:rsidRDefault="00EC30F5" w:rsidP="005060BD">
      <w:pPr>
        <w:widowControl/>
        <w:autoSpaceDE w:val="0"/>
        <w:autoSpaceDN w:val="0"/>
        <w:adjustRightInd w:val="0"/>
        <w:spacing w:before="120" w:after="120"/>
        <w:ind w:left="720"/>
        <w:rPr>
          <w:rFonts w:ascii="Arial" w:hAnsi="Arial" w:cs="Arial"/>
          <w:bCs/>
          <w:i/>
          <w:snapToGrid/>
          <w:szCs w:val="24"/>
        </w:rPr>
      </w:pPr>
      <w:r w:rsidRPr="00CE584B">
        <w:rPr>
          <w:rFonts w:ascii="Arial" w:hAnsi="Arial" w:cs="Arial"/>
          <w:b/>
          <w:i/>
          <w:snapToGrid/>
          <w:szCs w:val="24"/>
        </w:rPr>
        <w:t xml:space="preserve">R301.1.1.1 Alternative provisions for limited-density owner-built rural dwellings. </w:t>
      </w:r>
      <w:r w:rsidRPr="00CE584B">
        <w:rPr>
          <w:rFonts w:ascii="Arial" w:eastAsia="Calibri" w:hAnsi="Arial" w:cs="Arial"/>
          <w:bCs/>
          <w:iCs/>
          <w:snapToGrid/>
          <w:szCs w:val="24"/>
        </w:rPr>
        <w:t>(No change to existing California amendment.)</w:t>
      </w:r>
    </w:p>
    <w:p w14:paraId="083402E3" w14:textId="77777777" w:rsidR="00EC30F5" w:rsidRPr="00CE584B" w:rsidRDefault="00EC30F5" w:rsidP="005060BD">
      <w:pPr>
        <w:widowControl/>
        <w:spacing w:before="120" w:after="120"/>
        <w:ind w:left="720"/>
        <w:rPr>
          <w:rFonts w:ascii="Arial" w:hAnsi="Arial" w:cs="Arial"/>
          <w:bCs/>
          <w:iCs/>
          <w:snapToGrid/>
          <w:szCs w:val="24"/>
        </w:rPr>
      </w:pPr>
      <w:r w:rsidRPr="00CE584B">
        <w:rPr>
          <w:rFonts w:ascii="Arial" w:hAnsi="Arial" w:cs="Arial"/>
          <w:b/>
          <w:i/>
          <w:snapToGrid/>
          <w:szCs w:val="24"/>
        </w:rPr>
        <w:t>R301.1.3.1 California licensed architect or engineer.</w:t>
      </w:r>
      <w:r w:rsidRPr="00CE584B">
        <w:rPr>
          <w:rFonts w:ascii="Arial" w:hAnsi="Arial" w:cs="Arial"/>
          <w:b/>
          <w:bCs/>
          <w:i/>
          <w:snapToGrid/>
          <w:szCs w:val="24"/>
        </w:rPr>
        <w:t xml:space="preserve"> </w:t>
      </w:r>
      <w:r w:rsidRPr="00CE584B">
        <w:rPr>
          <w:rFonts w:ascii="Arial" w:eastAsia="Calibri" w:hAnsi="Arial" w:cs="Arial"/>
          <w:bCs/>
          <w:iCs/>
          <w:snapToGrid/>
          <w:szCs w:val="24"/>
        </w:rPr>
        <w:t>(No change to existing California amendment.)</w:t>
      </w:r>
    </w:p>
    <w:p w14:paraId="4E5F7B88" w14:textId="77777777" w:rsidR="00EC30F5" w:rsidRPr="00CE584B" w:rsidRDefault="00EC30F5" w:rsidP="005060BD">
      <w:pPr>
        <w:widowControl/>
        <w:spacing w:before="120" w:after="120"/>
        <w:ind w:left="720"/>
        <w:rPr>
          <w:rFonts w:ascii="Arial" w:hAnsi="Arial" w:cs="Arial"/>
          <w:bCs/>
          <w:iCs/>
          <w:snapToGrid/>
          <w:szCs w:val="24"/>
        </w:rPr>
      </w:pPr>
      <w:r w:rsidRPr="00CE584B">
        <w:rPr>
          <w:rFonts w:ascii="Arial" w:hAnsi="Arial" w:cs="Arial"/>
          <w:b/>
          <w:i/>
          <w:snapToGrid/>
          <w:szCs w:val="24"/>
        </w:rPr>
        <w:t xml:space="preserve">R301.1.3.2 </w:t>
      </w:r>
      <w:proofErr w:type="spellStart"/>
      <w:r w:rsidRPr="00CE584B">
        <w:rPr>
          <w:rFonts w:ascii="Arial" w:hAnsi="Arial" w:cs="Arial"/>
          <w:b/>
          <w:i/>
          <w:snapToGrid/>
          <w:szCs w:val="24"/>
        </w:rPr>
        <w:t>Woodframe</w:t>
      </w:r>
      <w:proofErr w:type="spellEnd"/>
      <w:r w:rsidRPr="00CE584B">
        <w:rPr>
          <w:rFonts w:ascii="Arial" w:hAnsi="Arial" w:cs="Arial"/>
          <w:b/>
          <w:i/>
          <w:snapToGrid/>
          <w:szCs w:val="24"/>
        </w:rPr>
        <w:t xml:space="preserve"> structures greater than two-stories.</w:t>
      </w:r>
      <w:r w:rsidRPr="00CE584B">
        <w:rPr>
          <w:rFonts w:ascii="Arial" w:hAnsi="Arial" w:cs="Arial"/>
          <w:b/>
          <w:bCs/>
          <w:iCs/>
          <w:snapToGrid/>
          <w:szCs w:val="24"/>
        </w:rPr>
        <w:t xml:space="preserve"> </w:t>
      </w:r>
      <w:r w:rsidRPr="00CE584B">
        <w:rPr>
          <w:rFonts w:ascii="Arial" w:eastAsia="Calibri" w:hAnsi="Arial" w:cs="Arial"/>
          <w:bCs/>
          <w:iCs/>
          <w:snapToGrid/>
          <w:szCs w:val="24"/>
        </w:rPr>
        <w:t>(No change to existing California amendment.)</w:t>
      </w:r>
    </w:p>
    <w:p w14:paraId="4012EBAB" w14:textId="77777777" w:rsidR="00EC30F5" w:rsidRPr="00CE584B" w:rsidRDefault="00EC30F5" w:rsidP="005060BD">
      <w:pPr>
        <w:widowControl/>
        <w:spacing w:before="120" w:after="120"/>
        <w:ind w:left="720"/>
        <w:rPr>
          <w:rFonts w:ascii="Arial" w:hAnsi="Arial" w:cs="Arial"/>
          <w:bCs/>
          <w:iCs/>
          <w:snapToGrid/>
          <w:szCs w:val="24"/>
        </w:rPr>
      </w:pPr>
      <w:r w:rsidRPr="00CE584B">
        <w:rPr>
          <w:rFonts w:ascii="Arial" w:hAnsi="Arial" w:cs="Arial"/>
          <w:b/>
          <w:i/>
          <w:snapToGrid/>
          <w:szCs w:val="24"/>
        </w:rPr>
        <w:t xml:space="preserve">R301.1.3.3 Structures other than </w:t>
      </w:r>
      <w:proofErr w:type="spellStart"/>
      <w:r w:rsidRPr="00CE584B">
        <w:rPr>
          <w:rFonts w:ascii="Arial" w:hAnsi="Arial" w:cs="Arial"/>
          <w:b/>
          <w:i/>
          <w:snapToGrid/>
          <w:szCs w:val="24"/>
        </w:rPr>
        <w:t>woodframe</w:t>
      </w:r>
      <w:proofErr w:type="spellEnd"/>
      <w:r w:rsidRPr="00CE584B">
        <w:rPr>
          <w:rFonts w:ascii="Arial" w:hAnsi="Arial" w:cs="Arial"/>
          <w:b/>
          <w:i/>
          <w:snapToGrid/>
          <w:szCs w:val="24"/>
        </w:rPr>
        <w:t>.</w:t>
      </w:r>
      <w:r w:rsidRPr="00CE584B">
        <w:rPr>
          <w:rFonts w:ascii="Arial" w:hAnsi="Arial" w:cs="Arial"/>
          <w:bCs/>
          <w:i/>
          <w:snapToGrid/>
          <w:szCs w:val="24"/>
        </w:rPr>
        <w:t xml:space="preserve"> </w:t>
      </w:r>
      <w:r w:rsidRPr="00CE584B">
        <w:rPr>
          <w:rFonts w:ascii="Arial" w:eastAsia="Calibri" w:hAnsi="Arial" w:cs="Arial"/>
          <w:bCs/>
          <w:iCs/>
          <w:snapToGrid/>
          <w:szCs w:val="24"/>
        </w:rPr>
        <w:t>(No change to existing California amendment.)</w:t>
      </w:r>
    </w:p>
    <w:p w14:paraId="4AD9D743" w14:textId="77777777" w:rsidR="00EC30F5" w:rsidRPr="00CE584B" w:rsidRDefault="00EC30F5" w:rsidP="005060BD">
      <w:pPr>
        <w:widowControl/>
        <w:spacing w:before="120" w:after="120"/>
        <w:ind w:left="720"/>
        <w:rPr>
          <w:rFonts w:ascii="Arial" w:eastAsia="Calibri" w:hAnsi="Arial" w:cs="Arial"/>
          <w:bCs/>
          <w:iCs/>
          <w:snapToGrid/>
          <w:szCs w:val="24"/>
        </w:rPr>
      </w:pPr>
      <w:bookmarkStart w:id="42" w:name="_Hlk54677330"/>
      <w:r w:rsidRPr="00CE584B">
        <w:rPr>
          <w:rFonts w:ascii="Arial" w:eastAsia="Calibri" w:hAnsi="Arial" w:cs="Arial"/>
          <w:b/>
          <w:bCs/>
          <w:snapToGrid/>
          <w:szCs w:val="24"/>
        </w:rPr>
        <w:t xml:space="preserve">R301.2.2.10 Anchorage of water heaters. </w:t>
      </w:r>
      <w:bookmarkEnd w:id="42"/>
      <w:r w:rsidRPr="00CE584B">
        <w:rPr>
          <w:rFonts w:ascii="Arial" w:eastAsia="Calibri" w:hAnsi="Arial" w:cs="Arial"/>
          <w:strike/>
          <w:snapToGrid/>
          <w:szCs w:val="24"/>
        </w:rPr>
        <w:t xml:space="preserve">In Seismic Design Categories D0, D1 and D2, and in townhouses in Seismic Design Category C, </w:t>
      </w:r>
      <w:proofErr w:type="spellStart"/>
      <w:r w:rsidRPr="00CE584B">
        <w:rPr>
          <w:rFonts w:ascii="Arial" w:eastAsia="Calibri" w:hAnsi="Arial" w:cs="Arial"/>
          <w:strike/>
          <w:snapToGrid/>
          <w:szCs w:val="24"/>
        </w:rPr>
        <w:t>w</w:t>
      </w:r>
      <w:r w:rsidRPr="00CE584B">
        <w:rPr>
          <w:rFonts w:ascii="Arial" w:eastAsia="Calibri" w:hAnsi="Arial" w:cs="Arial"/>
          <w:snapToGrid/>
          <w:szCs w:val="24"/>
          <w:u w:val="single"/>
        </w:rPr>
        <w:t>W</w:t>
      </w:r>
      <w:r w:rsidRPr="00CE584B">
        <w:rPr>
          <w:rFonts w:ascii="Arial" w:eastAsia="Calibri" w:hAnsi="Arial" w:cs="Arial"/>
          <w:snapToGrid/>
          <w:szCs w:val="24"/>
        </w:rPr>
        <w:t>ater</w:t>
      </w:r>
      <w:proofErr w:type="spellEnd"/>
      <w:r w:rsidRPr="00CE584B">
        <w:rPr>
          <w:rFonts w:ascii="Arial" w:eastAsia="Calibri" w:hAnsi="Arial" w:cs="Arial"/>
          <w:snapToGrid/>
          <w:szCs w:val="24"/>
        </w:rPr>
        <w:t xml:space="preserve"> heaters and thermal storage units shall be anchored against movement and overturning in accordance with </w:t>
      </w:r>
      <w:r w:rsidRPr="00CE584B">
        <w:rPr>
          <w:rFonts w:ascii="Arial" w:eastAsia="Calibri" w:hAnsi="Arial" w:cs="Arial"/>
          <w:strike/>
          <w:snapToGrid/>
          <w:szCs w:val="24"/>
        </w:rPr>
        <w:t>Section M1307.2 or P2801.8</w:t>
      </w:r>
      <w:r w:rsidRPr="00CE584B">
        <w:rPr>
          <w:rFonts w:ascii="Arial" w:eastAsia="Calibri" w:hAnsi="Arial" w:cs="Arial"/>
          <w:snapToGrid/>
          <w:szCs w:val="24"/>
        </w:rPr>
        <w:t xml:space="preserve"> </w:t>
      </w:r>
      <w:r w:rsidRPr="00CE584B">
        <w:rPr>
          <w:rFonts w:ascii="Arial" w:eastAsia="Calibri" w:hAnsi="Arial" w:cs="Arial"/>
          <w:i/>
          <w:iCs/>
          <w:snapToGrid/>
          <w:szCs w:val="24"/>
        </w:rPr>
        <w:t>the California Plumbing Code.</w:t>
      </w:r>
    </w:p>
    <w:p w14:paraId="2223FAAF" w14:textId="423E6CBF" w:rsidR="00EC30F5" w:rsidRPr="00CE584B" w:rsidRDefault="00EC30F5" w:rsidP="005060BD">
      <w:pPr>
        <w:widowControl/>
        <w:spacing w:before="120" w:after="120"/>
        <w:rPr>
          <w:rFonts w:ascii="Arial" w:eastAsia="Calibri" w:hAnsi="Arial" w:cs="Arial"/>
          <w:snapToGrid/>
          <w:szCs w:val="24"/>
        </w:rPr>
      </w:pPr>
      <w:bookmarkStart w:id="43" w:name="_Hlk52442387"/>
      <w:r w:rsidRPr="00CE584B">
        <w:rPr>
          <w:rFonts w:ascii="Arial" w:eastAsia="Calibri" w:hAnsi="Arial" w:cs="Arial"/>
          <w:b/>
          <w:bCs/>
          <w:snapToGrid/>
          <w:szCs w:val="24"/>
        </w:rPr>
        <w:t xml:space="preserve">TABLE R301.5 MINIMUM UNIFORMLY DISTRIBUTED LIVE LOADS </w:t>
      </w:r>
      <w:r w:rsidR="00A876DC">
        <w:rPr>
          <w:rFonts w:ascii="Arial" w:eastAsia="Calibri" w:hAnsi="Arial" w:cs="Arial"/>
          <w:snapToGrid/>
          <w:szCs w:val="24"/>
        </w:rPr>
        <w:t>(No change to existing California amendment.)</w:t>
      </w:r>
    </w:p>
    <w:p w14:paraId="284E0C8E" w14:textId="76E917FC" w:rsidR="00EC30F5" w:rsidRPr="00CE584B" w:rsidRDefault="00EC30F5" w:rsidP="005060BD">
      <w:pPr>
        <w:widowControl/>
        <w:autoSpaceDE w:val="0"/>
        <w:autoSpaceDN w:val="0"/>
        <w:adjustRightInd w:val="0"/>
        <w:jc w:val="center"/>
        <w:rPr>
          <w:rFonts w:ascii="Arial" w:hAnsi="Arial" w:cs="Arial"/>
          <w:b/>
          <w:bCs/>
          <w:snapToGrid/>
          <w:szCs w:val="24"/>
        </w:rPr>
      </w:pPr>
      <w:r w:rsidRPr="00CE584B">
        <w:rPr>
          <w:rFonts w:ascii="Arial" w:hAnsi="Arial" w:cs="Arial"/>
          <w:b/>
          <w:bCs/>
          <w:snapToGrid/>
          <w:szCs w:val="24"/>
        </w:rPr>
        <w:t>SECTION R302</w:t>
      </w:r>
      <w:r w:rsidR="005060BD">
        <w:rPr>
          <w:rFonts w:ascii="Arial" w:hAnsi="Arial" w:cs="Arial"/>
          <w:b/>
          <w:bCs/>
          <w:snapToGrid/>
          <w:szCs w:val="24"/>
        </w:rPr>
        <w:br/>
      </w:r>
      <w:r w:rsidRPr="00CE584B">
        <w:rPr>
          <w:rFonts w:ascii="Arial" w:hAnsi="Arial" w:cs="Arial"/>
          <w:b/>
          <w:bCs/>
          <w:snapToGrid/>
          <w:szCs w:val="24"/>
        </w:rPr>
        <w:t>FIRE-RESISTANT CONSTRUCTION</w:t>
      </w:r>
    </w:p>
    <w:bookmarkEnd w:id="43"/>
    <w:p w14:paraId="3A70AB1D" w14:textId="77777777" w:rsidR="00EC30F5" w:rsidRPr="00CE584B" w:rsidRDefault="00EC30F5" w:rsidP="005060BD">
      <w:pPr>
        <w:widowControl/>
        <w:spacing w:before="120" w:after="120"/>
        <w:rPr>
          <w:rFonts w:ascii="Arial" w:eastAsia="Calibri" w:hAnsi="Arial" w:cs="Arial"/>
          <w:bCs/>
          <w:i/>
          <w:snapToGrid/>
          <w:szCs w:val="24"/>
        </w:rPr>
      </w:pPr>
      <w:r w:rsidRPr="00CE584B">
        <w:rPr>
          <w:rFonts w:ascii="Arial" w:eastAsia="Calibri" w:hAnsi="Arial" w:cs="Arial"/>
          <w:b/>
          <w:bCs/>
          <w:snapToGrid/>
          <w:szCs w:val="24"/>
        </w:rPr>
        <w:t>R302.1 Exterior walls.</w:t>
      </w:r>
      <w:r w:rsidRPr="00CE584B">
        <w:rPr>
          <w:rFonts w:ascii="Arial" w:eastAsia="Calibri" w:hAnsi="Arial" w:cs="Arial"/>
          <w:snapToGrid/>
          <w:szCs w:val="24"/>
        </w:rPr>
        <w:t xml:space="preserve"> </w:t>
      </w:r>
      <w:bookmarkStart w:id="44" w:name="_Hlk54678314"/>
      <w:r w:rsidRPr="00CE584B">
        <w:rPr>
          <w:rFonts w:ascii="Arial" w:eastAsia="Calibri" w:hAnsi="Arial" w:cs="Arial"/>
          <w:bCs/>
          <w:iCs/>
          <w:snapToGrid/>
          <w:szCs w:val="24"/>
        </w:rPr>
        <w:t>(No change to existing California amendment.)</w:t>
      </w:r>
    </w:p>
    <w:p w14:paraId="0F614C35"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TABLE R302.1(2) EXTERIOR WALLS—DWELLINGS WITH FIRE SPRINKLERS</w:t>
      </w:r>
      <w:bookmarkEnd w:id="44"/>
      <w:r w:rsidRPr="00CE584B">
        <w:rPr>
          <w:rFonts w:ascii="Arial" w:eastAsia="Calibri" w:hAnsi="Arial" w:cs="Arial"/>
          <w:b/>
          <w:bCs/>
          <w:snapToGrid/>
          <w:szCs w:val="24"/>
        </w:rPr>
        <w:t xml:space="preserve"> </w:t>
      </w:r>
      <w:r w:rsidRPr="00CE584B">
        <w:rPr>
          <w:rFonts w:ascii="Arial" w:eastAsia="Calibri" w:hAnsi="Arial" w:cs="Arial"/>
          <w:snapToGrid/>
          <w:szCs w:val="24"/>
        </w:rPr>
        <w:t>(No change to existing California amendment.)</w:t>
      </w:r>
    </w:p>
    <w:p w14:paraId="22B54A79" w14:textId="77777777" w:rsidR="00EC30F5" w:rsidRPr="00CE584B" w:rsidRDefault="00EC30F5" w:rsidP="005060BD">
      <w:pPr>
        <w:widowControl/>
        <w:spacing w:before="120" w:after="120"/>
        <w:ind w:left="360"/>
        <w:rPr>
          <w:rFonts w:ascii="Arial" w:eastAsia="Calibri" w:hAnsi="Arial" w:cs="Arial"/>
          <w:bCs/>
          <w:snapToGrid/>
          <w:szCs w:val="24"/>
        </w:rPr>
      </w:pPr>
      <w:r w:rsidRPr="00CE584B">
        <w:rPr>
          <w:rFonts w:ascii="Arial" w:eastAsia="Calibri" w:hAnsi="Arial" w:cs="Arial"/>
          <w:b/>
          <w:bCs/>
          <w:snapToGrid/>
          <w:szCs w:val="24"/>
        </w:rPr>
        <w:t>R302.2.2 Common walls.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1FF6C6CC" w14:textId="77777777" w:rsidR="00EC30F5" w:rsidRPr="00CE584B" w:rsidRDefault="00EC30F5" w:rsidP="005060BD">
      <w:pPr>
        <w:widowControl/>
        <w:spacing w:before="120" w:after="120"/>
        <w:ind w:left="360"/>
        <w:rPr>
          <w:rFonts w:ascii="Arial" w:eastAsia="Calibri" w:hAnsi="Arial" w:cs="Arial"/>
          <w:snapToGrid/>
          <w:szCs w:val="24"/>
        </w:rPr>
      </w:pPr>
      <w:bookmarkStart w:id="45" w:name="_Hlk54677859"/>
      <w:r w:rsidRPr="00CE584B">
        <w:rPr>
          <w:rFonts w:ascii="Arial" w:eastAsia="Calibri" w:hAnsi="Arial" w:cs="Arial"/>
          <w:b/>
          <w:bCs/>
          <w:snapToGrid/>
          <w:szCs w:val="24"/>
        </w:rPr>
        <w:t>R302.2.6 Structural independence.</w:t>
      </w:r>
      <w:r w:rsidRPr="00CE584B">
        <w:rPr>
          <w:rFonts w:ascii="Arial" w:eastAsia="Calibri" w:hAnsi="Arial" w:cs="Arial"/>
          <w:snapToGrid/>
          <w:szCs w:val="24"/>
        </w:rPr>
        <w:t xml:space="preserve"> </w:t>
      </w:r>
      <w:bookmarkEnd w:id="45"/>
      <w:r w:rsidRPr="00CE584B">
        <w:rPr>
          <w:rFonts w:ascii="Arial" w:eastAsia="Calibri" w:hAnsi="Arial" w:cs="Arial"/>
          <w:snapToGrid/>
          <w:szCs w:val="24"/>
        </w:rPr>
        <w:t xml:space="preserve">Each townhouse unit shall be structurally independent. </w:t>
      </w:r>
    </w:p>
    <w:p w14:paraId="5935347C" w14:textId="77777777" w:rsidR="00EC30F5" w:rsidRPr="00CE584B" w:rsidRDefault="00EC30F5" w:rsidP="005060BD">
      <w:pPr>
        <w:widowControl/>
        <w:spacing w:before="120" w:after="120"/>
        <w:ind w:left="720"/>
        <w:rPr>
          <w:rFonts w:ascii="Arial" w:eastAsia="Calibri" w:hAnsi="Arial" w:cs="Arial"/>
          <w:b/>
          <w:bCs/>
          <w:snapToGrid/>
          <w:szCs w:val="24"/>
        </w:rPr>
      </w:pPr>
      <w:r w:rsidRPr="00CE584B">
        <w:rPr>
          <w:rFonts w:ascii="Arial" w:eastAsia="Calibri" w:hAnsi="Arial" w:cs="Arial"/>
          <w:b/>
          <w:bCs/>
          <w:snapToGrid/>
          <w:szCs w:val="24"/>
        </w:rPr>
        <w:t xml:space="preserve">Exceptions: </w:t>
      </w:r>
    </w:p>
    <w:p w14:paraId="692B519C" w14:textId="5E3E8CC4" w:rsidR="00EC30F5" w:rsidRPr="0024440B" w:rsidRDefault="00EC30F5" w:rsidP="0096028F">
      <w:pPr>
        <w:pStyle w:val="ListParagraph"/>
        <w:widowControl/>
        <w:numPr>
          <w:ilvl w:val="0"/>
          <w:numId w:val="16"/>
        </w:numPr>
        <w:spacing w:before="120" w:after="120"/>
        <w:rPr>
          <w:rFonts w:ascii="Arial" w:eastAsia="Calibri" w:hAnsi="Arial" w:cs="Arial"/>
          <w:snapToGrid/>
          <w:szCs w:val="24"/>
        </w:rPr>
      </w:pPr>
      <w:r w:rsidRPr="0024440B">
        <w:rPr>
          <w:rFonts w:ascii="Arial" w:eastAsia="Calibri" w:hAnsi="Arial" w:cs="Arial"/>
          <w:snapToGrid/>
          <w:szCs w:val="24"/>
        </w:rPr>
        <w:t xml:space="preserve">Foundations supporting exterior walls or common walls. </w:t>
      </w:r>
    </w:p>
    <w:p w14:paraId="3DE6C256" w14:textId="68A8586B" w:rsidR="00EC30F5" w:rsidRPr="0024440B" w:rsidRDefault="00EC30F5" w:rsidP="0096028F">
      <w:pPr>
        <w:pStyle w:val="ListParagraph"/>
        <w:widowControl/>
        <w:numPr>
          <w:ilvl w:val="0"/>
          <w:numId w:val="16"/>
        </w:numPr>
        <w:spacing w:before="120" w:after="120"/>
        <w:rPr>
          <w:rFonts w:ascii="Arial" w:eastAsia="Calibri" w:hAnsi="Arial" w:cs="Arial"/>
          <w:snapToGrid/>
          <w:szCs w:val="24"/>
        </w:rPr>
      </w:pPr>
      <w:r w:rsidRPr="0024440B">
        <w:rPr>
          <w:rFonts w:ascii="Arial" w:eastAsia="Calibri" w:hAnsi="Arial" w:cs="Arial"/>
          <w:snapToGrid/>
          <w:szCs w:val="24"/>
        </w:rPr>
        <w:t xml:space="preserve">Structural roof and wall sheathing from each unit fastened to the common wall framing. </w:t>
      </w:r>
    </w:p>
    <w:p w14:paraId="58BA2FF6" w14:textId="40047481" w:rsidR="00EC30F5" w:rsidRPr="0024440B" w:rsidRDefault="00EC30F5" w:rsidP="0096028F">
      <w:pPr>
        <w:pStyle w:val="ListParagraph"/>
        <w:widowControl/>
        <w:numPr>
          <w:ilvl w:val="0"/>
          <w:numId w:val="16"/>
        </w:numPr>
        <w:spacing w:before="120" w:after="120"/>
        <w:rPr>
          <w:rFonts w:ascii="Arial" w:eastAsia="Calibri" w:hAnsi="Arial" w:cs="Arial"/>
          <w:snapToGrid/>
          <w:szCs w:val="24"/>
        </w:rPr>
      </w:pPr>
      <w:r w:rsidRPr="0024440B">
        <w:rPr>
          <w:rFonts w:ascii="Arial" w:eastAsia="Calibri" w:hAnsi="Arial" w:cs="Arial"/>
          <w:snapToGrid/>
          <w:szCs w:val="24"/>
        </w:rPr>
        <w:t xml:space="preserve">Nonstructural wall and roof coverings. </w:t>
      </w:r>
    </w:p>
    <w:p w14:paraId="79CEDE95" w14:textId="6D8CBBCE" w:rsidR="00EC30F5" w:rsidRPr="0024440B" w:rsidRDefault="00EC30F5" w:rsidP="0096028F">
      <w:pPr>
        <w:pStyle w:val="ListParagraph"/>
        <w:widowControl/>
        <w:numPr>
          <w:ilvl w:val="0"/>
          <w:numId w:val="16"/>
        </w:numPr>
        <w:spacing w:before="120" w:after="120"/>
        <w:rPr>
          <w:rFonts w:ascii="Arial" w:eastAsia="Calibri" w:hAnsi="Arial" w:cs="Arial"/>
          <w:snapToGrid/>
          <w:szCs w:val="24"/>
        </w:rPr>
      </w:pPr>
      <w:r w:rsidRPr="0024440B">
        <w:rPr>
          <w:rFonts w:ascii="Arial" w:eastAsia="Calibri" w:hAnsi="Arial" w:cs="Arial"/>
          <w:snapToGrid/>
          <w:szCs w:val="24"/>
        </w:rPr>
        <w:t>Flashing at termination of roof covering over common wall.</w:t>
      </w:r>
    </w:p>
    <w:p w14:paraId="103E01C1" w14:textId="5651EF7D" w:rsidR="00EC30F5" w:rsidRPr="0024440B" w:rsidRDefault="00EC30F5" w:rsidP="0096028F">
      <w:pPr>
        <w:pStyle w:val="ListParagraph"/>
        <w:widowControl/>
        <w:numPr>
          <w:ilvl w:val="0"/>
          <w:numId w:val="16"/>
        </w:numPr>
        <w:spacing w:before="120" w:after="120"/>
        <w:rPr>
          <w:rFonts w:ascii="Arial" w:eastAsia="Calibri" w:hAnsi="Arial" w:cs="Arial"/>
          <w:snapToGrid/>
          <w:szCs w:val="24"/>
        </w:rPr>
      </w:pPr>
      <w:r w:rsidRPr="0024440B">
        <w:rPr>
          <w:rFonts w:ascii="Arial" w:eastAsia="Calibri" w:hAnsi="Arial" w:cs="Arial"/>
          <w:snapToGrid/>
          <w:szCs w:val="24"/>
        </w:rPr>
        <w:t xml:space="preserve">Townhouse units separated by a common wall as provided in Section R302.2.2, Item 1 or 2. </w:t>
      </w:r>
    </w:p>
    <w:p w14:paraId="35D5F3E6" w14:textId="65781A9B" w:rsidR="00EC30F5" w:rsidRPr="0024440B" w:rsidRDefault="00EC30F5" w:rsidP="0096028F">
      <w:pPr>
        <w:pStyle w:val="ListParagraph"/>
        <w:widowControl/>
        <w:numPr>
          <w:ilvl w:val="0"/>
          <w:numId w:val="16"/>
        </w:numPr>
        <w:spacing w:before="120" w:after="120"/>
        <w:rPr>
          <w:rFonts w:ascii="Arial" w:eastAsia="Calibri" w:hAnsi="Arial" w:cs="Arial"/>
          <w:snapToGrid/>
          <w:szCs w:val="24"/>
        </w:rPr>
      </w:pPr>
      <w:r w:rsidRPr="0024440B">
        <w:rPr>
          <w:rFonts w:ascii="Arial" w:eastAsia="Calibri" w:hAnsi="Arial" w:cs="Arial"/>
          <w:snapToGrid/>
          <w:szCs w:val="24"/>
        </w:rPr>
        <w:t xml:space="preserve">Townhouse units protected by a fire sprinkler system complying with </w:t>
      </w:r>
      <w:r w:rsidRPr="0024440B">
        <w:rPr>
          <w:rFonts w:ascii="Arial" w:eastAsia="Calibri" w:hAnsi="Arial" w:cs="Arial"/>
          <w:strike/>
          <w:snapToGrid/>
          <w:szCs w:val="24"/>
        </w:rPr>
        <w:t>Section P2904</w:t>
      </w:r>
      <w:r w:rsidRPr="0024440B">
        <w:rPr>
          <w:rFonts w:ascii="Arial" w:eastAsia="Calibri" w:hAnsi="Arial" w:cs="Arial"/>
          <w:snapToGrid/>
          <w:szCs w:val="24"/>
        </w:rPr>
        <w:t xml:space="preserve"> </w:t>
      </w:r>
      <w:r w:rsidRPr="0024440B">
        <w:rPr>
          <w:rFonts w:ascii="Arial" w:eastAsia="Calibri" w:hAnsi="Arial" w:cs="Arial"/>
          <w:i/>
          <w:iCs/>
          <w:snapToGrid/>
          <w:szCs w:val="24"/>
          <w:u w:val="single"/>
        </w:rPr>
        <w:t>Section R313</w:t>
      </w:r>
      <w:r w:rsidRPr="0024440B">
        <w:rPr>
          <w:rFonts w:ascii="Arial" w:eastAsia="Calibri" w:hAnsi="Arial" w:cs="Arial"/>
          <w:snapToGrid/>
          <w:szCs w:val="24"/>
        </w:rPr>
        <w:t xml:space="preserve"> or NFPA 13D.</w:t>
      </w:r>
    </w:p>
    <w:p w14:paraId="6BFA8D87" w14:textId="77777777" w:rsidR="00EC30F5" w:rsidRPr="00CE584B" w:rsidRDefault="00EC30F5" w:rsidP="005060BD">
      <w:pPr>
        <w:widowControl/>
        <w:spacing w:before="120" w:after="120"/>
        <w:rPr>
          <w:rFonts w:ascii="Arial" w:eastAsia="Calibri" w:hAnsi="Arial" w:cs="Arial"/>
          <w:snapToGrid/>
          <w:szCs w:val="24"/>
        </w:rPr>
      </w:pPr>
      <w:bookmarkStart w:id="46" w:name="_Hlk54678560"/>
      <w:r w:rsidRPr="00CE584B">
        <w:rPr>
          <w:rFonts w:ascii="Arial" w:eastAsia="Calibri" w:hAnsi="Arial" w:cs="Arial"/>
          <w:b/>
          <w:bCs/>
          <w:snapToGrid/>
          <w:szCs w:val="24"/>
        </w:rPr>
        <w:t>R302.3 Two-family dwellings.</w:t>
      </w:r>
      <w:r w:rsidRPr="00CE584B">
        <w:rPr>
          <w:rFonts w:ascii="Arial" w:eastAsia="Calibri" w:hAnsi="Arial" w:cs="Arial"/>
          <w:snapToGrid/>
          <w:szCs w:val="24"/>
        </w:rPr>
        <w:t xml:space="preserve"> </w:t>
      </w:r>
      <w:bookmarkEnd w:id="46"/>
      <w:r w:rsidRPr="00CE584B">
        <w:rPr>
          <w:rFonts w:ascii="Arial" w:eastAsia="Calibri" w:hAnsi="Arial" w:cs="Arial"/>
          <w:snapToGrid/>
          <w:szCs w:val="24"/>
        </w:rPr>
        <w:t>Dwelling units in two-family dwellings shall be separated from each other by wall and floor assemblies having not less than a 1-hour fire-</w:t>
      </w:r>
      <w:r w:rsidRPr="00CE584B">
        <w:rPr>
          <w:rFonts w:ascii="Arial" w:eastAsia="Calibri" w:hAnsi="Arial" w:cs="Arial"/>
          <w:snapToGrid/>
          <w:szCs w:val="24"/>
        </w:rPr>
        <w:lastRenderedPageBreak/>
        <w:t xml:space="preserve">resistance rating </w:t>
      </w:r>
      <w:proofErr w:type="gramStart"/>
      <w:r w:rsidRPr="00CE584B">
        <w:rPr>
          <w:rFonts w:ascii="Arial" w:eastAsia="Calibri" w:hAnsi="Arial" w:cs="Arial"/>
          <w:snapToGrid/>
          <w:szCs w:val="24"/>
        </w:rPr>
        <w:t>where</w:t>
      </w:r>
      <w:proofErr w:type="gramEnd"/>
      <w:r w:rsidRPr="00CE584B">
        <w:rPr>
          <w:rFonts w:ascii="Arial" w:eastAsia="Calibri" w:hAnsi="Arial" w:cs="Arial"/>
          <w:snapToGrid/>
          <w:szCs w:val="24"/>
        </w:rPr>
        <w:t xml:space="preserve"> tested in accordance with ASTM E119, UL 263 or 703.2.2 of the </w:t>
      </w:r>
      <w:r w:rsidRPr="00CE584B">
        <w:rPr>
          <w:rFonts w:ascii="Arial" w:eastAsia="Calibri" w:hAnsi="Arial" w:cs="Arial"/>
          <w:strike/>
          <w:snapToGrid/>
          <w:szCs w:val="24"/>
        </w:rPr>
        <w:t>International</w:t>
      </w:r>
      <w:r w:rsidRPr="00CE584B">
        <w:rPr>
          <w:rFonts w:ascii="Arial" w:eastAsia="Calibri" w:hAnsi="Arial" w:cs="Arial"/>
          <w:snapToGrid/>
          <w:szCs w:val="24"/>
        </w:rPr>
        <w:t xml:space="preserve"> </w:t>
      </w:r>
      <w:r w:rsidRPr="00CE584B">
        <w:rPr>
          <w:rFonts w:ascii="Arial" w:eastAsia="Calibri" w:hAnsi="Arial" w:cs="Arial"/>
          <w:i/>
          <w:iCs/>
          <w:snapToGrid/>
          <w:szCs w:val="24"/>
        </w:rPr>
        <w:t>California</w:t>
      </w:r>
      <w:r w:rsidRPr="00CE584B">
        <w:rPr>
          <w:rFonts w:ascii="Arial" w:eastAsia="Calibri" w:hAnsi="Arial" w:cs="Arial"/>
          <w:snapToGrid/>
          <w:szCs w:val="24"/>
        </w:rPr>
        <w:t xml:space="preserve"> Building Code. Such separation shall be provided regardless of whether a lot line exists between the two dwelling units or not. Fire-resistance-rated floor/ceiling and wall assemblies shall extend to and be tight against the exterior wall, and wall assemblies shall extend from the foundation to the underside of the roof sheathing. </w:t>
      </w:r>
    </w:p>
    <w:p w14:paraId="06145F1F" w14:textId="77777777" w:rsidR="00EC30F5" w:rsidRPr="00CE584B" w:rsidRDefault="00EC30F5" w:rsidP="005060BD">
      <w:pPr>
        <w:widowControl/>
        <w:spacing w:before="120" w:after="120"/>
        <w:rPr>
          <w:rFonts w:ascii="Arial" w:eastAsia="Calibri" w:hAnsi="Arial" w:cs="Arial"/>
          <w:b/>
          <w:bCs/>
          <w:snapToGrid/>
          <w:szCs w:val="24"/>
        </w:rPr>
      </w:pPr>
      <w:r w:rsidRPr="00CE584B">
        <w:rPr>
          <w:rFonts w:ascii="Arial" w:eastAsia="Calibri" w:hAnsi="Arial" w:cs="Arial"/>
          <w:b/>
          <w:bCs/>
          <w:snapToGrid/>
          <w:szCs w:val="24"/>
        </w:rPr>
        <w:t xml:space="preserve">Exceptions: </w:t>
      </w:r>
    </w:p>
    <w:p w14:paraId="5691CB1A" w14:textId="77777777" w:rsidR="00EC30F5" w:rsidRPr="00CE584B" w:rsidRDefault="00EC30F5" w:rsidP="0096028F">
      <w:pPr>
        <w:widowControl/>
        <w:numPr>
          <w:ilvl w:val="0"/>
          <w:numId w:val="11"/>
        </w:numPr>
        <w:spacing w:before="120" w:after="120"/>
        <w:rPr>
          <w:rFonts w:ascii="Arial" w:eastAsia="Calibri" w:hAnsi="Arial" w:cs="Arial"/>
          <w:snapToGrid/>
          <w:szCs w:val="24"/>
        </w:rPr>
      </w:pPr>
      <w:r w:rsidRPr="00CE584B">
        <w:rPr>
          <w:rFonts w:ascii="Arial" w:eastAsia="Calibri" w:hAnsi="Arial" w:cs="Arial"/>
          <w:snapToGrid/>
          <w:szCs w:val="24"/>
        </w:rPr>
        <w:t xml:space="preserve">A fire-resistance rating of 1 /2 hour shall be permitted in buildings equipped throughout with an automatic sprinkler system installed in accordance with </w:t>
      </w:r>
      <w:r w:rsidRPr="00CE584B">
        <w:rPr>
          <w:rFonts w:ascii="Arial" w:eastAsia="Calibri" w:hAnsi="Arial" w:cs="Arial"/>
          <w:strike/>
          <w:snapToGrid/>
          <w:szCs w:val="24"/>
        </w:rPr>
        <w:t>Section 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Section R313</w:t>
      </w:r>
      <w:r w:rsidRPr="00CE584B">
        <w:rPr>
          <w:rFonts w:ascii="Arial" w:eastAsia="Calibri" w:hAnsi="Arial" w:cs="Arial"/>
          <w:snapToGrid/>
          <w:szCs w:val="24"/>
        </w:rPr>
        <w:t>.</w:t>
      </w:r>
    </w:p>
    <w:p w14:paraId="3229900B" w14:textId="77777777" w:rsidR="00EC30F5" w:rsidRPr="009D4145" w:rsidRDefault="00EC30F5" w:rsidP="0096028F">
      <w:pPr>
        <w:widowControl/>
        <w:numPr>
          <w:ilvl w:val="0"/>
          <w:numId w:val="11"/>
        </w:numPr>
        <w:spacing w:before="120" w:after="120"/>
        <w:rPr>
          <w:rFonts w:ascii="Arial" w:eastAsia="Calibri" w:hAnsi="Arial" w:cs="Arial"/>
          <w:snapToGrid/>
          <w:szCs w:val="24"/>
        </w:rPr>
      </w:pPr>
      <w:r w:rsidRPr="00CE584B">
        <w:rPr>
          <w:rFonts w:ascii="Arial" w:eastAsia="Calibri" w:hAnsi="Arial" w:cs="Arial"/>
          <w:snapToGrid/>
          <w:szCs w:val="24"/>
        </w:rPr>
        <w:t>(No change to model code text.)</w:t>
      </w:r>
    </w:p>
    <w:p w14:paraId="7F87C98A" w14:textId="77777777" w:rsidR="00EC30F5" w:rsidRPr="00CE584B" w:rsidRDefault="00EC30F5" w:rsidP="005060BD">
      <w:pPr>
        <w:widowControl/>
        <w:spacing w:before="120" w:after="120"/>
        <w:rPr>
          <w:rFonts w:ascii="Arial" w:eastAsia="Calibri" w:hAnsi="Arial" w:cs="Arial"/>
          <w:b/>
          <w:snapToGrid/>
          <w:szCs w:val="24"/>
        </w:rPr>
      </w:pPr>
      <w:r w:rsidRPr="00CE584B">
        <w:rPr>
          <w:rFonts w:ascii="Arial" w:eastAsia="Calibri" w:hAnsi="Arial" w:cs="Arial"/>
          <w:b/>
          <w:bCs/>
          <w:snapToGrid/>
          <w:szCs w:val="24"/>
        </w:rPr>
        <w:t xml:space="preserve">R302.6 Dwelling/garage </w:t>
      </w:r>
      <w:r w:rsidRPr="00CE584B">
        <w:rPr>
          <w:rFonts w:ascii="Arial" w:eastAsia="Calibri" w:hAnsi="Arial" w:cs="Arial"/>
          <w:b/>
          <w:bCs/>
          <w:i/>
          <w:iCs/>
          <w:snapToGrid/>
          <w:szCs w:val="24"/>
        </w:rPr>
        <w:t>and/or carport</w:t>
      </w:r>
      <w:r w:rsidRPr="00CE584B">
        <w:rPr>
          <w:rFonts w:ascii="Arial" w:eastAsia="Calibri" w:hAnsi="Arial" w:cs="Arial"/>
          <w:b/>
          <w:bCs/>
          <w:snapToGrid/>
          <w:szCs w:val="24"/>
        </w:rPr>
        <w:t xml:space="preserve"> fire separation.</w:t>
      </w:r>
      <w:r w:rsidRPr="00CE584B">
        <w:rPr>
          <w:rFonts w:ascii="Arial" w:eastAsia="Calibri" w:hAnsi="Arial" w:cs="Arial"/>
          <w:snapToGrid/>
          <w:szCs w:val="24"/>
        </w:rPr>
        <w:t xml:space="preserve"> </w:t>
      </w:r>
      <w:bookmarkStart w:id="47" w:name="_Hlk54679229"/>
      <w:r w:rsidRPr="00CE584B">
        <w:rPr>
          <w:rFonts w:ascii="Arial" w:eastAsia="Calibri" w:hAnsi="Arial" w:cs="Arial"/>
          <w:bCs/>
          <w:snapToGrid/>
          <w:szCs w:val="24"/>
        </w:rPr>
        <w:t>(No change to existing California amendment.)</w:t>
      </w:r>
    </w:p>
    <w:p w14:paraId="174BA148"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R302.13 Fire protection of floors.</w:t>
      </w:r>
      <w:r w:rsidRPr="00CE584B">
        <w:rPr>
          <w:rFonts w:ascii="Arial" w:eastAsia="Calibri" w:hAnsi="Arial" w:cs="Arial"/>
          <w:snapToGrid/>
          <w:szCs w:val="24"/>
        </w:rPr>
        <w:t xml:space="preserve"> </w:t>
      </w:r>
      <w:bookmarkEnd w:id="47"/>
      <w:r w:rsidRPr="00CE584B">
        <w:rPr>
          <w:rFonts w:ascii="Arial" w:eastAsia="Calibri" w:hAnsi="Arial" w:cs="Arial"/>
          <w:snapToGrid/>
          <w:szCs w:val="24"/>
        </w:rPr>
        <w:t>(No change to existing California amendment.)</w:t>
      </w:r>
    </w:p>
    <w:p w14:paraId="2E90E97D" w14:textId="5C0A0537" w:rsidR="00EC30F5" w:rsidRPr="00CE584B" w:rsidRDefault="00EC30F5" w:rsidP="005060BD">
      <w:pPr>
        <w:widowControl/>
        <w:autoSpaceDE w:val="0"/>
        <w:autoSpaceDN w:val="0"/>
        <w:adjustRightInd w:val="0"/>
        <w:jc w:val="center"/>
        <w:rPr>
          <w:rFonts w:ascii="Arial" w:hAnsi="Arial" w:cs="Arial"/>
          <w:b/>
          <w:snapToGrid/>
          <w:szCs w:val="24"/>
        </w:rPr>
      </w:pPr>
      <w:r w:rsidRPr="00CE584B">
        <w:rPr>
          <w:rFonts w:ascii="Arial" w:hAnsi="Arial" w:cs="Arial"/>
          <w:b/>
          <w:bCs/>
          <w:snapToGrid/>
          <w:szCs w:val="24"/>
        </w:rPr>
        <w:t>SECTION R303</w:t>
      </w:r>
      <w:r w:rsidR="005060BD">
        <w:rPr>
          <w:rFonts w:ascii="Arial" w:hAnsi="Arial" w:cs="Arial"/>
          <w:b/>
          <w:bCs/>
          <w:snapToGrid/>
          <w:szCs w:val="24"/>
        </w:rPr>
        <w:br/>
      </w:r>
      <w:r w:rsidRPr="00CE584B">
        <w:rPr>
          <w:rFonts w:ascii="Arial" w:hAnsi="Arial" w:cs="Arial"/>
          <w:b/>
          <w:bCs/>
          <w:snapToGrid/>
          <w:szCs w:val="24"/>
        </w:rPr>
        <w:t>LIGHT, VENTILATION AND HEATING</w:t>
      </w:r>
    </w:p>
    <w:p w14:paraId="09373264"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R303.1 Habitable rooms.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59DF0C3B" w14:textId="77777777" w:rsidR="00EC30F5" w:rsidRPr="00CE584B" w:rsidRDefault="00EC30F5" w:rsidP="005060BD">
      <w:pPr>
        <w:widowControl/>
        <w:spacing w:before="120" w:after="120"/>
        <w:rPr>
          <w:rFonts w:ascii="Arial" w:eastAsia="Calibri" w:hAnsi="Arial" w:cs="Arial"/>
          <w:bCs/>
          <w:iCs/>
          <w:snapToGrid/>
          <w:szCs w:val="24"/>
        </w:rPr>
      </w:pPr>
      <w:bookmarkStart w:id="48" w:name="_Hlk54679483"/>
      <w:r w:rsidRPr="00CE584B">
        <w:rPr>
          <w:rFonts w:ascii="Arial" w:eastAsia="Calibri" w:hAnsi="Arial" w:cs="Arial"/>
          <w:b/>
          <w:bCs/>
          <w:snapToGrid/>
          <w:szCs w:val="24"/>
        </w:rPr>
        <w:t>R303.3 Bathrooms.</w:t>
      </w:r>
      <w:r w:rsidRPr="00CE584B">
        <w:rPr>
          <w:rFonts w:ascii="Arial" w:eastAsia="Calibri" w:hAnsi="Arial" w:cs="Arial"/>
          <w:snapToGrid/>
          <w:szCs w:val="24"/>
        </w:rPr>
        <w:t xml:space="preserve"> </w:t>
      </w:r>
      <w:bookmarkEnd w:id="48"/>
      <w:r w:rsidRPr="00CE584B">
        <w:rPr>
          <w:rFonts w:ascii="Arial" w:eastAsia="Calibri" w:hAnsi="Arial" w:cs="Arial"/>
          <w:bCs/>
          <w:iCs/>
          <w:snapToGrid/>
          <w:szCs w:val="24"/>
        </w:rPr>
        <w:t>(No change to existing California amendment.)</w:t>
      </w:r>
    </w:p>
    <w:p w14:paraId="5D882214" w14:textId="3D69D098" w:rsidR="00EC30F5" w:rsidRPr="00CE584B" w:rsidRDefault="00EC30F5" w:rsidP="005060BD">
      <w:pPr>
        <w:widowControl/>
        <w:spacing w:before="120" w:after="120"/>
        <w:ind w:left="360"/>
        <w:rPr>
          <w:rFonts w:ascii="Arial" w:eastAsia="Calibri" w:hAnsi="Arial" w:cs="Arial"/>
          <w:i/>
          <w:iCs/>
          <w:snapToGrid/>
          <w:szCs w:val="24"/>
        </w:rPr>
      </w:pPr>
      <w:r w:rsidRPr="00CE584B">
        <w:rPr>
          <w:rFonts w:ascii="Arial" w:eastAsia="Calibri" w:hAnsi="Arial" w:cs="Arial"/>
          <w:b/>
          <w:bCs/>
          <w:i/>
          <w:iCs/>
          <w:snapToGrid/>
          <w:szCs w:val="24"/>
        </w:rPr>
        <w:t>R303.3.1 Bathroom exhaust fans.</w:t>
      </w:r>
      <w:r w:rsidRPr="00CE584B">
        <w:rPr>
          <w:rFonts w:ascii="Arial" w:eastAsia="Calibri" w:hAnsi="Arial" w:cs="Arial"/>
          <w:i/>
          <w:iCs/>
          <w:snapToGrid/>
          <w:szCs w:val="24"/>
        </w:rPr>
        <w:t xml:space="preserve"> </w:t>
      </w:r>
      <w:r w:rsidR="00A876DC">
        <w:rPr>
          <w:rFonts w:ascii="Arial" w:eastAsia="Calibri" w:hAnsi="Arial" w:cs="Arial"/>
          <w:snapToGrid/>
          <w:szCs w:val="24"/>
        </w:rPr>
        <w:t>(No change to existing California amendment.)</w:t>
      </w:r>
    </w:p>
    <w:p w14:paraId="1B5B4995" w14:textId="77777777" w:rsidR="00EC30F5" w:rsidRPr="00CE584B" w:rsidRDefault="00EC30F5" w:rsidP="005060BD">
      <w:pPr>
        <w:widowControl/>
        <w:spacing w:before="120" w:after="120"/>
        <w:rPr>
          <w:rFonts w:ascii="Arial" w:eastAsia="Calibri" w:hAnsi="Arial" w:cs="Arial"/>
          <w:i/>
          <w:iCs/>
          <w:snapToGrid/>
          <w:szCs w:val="24"/>
        </w:rPr>
      </w:pPr>
      <w:r w:rsidRPr="00CE584B">
        <w:rPr>
          <w:rFonts w:ascii="Arial" w:eastAsia="Calibri" w:hAnsi="Arial" w:cs="Arial"/>
          <w:b/>
          <w:bCs/>
          <w:snapToGrid/>
          <w:szCs w:val="24"/>
        </w:rPr>
        <w:t xml:space="preserve">R303.4 </w:t>
      </w:r>
      <w:r w:rsidRPr="00CE584B">
        <w:rPr>
          <w:rFonts w:ascii="Arial" w:eastAsia="Calibri" w:hAnsi="Arial" w:cs="Arial"/>
          <w:b/>
          <w:bCs/>
          <w:i/>
          <w:iCs/>
          <w:snapToGrid/>
          <w:szCs w:val="24"/>
        </w:rPr>
        <w:t>Ventilation</w:t>
      </w:r>
      <w:r w:rsidRPr="00CE584B">
        <w:rPr>
          <w:rFonts w:ascii="Arial" w:eastAsia="Calibri" w:hAnsi="Arial" w:cs="Arial"/>
          <w:b/>
          <w:bCs/>
          <w:snapToGrid/>
          <w:szCs w:val="24"/>
        </w:rPr>
        <w:t xml:space="preserve">. </w:t>
      </w:r>
      <w:r w:rsidRPr="00CE584B">
        <w:rPr>
          <w:rFonts w:ascii="Arial" w:eastAsia="Calibri" w:hAnsi="Arial" w:cs="Arial"/>
          <w:bCs/>
          <w:iCs/>
          <w:snapToGrid/>
          <w:szCs w:val="24"/>
        </w:rPr>
        <w:t>(No change to existing California amendment.)</w:t>
      </w:r>
    </w:p>
    <w:p w14:paraId="042D7D4F" w14:textId="77777777" w:rsidR="00EC30F5" w:rsidRPr="00CE584B" w:rsidRDefault="00EC30F5" w:rsidP="005060BD">
      <w:pPr>
        <w:widowControl/>
        <w:spacing w:before="120" w:after="120"/>
        <w:ind w:left="360"/>
        <w:rPr>
          <w:rFonts w:ascii="Arial" w:eastAsia="Calibri" w:hAnsi="Arial" w:cs="Arial"/>
          <w:snapToGrid/>
          <w:szCs w:val="24"/>
        </w:rPr>
      </w:pPr>
      <w:bookmarkStart w:id="49" w:name="_Hlk54679625"/>
      <w:r w:rsidRPr="00CE584B">
        <w:rPr>
          <w:rFonts w:ascii="Arial" w:eastAsia="Calibri" w:hAnsi="Arial" w:cs="Arial"/>
          <w:b/>
          <w:bCs/>
          <w:snapToGrid/>
          <w:szCs w:val="24"/>
        </w:rPr>
        <w:t>R303.5.1 Intake openings.</w:t>
      </w:r>
      <w:r w:rsidRPr="00CE584B">
        <w:rPr>
          <w:rFonts w:ascii="Arial" w:eastAsia="Calibri" w:hAnsi="Arial" w:cs="Arial"/>
          <w:snapToGrid/>
          <w:szCs w:val="24"/>
        </w:rPr>
        <w:t xml:space="preserve"> </w:t>
      </w:r>
      <w:bookmarkEnd w:id="49"/>
      <w:r w:rsidRPr="00CE584B">
        <w:rPr>
          <w:rFonts w:ascii="Arial" w:eastAsia="Calibri" w:hAnsi="Arial" w:cs="Arial"/>
          <w:snapToGrid/>
          <w:szCs w:val="24"/>
        </w:rPr>
        <w:t xml:space="preserve">Mechanical and gravity outdoor air intake openings shall be located not less than 10 feet (3048 mm) from any hazardous or noxious contaminant, such as vents, chimneys, plumbing vents, streets, alleys, parking lots and loading docks. </w:t>
      </w:r>
    </w:p>
    <w:p w14:paraId="34D3758B" w14:textId="021EEEDA" w:rsidR="00EC30F5" w:rsidRPr="00CE584B" w:rsidRDefault="00EC30F5" w:rsidP="005060BD">
      <w:pPr>
        <w:widowControl/>
        <w:spacing w:before="120" w:after="120"/>
        <w:ind w:left="360"/>
        <w:rPr>
          <w:rFonts w:ascii="Arial" w:eastAsia="Calibri" w:hAnsi="Arial" w:cs="Arial"/>
          <w:snapToGrid/>
          <w:szCs w:val="24"/>
        </w:rPr>
      </w:pPr>
      <w:proofErr w:type="gramStart"/>
      <w:r w:rsidRPr="00CE584B">
        <w:rPr>
          <w:rFonts w:ascii="Arial" w:eastAsia="Calibri" w:hAnsi="Arial" w:cs="Arial"/>
          <w:snapToGrid/>
          <w:szCs w:val="24"/>
        </w:rPr>
        <w:t>For the purpose of</w:t>
      </w:r>
      <w:proofErr w:type="gramEnd"/>
      <w:r w:rsidRPr="00CE584B">
        <w:rPr>
          <w:rFonts w:ascii="Arial" w:eastAsia="Calibri" w:hAnsi="Arial" w:cs="Arial"/>
          <w:snapToGrid/>
          <w:szCs w:val="24"/>
        </w:rPr>
        <w:t xml:space="preserve"> this section, the exhaust from dwelling unit toilet rooms, bathrooms and kitchens shall not be considered as hazardous or noxious. </w:t>
      </w:r>
    </w:p>
    <w:p w14:paraId="54C633A0" w14:textId="77777777" w:rsidR="00EC30F5" w:rsidRPr="00CE584B" w:rsidRDefault="00EC30F5" w:rsidP="005060BD">
      <w:pPr>
        <w:widowControl/>
        <w:spacing w:before="120" w:after="120"/>
        <w:ind w:left="720"/>
        <w:contextualSpacing/>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60DE73BE" w14:textId="77777777" w:rsidR="00EC30F5" w:rsidRPr="00CE584B" w:rsidRDefault="00EC30F5" w:rsidP="0096028F">
      <w:pPr>
        <w:widowControl/>
        <w:numPr>
          <w:ilvl w:val="0"/>
          <w:numId w:val="9"/>
        </w:numPr>
        <w:spacing w:before="120" w:after="120"/>
        <w:ind w:left="1267"/>
        <w:rPr>
          <w:rFonts w:ascii="Arial" w:eastAsia="Calibri" w:hAnsi="Arial" w:cs="Arial"/>
          <w:snapToGrid/>
          <w:szCs w:val="24"/>
        </w:rPr>
      </w:pPr>
      <w:r w:rsidRPr="00CE584B">
        <w:rPr>
          <w:rFonts w:ascii="Arial" w:eastAsia="Calibri" w:hAnsi="Arial" w:cs="Arial"/>
          <w:snapToGrid/>
          <w:szCs w:val="24"/>
        </w:rPr>
        <w:t xml:space="preserve">The 10-foot (3048 mm) separation is not required where the intake opening is located 3 feet (914 mm) or greater below the contaminant source. </w:t>
      </w:r>
    </w:p>
    <w:p w14:paraId="35B7993F" w14:textId="244D99FD" w:rsidR="00EC30F5" w:rsidRPr="00CE584B" w:rsidRDefault="00EC30F5" w:rsidP="0096028F">
      <w:pPr>
        <w:widowControl/>
        <w:numPr>
          <w:ilvl w:val="0"/>
          <w:numId w:val="9"/>
        </w:numPr>
        <w:spacing w:before="120" w:after="120"/>
        <w:ind w:left="1267"/>
        <w:rPr>
          <w:rFonts w:ascii="Arial" w:eastAsia="Calibri" w:hAnsi="Arial" w:cs="Arial"/>
          <w:i/>
          <w:iCs/>
          <w:snapToGrid/>
          <w:szCs w:val="24"/>
          <w:u w:val="single"/>
        </w:rPr>
      </w:pPr>
      <w:r w:rsidRPr="00CE584B">
        <w:rPr>
          <w:rFonts w:ascii="Arial" w:eastAsia="Calibri" w:hAnsi="Arial" w:cs="Arial"/>
          <w:snapToGrid/>
          <w:szCs w:val="24"/>
        </w:rPr>
        <w:t xml:space="preserve">Vents and chimneys serving fuel-burning appliances shall be terminated in accordance with the applicable provisions of </w:t>
      </w:r>
      <w:r w:rsidRPr="00CE584B">
        <w:rPr>
          <w:rFonts w:ascii="Arial" w:eastAsia="Calibri" w:hAnsi="Arial" w:cs="Arial"/>
          <w:strike/>
          <w:snapToGrid/>
          <w:szCs w:val="24"/>
        </w:rPr>
        <w:t>Chapters 18 and 24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 xml:space="preserve">the California Mechanical Code. </w:t>
      </w:r>
    </w:p>
    <w:p w14:paraId="1F824974" w14:textId="7D227E07" w:rsidR="00EC30F5" w:rsidRPr="009D4145" w:rsidRDefault="00EC30F5" w:rsidP="0096028F">
      <w:pPr>
        <w:widowControl/>
        <w:numPr>
          <w:ilvl w:val="0"/>
          <w:numId w:val="9"/>
        </w:numPr>
        <w:spacing w:before="120" w:after="120"/>
        <w:ind w:left="1267"/>
        <w:rPr>
          <w:rFonts w:ascii="Arial" w:eastAsia="Calibri" w:hAnsi="Arial" w:cs="Arial"/>
          <w:strike/>
          <w:snapToGrid/>
          <w:szCs w:val="24"/>
        </w:rPr>
      </w:pPr>
      <w:r w:rsidRPr="00CE584B">
        <w:rPr>
          <w:rFonts w:ascii="Arial" w:eastAsia="Calibri" w:hAnsi="Arial" w:cs="Arial"/>
          <w:snapToGrid/>
          <w:szCs w:val="24"/>
        </w:rPr>
        <w:t xml:space="preserve">Clothes dryer exhaust ducts shall be terminated in accordance with </w:t>
      </w:r>
      <w:r w:rsidRPr="00CE584B">
        <w:rPr>
          <w:rFonts w:ascii="Arial" w:eastAsia="Calibri" w:hAnsi="Arial" w:cs="Arial"/>
          <w:strike/>
          <w:snapToGrid/>
          <w:szCs w:val="24"/>
        </w:rPr>
        <w:t>Section M1502.3</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Mechanical Code</w:t>
      </w:r>
      <w:r w:rsidRPr="00CE584B">
        <w:rPr>
          <w:rFonts w:ascii="Arial" w:eastAsia="Calibri" w:hAnsi="Arial" w:cs="Arial"/>
          <w:snapToGrid/>
          <w:szCs w:val="24"/>
        </w:rPr>
        <w:t>.</w:t>
      </w:r>
    </w:p>
    <w:p w14:paraId="53DB88FA" w14:textId="77777777" w:rsidR="00EC30F5" w:rsidRPr="00CE584B" w:rsidRDefault="00EC30F5" w:rsidP="005060BD">
      <w:pPr>
        <w:widowControl/>
        <w:spacing w:before="120" w:after="120"/>
        <w:ind w:left="720"/>
        <w:rPr>
          <w:rFonts w:ascii="Arial" w:eastAsia="Calibri" w:hAnsi="Arial" w:cs="Arial"/>
          <w:snapToGrid/>
          <w:szCs w:val="24"/>
        </w:rPr>
      </w:pPr>
      <w:r w:rsidRPr="009D4145">
        <w:rPr>
          <w:rFonts w:ascii="Arial" w:eastAsia="Calibri" w:hAnsi="Arial" w:cs="Arial"/>
          <w:b/>
          <w:i/>
          <w:snapToGrid/>
          <w:szCs w:val="24"/>
        </w:rPr>
        <w:t>R303.9.1.1</w:t>
      </w:r>
      <w:r w:rsidRPr="009D4145">
        <w:rPr>
          <w:rFonts w:ascii="Arial" w:eastAsia="Calibri" w:hAnsi="Arial" w:cs="Arial"/>
          <w:i/>
          <w:snapToGrid/>
          <w:szCs w:val="24"/>
        </w:rPr>
        <w:t xml:space="preserve"> </w:t>
      </w:r>
      <w:r w:rsidRPr="009D4145">
        <w:rPr>
          <w:rFonts w:ascii="Arial" w:eastAsia="Calibri" w:hAnsi="Arial" w:cs="Arial"/>
          <w:b/>
          <w:i/>
          <w:snapToGrid/>
          <w:szCs w:val="24"/>
        </w:rPr>
        <w:t>Passive solar energy collectors.</w:t>
      </w:r>
      <w:r w:rsidRPr="009D4145">
        <w:rPr>
          <w:rFonts w:ascii="Arial" w:eastAsia="Calibri" w:hAnsi="Arial" w:cs="Arial"/>
          <w:i/>
          <w:iCs/>
          <w:snapToGrid/>
          <w:szCs w:val="24"/>
        </w:rPr>
        <w:t xml:space="preserve"> </w:t>
      </w:r>
      <w:r w:rsidRPr="009D4145">
        <w:rPr>
          <w:rFonts w:ascii="Arial" w:eastAsia="Calibri" w:hAnsi="Arial" w:cs="Arial"/>
          <w:snapToGrid/>
          <w:szCs w:val="24"/>
        </w:rPr>
        <w:t>(No change to existing California amendment.)</w:t>
      </w:r>
    </w:p>
    <w:p w14:paraId="2822D309" w14:textId="77777777" w:rsidR="00EC30F5" w:rsidRPr="00CE584B" w:rsidRDefault="00EC30F5" w:rsidP="005060BD">
      <w:pPr>
        <w:widowControl/>
        <w:spacing w:before="120" w:after="120"/>
        <w:rPr>
          <w:rFonts w:ascii="Arial" w:eastAsia="Calibri" w:hAnsi="Arial" w:cs="Arial"/>
          <w:i/>
          <w:iCs/>
          <w:snapToGrid/>
          <w:szCs w:val="24"/>
        </w:rPr>
      </w:pPr>
      <w:r w:rsidRPr="00CE584B">
        <w:rPr>
          <w:rFonts w:ascii="Arial" w:eastAsia="Calibri" w:hAnsi="Arial" w:cs="Arial"/>
          <w:b/>
          <w:bCs/>
          <w:iCs/>
          <w:snapToGrid/>
          <w:szCs w:val="24"/>
        </w:rPr>
        <w:t>R303.10 Required heating.</w:t>
      </w:r>
      <w:r w:rsidRPr="00CE584B">
        <w:rPr>
          <w:rFonts w:ascii="Arial" w:eastAsia="Calibri" w:hAnsi="Arial" w:cs="Arial"/>
          <w:i/>
          <w:iCs/>
          <w:snapToGrid/>
          <w:szCs w:val="24"/>
        </w:rPr>
        <w:t xml:space="preserve"> </w:t>
      </w:r>
      <w:r w:rsidRPr="00CE584B">
        <w:rPr>
          <w:rFonts w:ascii="Arial" w:eastAsia="Calibri" w:hAnsi="Arial" w:cs="Arial"/>
          <w:iCs/>
          <w:snapToGrid/>
          <w:szCs w:val="24"/>
        </w:rPr>
        <w:t>(No change to existing California</w:t>
      </w:r>
      <w:r w:rsidRPr="00CE584B">
        <w:rPr>
          <w:rFonts w:ascii="Arial" w:eastAsia="Calibri" w:hAnsi="Arial" w:cs="Arial"/>
          <w:i/>
          <w:snapToGrid/>
          <w:szCs w:val="24"/>
        </w:rPr>
        <w:t xml:space="preserve"> </w:t>
      </w:r>
      <w:r w:rsidRPr="00CE584B">
        <w:rPr>
          <w:rFonts w:ascii="Arial" w:eastAsia="Calibri" w:hAnsi="Arial" w:cs="Arial"/>
          <w:iCs/>
          <w:snapToGrid/>
          <w:szCs w:val="24"/>
        </w:rPr>
        <w:t>amendment.)</w:t>
      </w:r>
    </w:p>
    <w:p w14:paraId="67582646" w14:textId="7C43CA14" w:rsidR="00EC30F5" w:rsidRPr="00CE584B" w:rsidRDefault="00EC30F5" w:rsidP="005060BD">
      <w:pPr>
        <w:widowControl/>
        <w:jc w:val="center"/>
        <w:rPr>
          <w:rFonts w:ascii="Arial" w:eastAsia="Calibri" w:hAnsi="Arial" w:cs="Arial"/>
          <w:b/>
          <w:bCs/>
          <w:iCs/>
          <w:snapToGrid/>
          <w:szCs w:val="24"/>
        </w:rPr>
      </w:pPr>
      <w:r w:rsidRPr="00CE584B">
        <w:rPr>
          <w:rFonts w:ascii="Arial" w:eastAsia="Calibri" w:hAnsi="Arial" w:cs="Arial"/>
          <w:b/>
          <w:bCs/>
          <w:iCs/>
          <w:snapToGrid/>
          <w:szCs w:val="24"/>
        </w:rPr>
        <w:t>SECTION R304</w:t>
      </w:r>
      <w:r w:rsidR="005060BD">
        <w:rPr>
          <w:rFonts w:ascii="Arial" w:eastAsia="Calibri" w:hAnsi="Arial" w:cs="Arial"/>
          <w:b/>
          <w:bCs/>
          <w:iCs/>
          <w:snapToGrid/>
          <w:szCs w:val="24"/>
        </w:rPr>
        <w:br/>
      </w:r>
      <w:r w:rsidRPr="00CE584B">
        <w:rPr>
          <w:rFonts w:ascii="Arial" w:eastAsia="Calibri" w:hAnsi="Arial" w:cs="Arial"/>
          <w:b/>
          <w:bCs/>
          <w:iCs/>
          <w:snapToGrid/>
          <w:szCs w:val="24"/>
        </w:rPr>
        <w:t>MINIMUM ROOM AREAS</w:t>
      </w:r>
    </w:p>
    <w:p w14:paraId="3BC1318F" w14:textId="77777777" w:rsidR="00EC30F5" w:rsidRPr="00CE584B" w:rsidRDefault="00EC30F5" w:rsidP="005060BD">
      <w:pPr>
        <w:widowControl/>
        <w:spacing w:before="120" w:after="120"/>
        <w:rPr>
          <w:rFonts w:ascii="Arial" w:eastAsia="Calibri" w:hAnsi="Arial" w:cs="Arial"/>
          <w:bCs/>
          <w:i/>
          <w:iCs/>
          <w:snapToGrid/>
          <w:szCs w:val="24"/>
        </w:rPr>
      </w:pPr>
      <w:r w:rsidRPr="00CE584B">
        <w:rPr>
          <w:rFonts w:ascii="Arial" w:eastAsia="Calibri" w:hAnsi="Arial" w:cs="Arial"/>
          <w:b/>
          <w:bCs/>
          <w:iCs/>
          <w:snapToGrid/>
          <w:szCs w:val="24"/>
        </w:rPr>
        <w:t>R304.2 Minimum dimensions.</w:t>
      </w:r>
      <w:r w:rsidRPr="00CE584B">
        <w:rPr>
          <w:rFonts w:ascii="Arial" w:eastAsia="Calibri" w:hAnsi="Arial" w:cs="Arial"/>
          <w:i/>
          <w:iCs/>
          <w:snapToGrid/>
          <w:szCs w:val="24"/>
        </w:rPr>
        <w:t xml:space="preserve"> </w:t>
      </w:r>
      <w:r w:rsidRPr="00CE584B">
        <w:rPr>
          <w:rFonts w:ascii="Arial" w:eastAsia="Calibri" w:hAnsi="Arial" w:cs="Arial"/>
          <w:bCs/>
          <w:iCs/>
          <w:snapToGrid/>
          <w:szCs w:val="24"/>
        </w:rPr>
        <w:t>(No change to existing California amendment.)</w:t>
      </w:r>
    </w:p>
    <w:p w14:paraId="2595971F" w14:textId="23E7818C" w:rsidR="00EC30F5" w:rsidRPr="00CE584B" w:rsidRDefault="00EC30F5" w:rsidP="005060BD">
      <w:pPr>
        <w:widowControl/>
        <w:jc w:val="center"/>
        <w:rPr>
          <w:rFonts w:ascii="Arial" w:eastAsia="Calibri" w:hAnsi="Arial" w:cs="Arial"/>
          <w:b/>
          <w:bCs/>
          <w:iCs/>
          <w:snapToGrid/>
          <w:szCs w:val="24"/>
        </w:rPr>
      </w:pPr>
      <w:r w:rsidRPr="00CE584B">
        <w:rPr>
          <w:rFonts w:ascii="Arial" w:eastAsia="Calibri" w:hAnsi="Arial" w:cs="Arial"/>
          <w:b/>
          <w:bCs/>
          <w:iCs/>
          <w:snapToGrid/>
          <w:szCs w:val="24"/>
        </w:rPr>
        <w:lastRenderedPageBreak/>
        <w:t>SECTION R307</w:t>
      </w:r>
      <w:r w:rsidR="005060BD">
        <w:rPr>
          <w:rFonts w:ascii="Arial" w:eastAsia="Calibri" w:hAnsi="Arial" w:cs="Arial"/>
          <w:b/>
          <w:bCs/>
          <w:iCs/>
          <w:snapToGrid/>
          <w:szCs w:val="24"/>
        </w:rPr>
        <w:br/>
      </w:r>
      <w:r w:rsidRPr="00CE584B">
        <w:rPr>
          <w:rFonts w:ascii="Arial" w:eastAsia="Calibri" w:hAnsi="Arial" w:cs="Arial"/>
          <w:b/>
          <w:bCs/>
          <w:iCs/>
          <w:snapToGrid/>
          <w:szCs w:val="24"/>
        </w:rPr>
        <w:t>TOILET, BATH AND SHOWER SPACES</w:t>
      </w:r>
    </w:p>
    <w:p w14:paraId="212F576B"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R307.1 Space required.</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277425D3" w14:textId="05C858BA" w:rsidR="00EC30F5" w:rsidRPr="009D4145" w:rsidRDefault="00EC30F5" w:rsidP="005060BD">
      <w:pPr>
        <w:widowControl/>
        <w:autoSpaceDE w:val="0"/>
        <w:autoSpaceDN w:val="0"/>
        <w:adjustRightInd w:val="0"/>
        <w:spacing w:before="120" w:after="120"/>
        <w:jc w:val="center"/>
        <w:rPr>
          <w:rFonts w:ascii="Arial" w:hAnsi="Arial" w:cs="Arial"/>
          <w:b/>
          <w:snapToGrid/>
          <w:szCs w:val="24"/>
        </w:rPr>
      </w:pPr>
      <w:r w:rsidRPr="00CE584B">
        <w:rPr>
          <w:rFonts w:ascii="Arial" w:hAnsi="Arial" w:cs="Arial"/>
          <w:b/>
          <w:strike/>
          <w:snapToGrid/>
          <w:szCs w:val="24"/>
        </w:rPr>
        <w:t>FIGURE R307.1</w:t>
      </w:r>
      <w:r w:rsidR="009D4145">
        <w:rPr>
          <w:rFonts w:ascii="Arial" w:hAnsi="Arial" w:cs="Arial"/>
          <w:b/>
          <w:strike/>
          <w:snapToGrid/>
          <w:szCs w:val="24"/>
        </w:rPr>
        <w:br/>
      </w:r>
      <w:r w:rsidRPr="00CE584B">
        <w:rPr>
          <w:rFonts w:ascii="Arial" w:hAnsi="Arial" w:cs="Arial"/>
          <w:b/>
          <w:strike/>
          <w:snapToGrid/>
          <w:szCs w:val="24"/>
        </w:rPr>
        <w:t>MINIMUM FIXTURE CLEARANCES</w:t>
      </w:r>
      <w:r w:rsidR="009D4145">
        <w:rPr>
          <w:rFonts w:ascii="Arial" w:hAnsi="Arial" w:cs="Arial"/>
          <w:b/>
          <w:bCs/>
          <w:snapToGrid/>
          <w:szCs w:val="24"/>
        </w:rPr>
        <w:br/>
      </w:r>
      <w:r w:rsidRPr="00CE584B">
        <w:rPr>
          <w:rFonts w:ascii="Arial" w:hAnsi="Arial" w:cs="Arial"/>
          <w:b/>
          <w:bCs/>
          <w:snapToGrid/>
          <w:szCs w:val="24"/>
        </w:rPr>
        <w:t>(</w:t>
      </w:r>
      <w:r w:rsidRPr="00CE584B">
        <w:rPr>
          <w:rFonts w:ascii="Arial" w:hAnsi="Arial" w:cs="Arial"/>
          <w:b/>
          <w:bCs/>
          <w:i/>
          <w:snapToGrid/>
          <w:szCs w:val="24"/>
        </w:rPr>
        <w:t>NOT ADOPTED IN CA</w:t>
      </w:r>
      <w:r w:rsidRPr="00CE584B">
        <w:rPr>
          <w:rFonts w:ascii="Arial" w:hAnsi="Arial" w:cs="Arial"/>
          <w:b/>
          <w:bCs/>
          <w:snapToGrid/>
          <w:szCs w:val="24"/>
        </w:rPr>
        <w:t>)</w:t>
      </w:r>
    </w:p>
    <w:p w14:paraId="1128C512" w14:textId="642A1046" w:rsidR="00EC30F5" w:rsidRPr="00CE584B" w:rsidRDefault="00EC30F5" w:rsidP="005060BD">
      <w:pPr>
        <w:widowControl/>
        <w:autoSpaceDE w:val="0"/>
        <w:autoSpaceDN w:val="0"/>
        <w:adjustRightInd w:val="0"/>
        <w:jc w:val="center"/>
        <w:rPr>
          <w:rFonts w:ascii="Arial" w:hAnsi="Arial" w:cs="Arial"/>
          <w:b/>
          <w:iCs/>
          <w:snapToGrid/>
          <w:szCs w:val="24"/>
        </w:rPr>
      </w:pPr>
      <w:r w:rsidRPr="00CE584B">
        <w:rPr>
          <w:rFonts w:ascii="Arial" w:hAnsi="Arial" w:cs="Arial"/>
          <w:b/>
          <w:iCs/>
          <w:snapToGrid/>
          <w:szCs w:val="24"/>
        </w:rPr>
        <w:t>SECTION R309</w:t>
      </w:r>
      <w:r w:rsidR="005060BD">
        <w:rPr>
          <w:rFonts w:ascii="Arial" w:hAnsi="Arial" w:cs="Arial"/>
          <w:b/>
          <w:iCs/>
          <w:snapToGrid/>
          <w:szCs w:val="24"/>
        </w:rPr>
        <w:br/>
      </w:r>
      <w:r w:rsidRPr="00CE584B">
        <w:rPr>
          <w:rFonts w:ascii="Arial" w:hAnsi="Arial" w:cs="Arial"/>
          <w:b/>
          <w:iCs/>
          <w:snapToGrid/>
          <w:szCs w:val="24"/>
        </w:rPr>
        <w:t>GARAGES AND CARPORTS</w:t>
      </w:r>
    </w:p>
    <w:p w14:paraId="480ED12D"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iCs/>
          <w:snapToGrid/>
          <w:szCs w:val="24"/>
        </w:rPr>
        <w:t>R309.4 Automatic garage door openers.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A4FEF87" w14:textId="77777777" w:rsidR="00EC30F5" w:rsidRPr="00CE584B" w:rsidRDefault="00EC30F5" w:rsidP="0075085F">
      <w:pPr>
        <w:widowControl/>
        <w:spacing w:before="120" w:after="120"/>
        <w:rPr>
          <w:rFonts w:ascii="Arial" w:eastAsia="Calibri" w:hAnsi="Arial" w:cs="Arial"/>
          <w:bCs/>
          <w:i/>
          <w:iCs/>
          <w:snapToGrid/>
          <w:szCs w:val="24"/>
        </w:rPr>
      </w:pPr>
      <w:bookmarkStart w:id="50" w:name="_Hlk54680110"/>
      <w:r w:rsidRPr="00CE584B">
        <w:rPr>
          <w:rFonts w:ascii="Arial" w:eastAsia="Calibri" w:hAnsi="Arial" w:cs="Arial"/>
          <w:b/>
          <w:bCs/>
          <w:snapToGrid/>
          <w:szCs w:val="24"/>
        </w:rPr>
        <w:t>R309.5 Fire sprinklers.</w:t>
      </w:r>
      <w:r w:rsidRPr="00CE584B">
        <w:rPr>
          <w:rFonts w:ascii="Arial" w:eastAsia="Calibri" w:hAnsi="Arial" w:cs="Arial"/>
          <w:snapToGrid/>
          <w:szCs w:val="24"/>
        </w:rPr>
        <w:t xml:space="preserve"> </w:t>
      </w:r>
      <w:bookmarkEnd w:id="50"/>
      <w:r w:rsidRPr="00CE584B">
        <w:rPr>
          <w:rFonts w:ascii="Arial" w:eastAsia="Calibri" w:hAnsi="Arial" w:cs="Arial"/>
          <w:bCs/>
          <w:snapToGrid/>
          <w:szCs w:val="24"/>
        </w:rPr>
        <w:t xml:space="preserve">(No change to existing </w:t>
      </w:r>
      <w:r w:rsidRPr="00CE584B">
        <w:rPr>
          <w:rFonts w:ascii="Arial" w:eastAsia="Calibri" w:hAnsi="Arial" w:cs="Arial"/>
          <w:bCs/>
          <w:iCs/>
          <w:snapToGrid/>
          <w:szCs w:val="24"/>
        </w:rPr>
        <w:t>California</w:t>
      </w:r>
      <w:r w:rsidRPr="00CE584B">
        <w:rPr>
          <w:rFonts w:ascii="Arial" w:eastAsia="Calibri" w:hAnsi="Arial" w:cs="Arial"/>
          <w:bCs/>
          <w:i/>
          <w:snapToGrid/>
          <w:szCs w:val="24"/>
        </w:rPr>
        <w:t xml:space="preserve"> </w:t>
      </w:r>
      <w:r w:rsidRPr="00CE584B">
        <w:rPr>
          <w:rFonts w:ascii="Arial" w:eastAsia="Calibri" w:hAnsi="Arial" w:cs="Arial"/>
          <w:bCs/>
          <w:snapToGrid/>
          <w:szCs w:val="24"/>
        </w:rPr>
        <w:t>amendment.)</w:t>
      </w:r>
    </w:p>
    <w:p w14:paraId="0B07AA4C" w14:textId="77777777" w:rsidR="00EC30F5" w:rsidRPr="00CE584B" w:rsidRDefault="00EC30F5" w:rsidP="0075085F">
      <w:pPr>
        <w:widowControl/>
        <w:spacing w:before="120" w:after="120"/>
        <w:rPr>
          <w:rFonts w:ascii="Arial" w:eastAsia="Calibri" w:hAnsi="Arial" w:cs="Arial"/>
          <w:bCs/>
          <w:i/>
          <w:iCs/>
          <w:snapToGrid/>
          <w:szCs w:val="24"/>
        </w:rPr>
      </w:pPr>
      <w:r w:rsidRPr="00CE584B">
        <w:rPr>
          <w:rFonts w:ascii="Arial" w:eastAsia="Calibri" w:hAnsi="Arial" w:cs="Arial"/>
          <w:b/>
          <w:i/>
          <w:iCs/>
          <w:snapToGrid/>
          <w:szCs w:val="24"/>
        </w:rPr>
        <w:t>R309.7 Extension garage door springs.</w:t>
      </w:r>
      <w:r w:rsidRPr="00CE584B">
        <w:rPr>
          <w:rFonts w:ascii="Arial" w:eastAsia="Calibri" w:hAnsi="Arial" w:cs="Arial"/>
          <w:bCs/>
          <w:snapToGrid/>
          <w:szCs w:val="24"/>
        </w:rPr>
        <w:t xml:space="preserve"> </w:t>
      </w:r>
      <w:bookmarkStart w:id="51" w:name="_Hlk68516913"/>
      <w:r w:rsidRPr="00CE584B">
        <w:rPr>
          <w:rFonts w:ascii="Arial" w:eastAsia="Calibri" w:hAnsi="Arial" w:cs="Arial"/>
          <w:bCs/>
          <w:snapToGrid/>
          <w:szCs w:val="24"/>
        </w:rPr>
        <w:t xml:space="preserve">(No change to existing </w:t>
      </w:r>
      <w:r w:rsidRPr="00CE584B">
        <w:rPr>
          <w:rFonts w:ascii="Arial" w:eastAsia="Calibri" w:hAnsi="Arial" w:cs="Arial"/>
          <w:bCs/>
          <w:iCs/>
          <w:snapToGrid/>
          <w:szCs w:val="24"/>
        </w:rPr>
        <w:t>California</w:t>
      </w:r>
      <w:r w:rsidRPr="00CE584B">
        <w:rPr>
          <w:rFonts w:ascii="Arial" w:eastAsia="Calibri" w:hAnsi="Arial" w:cs="Arial"/>
          <w:bCs/>
          <w:i/>
          <w:snapToGrid/>
          <w:szCs w:val="24"/>
        </w:rPr>
        <w:t xml:space="preserve"> </w:t>
      </w:r>
      <w:r w:rsidRPr="00CE584B">
        <w:rPr>
          <w:rFonts w:ascii="Arial" w:eastAsia="Calibri" w:hAnsi="Arial" w:cs="Arial"/>
          <w:bCs/>
          <w:snapToGrid/>
          <w:szCs w:val="24"/>
        </w:rPr>
        <w:t>amendment.)</w:t>
      </w:r>
    </w:p>
    <w:bookmarkEnd w:id="51"/>
    <w:p w14:paraId="2D147A6D" w14:textId="77777777" w:rsidR="00EC30F5" w:rsidRPr="00CE584B" w:rsidRDefault="00EC30F5" w:rsidP="005060BD">
      <w:pPr>
        <w:widowControl/>
        <w:spacing w:before="120" w:after="120"/>
        <w:contextualSpacing/>
        <w:rPr>
          <w:rFonts w:ascii="Arial" w:eastAsia="Calibri" w:hAnsi="Arial" w:cs="Arial"/>
          <w:i/>
          <w:iCs/>
          <w:snapToGrid/>
          <w:szCs w:val="24"/>
        </w:rPr>
      </w:pPr>
      <w:r w:rsidRPr="00CE584B">
        <w:rPr>
          <w:rFonts w:ascii="Arial" w:eastAsia="Calibri" w:hAnsi="Arial" w:cs="Arial"/>
          <w:b/>
          <w:bCs/>
          <w:i/>
          <w:iCs/>
          <w:snapToGrid/>
          <w:szCs w:val="24"/>
        </w:rPr>
        <w:t xml:space="preserve">R309.8 Electric vehicle (EV) charging infrastructure. </w:t>
      </w:r>
      <w:r w:rsidRPr="00CE584B">
        <w:rPr>
          <w:rFonts w:ascii="Arial" w:eastAsia="Calibri" w:hAnsi="Arial" w:cs="Arial"/>
          <w:snapToGrid/>
          <w:szCs w:val="24"/>
        </w:rPr>
        <w:t xml:space="preserve">(No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eastAsia="Calibri" w:hAnsi="Arial" w:cs="Arial"/>
          <w:snapToGrid/>
          <w:szCs w:val="24"/>
        </w:rPr>
        <w:t>amendment.)</w:t>
      </w:r>
    </w:p>
    <w:p w14:paraId="4346E985" w14:textId="0E495D1C" w:rsidR="00EC30F5" w:rsidRPr="00CE584B" w:rsidRDefault="00EC30F5" w:rsidP="005060BD">
      <w:pPr>
        <w:widowControl/>
        <w:contextualSpacing/>
        <w:jc w:val="center"/>
        <w:rPr>
          <w:rFonts w:ascii="Arial" w:eastAsia="Calibri" w:hAnsi="Arial" w:cs="Arial"/>
          <w:b/>
          <w:bCs/>
          <w:snapToGrid/>
          <w:szCs w:val="24"/>
        </w:rPr>
      </w:pPr>
      <w:r w:rsidRPr="00CE584B">
        <w:rPr>
          <w:rFonts w:ascii="Arial" w:eastAsia="Calibri" w:hAnsi="Arial" w:cs="Arial"/>
          <w:b/>
          <w:bCs/>
          <w:snapToGrid/>
          <w:szCs w:val="24"/>
        </w:rPr>
        <w:t>SECTION R310</w:t>
      </w:r>
      <w:r w:rsidR="005060BD">
        <w:rPr>
          <w:rFonts w:ascii="Arial" w:eastAsia="Calibri" w:hAnsi="Arial" w:cs="Arial"/>
          <w:b/>
          <w:bCs/>
          <w:snapToGrid/>
          <w:szCs w:val="24"/>
        </w:rPr>
        <w:br/>
      </w:r>
      <w:bookmarkStart w:id="52" w:name="_Hlk54680314"/>
      <w:r w:rsidRPr="00CE584B">
        <w:rPr>
          <w:rFonts w:ascii="Arial" w:eastAsia="Calibri" w:hAnsi="Arial" w:cs="Arial"/>
          <w:b/>
          <w:bCs/>
          <w:snapToGrid/>
          <w:szCs w:val="24"/>
        </w:rPr>
        <w:t>EMERGENCY ESCAPE AND RESCUE OPENINGS</w:t>
      </w:r>
    </w:p>
    <w:p w14:paraId="56971220" w14:textId="77777777" w:rsidR="00EC30F5" w:rsidRPr="00CE584B" w:rsidRDefault="00EC30F5" w:rsidP="005060BD">
      <w:pPr>
        <w:widowControl/>
        <w:spacing w:before="120" w:after="120"/>
        <w:rPr>
          <w:rFonts w:ascii="Arial" w:eastAsia="Calibri" w:hAnsi="Arial" w:cs="Arial"/>
          <w:snapToGrid/>
          <w:szCs w:val="24"/>
        </w:rPr>
      </w:pPr>
      <w:bookmarkStart w:id="53" w:name="_Hlk54680345"/>
      <w:bookmarkEnd w:id="52"/>
      <w:r w:rsidRPr="00CE584B">
        <w:rPr>
          <w:rFonts w:ascii="Arial" w:eastAsia="Calibri" w:hAnsi="Arial" w:cs="Arial"/>
          <w:b/>
          <w:bCs/>
          <w:snapToGrid/>
          <w:szCs w:val="24"/>
        </w:rPr>
        <w:t>R310.1 Emergency escape and rescue opening required.</w:t>
      </w:r>
      <w:r w:rsidRPr="00CE584B">
        <w:rPr>
          <w:rFonts w:ascii="Arial" w:eastAsia="Calibri" w:hAnsi="Arial" w:cs="Arial"/>
          <w:snapToGrid/>
          <w:szCs w:val="24"/>
        </w:rPr>
        <w:t xml:space="preserve"> </w:t>
      </w:r>
      <w:bookmarkEnd w:id="53"/>
      <w:r w:rsidRPr="00CE584B">
        <w:rPr>
          <w:rFonts w:ascii="Arial" w:eastAsia="Calibri" w:hAnsi="Arial" w:cs="Arial"/>
          <w:snapToGrid/>
          <w:szCs w:val="24"/>
        </w:rPr>
        <w:t xml:space="preserve">Basements, habitable </w:t>
      </w:r>
      <w:proofErr w:type="gramStart"/>
      <w:r w:rsidRPr="00CE584B">
        <w:rPr>
          <w:rFonts w:ascii="Arial" w:eastAsia="Calibri" w:hAnsi="Arial" w:cs="Arial"/>
          <w:snapToGrid/>
          <w:szCs w:val="24"/>
        </w:rPr>
        <w:t>attics</w:t>
      </w:r>
      <w:proofErr w:type="gramEnd"/>
      <w:r w:rsidRPr="00CE584B">
        <w:rPr>
          <w:rFonts w:ascii="Arial" w:eastAsia="Calibri" w:hAnsi="Arial" w:cs="Arial"/>
          <w:snapToGrid/>
          <w:szCs w:val="24"/>
        </w:rPr>
        <w:t xml:space="preserve"> and every sleeping room shall have not less than one operable emergency escape and rescue opening. Where basements contain one or more sleeping rooms, an emergency escape and rescue opening shall be required in each sleeping room. Emergency escape and rescue openings shall open directly into a public way, or to a yard or court having a minimum width of 36 inches (914 mm) that opens to a public way. </w:t>
      </w:r>
    </w:p>
    <w:p w14:paraId="0439FF65"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400777F8" w14:textId="77777777" w:rsidR="00EC30F5" w:rsidRPr="00CE584B" w:rsidRDefault="00EC30F5" w:rsidP="0096028F">
      <w:pPr>
        <w:widowControl/>
        <w:numPr>
          <w:ilvl w:val="0"/>
          <w:numId w:val="10"/>
        </w:numPr>
        <w:spacing w:before="120" w:after="120"/>
        <w:ind w:left="1080"/>
        <w:rPr>
          <w:rFonts w:ascii="Arial" w:eastAsia="Calibri" w:hAnsi="Arial" w:cs="Arial"/>
          <w:snapToGrid/>
          <w:szCs w:val="24"/>
        </w:rPr>
      </w:pPr>
      <w:r w:rsidRPr="00CE584B">
        <w:rPr>
          <w:rFonts w:ascii="Arial" w:eastAsia="Calibri" w:hAnsi="Arial" w:cs="Arial"/>
          <w:snapToGrid/>
          <w:szCs w:val="24"/>
        </w:rPr>
        <w:t>Storm shelters and basements used only to house mechanical equipment not exceeding a total floor area of 200 square feet (18.58 m2).</w:t>
      </w:r>
    </w:p>
    <w:p w14:paraId="79D5D062" w14:textId="77777777" w:rsidR="00EC30F5" w:rsidRPr="00CE584B" w:rsidRDefault="00EC30F5" w:rsidP="0096028F">
      <w:pPr>
        <w:widowControl/>
        <w:numPr>
          <w:ilvl w:val="0"/>
          <w:numId w:val="10"/>
        </w:numPr>
        <w:spacing w:before="120" w:after="120"/>
        <w:ind w:left="1080"/>
        <w:rPr>
          <w:rFonts w:ascii="Arial" w:eastAsia="Calibri" w:hAnsi="Arial" w:cs="Arial"/>
          <w:snapToGrid/>
          <w:szCs w:val="24"/>
        </w:rPr>
      </w:pPr>
      <w:r w:rsidRPr="00CE584B">
        <w:rPr>
          <w:rFonts w:ascii="Arial" w:eastAsia="Calibri" w:hAnsi="Arial" w:cs="Arial"/>
          <w:snapToGrid/>
          <w:szCs w:val="24"/>
        </w:rPr>
        <w:t xml:space="preserve">Where the dwelling unit or townhouse unit is equipped with an automatic sprinkler system installed in accordance with </w:t>
      </w:r>
      <w:r w:rsidRPr="00CE584B">
        <w:rPr>
          <w:rFonts w:ascii="Arial" w:eastAsia="Calibri" w:hAnsi="Arial" w:cs="Arial"/>
          <w:strike/>
          <w:snapToGrid/>
          <w:szCs w:val="24"/>
        </w:rPr>
        <w:t>Section 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Section R313</w:t>
      </w:r>
      <w:r w:rsidRPr="00CE584B">
        <w:rPr>
          <w:rFonts w:ascii="Arial" w:eastAsia="Calibri" w:hAnsi="Arial" w:cs="Arial"/>
          <w:snapToGrid/>
          <w:szCs w:val="24"/>
        </w:rPr>
        <w:t xml:space="preserve">, sleeping rooms in basements shall not be required to have emergency escape and rescue openings provided that the basement has one of the following: </w:t>
      </w:r>
    </w:p>
    <w:p w14:paraId="4103F1D8" w14:textId="77777777" w:rsidR="00EC30F5" w:rsidRPr="00CE584B" w:rsidRDefault="00EC30F5" w:rsidP="0096028F">
      <w:pPr>
        <w:widowControl/>
        <w:numPr>
          <w:ilvl w:val="1"/>
          <w:numId w:val="10"/>
        </w:numPr>
        <w:spacing w:before="120" w:after="120"/>
        <w:ind w:left="2160" w:hanging="1080"/>
        <w:rPr>
          <w:rFonts w:ascii="Arial" w:eastAsia="Calibri" w:hAnsi="Arial" w:cs="Arial"/>
          <w:snapToGrid/>
          <w:szCs w:val="24"/>
        </w:rPr>
      </w:pPr>
      <w:r w:rsidRPr="00CE584B">
        <w:rPr>
          <w:rFonts w:ascii="Arial" w:eastAsia="Calibri" w:hAnsi="Arial" w:cs="Arial"/>
          <w:snapToGrid/>
          <w:szCs w:val="24"/>
        </w:rPr>
        <w:t xml:space="preserve">One means of egress complying with Section R311 and one emergency escape and rescue opening. </w:t>
      </w:r>
    </w:p>
    <w:p w14:paraId="769E8510" w14:textId="77777777" w:rsidR="00EC30F5" w:rsidRPr="009D4145" w:rsidRDefault="00EC30F5" w:rsidP="0096028F">
      <w:pPr>
        <w:widowControl/>
        <w:numPr>
          <w:ilvl w:val="1"/>
          <w:numId w:val="10"/>
        </w:numPr>
        <w:spacing w:before="120" w:after="120"/>
        <w:ind w:left="1080" w:firstLine="0"/>
        <w:rPr>
          <w:rFonts w:ascii="Arial" w:eastAsia="Calibri" w:hAnsi="Arial" w:cs="Arial"/>
          <w:snapToGrid/>
          <w:szCs w:val="24"/>
        </w:rPr>
      </w:pPr>
      <w:r w:rsidRPr="00CE584B">
        <w:rPr>
          <w:rFonts w:ascii="Arial" w:eastAsia="Calibri" w:hAnsi="Arial" w:cs="Arial"/>
          <w:snapToGrid/>
          <w:szCs w:val="24"/>
        </w:rPr>
        <w:t>Two means of egress complying with Section R311.</w:t>
      </w:r>
    </w:p>
    <w:p w14:paraId="0F9301DF" w14:textId="6EE767B3" w:rsidR="00EC30F5" w:rsidRPr="00CE584B"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R312</w:t>
      </w:r>
      <w:r w:rsidR="005060BD">
        <w:rPr>
          <w:rFonts w:ascii="Arial" w:eastAsia="Calibri" w:hAnsi="Arial" w:cs="Arial"/>
          <w:b/>
          <w:bCs/>
          <w:snapToGrid/>
          <w:szCs w:val="24"/>
        </w:rPr>
        <w:br/>
      </w:r>
      <w:r w:rsidRPr="00CE584B">
        <w:rPr>
          <w:rFonts w:ascii="Arial" w:eastAsia="Calibri" w:hAnsi="Arial" w:cs="Arial"/>
          <w:b/>
          <w:bCs/>
          <w:snapToGrid/>
          <w:szCs w:val="24"/>
        </w:rPr>
        <w:t>GUARDS AND WINDOW FALL PROTECTION</w:t>
      </w:r>
    </w:p>
    <w:p w14:paraId="550CF59D" w14:textId="77777777" w:rsidR="00EC30F5" w:rsidRPr="00CE584B" w:rsidRDefault="00EC30F5" w:rsidP="005060BD">
      <w:pPr>
        <w:widowControl/>
        <w:spacing w:before="120" w:after="120"/>
        <w:ind w:firstLine="360"/>
        <w:rPr>
          <w:rFonts w:ascii="Arial" w:eastAsia="Calibri" w:hAnsi="Arial" w:cs="Arial"/>
          <w:bCs/>
          <w:snapToGrid/>
          <w:szCs w:val="24"/>
        </w:rPr>
      </w:pPr>
      <w:r w:rsidRPr="00CE584B">
        <w:rPr>
          <w:rFonts w:ascii="Arial" w:eastAsia="Calibri" w:hAnsi="Arial" w:cs="Arial"/>
          <w:b/>
          <w:bCs/>
          <w:snapToGrid/>
          <w:szCs w:val="24"/>
        </w:rPr>
        <w:t xml:space="preserve">R312.1.2 Height. </w:t>
      </w:r>
      <w:r w:rsidRPr="00CE584B">
        <w:rPr>
          <w:rFonts w:ascii="Arial" w:eastAsia="Calibri" w:hAnsi="Arial" w:cs="Arial"/>
          <w:bCs/>
          <w:snapToGrid/>
          <w:szCs w:val="24"/>
        </w:rPr>
        <w:t>(No change to existing California amendment.)</w:t>
      </w:r>
    </w:p>
    <w:p w14:paraId="631200EB" w14:textId="77777777" w:rsidR="00027DCE" w:rsidRDefault="00EC30F5" w:rsidP="00027DCE">
      <w:pPr>
        <w:spacing w:before="120" w:after="120"/>
        <w:jc w:val="center"/>
        <w:rPr>
          <w:rFonts w:ascii="Arial" w:hAnsi="Arial" w:cs="Arial"/>
          <w:b/>
          <w:bCs/>
          <w:szCs w:val="24"/>
        </w:rPr>
      </w:pPr>
      <w:r w:rsidRPr="00CE584B">
        <w:rPr>
          <w:rFonts w:ascii="Arial" w:hAnsi="Arial" w:cs="Arial"/>
          <w:b/>
          <w:bCs/>
          <w:szCs w:val="24"/>
        </w:rPr>
        <w:t>SECTION R313</w:t>
      </w:r>
      <w:r w:rsidR="005060BD">
        <w:rPr>
          <w:rFonts w:ascii="Arial" w:hAnsi="Arial" w:cs="Arial"/>
          <w:b/>
          <w:bCs/>
          <w:szCs w:val="24"/>
        </w:rPr>
        <w:br/>
      </w:r>
      <w:r w:rsidRPr="00CE584B">
        <w:rPr>
          <w:rFonts w:ascii="Arial" w:hAnsi="Arial" w:cs="Arial"/>
          <w:b/>
          <w:bCs/>
          <w:szCs w:val="24"/>
        </w:rPr>
        <w:t>AUTOMATIC FIRE SPRINKLER SYSTEMS</w:t>
      </w:r>
      <w:r w:rsidR="005060BD">
        <w:rPr>
          <w:rFonts w:ascii="Arial" w:hAnsi="Arial" w:cs="Arial"/>
          <w:b/>
          <w:bCs/>
          <w:szCs w:val="24"/>
        </w:rPr>
        <w:br/>
      </w:r>
      <w:r w:rsidRPr="00CE584B">
        <w:rPr>
          <w:rFonts w:ascii="Arial" w:hAnsi="Arial" w:cs="Arial"/>
          <w:b/>
          <w:bCs/>
          <w:szCs w:val="24"/>
        </w:rPr>
        <w:t>(NOT ADOPTED BY HCD)</w:t>
      </w:r>
    </w:p>
    <w:p w14:paraId="06902A53" w14:textId="243D69D6" w:rsidR="00EC30F5" w:rsidRPr="00CE584B" w:rsidRDefault="00EC30F5" w:rsidP="00027DCE">
      <w:pPr>
        <w:spacing w:before="120" w:after="120"/>
        <w:jc w:val="center"/>
        <w:rPr>
          <w:rFonts w:ascii="Arial" w:hAnsi="Arial" w:cs="Arial"/>
          <w:b/>
          <w:bCs/>
          <w:szCs w:val="24"/>
        </w:rPr>
      </w:pPr>
      <w:r w:rsidRPr="00CE584B">
        <w:rPr>
          <w:rFonts w:ascii="Arial" w:hAnsi="Arial" w:cs="Arial"/>
          <w:b/>
          <w:bCs/>
          <w:szCs w:val="24"/>
        </w:rPr>
        <w:t>SECTION R315</w:t>
      </w:r>
      <w:r w:rsidR="005060BD">
        <w:rPr>
          <w:rFonts w:ascii="Arial" w:hAnsi="Arial" w:cs="Arial"/>
          <w:b/>
          <w:bCs/>
          <w:szCs w:val="24"/>
        </w:rPr>
        <w:br/>
      </w:r>
      <w:r w:rsidRPr="00CE584B">
        <w:rPr>
          <w:rFonts w:ascii="Arial" w:hAnsi="Arial" w:cs="Arial"/>
          <w:b/>
          <w:bCs/>
          <w:szCs w:val="24"/>
        </w:rPr>
        <w:lastRenderedPageBreak/>
        <w:t>CARBON MONOXIDE ALARMS</w:t>
      </w:r>
    </w:p>
    <w:p w14:paraId="18BD3968" w14:textId="77777777" w:rsidR="00EC30F5" w:rsidRPr="00CE584B" w:rsidRDefault="00EC30F5" w:rsidP="005060BD">
      <w:pPr>
        <w:spacing w:before="120" w:after="120"/>
        <w:ind w:left="360"/>
        <w:rPr>
          <w:rFonts w:ascii="Arial" w:eastAsia="Calibri" w:hAnsi="Arial" w:cs="Arial"/>
          <w:i/>
          <w:iCs/>
          <w:snapToGrid/>
          <w:szCs w:val="24"/>
        </w:rPr>
      </w:pPr>
      <w:r w:rsidRPr="00CE584B">
        <w:rPr>
          <w:rFonts w:ascii="Arial" w:hAnsi="Arial" w:cs="Arial"/>
          <w:b/>
          <w:bCs/>
          <w:szCs w:val="24"/>
        </w:rPr>
        <w:t>R315.1.1 Listings.</w:t>
      </w:r>
      <w:r w:rsidRPr="00CE584B">
        <w:rPr>
          <w:rFonts w:ascii="Arial" w:eastAsia="Calibri" w:hAnsi="Arial" w:cs="Arial"/>
          <w:i/>
          <w:iCs/>
          <w:snapToGrid/>
          <w:szCs w:val="24"/>
        </w:rPr>
        <w:t xml:space="preserve"> </w:t>
      </w:r>
      <w:r w:rsidRPr="00CE584B">
        <w:rPr>
          <w:rFonts w:ascii="Arial" w:hAnsi="Arial" w:cs="Arial"/>
          <w:szCs w:val="24"/>
        </w:rPr>
        <w:t xml:space="preserve">(No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50861CDE" w14:textId="77777777" w:rsidR="00EC30F5" w:rsidRPr="00CE584B" w:rsidRDefault="00EC30F5" w:rsidP="005060BD">
      <w:pPr>
        <w:spacing w:before="120" w:after="120"/>
        <w:rPr>
          <w:rFonts w:ascii="Arial" w:hAnsi="Arial" w:cs="Arial"/>
          <w:szCs w:val="24"/>
        </w:rPr>
      </w:pPr>
      <w:r w:rsidRPr="00CE584B">
        <w:rPr>
          <w:rFonts w:ascii="Arial" w:hAnsi="Arial" w:cs="Arial"/>
          <w:b/>
          <w:bCs/>
          <w:szCs w:val="24"/>
        </w:rPr>
        <w:t>R315.2 Where required.</w:t>
      </w:r>
      <w:r w:rsidRPr="00CE584B">
        <w:rPr>
          <w:rFonts w:ascii="Arial" w:hAnsi="Arial" w:cs="Arial"/>
          <w:i/>
          <w:iCs/>
          <w:szCs w:val="24"/>
        </w:rPr>
        <w:t xml:space="preserve"> </w:t>
      </w:r>
      <w:r w:rsidRPr="00CE584B">
        <w:rPr>
          <w:rFonts w:ascii="Arial" w:hAnsi="Arial" w:cs="Arial"/>
          <w:szCs w:val="24"/>
        </w:rPr>
        <w:t xml:space="preserve">(No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75B95325" w14:textId="77777777" w:rsidR="00EC30F5" w:rsidRPr="00CE584B" w:rsidRDefault="00EC30F5" w:rsidP="005060BD">
      <w:pPr>
        <w:spacing w:before="120" w:after="120"/>
        <w:ind w:left="360"/>
        <w:rPr>
          <w:rFonts w:ascii="Arial" w:eastAsia="Calibri" w:hAnsi="Arial" w:cs="Arial"/>
          <w:snapToGrid/>
          <w:szCs w:val="24"/>
        </w:rPr>
      </w:pPr>
      <w:r w:rsidRPr="00CE584B">
        <w:rPr>
          <w:rFonts w:ascii="Arial" w:hAnsi="Arial" w:cs="Arial"/>
          <w:b/>
          <w:bCs/>
          <w:szCs w:val="24"/>
        </w:rPr>
        <w:t xml:space="preserve">R315.2.1 </w:t>
      </w:r>
      <w:r w:rsidRPr="00CE584B">
        <w:rPr>
          <w:rFonts w:ascii="Arial" w:hAnsi="Arial" w:cs="Arial"/>
          <w:b/>
          <w:bCs/>
          <w:i/>
          <w:szCs w:val="24"/>
        </w:rPr>
        <w:t>Existing buildings and</w:t>
      </w:r>
      <w:r w:rsidRPr="00CE584B">
        <w:rPr>
          <w:rFonts w:ascii="Arial" w:hAnsi="Arial" w:cs="Arial"/>
          <w:b/>
          <w:bCs/>
          <w:szCs w:val="24"/>
        </w:rPr>
        <w:t xml:space="preserve"> new construction. </w:t>
      </w:r>
      <w:r w:rsidRPr="00CE584B">
        <w:rPr>
          <w:rFonts w:ascii="Arial" w:eastAsia="Calibri" w:hAnsi="Arial" w:cs="Arial"/>
          <w:bCs/>
          <w:iCs/>
          <w:snapToGrid/>
          <w:szCs w:val="24"/>
        </w:rPr>
        <w:t>(No change to existing California amendment.)</w:t>
      </w:r>
    </w:p>
    <w:p w14:paraId="5E1103EA" w14:textId="77777777" w:rsidR="00EC30F5" w:rsidRPr="00CE584B" w:rsidRDefault="00EC30F5" w:rsidP="005060BD">
      <w:pPr>
        <w:spacing w:before="120" w:after="120"/>
        <w:ind w:left="360"/>
        <w:rPr>
          <w:rFonts w:ascii="Arial" w:eastAsia="Calibri" w:hAnsi="Arial" w:cs="Arial"/>
          <w:bCs/>
          <w:iCs/>
          <w:snapToGrid/>
          <w:szCs w:val="24"/>
        </w:rPr>
      </w:pPr>
      <w:r w:rsidRPr="00CE584B">
        <w:rPr>
          <w:rFonts w:ascii="Arial" w:hAnsi="Arial" w:cs="Arial"/>
          <w:b/>
          <w:bCs/>
          <w:szCs w:val="24"/>
        </w:rPr>
        <w:t xml:space="preserve">R315.2.2 Alterations, </w:t>
      </w:r>
      <w:proofErr w:type="gramStart"/>
      <w:r w:rsidRPr="00CE584B">
        <w:rPr>
          <w:rFonts w:ascii="Arial" w:hAnsi="Arial" w:cs="Arial"/>
          <w:b/>
          <w:bCs/>
          <w:szCs w:val="24"/>
        </w:rPr>
        <w:t>repairs</w:t>
      </w:r>
      <w:proofErr w:type="gramEnd"/>
      <w:r w:rsidRPr="00CE584B">
        <w:rPr>
          <w:rFonts w:ascii="Arial" w:hAnsi="Arial" w:cs="Arial"/>
          <w:b/>
          <w:bCs/>
          <w:szCs w:val="24"/>
        </w:rPr>
        <w:t xml:space="preserve"> and additions.</w:t>
      </w:r>
      <w:r w:rsidRPr="00CE584B">
        <w:rPr>
          <w:rFonts w:ascii="Arial" w:hAnsi="Arial" w:cs="Arial"/>
          <w:szCs w:val="24"/>
        </w:rPr>
        <w:t xml:space="preserve"> </w:t>
      </w:r>
      <w:r w:rsidRPr="00CE584B">
        <w:rPr>
          <w:rFonts w:ascii="Arial" w:eastAsia="Calibri" w:hAnsi="Arial" w:cs="Arial"/>
          <w:bCs/>
          <w:iCs/>
          <w:snapToGrid/>
          <w:szCs w:val="24"/>
        </w:rPr>
        <w:t>(No change to existing California amendment.)</w:t>
      </w:r>
    </w:p>
    <w:p w14:paraId="3FCF9469" w14:textId="77777777" w:rsidR="00EC30F5" w:rsidRPr="00CE584B" w:rsidRDefault="00EC30F5" w:rsidP="005060BD">
      <w:pPr>
        <w:spacing w:before="120" w:after="120"/>
        <w:rPr>
          <w:rFonts w:ascii="Arial" w:hAnsi="Arial" w:cs="Arial"/>
          <w:b/>
          <w:bCs/>
          <w:szCs w:val="24"/>
        </w:rPr>
      </w:pPr>
      <w:r w:rsidRPr="00CE584B">
        <w:rPr>
          <w:rFonts w:ascii="Arial" w:hAnsi="Arial" w:cs="Arial"/>
          <w:b/>
          <w:bCs/>
          <w:szCs w:val="24"/>
        </w:rPr>
        <w:t>R315.3 Location.</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77739B6A" w14:textId="77777777" w:rsidR="00EC30F5" w:rsidRPr="00CE584B" w:rsidRDefault="00EC30F5" w:rsidP="005060BD">
      <w:pPr>
        <w:spacing w:before="120" w:after="120"/>
        <w:rPr>
          <w:rFonts w:ascii="Arial" w:hAnsi="Arial" w:cs="Arial"/>
          <w:szCs w:val="24"/>
        </w:rPr>
      </w:pPr>
      <w:r w:rsidRPr="00CE584B">
        <w:rPr>
          <w:rFonts w:ascii="Arial" w:hAnsi="Arial" w:cs="Arial"/>
          <w:b/>
          <w:bCs/>
          <w:szCs w:val="24"/>
        </w:rPr>
        <w:t>R315.4 Combination alarms</w:t>
      </w:r>
      <w:r w:rsidRPr="00CE584B">
        <w:rPr>
          <w:rFonts w:ascii="Arial" w:eastAsia="Calibri" w:hAnsi="Arial" w:cs="Arial"/>
          <w:b/>
          <w:bCs/>
          <w:i/>
          <w:iCs/>
          <w:snapToGrid/>
          <w:szCs w:val="24"/>
        </w:rPr>
        <w:t xml:space="preserve"> </w:t>
      </w:r>
      <w:r w:rsidRPr="00CE584B">
        <w:rPr>
          <w:rFonts w:ascii="Arial" w:hAnsi="Arial" w:cs="Arial"/>
          <w:szCs w:val="24"/>
        </w:rPr>
        <w:t xml:space="preserve">(No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07FB328F" w14:textId="77777777" w:rsidR="00EC30F5" w:rsidRPr="00CE584B" w:rsidRDefault="00EC30F5" w:rsidP="005060BD">
      <w:pPr>
        <w:spacing w:before="120" w:after="120"/>
        <w:rPr>
          <w:rFonts w:ascii="Arial" w:eastAsia="Calibri" w:hAnsi="Arial" w:cs="Arial"/>
          <w:bCs/>
          <w:iCs/>
          <w:snapToGrid/>
          <w:szCs w:val="24"/>
        </w:rPr>
      </w:pPr>
      <w:r w:rsidRPr="00CE584B">
        <w:rPr>
          <w:rFonts w:ascii="Arial" w:hAnsi="Arial" w:cs="Arial"/>
          <w:b/>
          <w:bCs/>
          <w:szCs w:val="24"/>
        </w:rPr>
        <w:t>R315.5 Interconnectivity.</w:t>
      </w:r>
      <w:r w:rsidRPr="00CE584B">
        <w:rPr>
          <w:rFonts w:ascii="Arial" w:hAnsi="Arial" w:cs="Arial"/>
          <w:szCs w:val="24"/>
        </w:rPr>
        <w:t xml:space="preserve"> </w:t>
      </w:r>
      <w:r w:rsidRPr="00CE584B">
        <w:rPr>
          <w:rFonts w:ascii="Arial" w:eastAsia="Calibri" w:hAnsi="Arial" w:cs="Arial"/>
          <w:bCs/>
          <w:iCs/>
          <w:snapToGrid/>
          <w:szCs w:val="24"/>
        </w:rPr>
        <w:t>(No change to existing California amendment.)</w:t>
      </w:r>
    </w:p>
    <w:p w14:paraId="0CA490C0" w14:textId="77777777" w:rsidR="00EC30F5" w:rsidRPr="00CE584B" w:rsidRDefault="00EC30F5" w:rsidP="005060BD">
      <w:pPr>
        <w:spacing w:before="120" w:after="120"/>
        <w:rPr>
          <w:rFonts w:ascii="Arial" w:eastAsia="Calibri" w:hAnsi="Arial" w:cs="Arial"/>
          <w:bCs/>
          <w:snapToGrid/>
          <w:szCs w:val="24"/>
        </w:rPr>
      </w:pPr>
      <w:r w:rsidRPr="00CE584B">
        <w:rPr>
          <w:rFonts w:ascii="Arial" w:hAnsi="Arial" w:cs="Arial"/>
          <w:b/>
          <w:bCs/>
          <w:szCs w:val="24"/>
        </w:rPr>
        <w:t>R315.6 Power source.</w:t>
      </w:r>
      <w:r w:rsidRPr="00CE584B">
        <w:rPr>
          <w:rFonts w:ascii="Arial" w:eastAsia="Calibri" w:hAnsi="Arial" w:cs="Arial"/>
          <w:snapToGrid/>
          <w:szCs w:val="24"/>
        </w:rPr>
        <w:t xml:space="preserve"> (No change to model code text)</w:t>
      </w:r>
    </w:p>
    <w:p w14:paraId="2051BD50" w14:textId="77777777" w:rsidR="00EC30F5" w:rsidRPr="00CE584B" w:rsidRDefault="00EC30F5" w:rsidP="005060BD">
      <w:pPr>
        <w:spacing w:before="120" w:after="120"/>
        <w:ind w:left="360"/>
        <w:rPr>
          <w:rFonts w:ascii="Arial" w:hAnsi="Arial" w:cs="Arial"/>
          <w:b/>
          <w:szCs w:val="24"/>
        </w:rPr>
      </w:pPr>
      <w:r w:rsidRPr="00CE584B">
        <w:rPr>
          <w:rFonts w:ascii="Arial" w:hAnsi="Arial" w:cs="Arial"/>
          <w:b/>
          <w:szCs w:val="24"/>
        </w:rPr>
        <w:t>Exceptions:</w:t>
      </w:r>
    </w:p>
    <w:p w14:paraId="7AD87C4D" w14:textId="77777777" w:rsidR="00EC30F5" w:rsidRPr="00CE584B" w:rsidRDefault="00EC30F5" w:rsidP="005060BD">
      <w:pPr>
        <w:spacing w:before="120" w:after="120"/>
        <w:ind w:left="360"/>
        <w:rPr>
          <w:rFonts w:ascii="Arial" w:hAnsi="Arial" w:cs="Arial"/>
          <w:bCs/>
          <w:szCs w:val="24"/>
        </w:rPr>
      </w:pPr>
      <w:r w:rsidRPr="00CE584B">
        <w:rPr>
          <w:rFonts w:ascii="Arial" w:hAnsi="Arial" w:cs="Arial"/>
          <w:bCs/>
          <w:szCs w:val="24"/>
        </w:rPr>
        <w:t>1. and 2. (No change to model code text.)</w:t>
      </w:r>
    </w:p>
    <w:p w14:paraId="5E2598CC" w14:textId="77777777" w:rsidR="00EC30F5" w:rsidRPr="00CE584B" w:rsidRDefault="00EC30F5" w:rsidP="005060BD">
      <w:pPr>
        <w:widowControl/>
        <w:autoSpaceDE w:val="0"/>
        <w:autoSpaceDN w:val="0"/>
        <w:adjustRightInd w:val="0"/>
        <w:spacing w:before="120" w:after="120"/>
        <w:ind w:left="360"/>
        <w:rPr>
          <w:rFonts w:ascii="Arial" w:eastAsia="Calibri" w:hAnsi="Arial" w:cs="Arial"/>
          <w:i/>
          <w:iCs/>
          <w:snapToGrid/>
          <w:szCs w:val="24"/>
        </w:rPr>
      </w:pPr>
      <w:r w:rsidRPr="00CE584B">
        <w:rPr>
          <w:rFonts w:ascii="Arial" w:eastAsia="Calibri" w:hAnsi="Arial" w:cs="Arial"/>
          <w:i/>
          <w:iCs/>
          <w:snapToGrid/>
          <w:szCs w:val="24"/>
        </w:rPr>
        <w:t xml:space="preserve">3. Carbon monoxide alarms in Group R occupancies shall be permitted to receive their primary power from other power sources recognized for use by NFPA </w:t>
      </w:r>
      <w:r w:rsidRPr="00CE584B">
        <w:rPr>
          <w:rFonts w:ascii="Arial" w:eastAsia="Calibri" w:hAnsi="Arial" w:cs="Arial"/>
          <w:i/>
          <w:iCs/>
          <w:strike/>
          <w:snapToGrid/>
          <w:szCs w:val="24"/>
        </w:rPr>
        <w:t>720</w:t>
      </w:r>
      <w:r w:rsidRPr="00CE584B">
        <w:rPr>
          <w:rFonts w:ascii="Arial" w:eastAsia="Calibri" w:hAnsi="Arial" w:cs="Arial"/>
          <w:i/>
          <w:iCs/>
          <w:snapToGrid/>
          <w:szCs w:val="24"/>
        </w:rPr>
        <w:t xml:space="preserve"> </w:t>
      </w:r>
      <w:r w:rsidRPr="00CE584B">
        <w:rPr>
          <w:rFonts w:ascii="Arial" w:eastAsia="Calibri" w:hAnsi="Arial" w:cs="Arial"/>
          <w:i/>
          <w:iCs/>
          <w:snapToGrid/>
          <w:szCs w:val="24"/>
          <w:u w:val="single"/>
        </w:rPr>
        <w:t>72</w:t>
      </w:r>
      <w:r w:rsidRPr="00CE584B">
        <w:rPr>
          <w:rFonts w:ascii="Arial" w:eastAsia="Calibri" w:hAnsi="Arial" w:cs="Arial"/>
          <w:i/>
          <w:iCs/>
          <w:snapToGrid/>
          <w:szCs w:val="24"/>
        </w:rPr>
        <w:t>.</w:t>
      </w:r>
    </w:p>
    <w:p w14:paraId="6363A9A4" w14:textId="77777777" w:rsidR="00EC30F5" w:rsidRPr="00CE584B" w:rsidRDefault="00EC30F5" w:rsidP="005060BD">
      <w:pPr>
        <w:widowControl/>
        <w:autoSpaceDE w:val="0"/>
        <w:autoSpaceDN w:val="0"/>
        <w:adjustRightInd w:val="0"/>
        <w:spacing w:before="120" w:after="120"/>
        <w:ind w:left="360"/>
        <w:rPr>
          <w:rFonts w:ascii="Arial" w:eastAsia="Calibri" w:hAnsi="Arial" w:cs="Arial"/>
          <w:snapToGrid/>
          <w:szCs w:val="24"/>
        </w:rPr>
      </w:pPr>
      <w:r w:rsidRPr="00621EBC">
        <w:rPr>
          <w:rFonts w:ascii="Arial" w:eastAsia="Calibri" w:hAnsi="Arial" w:cs="Arial"/>
          <w:i/>
          <w:iCs/>
          <w:snapToGrid/>
          <w:szCs w:val="24"/>
        </w:rPr>
        <w:t>4</w:t>
      </w:r>
      <w:r w:rsidRPr="00CE584B">
        <w:rPr>
          <w:rFonts w:ascii="Arial" w:eastAsia="Calibri" w:hAnsi="Arial" w:cs="Arial"/>
          <w:snapToGrid/>
          <w:szCs w:val="24"/>
        </w:rPr>
        <w:t>. (No change to existing California amendment.)</w:t>
      </w:r>
    </w:p>
    <w:p w14:paraId="1F2616C3" w14:textId="77777777" w:rsidR="00EC30F5" w:rsidRPr="00CE584B" w:rsidRDefault="00EC30F5" w:rsidP="005060BD">
      <w:pPr>
        <w:tabs>
          <w:tab w:val="left" w:pos="3619"/>
        </w:tabs>
        <w:spacing w:before="120" w:after="120"/>
        <w:ind w:left="360"/>
        <w:rPr>
          <w:rFonts w:ascii="Arial" w:hAnsi="Arial" w:cs="Arial"/>
          <w:szCs w:val="24"/>
        </w:rPr>
      </w:pPr>
      <w:r w:rsidRPr="00CE584B">
        <w:rPr>
          <w:rFonts w:ascii="Arial" w:hAnsi="Arial" w:cs="Arial"/>
          <w:b/>
          <w:bCs/>
          <w:szCs w:val="24"/>
        </w:rPr>
        <w:t>R315.7.2 Location.</w:t>
      </w:r>
      <w:r w:rsidRPr="00CE584B">
        <w:rPr>
          <w:rFonts w:ascii="Arial" w:hAnsi="Arial" w:cs="Arial"/>
          <w:szCs w:val="24"/>
        </w:rPr>
        <w:t xml:space="preserve"> Carbon monoxide detectors shall be installed </w:t>
      </w:r>
      <w:r w:rsidRPr="00CE584B">
        <w:rPr>
          <w:rFonts w:ascii="Arial" w:hAnsi="Arial" w:cs="Arial"/>
          <w:i/>
          <w:iCs/>
          <w:szCs w:val="24"/>
        </w:rPr>
        <w:t>and</w:t>
      </w:r>
      <w:r w:rsidRPr="00CE584B">
        <w:rPr>
          <w:rFonts w:ascii="Arial" w:hAnsi="Arial" w:cs="Arial"/>
          <w:szCs w:val="24"/>
        </w:rPr>
        <w:t xml:space="preserve"> </w:t>
      </w:r>
      <w:r w:rsidRPr="00CE584B">
        <w:rPr>
          <w:rFonts w:ascii="Arial" w:hAnsi="Arial" w:cs="Arial"/>
          <w:i/>
          <w:iCs/>
          <w:szCs w:val="24"/>
        </w:rPr>
        <w:t>maintained</w:t>
      </w:r>
      <w:r w:rsidRPr="00CE584B">
        <w:rPr>
          <w:rFonts w:ascii="Arial" w:hAnsi="Arial" w:cs="Arial"/>
          <w:szCs w:val="24"/>
        </w:rPr>
        <w:t xml:space="preserve"> in the locations specified in Section R315.3 </w:t>
      </w:r>
      <w:r w:rsidRPr="00CE584B">
        <w:rPr>
          <w:rFonts w:ascii="Arial" w:hAnsi="Arial" w:cs="Arial"/>
          <w:i/>
          <w:iCs/>
          <w:szCs w:val="24"/>
        </w:rPr>
        <w:t>or</w:t>
      </w:r>
    </w:p>
    <w:p w14:paraId="1343E898" w14:textId="77777777" w:rsidR="00EC30F5" w:rsidRPr="00CE584B" w:rsidRDefault="00EC30F5" w:rsidP="005060BD">
      <w:pPr>
        <w:tabs>
          <w:tab w:val="left" w:pos="3619"/>
        </w:tabs>
        <w:spacing w:before="120" w:after="120"/>
        <w:ind w:left="360"/>
        <w:rPr>
          <w:rFonts w:ascii="Arial" w:hAnsi="Arial" w:cs="Arial"/>
          <w:szCs w:val="24"/>
        </w:rPr>
      </w:pPr>
      <w:r w:rsidRPr="00CE584B">
        <w:rPr>
          <w:rFonts w:ascii="Arial" w:hAnsi="Arial" w:cs="Arial"/>
          <w:strike/>
          <w:szCs w:val="24"/>
        </w:rPr>
        <w:t>These locations supersede the locations specified in</w:t>
      </w:r>
      <w:r w:rsidRPr="00CE584B">
        <w:rPr>
          <w:rFonts w:ascii="Arial" w:hAnsi="Arial" w:cs="Arial"/>
          <w:szCs w:val="24"/>
        </w:rPr>
        <w:t xml:space="preserve"> NFPA </w:t>
      </w:r>
      <w:r w:rsidRPr="00CE584B">
        <w:rPr>
          <w:rFonts w:ascii="Arial" w:hAnsi="Arial" w:cs="Arial"/>
          <w:strike/>
          <w:szCs w:val="24"/>
        </w:rPr>
        <w:t>720</w:t>
      </w:r>
      <w:r w:rsidRPr="00CE584B">
        <w:rPr>
          <w:rFonts w:ascii="Arial" w:hAnsi="Arial" w:cs="Arial"/>
          <w:szCs w:val="24"/>
        </w:rPr>
        <w:t xml:space="preserve"> </w:t>
      </w:r>
      <w:r w:rsidRPr="00621EBC">
        <w:rPr>
          <w:rFonts w:ascii="Arial" w:hAnsi="Arial" w:cs="Arial"/>
          <w:i/>
          <w:iCs/>
          <w:szCs w:val="24"/>
          <w:u w:val="single"/>
        </w:rPr>
        <w:t>72</w:t>
      </w:r>
      <w:r w:rsidRPr="00CE584B">
        <w:rPr>
          <w:rFonts w:ascii="Arial" w:hAnsi="Arial" w:cs="Arial"/>
          <w:szCs w:val="24"/>
        </w:rPr>
        <w:t>.</w:t>
      </w:r>
    </w:p>
    <w:p w14:paraId="1940CFFD" w14:textId="77777777" w:rsidR="00EC30F5" w:rsidRPr="00CE584B" w:rsidRDefault="00EC30F5" w:rsidP="005060BD">
      <w:pPr>
        <w:spacing w:before="120" w:after="120"/>
        <w:ind w:left="360"/>
        <w:rPr>
          <w:rFonts w:ascii="Arial" w:hAnsi="Arial" w:cs="Arial"/>
          <w:szCs w:val="24"/>
        </w:rPr>
      </w:pPr>
      <w:r w:rsidRPr="00CE584B">
        <w:rPr>
          <w:rFonts w:ascii="Arial" w:hAnsi="Arial" w:cs="Arial"/>
          <w:b/>
          <w:bCs/>
          <w:szCs w:val="24"/>
        </w:rPr>
        <w:t>R315.7.4 Combination detectors.</w:t>
      </w:r>
      <w:r w:rsidRPr="00CE584B">
        <w:rPr>
          <w:rFonts w:ascii="Arial" w:hAnsi="Arial" w:cs="Arial"/>
          <w:szCs w:val="24"/>
        </w:rPr>
        <w:t xml:space="preserve"> (No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662D5B25" w14:textId="15441A3B" w:rsidR="00EC30F5" w:rsidRPr="00CE584B" w:rsidRDefault="00EC30F5" w:rsidP="005060BD">
      <w:pPr>
        <w:jc w:val="center"/>
        <w:rPr>
          <w:rFonts w:ascii="Arial" w:hAnsi="Arial" w:cs="Arial"/>
          <w:b/>
          <w:bCs/>
          <w:szCs w:val="24"/>
        </w:rPr>
      </w:pPr>
      <w:r w:rsidRPr="00CE584B">
        <w:rPr>
          <w:rFonts w:ascii="Arial" w:hAnsi="Arial" w:cs="Arial"/>
          <w:b/>
          <w:bCs/>
          <w:szCs w:val="24"/>
        </w:rPr>
        <w:t>SECTION R317</w:t>
      </w:r>
      <w:r w:rsidR="005060BD">
        <w:rPr>
          <w:rFonts w:ascii="Arial" w:hAnsi="Arial" w:cs="Arial"/>
          <w:b/>
          <w:bCs/>
          <w:szCs w:val="24"/>
        </w:rPr>
        <w:br/>
      </w:r>
      <w:r w:rsidRPr="00CE584B">
        <w:rPr>
          <w:rFonts w:ascii="Arial" w:hAnsi="Arial" w:cs="Arial"/>
          <w:b/>
          <w:bCs/>
          <w:szCs w:val="24"/>
        </w:rPr>
        <w:t>PROTECTION OF WOOD AND WOOD-BASED PRODUCTS AGAINST DECAY</w:t>
      </w:r>
    </w:p>
    <w:p w14:paraId="46E8DBD2" w14:textId="77777777" w:rsidR="00EC30F5" w:rsidRPr="00CE584B" w:rsidRDefault="00EC30F5" w:rsidP="005060BD">
      <w:pPr>
        <w:spacing w:before="120" w:after="120"/>
        <w:rPr>
          <w:rFonts w:ascii="Arial" w:eastAsia="Calibri" w:hAnsi="Arial" w:cs="Arial"/>
          <w:bCs/>
          <w:snapToGrid/>
          <w:szCs w:val="24"/>
        </w:rPr>
      </w:pPr>
      <w:r w:rsidRPr="00CE584B">
        <w:rPr>
          <w:rFonts w:ascii="Arial" w:hAnsi="Arial" w:cs="Arial"/>
          <w:b/>
          <w:bCs/>
          <w:szCs w:val="24"/>
        </w:rPr>
        <w:t>R317.1 Location required.</w:t>
      </w:r>
      <w:r w:rsidRPr="00CE584B">
        <w:rPr>
          <w:rFonts w:ascii="Arial" w:hAnsi="Arial" w:cs="Arial"/>
          <w:szCs w:val="24"/>
        </w:rPr>
        <w:t xml:space="preserve"> </w:t>
      </w:r>
      <w:r w:rsidRPr="00CE584B">
        <w:rPr>
          <w:rFonts w:ascii="Arial" w:eastAsia="Calibri" w:hAnsi="Arial" w:cs="Arial"/>
          <w:bCs/>
          <w:iCs/>
          <w:snapToGrid/>
          <w:szCs w:val="24"/>
        </w:rPr>
        <w:t>(No change to existing California amendment.)</w:t>
      </w:r>
    </w:p>
    <w:p w14:paraId="07E6572B" w14:textId="77777777" w:rsidR="00EC30F5" w:rsidRPr="00CE584B" w:rsidRDefault="00EC30F5" w:rsidP="005060BD">
      <w:pPr>
        <w:spacing w:before="120" w:after="120"/>
        <w:ind w:left="360"/>
        <w:rPr>
          <w:rFonts w:ascii="Arial" w:hAnsi="Arial" w:cs="Arial"/>
          <w:szCs w:val="24"/>
        </w:rPr>
      </w:pPr>
      <w:r w:rsidRPr="00CE584B">
        <w:rPr>
          <w:rFonts w:ascii="Arial" w:hAnsi="Arial" w:cs="Arial"/>
          <w:b/>
          <w:bCs/>
          <w:i/>
          <w:iCs/>
          <w:szCs w:val="24"/>
        </w:rPr>
        <w:t>R317.1.6 Ventilation required beneath balcony or elevated walking surfaces.</w:t>
      </w:r>
      <w:r w:rsidRPr="00CE584B">
        <w:rPr>
          <w:rFonts w:ascii="Arial" w:hAnsi="Arial" w:cs="Arial"/>
          <w:szCs w:val="24"/>
        </w:rPr>
        <w:t xml:space="preserve"> (No change to existing </w:t>
      </w:r>
      <w:r w:rsidRPr="00CE584B">
        <w:rPr>
          <w:rFonts w:ascii="Arial" w:eastAsia="Calibri" w:hAnsi="Arial" w:cs="Arial"/>
          <w:snapToGrid/>
          <w:szCs w:val="24"/>
        </w:rPr>
        <w:t xml:space="preserve">California </w:t>
      </w:r>
      <w:r w:rsidRPr="00CE584B">
        <w:rPr>
          <w:rFonts w:ascii="Arial" w:hAnsi="Arial" w:cs="Arial"/>
          <w:szCs w:val="24"/>
        </w:rPr>
        <w:t>amendment.)</w:t>
      </w:r>
    </w:p>
    <w:p w14:paraId="1042FF70" w14:textId="03E275E6" w:rsidR="00EC30F5" w:rsidRPr="00CE584B" w:rsidRDefault="00EC30F5" w:rsidP="005060BD">
      <w:pPr>
        <w:jc w:val="center"/>
        <w:rPr>
          <w:rFonts w:ascii="Arial" w:hAnsi="Arial" w:cs="Arial"/>
          <w:b/>
          <w:bCs/>
          <w:szCs w:val="24"/>
        </w:rPr>
      </w:pPr>
      <w:r w:rsidRPr="00CE584B">
        <w:rPr>
          <w:rFonts w:ascii="Arial" w:hAnsi="Arial" w:cs="Arial"/>
          <w:b/>
          <w:bCs/>
          <w:szCs w:val="24"/>
        </w:rPr>
        <w:t>SECTION R320</w:t>
      </w:r>
      <w:r w:rsidR="005060BD">
        <w:rPr>
          <w:rFonts w:ascii="Arial" w:hAnsi="Arial" w:cs="Arial"/>
          <w:b/>
          <w:bCs/>
          <w:szCs w:val="24"/>
        </w:rPr>
        <w:br/>
      </w:r>
      <w:r w:rsidRPr="00CE584B">
        <w:rPr>
          <w:rFonts w:ascii="Arial" w:hAnsi="Arial" w:cs="Arial"/>
          <w:b/>
          <w:bCs/>
          <w:szCs w:val="24"/>
        </w:rPr>
        <w:t>ACCESSIBILITY</w:t>
      </w:r>
      <w:r w:rsidR="00914212">
        <w:rPr>
          <w:rFonts w:ascii="Arial" w:hAnsi="Arial" w:cs="Arial"/>
          <w:b/>
          <w:bCs/>
          <w:szCs w:val="24"/>
        </w:rPr>
        <w:t xml:space="preserve"> </w:t>
      </w:r>
      <w:r w:rsidR="00914212" w:rsidRPr="007F7694">
        <w:rPr>
          <w:rFonts w:ascii="Arial" w:hAnsi="Arial" w:cs="Arial"/>
          <w:b/>
          <w:bCs/>
          <w:i/>
          <w:iCs/>
          <w:szCs w:val="24"/>
          <w:u w:val="single"/>
        </w:rPr>
        <w:t>AND FALL PREVENTION</w:t>
      </w:r>
    </w:p>
    <w:p w14:paraId="221409DF" w14:textId="77777777" w:rsidR="00F50EF7" w:rsidRPr="00354DDE" w:rsidRDefault="00F50EF7" w:rsidP="00F50EF7">
      <w:pPr>
        <w:spacing w:before="120" w:after="120"/>
        <w:rPr>
          <w:rFonts w:ascii="Arial" w:eastAsia="SimSun" w:hAnsi="Arial" w:cs="Arial"/>
          <w:bCs/>
          <w:i/>
          <w:iCs/>
          <w:szCs w:val="24"/>
        </w:rPr>
      </w:pPr>
      <w:bookmarkStart w:id="54" w:name="_Hlk54255534"/>
      <w:r w:rsidRPr="00354DDE">
        <w:rPr>
          <w:rFonts w:ascii="Arial" w:hAnsi="Arial" w:cs="Arial"/>
          <w:b/>
          <w:color w:val="231F20"/>
          <w:szCs w:val="24"/>
        </w:rPr>
        <w:t xml:space="preserve">R320.1 </w:t>
      </w:r>
      <w:r w:rsidRPr="00354DDE">
        <w:rPr>
          <w:rFonts w:ascii="Arial" w:hAnsi="Arial" w:cs="Arial"/>
          <w:b/>
          <w:strike/>
          <w:color w:val="231F20"/>
          <w:szCs w:val="24"/>
        </w:rPr>
        <w:t>Scope</w:t>
      </w:r>
      <w:r w:rsidRPr="00354DDE">
        <w:rPr>
          <w:rFonts w:ascii="Arial" w:hAnsi="Arial" w:cs="Arial"/>
          <w:b/>
          <w:color w:val="231F20"/>
          <w:szCs w:val="24"/>
        </w:rPr>
        <w:t xml:space="preserve"> </w:t>
      </w:r>
      <w:r w:rsidRPr="00354DDE">
        <w:rPr>
          <w:rFonts w:ascii="Arial" w:hAnsi="Arial" w:cs="Arial"/>
          <w:b/>
          <w:i/>
          <w:iCs/>
          <w:color w:val="231F20"/>
          <w:szCs w:val="24"/>
          <w:u w:val="single"/>
        </w:rPr>
        <w:t>Accessibility</w:t>
      </w:r>
      <w:r w:rsidRPr="00354DDE">
        <w:rPr>
          <w:rFonts w:ascii="Arial" w:hAnsi="Arial" w:cs="Arial"/>
          <w:b/>
          <w:i/>
          <w:iCs/>
          <w:color w:val="231F20"/>
          <w:szCs w:val="24"/>
        </w:rPr>
        <w:t>.</w:t>
      </w:r>
      <w:r w:rsidRPr="00354DDE">
        <w:rPr>
          <w:rFonts w:ascii="Arial" w:hAnsi="Arial" w:cs="Arial"/>
          <w:i/>
          <w:iCs/>
          <w:color w:val="231F20"/>
          <w:szCs w:val="24"/>
        </w:rPr>
        <w:t xml:space="preserve"> D</w:t>
      </w:r>
      <w:r w:rsidRPr="00354DDE">
        <w:rPr>
          <w:rFonts w:ascii="Arial" w:hAnsi="Arial" w:cs="Arial"/>
          <w:i/>
          <w:iCs/>
          <w:szCs w:val="24"/>
        </w:rPr>
        <w:t>welling units in a building consisting of three or more dwelling units or four or more condominium units shall meet the requirements of the California Building Code Chapter 11A. Covered Multifamily Dwellings include but are not limited to dwelling units listed in Section 1.8.2.1.2. Dwelling units within a single structure separated by firewalls do not constitute separate buildings.</w:t>
      </w:r>
    </w:p>
    <w:p w14:paraId="75CB71F2" w14:textId="308A5CDD" w:rsidR="00F50EF7" w:rsidRPr="00354DDE" w:rsidRDefault="00F50EF7" w:rsidP="00F50EF7">
      <w:pPr>
        <w:spacing w:before="120" w:after="120"/>
        <w:rPr>
          <w:rFonts w:ascii="Arial" w:eastAsia="Calibri" w:hAnsi="Arial" w:cs="Arial"/>
          <w:bCs/>
          <w:i/>
          <w:iCs/>
          <w:strike/>
          <w:color w:val="000000" w:themeColor="text1"/>
          <w:szCs w:val="24"/>
          <w:u w:val="single"/>
        </w:rPr>
      </w:pPr>
      <w:r w:rsidRPr="003C000E">
        <w:rPr>
          <w:rFonts w:ascii="Arial" w:eastAsia="SimSun" w:hAnsi="Arial" w:cs="Arial"/>
          <w:b/>
          <w:szCs w:val="24"/>
        </w:rPr>
        <w:t>R320.2 Live/Work units.</w:t>
      </w:r>
      <w:r w:rsidRPr="00354DDE">
        <w:rPr>
          <w:rFonts w:ascii="Arial" w:eastAsia="SimSun" w:hAnsi="Arial" w:cs="Arial"/>
          <w:bCs/>
          <w:strike/>
          <w:szCs w:val="24"/>
        </w:rPr>
        <w:t xml:space="preserve"> </w:t>
      </w:r>
      <w:r w:rsidRPr="00354DDE">
        <w:rPr>
          <w:rFonts w:ascii="Arial" w:eastAsia="SimSun" w:hAnsi="Arial" w:cs="Arial"/>
          <w:strike/>
          <w:szCs w:val="24"/>
        </w:rPr>
        <w:t>In live/work units, the nonresidential portion shall be accessible in accordance with Sections 508.5.9 and 508.5.11 of the International Building Code</w:t>
      </w:r>
      <w:r w:rsidRPr="003C000E">
        <w:rPr>
          <w:rFonts w:ascii="Arial" w:eastAsia="SimSun" w:hAnsi="Arial" w:cs="Arial"/>
          <w:szCs w:val="24"/>
        </w:rPr>
        <w:t xml:space="preserve">. In a structure where there are four or more live/work units, the dwelling portion of the live/work unit shall comply with </w:t>
      </w:r>
      <w:r w:rsidRPr="00C67695">
        <w:rPr>
          <w:rFonts w:ascii="Arial" w:eastAsia="SimSun" w:hAnsi="Arial" w:cs="Arial"/>
          <w:strike/>
          <w:szCs w:val="24"/>
        </w:rPr>
        <w:t>Section 1108.6.2.1</w:t>
      </w:r>
      <w:r w:rsidRPr="003C000E">
        <w:rPr>
          <w:rFonts w:ascii="Arial" w:eastAsia="SimSun" w:hAnsi="Arial" w:cs="Arial"/>
          <w:szCs w:val="24"/>
        </w:rPr>
        <w:t xml:space="preserve"> </w:t>
      </w:r>
      <w:r w:rsidR="00C67695" w:rsidRPr="003C000E">
        <w:rPr>
          <w:rFonts w:ascii="Arial" w:eastAsia="SimSun" w:hAnsi="Arial" w:cs="Arial"/>
          <w:i/>
          <w:iCs/>
          <w:szCs w:val="24"/>
          <w:u w:val="single"/>
        </w:rPr>
        <w:t>Chapter 11A or Chapter 11B</w:t>
      </w:r>
      <w:r w:rsidR="00C67695">
        <w:rPr>
          <w:rFonts w:ascii="Arial" w:eastAsia="SimSun" w:hAnsi="Arial" w:cs="Arial"/>
          <w:szCs w:val="24"/>
        </w:rPr>
        <w:t xml:space="preserve"> </w:t>
      </w:r>
      <w:r w:rsidRPr="003C000E">
        <w:rPr>
          <w:rFonts w:ascii="Arial" w:eastAsia="SimSun" w:hAnsi="Arial" w:cs="Arial"/>
          <w:szCs w:val="24"/>
        </w:rPr>
        <w:t xml:space="preserve">of the </w:t>
      </w:r>
      <w:r w:rsidRPr="00C67695">
        <w:rPr>
          <w:rFonts w:ascii="Arial" w:eastAsia="SimSun" w:hAnsi="Arial" w:cs="Arial"/>
          <w:strike/>
          <w:szCs w:val="24"/>
        </w:rPr>
        <w:t>International</w:t>
      </w:r>
      <w:r w:rsidRPr="003C000E">
        <w:rPr>
          <w:rFonts w:ascii="Arial" w:eastAsia="SimSun" w:hAnsi="Arial" w:cs="Arial"/>
          <w:szCs w:val="24"/>
        </w:rPr>
        <w:t xml:space="preserve"> </w:t>
      </w:r>
      <w:r w:rsidR="00C67695" w:rsidRPr="003C000E">
        <w:rPr>
          <w:rFonts w:ascii="Arial" w:eastAsia="SimSun" w:hAnsi="Arial" w:cs="Arial"/>
          <w:i/>
          <w:iCs/>
          <w:szCs w:val="24"/>
          <w:u w:val="single"/>
        </w:rPr>
        <w:t>California</w:t>
      </w:r>
      <w:r w:rsidR="00C67695">
        <w:rPr>
          <w:rFonts w:ascii="Arial" w:eastAsia="SimSun" w:hAnsi="Arial" w:cs="Arial"/>
          <w:i/>
          <w:iCs/>
          <w:szCs w:val="24"/>
        </w:rPr>
        <w:t xml:space="preserve"> </w:t>
      </w:r>
      <w:r w:rsidRPr="003C000E">
        <w:rPr>
          <w:rFonts w:ascii="Arial" w:eastAsia="SimSun" w:hAnsi="Arial" w:cs="Arial"/>
          <w:szCs w:val="24"/>
        </w:rPr>
        <w:t>Building Code</w:t>
      </w:r>
      <w:r w:rsidR="00C67695" w:rsidRPr="003C000E">
        <w:rPr>
          <w:rFonts w:ascii="Arial" w:eastAsia="SimSun" w:hAnsi="Arial" w:cs="Arial"/>
          <w:i/>
          <w:iCs/>
          <w:szCs w:val="24"/>
          <w:u w:val="single"/>
        </w:rPr>
        <w:t>, as applicable</w:t>
      </w:r>
      <w:r w:rsidRPr="003C000E">
        <w:rPr>
          <w:rFonts w:ascii="Arial" w:eastAsia="SimSun" w:hAnsi="Arial" w:cs="Arial"/>
          <w:szCs w:val="24"/>
        </w:rPr>
        <w:t>.</w:t>
      </w:r>
    </w:p>
    <w:p w14:paraId="18DF4B20" w14:textId="449CCBBA" w:rsidR="00F50EF7" w:rsidRPr="00354DDE" w:rsidRDefault="00F50EF7" w:rsidP="00F50EF7">
      <w:pPr>
        <w:spacing w:before="120" w:after="120"/>
        <w:rPr>
          <w:rFonts w:ascii="Arial" w:hAnsi="Arial" w:cs="Arial"/>
          <w:b/>
          <w:i/>
          <w:iCs/>
          <w:szCs w:val="24"/>
          <w:u w:val="single"/>
        </w:rPr>
      </w:pPr>
      <w:r w:rsidRPr="00354DDE">
        <w:rPr>
          <w:rFonts w:ascii="Arial" w:eastAsia="Calibri" w:hAnsi="Arial" w:cs="Arial"/>
          <w:b/>
          <w:i/>
          <w:iCs/>
          <w:szCs w:val="24"/>
          <w:u w:val="single"/>
        </w:rPr>
        <w:t>R320.</w:t>
      </w:r>
      <w:r w:rsidR="00C67695">
        <w:rPr>
          <w:rFonts w:ascii="Arial" w:eastAsia="Calibri" w:hAnsi="Arial" w:cs="Arial"/>
          <w:b/>
          <w:i/>
          <w:iCs/>
          <w:szCs w:val="24"/>
          <w:u w:val="single"/>
        </w:rPr>
        <w:t>3</w:t>
      </w:r>
      <w:r w:rsidRPr="00354DDE">
        <w:rPr>
          <w:rFonts w:ascii="Arial" w:eastAsia="Calibri" w:hAnsi="Arial" w:cs="Arial"/>
          <w:b/>
          <w:i/>
          <w:iCs/>
          <w:szCs w:val="24"/>
          <w:u w:val="single"/>
        </w:rPr>
        <w:t xml:space="preserve"> Fall prevention.</w:t>
      </w:r>
      <w:r w:rsidRPr="00354DDE">
        <w:rPr>
          <w:rFonts w:ascii="Arial" w:eastAsia="Calibri" w:hAnsi="Arial" w:cs="Arial"/>
          <w:bCs/>
          <w:i/>
          <w:iCs/>
          <w:szCs w:val="24"/>
          <w:u w:val="single"/>
        </w:rPr>
        <w:t xml:space="preserve"> </w:t>
      </w:r>
      <w:r w:rsidRPr="00354DDE">
        <w:rPr>
          <w:rFonts w:ascii="Arial" w:hAnsi="Arial" w:cs="Arial"/>
          <w:i/>
          <w:iCs/>
          <w:szCs w:val="24"/>
          <w:u w:val="single"/>
        </w:rPr>
        <w:t>Newly constructed dwellings subject to the requirements of this code shall be designed and constructed in accordance with Sections R320.</w:t>
      </w:r>
      <w:r w:rsidR="00C67695">
        <w:rPr>
          <w:rFonts w:ascii="Arial" w:hAnsi="Arial" w:cs="Arial"/>
          <w:i/>
          <w:iCs/>
          <w:szCs w:val="24"/>
          <w:u w:val="single"/>
        </w:rPr>
        <w:t>3</w:t>
      </w:r>
      <w:r w:rsidRPr="00354DDE">
        <w:rPr>
          <w:rFonts w:ascii="Arial" w:hAnsi="Arial" w:cs="Arial"/>
          <w:i/>
          <w:iCs/>
          <w:szCs w:val="24"/>
          <w:u w:val="single"/>
        </w:rPr>
        <w:t xml:space="preserve">.1 </w:t>
      </w:r>
      <w:r w:rsidRPr="00354DDE">
        <w:rPr>
          <w:rFonts w:ascii="Arial" w:hAnsi="Arial" w:cs="Arial"/>
          <w:i/>
          <w:iCs/>
          <w:szCs w:val="24"/>
          <w:u w:val="single"/>
        </w:rPr>
        <w:lastRenderedPageBreak/>
        <w:t>through R320.</w:t>
      </w:r>
      <w:r w:rsidR="00C67695">
        <w:rPr>
          <w:rFonts w:ascii="Arial" w:hAnsi="Arial" w:cs="Arial"/>
          <w:i/>
          <w:iCs/>
          <w:szCs w:val="24"/>
          <w:u w:val="single"/>
        </w:rPr>
        <w:t>3</w:t>
      </w:r>
      <w:r w:rsidRPr="00354DDE">
        <w:rPr>
          <w:rFonts w:ascii="Arial" w:hAnsi="Arial" w:cs="Arial"/>
          <w:i/>
          <w:iCs/>
          <w:szCs w:val="24"/>
          <w:u w:val="single"/>
        </w:rPr>
        <w:t>.4.</w:t>
      </w:r>
    </w:p>
    <w:p w14:paraId="4951C7FE" w14:textId="77777777" w:rsidR="00F50EF7" w:rsidRPr="00354DDE" w:rsidRDefault="00F50EF7" w:rsidP="00F50EF7">
      <w:pPr>
        <w:spacing w:before="120" w:after="120"/>
        <w:ind w:left="720" w:hanging="360"/>
        <w:rPr>
          <w:rFonts w:ascii="Arial" w:hAnsi="Arial" w:cs="Arial"/>
          <w:b/>
          <w:bCs/>
          <w:i/>
          <w:iCs/>
          <w:szCs w:val="24"/>
          <w:u w:val="single"/>
        </w:rPr>
      </w:pPr>
      <w:r w:rsidRPr="00354DDE">
        <w:rPr>
          <w:rFonts w:ascii="Arial" w:hAnsi="Arial" w:cs="Arial"/>
          <w:b/>
          <w:bCs/>
          <w:i/>
          <w:iCs/>
          <w:szCs w:val="24"/>
          <w:u w:val="single"/>
        </w:rPr>
        <w:t>Exceptions:</w:t>
      </w:r>
    </w:p>
    <w:p w14:paraId="61722C0B" w14:textId="77777777" w:rsidR="00F50EF7" w:rsidRPr="00354DDE" w:rsidRDefault="00F50EF7" w:rsidP="0096028F">
      <w:pPr>
        <w:pStyle w:val="ListParagraph"/>
        <w:widowControl/>
        <w:numPr>
          <w:ilvl w:val="0"/>
          <w:numId w:val="13"/>
        </w:numPr>
        <w:spacing w:before="120" w:after="120"/>
        <w:contextualSpacing w:val="0"/>
        <w:rPr>
          <w:rFonts w:ascii="Arial" w:eastAsia="Calibri" w:hAnsi="Arial" w:cs="Arial"/>
          <w:i/>
          <w:color w:val="000000" w:themeColor="text1"/>
          <w:szCs w:val="24"/>
          <w:u w:val="single"/>
        </w:rPr>
      </w:pPr>
      <w:r w:rsidRPr="00354DDE">
        <w:rPr>
          <w:rFonts w:ascii="Arial" w:eastAsia="Calibri" w:hAnsi="Arial" w:cs="Arial"/>
          <w:i/>
          <w:color w:val="000000" w:themeColor="text1"/>
          <w:szCs w:val="24"/>
          <w:u w:val="single"/>
        </w:rPr>
        <w:t>Covered multifamily dwellings designed and constructed in accordance with Chapter 11A of the California Building Code.</w:t>
      </w:r>
    </w:p>
    <w:p w14:paraId="74109ADA" w14:textId="77777777" w:rsidR="00F50EF7" w:rsidRPr="00354DDE" w:rsidRDefault="00F50EF7" w:rsidP="0096028F">
      <w:pPr>
        <w:pStyle w:val="ListParagraph"/>
        <w:widowControl/>
        <w:numPr>
          <w:ilvl w:val="0"/>
          <w:numId w:val="13"/>
        </w:numPr>
        <w:spacing w:before="120" w:after="120"/>
        <w:contextualSpacing w:val="0"/>
        <w:rPr>
          <w:rFonts w:ascii="Arial" w:hAnsi="Arial" w:cs="Arial"/>
          <w:i/>
          <w:iCs/>
          <w:color w:val="000000"/>
          <w:u w:val="single"/>
        </w:rPr>
      </w:pPr>
      <w:r w:rsidRPr="00354DDE">
        <w:rPr>
          <w:rFonts w:ascii="Arial" w:hAnsi="Arial" w:cs="Arial"/>
          <w:i/>
          <w:iCs/>
          <w:color w:val="000000" w:themeColor="text1"/>
          <w:u w:val="single"/>
        </w:rPr>
        <w:t>Public housing designed and constructed in accordance with Chapter 11B of the California Building Code.</w:t>
      </w:r>
    </w:p>
    <w:p w14:paraId="3C119CE0" w14:textId="5EB6EDB1" w:rsidR="00F50EF7" w:rsidRPr="00354DDE" w:rsidRDefault="00F50EF7" w:rsidP="003C000E">
      <w:pPr>
        <w:widowControl/>
        <w:tabs>
          <w:tab w:val="left" w:pos="1170"/>
        </w:tabs>
        <w:autoSpaceDE w:val="0"/>
        <w:autoSpaceDN w:val="0"/>
        <w:adjustRightInd w:val="0"/>
        <w:spacing w:before="120" w:after="120"/>
        <w:ind w:left="360"/>
        <w:rPr>
          <w:rFonts w:ascii="Arial" w:eastAsia="Calibri" w:hAnsi="Arial" w:cs="Arial"/>
          <w:i/>
          <w:iCs/>
          <w:color w:val="000000" w:themeColor="text1"/>
          <w:szCs w:val="24"/>
          <w:u w:val="single"/>
        </w:rPr>
      </w:pPr>
      <w:r w:rsidRPr="00354DDE">
        <w:rPr>
          <w:rFonts w:ascii="Arial" w:eastAsiaTheme="minorEastAsia" w:hAnsi="Arial" w:cs="Arial"/>
          <w:b/>
          <w:bCs/>
          <w:i/>
          <w:iCs/>
          <w:color w:val="000000" w:themeColor="text1"/>
          <w:szCs w:val="24"/>
          <w:u w:val="single"/>
        </w:rPr>
        <w:t>R320.</w:t>
      </w:r>
      <w:r w:rsidR="00C67695">
        <w:rPr>
          <w:rFonts w:ascii="Arial" w:eastAsiaTheme="minorEastAsia" w:hAnsi="Arial" w:cs="Arial"/>
          <w:b/>
          <w:bCs/>
          <w:i/>
          <w:iCs/>
          <w:color w:val="000000" w:themeColor="text1"/>
          <w:szCs w:val="24"/>
          <w:u w:val="single"/>
        </w:rPr>
        <w:t>3</w:t>
      </w:r>
      <w:r w:rsidRPr="00354DDE">
        <w:rPr>
          <w:rFonts w:ascii="Arial" w:eastAsiaTheme="minorEastAsia" w:hAnsi="Arial" w:cs="Arial"/>
          <w:b/>
          <w:bCs/>
          <w:i/>
          <w:iCs/>
          <w:color w:val="000000" w:themeColor="text1"/>
          <w:szCs w:val="24"/>
          <w:u w:val="single"/>
        </w:rPr>
        <w:t xml:space="preserve">.1 </w:t>
      </w:r>
      <w:r w:rsidRPr="00354DDE">
        <w:rPr>
          <w:rFonts w:ascii="Arial" w:eastAsia="Calibri" w:hAnsi="Arial" w:cs="Arial"/>
          <w:b/>
          <w:bCs/>
          <w:i/>
          <w:iCs/>
          <w:color w:val="000000" w:themeColor="text1"/>
          <w:szCs w:val="24"/>
          <w:u w:val="single"/>
        </w:rPr>
        <w:t xml:space="preserve">Reinforcement for grab bars. </w:t>
      </w:r>
      <w:r w:rsidRPr="00354DDE">
        <w:rPr>
          <w:rFonts w:ascii="Arial" w:eastAsia="Calibri" w:hAnsi="Arial" w:cs="Arial"/>
          <w:i/>
          <w:iCs/>
          <w:color w:val="000000" w:themeColor="text1"/>
          <w:szCs w:val="24"/>
          <w:u w:val="single"/>
        </w:rPr>
        <w:t>At least one b</w:t>
      </w:r>
      <w:r w:rsidRPr="00354DDE">
        <w:rPr>
          <w:rFonts w:ascii="Arial" w:eastAsiaTheme="minorEastAsia" w:hAnsi="Arial" w:cs="Arial"/>
          <w:i/>
          <w:iCs/>
          <w:szCs w:val="24"/>
          <w:u w:val="single"/>
        </w:rPr>
        <w:t>athroom shall be provided with</w:t>
      </w:r>
      <w:r w:rsidRPr="00354DDE">
        <w:rPr>
          <w:rFonts w:ascii="Arial" w:eastAsia="Calibri" w:hAnsi="Arial" w:cs="Arial"/>
          <w:i/>
          <w:iCs/>
          <w:color w:val="000000" w:themeColor="text1"/>
          <w:szCs w:val="24"/>
          <w:u w:val="single"/>
        </w:rPr>
        <w:t xml:space="preserve"> reinforcement installed in accordance with </w:t>
      </w:r>
      <w:proofErr w:type="gramStart"/>
      <w:r w:rsidRPr="00354DDE">
        <w:rPr>
          <w:rFonts w:ascii="Arial" w:eastAsia="Calibri" w:hAnsi="Arial" w:cs="Arial"/>
          <w:i/>
          <w:iCs/>
          <w:color w:val="000000" w:themeColor="text1"/>
          <w:szCs w:val="24"/>
          <w:u w:val="single"/>
        </w:rPr>
        <w:t>all of</w:t>
      </w:r>
      <w:proofErr w:type="gramEnd"/>
      <w:r w:rsidRPr="00354DDE">
        <w:rPr>
          <w:rFonts w:ascii="Arial" w:eastAsia="Calibri" w:hAnsi="Arial" w:cs="Arial"/>
          <w:i/>
          <w:iCs/>
          <w:color w:val="000000" w:themeColor="text1"/>
          <w:szCs w:val="24"/>
          <w:u w:val="single"/>
        </w:rPr>
        <w:t xml:space="preserve"> the following:</w:t>
      </w:r>
    </w:p>
    <w:p w14:paraId="0ABC04A3" w14:textId="1B2D3D28" w:rsidR="00F50EF7" w:rsidRPr="0024440B" w:rsidRDefault="00F50EF7" w:rsidP="0096028F">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Reinforcement shall be solid lumber or other construction materials approved by the enforcing agency.</w:t>
      </w:r>
    </w:p>
    <w:p w14:paraId="6A0A8AB9" w14:textId="65122278" w:rsidR="00F50EF7" w:rsidRPr="0024440B" w:rsidRDefault="00F50EF7" w:rsidP="0096028F">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 xml:space="preserve">Reinforcement shall not be less than 2 </w:t>
      </w:r>
      <w:proofErr w:type="gramStart"/>
      <w:r w:rsidRPr="0024440B">
        <w:rPr>
          <w:rFonts w:ascii="Arial" w:eastAsia="Calibri" w:hAnsi="Arial" w:cs="Arial"/>
          <w:i/>
          <w:color w:val="000000" w:themeColor="text1"/>
          <w:szCs w:val="24"/>
          <w:u w:val="single"/>
        </w:rPr>
        <w:t>inch</w:t>
      </w:r>
      <w:proofErr w:type="gramEnd"/>
      <w:r w:rsidRPr="0024440B">
        <w:rPr>
          <w:rFonts w:ascii="Arial" w:eastAsia="Calibri" w:hAnsi="Arial" w:cs="Arial"/>
          <w:i/>
          <w:color w:val="000000" w:themeColor="text1"/>
          <w:szCs w:val="24"/>
          <w:u w:val="single"/>
        </w:rPr>
        <w:t xml:space="preserve"> by 8 inch nominal lumber.</w:t>
      </w:r>
      <w:r w:rsidRPr="0024440B">
        <w:rPr>
          <w:rFonts w:ascii="Arial" w:eastAsia="Calibri" w:hAnsi="Arial" w:cs="Arial"/>
          <w:i/>
          <w:color w:val="000000" w:themeColor="text1"/>
          <w:szCs w:val="24"/>
          <w:u w:val="single"/>
        </w:rPr>
        <w:br/>
        <w:t>(1-1/2 inch by 7-1/4 inch actual dimension). Reinforcement shall be located between 32 inches (812.8 mm) and 39-1/4 inches (997 mm) above the finished floor) flush with the wall framing.</w:t>
      </w:r>
    </w:p>
    <w:p w14:paraId="3178CD2D" w14:textId="6EBA708A" w:rsidR="00F50EF7" w:rsidRPr="0024440B" w:rsidRDefault="00F50EF7" w:rsidP="0096028F">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Water closet reinforcement shall be installed on both side walls of the fixture, or one side wall and the back wall.</w:t>
      </w:r>
    </w:p>
    <w:p w14:paraId="0263F564" w14:textId="2EFD8791" w:rsidR="00F50EF7" w:rsidRPr="0024440B" w:rsidRDefault="00F50EF7" w:rsidP="0096028F">
      <w:pPr>
        <w:pStyle w:val="ListParagraph"/>
        <w:widowControl/>
        <w:numPr>
          <w:ilvl w:val="0"/>
          <w:numId w:val="19"/>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Shower reinforcement shall be continuous where wall framing is provided.</w:t>
      </w:r>
    </w:p>
    <w:p w14:paraId="4FC9C017" w14:textId="175EC669" w:rsidR="00F50EF7" w:rsidRPr="0024440B" w:rsidRDefault="00F50EF7" w:rsidP="0096028F">
      <w:pPr>
        <w:pStyle w:val="ListParagraph"/>
        <w:widowControl/>
        <w:numPr>
          <w:ilvl w:val="0"/>
          <w:numId w:val="19"/>
        </w:numPr>
        <w:spacing w:before="120" w:after="120"/>
        <w:rPr>
          <w:rFonts w:ascii="Arial" w:hAnsi="Arial" w:cs="Arial"/>
          <w:i/>
          <w:iCs/>
          <w:szCs w:val="24"/>
          <w:u w:val="single"/>
        </w:rPr>
      </w:pPr>
      <w:r w:rsidRPr="0024440B">
        <w:rPr>
          <w:rFonts w:ascii="Arial" w:eastAsia="Calibri" w:hAnsi="Arial" w:cs="Arial"/>
          <w:i/>
          <w:color w:val="000000" w:themeColor="text1"/>
          <w:szCs w:val="24"/>
          <w:u w:val="single"/>
        </w:rPr>
        <w:t xml:space="preserve">Bathtub and combination bathtub/shower reinforcement shall be continuous on each </w:t>
      </w:r>
      <w:r w:rsidRPr="0024440B">
        <w:rPr>
          <w:rFonts w:ascii="Arial" w:hAnsi="Arial" w:cs="Arial"/>
          <w:i/>
          <w:iCs/>
          <w:szCs w:val="24"/>
          <w:u w:val="single"/>
        </w:rPr>
        <w:t xml:space="preserve">end of the bathtub and the back wall. Additionally, back wall reinforcement for a lower grab bar shall be provided with the bottom edge located no more than 6 inches </w:t>
      </w:r>
      <w:r w:rsidRPr="0024440B">
        <w:rPr>
          <w:rFonts w:ascii="Arial" w:eastAsia="Calibri" w:hAnsi="Arial" w:cs="Arial"/>
          <w:i/>
          <w:color w:val="000000" w:themeColor="text1"/>
          <w:szCs w:val="24"/>
          <w:u w:val="single"/>
        </w:rPr>
        <w:t xml:space="preserve">(152.4 mm) </w:t>
      </w:r>
      <w:r w:rsidRPr="0024440B">
        <w:rPr>
          <w:rFonts w:ascii="Arial" w:hAnsi="Arial" w:cs="Arial"/>
          <w:i/>
          <w:iCs/>
          <w:szCs w:val="24"/>
          <w:u w:val="single"/>
        </w:rPr>
        <w:t>above the bathtub rim.</w:t>
      </w:r>
    </w:p>
    <w:p w14:paraId="09DB0622" w14:textId="77777777" w:rsidR="00F50EF7" w:rsidRPr="00354DDE" w:rsidRDefault="00F50EF7" w:rsidP="00F50EF7">
      <w:pPr>
        <w:widowControl/>
        <w:spacing w:before="120" w:after="120"/>
        <w:ind w:left="720"/>
        <w:rPr>
          <w:rFonts w:ascii="Arial" w:eastAsia="Calibri" w:hAnsi="Arial" w:cs="Arial"/>
          <w:b/>
          <w:i/>
          <w:color w:val="000000" w:themeColor="text1"/>
          <w:szCs w:val="24"/>
          <w:u w:val="single"/>
        </w:rPr>
      </w:pPr>
      <w:r w:rsidRPr="00354DDE">
        <w:rPr>
          <w:rFonts w:ascii="Arial" w:eastAsia="Calibri" w:hAnsi="Arial" w:cs="Arial"/>
          <w:b/>
          <w:i/>
          <w:color w:val="000000" w:themeColor="text1"/>
          <w:szCs w:val="24"/>
          <w:u w:val="single"/>
        </w:rPr>
        <w:t>Exceptions:</w:t>
      </w:r>
    </w:p>
    <w:p w14:paraId="3286ED51" w14:textId="297E6698" w:rsidR="00F50EF7" w:rsidRPr="0024440B" w:rsidRDefault="00F50EF7" w:rsidP="0096028F">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 xml:space="preserve">Where the water closet is not placed adjacent to a side wall capable of accommodating a grab bar, the bathroom shall have provisions for installation of floor mounted, </w:t>
      </w:r>
      <w:proofErr w:type="gramStart"/>
      <w:r w:rsidRPr="0024440B">
        <w:rPr>
          <w:rFonts w:ascii="Arial" w:eastAsia="Calibri" w:hAnsi="Arial" w:cs="Arial"/>
          <w:i/>
          <w:color w:val="000000" w:themeColor="text1"/>
          <w:szCs w:val="24"/>
          <w:u w:val="single"/>
        </w:rPr>
        <w:t>foldaway</w:t>
      </w:r>
      <w:proofErr w:type="gramEnd"/>
      <w:r w:rsidRPr="0024440B">
        <w:rPr>
          <w:rFonts w:ascii="Arial" w:eastAsia="Calibri" w:hAnsi="Arial" w:cs="Arial"/>
          <w:i/>
          <w:color w:val="000000" w:themeColor="text1"/>
          <w:szCs w:val="24"/>
          <w:u w:val="single"/>
        </w:rPr>
        <w:t xml:space="preserve"> or similar alternate grab bar reinforcements approved by the enforcing agency.</w:t>
      </w:r>
    </w:p>
    <w:p w14:paraId="7D4B0148" w14:textId="2A1F372B" w:rsidR="00F50EF7" w:rsidRPr="0024440B" w:rsidRDefault="00F50EF7" w:rsidP="0096028F">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 xml:space="preserve">Reinforcement shall not be required in wall framing for </w:t>
      </w:r>
      <w:proofErr w:type="gramStart"/>
      <w:r w:rsidRPr="0024440B">
        <w:rPr>
          <w:rFonts w:ascii="Arial" w:eastAsia="Calibri" w:hAnsi="Arial" w:cs="Arial"/>
          <w:i/>
          <w:color w:val="000000" w:themeColor="text1"/>
          <w:szCs w:val="24"/>
          <w:u w:val="single"/>
        </w:rPr>
        <w:t>pre-fabricated</w:t>
      </w:r>
      <w:proofErr w:type="gramEnd"/>
      <w:r w:rsidRPr="0024440B">
        <w:rPr>
          <w:rFonts w:ascii="Arial" w:eastAsia="Calibri" w:hAnsi="Arial" w:cs="Arial"/>
          <w:i/>
          <w:color w:val="000000" w:themeColor="text1"/>
          <w:szCs w:val="24"/>
          <w:u w:val="single"/>
        </w:rPr>
        <w:t xml:space="preserve"> shower enclosures and bathtub wall panels with integral factory installed grab bars or when factory installed reinforcement for grab bars is provided.</w:t>
      </w:r>
    </w:p>
    <w:p w14:paraId="417D2496" w14:textId="095CE6B9" w:rsidR="00F50EF7" w:rsidRPr="0024440B" w:rsidRDefault="00F50EF7" w:rsidP="0096028F">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Shower enclosures that do not permit installation of reinforcement and/or grab bars shall be permitted, provided reinforcement for installation of floor mounted grab bars or an alternate method is approved by the enforcing agency.</w:t>
      </w:r>
    </w:p>
    <w:p w14:paraId="78F16B07" w14:textId="1126B7FA" w:rsidR="00F50EF7" w:rsidRPr="0024440B" w:rsidRDefault="00F50EF7" w:rsidP="0096028F">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Bathtubs with no surrounding walls, or where wall panels do not permit the installation of reinforcement shall be permitted, provided reinforcement for installation of floor mounted grab bars or an alternate method is approved by the enforcing agency.</w:t>
      </w:r>
    </w:p>
    <w:p w14:paraId="60A3D1E5" w14:textId="66B5767A" w:rsidR="00F50EF7" w:rsidRPr="0024440B" w:rsidRDefault="00F50EF7" w:rsidP="0096028F">
      <w:pPr>
        <w:pStyle w:val="ListParagraph"/>
        <w:widowControl/>
        <w:numPr>
          <w:ilvl w:val="0"/>
          <w:numId w:val="18"/>
        </w:numPr>
        <w:spacing w:before="120" w:after="120"/>
        <w:rPr>
          <w:rFonts w:ascii="Arial" w:eastAsia="Calibri" w:hAnsi="Arial" w:cs="Arial"/>
          <w:i/>
          <w:color w:val="000000" w:themeColor="text1"/>
          <w:szCs w:val="24"/>
          <w:u w:val="single"/>
        </w:rPr>
      </w:pPr>
      <w:r w:rsidRPr="0024440B">
        <w:rPr>
          <w:rFonts w:ascii="Arial" w:eastAsia="Calibri" w:hAnsi="Arial" w:cs="Arial"/>
          <w:i/>
          <w:color w:val="000000" w:themeColor="text1"/>
          <w:szCs w:val="24"/>
          <w:u w:val="single"/>
        </w:rPr>
        <w:t>Reinforcement of floors shall not be required for bathtubs and water closets installed on concrete slab floors.</w:t>
      </w:r>
    </w:p>
    <w:p w14:paraId="07B81CD4" w14:textId="130EE8C3" w:rsidR="00F50EF7" w:rsidRPr="00354DDE" w:rsidRDefault="00F50EF7" w:rsidP="003C000E">
      <w:pPr>
        <w:widowControl/>
        <w:spacing w:before="120" w:after="120"/>
        <w:ind w:left="720"/>
        <w:rPr>
          <w:rFonts w:ascii="Arial" w:hAnsi="Arial" w:cs="Arial"/>
          <w:i/>
          <w:szCs w:val="24"/>
        </w:rPr>
      </w:pPr>
      <w:r w:rsidRPr="00354DDE">
        <w:rPr>
          <w:rFonts w:ascii="Arial" w:eastAsiaTheme="minorEastAsia" w:hAnsi="Arial" w:cs="Arial"/>
          <w:b/>
          <w:bCs/>
          <w:i/>
          <w:iCs/>
          <w:color w:val="000000" w:themeColor="text1"/>
          <w:szCs w:val="24"/>
          <w:u w:val="single"/>
        </w:rPr>
        <w:t>R320.</w:t>
      </w:r>
      <w:r w:rsidR="00C67695">
        <w:rPr>
          <w:rFonts w:ascii="Arial" w:eastAsiaTheme="minorEastAsia" w:hAnsi="Arial" w:cs="Arial"/>
          <w:b/>
          <w:bCs/>
          <w:i/>
          <w:iCs/>
          <w:color w:val="000000" w:themeColor="text1"/>
          <w:szCs w:val="24"/>
          <w:u w:val="single"/>
        </w:rPr>
        <w:t>3</w:t>
      </w:r>
      <w:r w:rsidRPr="00354DDE">
        <w:rPr>
          <w:rFonts w:ascii="Arial" w:eastAsiaTheme="minorEastAsia" w:hAnsi="Arial" w:cs="Arial"/>
          <w:b/>
          <w:bCs/>
          <w:i/>
          <w:iCs/>
          <w:color w:val="000000" w:themeColor="text1"/>
          <w:szCs w:val="24"/>
          <w:u w:val="single"/>
        </w:rPr>
        <w:t xml:space="preserve">.1.1 Documentation for grab bar reinforcement. </w:t>
      </w:r>
      <w:r w:rsidRPr="00354DDE">
        <w:rPr>
          <w:rFonts w:ascii="Arial" w:eastAsia="Calibri" w:hAnsi="Arial" w:cs="Arial"/>
          <w:i/>
          <w:iCs/>
          <w:color w:val="000000" w:themeColor="text1"/>
          <w:szCs w:val="24"/>
          <w:u w:val="single"/>
        </w:rPr>
        <w:t xml:space="preserve">Information and/or drawings identifying the location of grab bar reinforcement shall </w:t>
      </w:r>
      <w:r w:rsidRPr="00354DDE">
        <w:rPr>
          <w:rFonts w:ascii="Arial" w:eastAsia="SimSun" w:hAnsi="Arial" w:cs="Arial"/>
          <w:i/>
          <w:iCs/>
          <w:szCs w:val="24"/>
          <w:u w:val="single"/>
        </w:rPr>
        <w:t>be placed in the operation and maintenance manual</w:t>
      </w:r>
      <w:r w:rsidRPr="00354DDE">
        <w:rPr>
          <w:rFonts w:ascii="Arial" w:eastAsia="Calibri" w:hAnsi="Arial" w:cs="Arial"/>
          <w:i/>
          <w:iCs/>
          <w:color w:val="000000" w:themeColor="text1"/>
          <w:szCs w:val="24"/>
          <w:u w:val="single"/>
        </w:rPr>
        <w:t xml:space="preserve"> in accordance with the California Green Building Standards Code, Chapter 4, Division 4.4.</w:t>
      </w:r>
    </w:p>
    <w:p w14:paraId="3D36B44D" w14:textId="3E04367D" w:rsidR="00F50EF7" w:rsidRPr="00354DDE" w:rsidRDefault="00F50EF7" w:rsidP="003C000E">
      <w:pPr>
        <w:widowControl/>
        <w:autoSpaceDE w:val="0"/>
        <w:autoSpaceDN w:val="0"/>
        <w:adjustRightInd w:val="0"/>
        <w:spacing w:before="120" w:after="120"/>
        <w:ind w:left="360"/>
        <w:rPr>
          <w:rFonts w:ascii="Arial" w:eastAsiaTheme="minorEastAsia" w:hAnsi="Arial" w:cs="Arial"/>
          <w:i/>
          <w:iCs/>
          <w:szCs w:val="24"/>
        </w:rPr>
      </w:pPr>
      <w:r w:rsidRPr="00354DDE">
        <w:rPr>
          <w:rFonts w:ascii="Arial" w:eastAsiaTheme="minorEastAsia" w:hAnsi="Arial" w:cs="Arial"/>
          <w:b/>
          <w:bCs/>
          <w:i/>
          <w:iCs/>
          <w:color w:val="000000" w:themeColor="text1"/>
          <w:szCs w:val="24"/>
          <w:u w:val="single"/>
        </w:rPr>
        <w:t>R320.</w:t>
      </w:r>
      <w:r w:rsidR="00C67695">
        <w:rPr>
          <w:rFonts w:ascii="Arial" w:eastAsiaTheme="minorEastAsia" w:hAnsi="Arial" w:cs="Arial"/>
          <w:b/>
          <w:bCs/>
          <w:i/>
          <w:iCs/>
          <w:color w:val="000000" w:themeColor="text1"/>
          <w:szCs w:val="24"/>
          <w:u w:val="single"/>
        </w:rPr>
        <w:t>3</w:t>
      </w:r>
      <w:r w:rsidRPr="00354DDE">
        <w:rPr>
          <w:rFonts w:ascii="Arial" w:eastAsiaTheme="minorEastAsia" w:hAnsi="Arial" w:cs="Arial"/>
          <w:b/>
          <w:bCs/>
          <w:i/>
          <w:iCs/>
          <w:color w:val="000000" w:themeColor="text1"/>
          <w:szCs w:val="24"/>
          <w:u w:val="single"/>
        </w:rPr>
        <w:t xml:space="preserve">.2 </w:t>
      </w:r>
      <w:r w:rsidRPr="00354DDE">
        <w:rPr>
          <w:rFonts w:ascii="Arial" w:eastAsiaTheme="minorEastAsia" w:hAnsi="Arial" w:cs="Arial"/>
          <w:b/>
          <w:bCs/>
          <w:i/>
          <w:iCs/>
          <w:szCs w:val="24"/>
          <w:u w:val="single"/>
        </w:rPr>
        <w:t xml:space="preserve">Electrical receptacle outlet, </w:t>
      </w:r>
      <w:proofErr w:type="gramStart"/>
      <w:r w:rsidRPr="00354DDE">
        <w:rPr>
          <w:rFonts w:ascii="Arial" w:eastAsiaTheme="minorEastAsia" w:hAnsi="Arial" w:cs="Arial"/>
          <w:b/>
          <w:bCs/>
          <w:i/>
          <w:iCs/>
          <w:szCs w:val="24"/>
          <w:u w:val="single"/>
        </w:rPr>
        <w:t>switch</w:t>
      </w:r>
      <w:proofErr w:type="gramEnd"/>
      <w:r w:rsidRPr="00354DDE">
        <w:rPr>
          <w:rFonts w:ascii="Arial" w:eastAsiaTheme="minorEastAsia" w:hAnsi="Arial" w:cs="Arial"/>
          <w:b/>
          <w:bCs/>
          <w:i/>
          <w:iCs/>
          <w:szCs w:val="24"/>
          <w:u w:val="single"/>
        </w:rPr>
        <w:t xml:space="preserve"> and control heights. </w:t>
      </w:r>
      <w:r w:rsidRPr="00354DDE">
        <w:rPr>
          <w:rFonts w:ascii="Arial" w:eastAsiaTheme="minorEastAsia" w:hAnsi="Arial" w:cs="Arial"/>
          <w:i/>
          <w:iCs/>
          <w:szCs w:val="24"/>
          <w:u w:val="single"/>
        </w:rPr>
        <w:t xml:space="preserve">Electrical receptacle outlets, switches, and controls (including controls for heating, ventilation, </w:t>
      </w:r>
      <w:r w:rsidRPr="00354DDE">
        <w:rPr>
          <w:rFonts w:ascii="Arial" w:eastAsiaTheme="minorEastAsia" w:hAnsi="Arial" w:cs="Arial"/>
          <w:i/>
          <w:iCs/>
          <w:szCs w:val="24"/>
          <w:u w:val="single"/>
        </w:rPr>
        <w:lastRenderedPageBreak/>
        <w:t xml:space="preserve">and air conditioning) intended to be used by occupants, shall be located no more than 48 inches (1219.2 mm) measured from the top of the outlet and not less than 15 inches (381 mm) measured from the bottom of the outlet above the finish floor. </w:t>
      </w:r>
    </w:p>
    <w:p w14:paraId="76AFCC28" w14:textId="77777777" w:rsidR="00F50EF7" w:rsidRPr="00354DDE" w:rsidRDefault="00F50EF7" w:rsidP="00F50EF7">
      <w:pPr>
        <w:widowControl/>
        <w:tabs>
          <w:tab w:val="left" w:pos="990"/>
        </w:tabs>
        <w:autoSpaceDE w:val="0"/>
        <w:autoSpaceDN w:val="0"/>
        <w:adjustRightInd w:val="0"/>
        <w:spacing w:before="120" w:after="120"/>
        <w:ind w:left="360"/>
        <w:rPr>
          <w:rFonts w:ascii="Arial" w:eastAsiaTheme="minorEastAsia" w:hAnsi="Arial" w:cs="Arial"/>
          <w:b/>
          <w:bCs/>
          <w:i/>
          <w:iCs/>
          <w:szCs w:val="24"/>
          <w:u w:val="single"/>
        </w:rPr>
      </w:pPr>
      <w:r w:rsidRPr="00354DDE">
        <w:rPr>
          <w:rFonts w:ascii="Arial" w:eastAsiaTheme="minorEastAsia" w:hAnsi="Arial" w:cs="Arial"/>
          <w:b/>
          <w:bCs/>
          <w:i/>
          <w:iCs/>
          <w:szCs w:val="24"/>
          <w:u w:val="single"/>
        </w:rPr>
        <w:t>Exceptions:</w:t>
      </w:r>
    </w:p>
    <w:p w14:paraId="513800BC" w14:textId="77777777" w:rsidR="00F50EF7" w:rsidRPr="00354DDE" w:rsidRDefault="00F50EF7" w:rsidP="0096028F">
      <w:pPr>
        <w:pStyle w:val="ListParagraph"/>
        <w:widowControl/>
        <w:numPr>
          <w:ilvl w:val="0"/>
          <w:numId w:val="14"/>
        </w:numPr>
        <w:tabs>
          <w:tab w:val="left" w:pos="990"/>
        </w:tabs>
        <w:autoSpaceDE w:val="0"/>
        <w:autoSpaceDN w:val="0"/>
        <w:adjustRightInd w:val="0"/>
        <w:spacing w:before="120" w:after="120"/>
        <w:contextualSpacing w:val="0"/>
        <w:rPr>
          <w:rFonts w:ascii="Arial" w:eastAsiaTheme="minorEastAsia" w:hAnsi="Arial" w:cs="Arial"/>
          <w:i/>
          <w:iCs/>
          <w:color w:val="000000" w:themeColor="text1"/>
          <w:szCs w:val="24"/>
          <w:u w:val="single"/>
        </w:rPr>
      </w:pPr>
      <w:r w:rsidRPr="00354DDE">
        <w:rPr>
          <w:rFonts w:ascii="Arial" w:eastAsiaTheme="minorEastAsia" w:hAnsi="Arial" w:cs="Arial"/>
          <w:i/>
          <w:iCs/>
          <w:szCs w:val="24"/>
          <w:u w:val="single"/>
        </w:rPr>
        <w:t>Dedicated receptacle outlets, floor receptacle outlets, controls, switches, and receptacle outlets over countertops, controls mounted on ceiling fans and ceiling lights, controls located on appliances.</w:t>
      </w:r>
    </w:p>
    <w:p w14:paraId="6C80FCD8" w14:textId="77777777" w:rsidR="00F50EF7" w:rsidRPr="00354DDE" w:rsidRDefault="00F50EF7" w:rsidP="0096028F">
      <w:pPr>
        <w:pStyle w:val="ListParagraph"/>
        <w:widowControl/>
        <w:numPr>
          <w:ilvl w:val="0"/>
          <w:numId w:val="14"/>
        </w:numPr>
        <w:tabs>
          <w:tab w:val="left" w:pos="990"/>
        </w:tabs>
        <w:autoSpaceDE w:val="0"/>
        <w:autoSpaceDN w:val="0"/>
        <w:adjustRightInd w:val="0"/>
        <w:spacing w:before="120" w:after="120"/>
        <w:contextualSpacing w:val="0"/>
        <w:rPr>
          <w:rFonts w:ascii="Arial" w:eastAsiaTheme="minorEastAsia" w:hAnsi="Arial" w:cs="Arial"/>
          <w:i/>
          <w:iCs/>
          <w:u w:val="single"/>
        </w:rPr>
      </w:pPr>
      <w:r w:rsidRPr="00354DDE">
        <w:rPr>
          <w:rFonts w:ascii="Arial" w:eastAsiaTheme="minorEastAsia" w:hAnsi="Arial" w:cs="Arial"/>
          <w:i/>
          <w:iCs/>
          <w:u w:val="single"/>
        </w:rPr>
        <w:t xml:space="preserve">Receptacle outlets required by the California Electrical Code on a wall space where the distance between the finished floor and a built-in feature above the finish floor, such as a window, is less than 15 inches. </w:t>
      </w:r>
    </w:p>
    <w:p w14:paraId="2B70CE6D" w14:textId="3D2A6C4D" w:rsidR="00F50EF7" w:rsidRPr="00354DDE" w:rsidRDefault="00F50EF7" w:rsidP="003C000E">
      <w:pPr>
        <w:widowControl/>
        <w:autoSpaceDE w:val="0"/>
        <w:autoSpaceDN w:val="0"/>
        <w:adjustRightInd w:val="0"/>
        <w:spacing w:before="120" w:after="120"/>
        <w:ind w:left="360"/>
        <w:rPr>
          <w:rFonts w:ascii="Arial" w:hAnsi="Arial" w:cs="Arial"/>
          <w:b/>
          <w:i/>
          <w:iCs/>
          <w:szCs w:val="24"/>
          <w:u w:val="single"/>
        </w:rPr>
      </w:pPr>
      <w:r w:rsidRPr="00354DDE">
        <w:rPr>
          <w:rFonts w:ascii="Arial" w:hAnsi="Arial" w:cs="Arial"/>
          <w:b/>
          <w:bCs/>
          <w:i/>
          <w:iCs/>
          <w:color w:val="000000" w:themeColor="text1"/>
          <w:szCs w:val="24"/>
          <w:u w:val="single"/>
        </w:rPr>
        <w:t>R320.</w:t>
      </w:r>
      <w:r w:rsidR="00C67695">
        <w:rPr>
          <w:rFonts w:ascii="Arial" w:hAnsi="Arial" w:cs="Arial"/>
          <w:b/>
          <w:bCs/>
          <w:i/>
          <w:iCs/>
          <w:color w:val="000000" w:themeColor="text1"/>
          <w:szCs w:val="24"/>
          <w:u w:val="single"/>
        </w:rPr>
        <w:t>3</w:t>
      </w:r>
      <w:r w:rsidRPr="00354DDE">
        <w:rPr>
          <w:rFonts w:ascii="Arial" w:hAnsi="Arial" w:cs="Arial"/>
          <w:b/>
          <w:bCs/>
          <w:i/>
          <w:iCs/>
          <w:color w:val="000000" w:themeColor="text1"/>
          <w:szCs w:val="24"/>
          <w:u w:val="single"/>
        </w:rPr>
        <w:t xml:space="preserve">.3 </w:t>
      </w:r>
      <w:r w:rsidRPr="00354DDE">
        <w:rPr>
          <w:rFonts w:ascii="Arial" w:eastAsia="Calibri" w:hAnsi="Arial" w:cs="Arial"/>
          <w:b/>
          <w:bCs/>
          <w:i/>
          <w:iCs/>
          <w:color w:val="000000" w:themeColor="text1"/>
          <w:szCs w:val="24"/>
          <w:u w:val="single"/>
        </w:rPr>
        <w:t xml:space="preserve">Interior doors. </w:t>
      </w:r>
      <w:r w:rsidRPr="00354DDE">
        <w:rPr>
          <w:rFonts w:ascii="Arial" w:eastAsia="Calibri" w:hAnsi="Arial" w:cs="Arial"/>
          <w:i/>
          <w:iCs/>
          <w:color w:val="000000" w:themeColor="text1"/>
          <w:szCs w:val="24"/>
          <w:u w:val="single"/>
        </w:rPr>
        <w:t>Effective July 1, 2024, a</w:t>
      </w:r>
      <w:r w:rsidRPr="00354DDE">
        <w:rPr>
          <w:rFonts w:ascii="Arial" w:eastAsiaTheme="minorEastAsia" w:hAnsi="Arial" w:cs="Arial"/>
          <w:i/>
          <w:iCs/>
          <w:color w:val="000000" w:themeColor="text1"/>
          <w:szCs w:val="24"/>
          <w:u w:val="single"/>
        </w:rPr>
        <w:t xml:space="preserve">t least one bathroom and one bedroom on the entry level shall provide a doorway with a net clear opening of not less than </w:t>
      </w:r>
      <w:r w:rsidRPr="00354DDE">
        <w:rPr>
          <w:rFonts w:ascii="Arial" w:eastAsia="Calibri" w:hAnsi="Arial" w:cs="Arial"/>
          <w:i/>
          <w:iCs/>
          <w:color w:val="000000" w:themeColor="text1"/>
          <w:szCs w:val="24"/>
          <w:u w:val="single"/>
        </w:rPr>
        <w:t>32 inches (812.8 mm)</w:t>
      </w:r>
      <w:r w:rsidRPr="00354DDE">
        <w:rPr>
          <w:rFonts w:ascii="Arial" w:eastAsiaTheme="minorEastAsia" w:hAnsi="Arial" w:cs="Arial"/>
          <w:i/>
          <w:iCs/>
          <w:color w:val="000000" w:themeColor="text1"/>
          <w:szCs w:val="24"/>
          <w:u w:val="single"/>
        </w:rPr>
        <w:t xml:space="preserve">, </w:t>
      </w:r>
      <w:r w:rsidRPr="00354DDE">
        <w:rPr>
          <w:rFonts w:ascii="Arial" w:eastAsiaTheme="minorEastAsia" w:hAnsi="Arial" w:cs="Arial"/>
          <w:i/>
          <w:iCs/>
          <w:szCs w:val="24"/>
          <w:u w:val="single"/>
        </w:rPr>
        <w:t>measured with the door positioned at an angle of 90</w:t>
      </w:r>
      <w:r w:rsidR="00923CA5">
        <w:rPr>
          <w:rFonts w:ascii="Arial" w:eastAsiaTheme="minorEastAsia" w:hAnsi="Arial" w:cs="Arial"/>
          <w:i/>
          <w:iCs/>
          <w:szCs w:val="24"/>
          <w:u w:val="single"/>
        </w:rPr>
        <w:t> </w:t>
      </w:r>
      <w:r w:rsidRPr="00354DDE">
        <w:rPr>
          <w:rFonts w:ascii="Arial" w:eastAsiaTheme="minorEastAsia" w:hAnsi="Arial" w:cs="Arial"/>
          <w:i/>
          <w:iCs/>
          <w:szCs w:val="24"/>
          <w:u w:val="single"/>
        </w:rPr>
        <w:t xml:space="preserve">degrees from the closed position; or, in the case of a two- or three-story </w:t>
      </w:r>
      <w:proofErr w:type="gramStart"/>
      <w:r w:rsidRPr="00354DDE">
        <w:rPr>
          <w:rFonts w:ascii="Arial" w:eastAsiaTheme="minorEastAsia" w:hAnsi="Arial" w:cs="Arial"/>
          <w:i/>
          <w:iCs/>
          <w:szCs w:val="24"/>
          <w:u w:val="single"/>
        </w:rPr>
        <w:t>single family</w:t>
      </w:r>
      <w:proofErr w:type="gramEnd"/>
      <w:r w:rsidRPr="00354DDE">
        <w:rPr>
          <w:rFonts w:ascii="Arial" w:eastAsiaTheme="minorEastAsia" w:hAnsi="Arial" w:cs="Arial"/>
          <w:i/>
          <w:iCs/>
          <w:szCs w:val="24"/>
          <w:u w:val="single"/>
        </w:rPr>
        <w:t xml:space="preserve"> dwelling, on the second or third floor of the dwelling if a bathroom or bedroom is not located on the entry level.</w:t>
      </w:r>
    </w:p>
    <w:p w14:paraId="21ABEB10" w14:textId="1F899F11" w:rsidR="00F50EF7" w:rsidRPr="00354DDE" w:rsidRDefault="00F50EF7" w:rsidP="003C000E">
      <w:pPr>
        <w:widowControl/>
        <w:spacing w:before="120" w:after="120"/>
        <w:ind w:left="360"/>
        <w:rPr>
          <w:rFonts w:ascii="Arial" w:eastAsiaTheme="minorHAnsi" w:hAnsi="Arial" w:cs="Arial"/>
          <w:bCs/>
          <w:i/>
          <w:iCs/>
          <w:szCs w:val="24"/>
          <w:u w:val="single"/>
        </w:rPr>
      </w:pPr>
      <w:r w:rsidRPr="00354DDE">
        <w:rPr>
          <w:rFonts w:ascii="Arial" w:hAnsi="Arial" w:cs="Arial"/>
          <w:b/>
          <w:i/>
          <w:iCs/>
          <w:szCs w:val="24"/>
          <w:u w:val="single"/>
        </w:rPr>
        <w:t>R320.</w:t>
      </w:r>
      <w:r w:rsidR="00C67695">
        <w:rPr>
          <w:rFonts w:ascii="Arial" w:hAnsi="Arial" w:cs="Arial"/>
          <w:b/>
          <w:i/>
          <w:iCs/>
          <w:szCs w:val="24"/>
          <w:u w:val="single"/>
        </w:rPr>
        <w:t>3</w:t>
      </w:r>
      <w:r w:rsidRPr="00354DDE">
        <w:rPr>
          <w:rFonts w:ascii="Arial" w:hAnsi="Arial" w:cs="Arial"/>
          <w:b/>
          <w:i/>
          <w:iCs/>
          <w:szCs w:val="24"/>
          <w:u w:val="single"/>
        </w:rPr>
        <w:t xml:space="preserve">.4 Doorbell buttons. </w:t>
      </w:r>
      <w:r w:rsidRPr="00354DDE">
        <w:rPr>
          <w:rFonts w:ascii="Arial" w:hAnsi="Arial" w:cs="Arial"/>
          <w:i/>
          <w:iCs/>
          <w:szCs w:val="24"/>
          <w:u w:val="single"/>
        </w:rPr>
        <w:t xml:space="preserve">Doorbell buttons or controls, when installed, shall not exceed </w:t>
      </w:r>
      <w:r w:rsidRPr="00354DDE">
        <w:rPr>
          <w:rFonts w:ascii="Arial" w:eastAsiaTheme="minorHAnsi" w:hAnsi="Arial" w:cs="Arial"/>
          <w:bCs/>
          <w:i/>
          <w:iCs/>
          <w:szCs w:val="24"/>
          <w:u w:val="single"/>
        </w:rPr>
        <w:t>48 inches (1219.2 mm) above exterior floor or landing, measured from the top of the doorbell button assembly. Where doorbell buttons integrated with other features are required to be installed above 48 inches (1219.2 mm) measured from the exterior floor or landing, a standard doorbell button or control shall also be provided at a height not exceeding 48 inches (1219.2 mm) above exterior floor or landing, measured from the top of the doorbell button or control.</w:t>
      </w:r>
    </w:p>
    <w:bookmarkEnd w:id="54"/>
    <w:p w14:paraId="18A65605" w14:textId="2441C7C4" w:rsidR="00EC30F5" w:rsidRPr="009D4145"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R321</w:t>
      </w:r>
      <w:r w:rsidR="005060BD">
        <w:rPr>
          <w:rFonts w:ascii="Arial" w:eastAsia="Calibri" w:hAnsi="Arial" w:cs="Arial"/>
          <w:b/>
          <w:bCs/>
          <w:snapToGrid/>
          <w:szCs w:val="24"/>
        </w:rPr>
        <w:br/>
      </w:r>
      <w:r w:rsidRPr="009D4145">
        <w:rPr>
          <w:rFonts w:ascii="Arial" w:eastAsia="Calibri" w:hAnsi="Arial" w:cs="Arial"/>
          <w:b/>
          <w:bCs/>
          <w:snapToGrid/>
          <w:szCs w:val="24"/>
        </w:rPr>
        <w:t>ELEVATORS AND PLATFORM LIFTS</w:t>
      </w:r>
    </w:p>
    <w:p w14:paraId="4399B416" w14:textId="77777777" w:rsidR="00EC30F5" w:rsidRPr="009D4145" w:rsidRDefault="00EC30F5" w:rsidP="005060BD">
      <w:pPr>
        <w:widowControl/>
        <w:spacing w:before="120" w:after="120"/>
        <w:rPr>
          <w:rFonts w:ascii="Arial" w:eastAsia="Calibri" w:hAnsi="Arial" w:cs="Arial"/>
          <w:bCs/>
          <w:snapToGrid/>
          <w:szCs w:val="24"/>
        </w:rPr>
      </w:pPr>
      <w:r w:rsidRPr="009D4145">
        <w:rPr>
          <w:rFonts w:ascii="Arial" w:eastAsia="Calibri" w:hAnsi="Arial" w:cs="Arial"/>
          <w:b/>
          <w:bCs/>
          <w:snapToGrid/>
          <w:szCs w:val="24"/>
        </w:rPr>
        <w:t>R321.3 Accessibility.</w:t>
      </w:r>
      <w:r w:rsidRPr="009D4145">
        <w:rPr>
          <w:rFonts w:ascii="Arial" w:eastAsia="Calibri" w:hAnsi="Arial" w:cs="Arial"/>
          <w:snapToGrid/>
          <w:szCs w:val="24"/>
        </w:rPr>
        <w:t xml:space="preserve"> </w:t>
      </w:r>
      <w:r w:rsidRPr="009D4145">
        <w:rPr>
          <w:rFonts w:ascii="Arial" w:eastAsia="Calibri" w:hAnsi="Arial" w:cs="Arial"/>
          <w:bCs/>
          <w:snapToGrid/>
          <w:szCs w:val="24"/>
        </w:rPr>
        <w:t>(No change to existing California amendment.)</w:t>
      </w:r>
    </w:p>
    <w:p w14:paraId="1D3B5795" w14:textId="26EC8EAA" w:rsidR="00EC30F5" w:rsidRPr="009D4145" w:rsidRDefault="00EC30F5" w:rsidP="005060BD">
      <w:pPr>
        <w:widowControl/>
        <w:jc w:val="center"/>
        <w:rPr>
          <w:rFonts w:ascii="Arial" w:eastAsia="Calibri" w:hAnsi="Arial" w:cs="Arial"/>
          <w:b/>
          <w:bCs/>
          <w:snapToGrid/>
          <w:szCs w:val="24"/>
        </w:rPr>
      </w:pPr>
      <w:r w:rsidRPr="009D4145">
        <w:rPr>
          <w:rFonts w:ascii="Arial" w:eastAsia="Calibri" w:hAnsi="Arial" w:cs="Arial"/>
          <w:b/>
          <w:bCs/>
          <w:snapToGrid/>
          <w:szCs w:val="24"/>
        </w:rPr>
        <w:t>SECTION R322</w:t>
      </w:r>
      <w:r w:rsidR="005060BD">
        <w:rPr>
          <w:rFonts w:ascii="Arial" w:eastAsia="Calibri" w:hAnsi="Arial" w:cs="Arial"/>
          <w:b/>
          <w:bCs/>
          <w:snapToGrid/>
          <w:szCs w:val="24"/>
        </w:rPr>
        <w:br/>
      </w:r>
      <w:r w:rsidRPr="009D4145">
        <w:rPr>
          <w:rFonts w:ascii="Arial" w:eastAsia="Calibri" w:hAnsi="Arial" w:cs="Arial"/>
          <w:b/>
          <w:bCs/>
          <w:snapToGrid/>
          <w:szCs w:val="24"/>
        </w:rPr>
        <w:t>FLOOD-RESISTANT CONSTRUCTION</w:t>
      </w:r>
    </w:p>
    <w:p w14:paraId="56ED7824" w14:textId="77777777" w:rsidR="00EC30F5" w:rsidRPr="00CE584B" w:rsidRDefault="00EC30F5" w:rsidP="005060BD">
      <w:pPr>
        <w:widowControl/>
        <w:spacing w:before="120" w:after="120"/>
        <w:ind w:left="360"/>
        <w:rPr>
          <w:rFonts w:ascii="Arial" w:eastAsia="Calibri" w:hAnsi="Arial" w:cs="Arial"/>
          <w:bCs/>
          <w:iCs/>
          <w:snapToGrid/>
          <w:szCs w:val="24"/>
        </w:rPr>
      </w:pPr>
      <w:r w:rsidRPr="009D4145">
        <w:rPr>
          <w:rFonts w:ascii="Arial" w:eastAsia="Calibri" w:hAnsi="Arial" w:cs="Arial"/>
          <w:b/>
          <w:bCs/>
          <w:snapToGrid/>
          <w:szCs w:val="24"/>
        </w:rPr>
        <w:t xml:space="preserve">R322.1.6 Protection of mechanical, </w:t>
      </w:r>
      <w:proofErr w:type="gramStart"/>
      <w:r w:rsidRPr="009D4145">
        <w:rPr>
          <w:rFonts w:ascii="Arial" w:eastAsia="Calibri" w:hAnsi="Arial" w:cs="Arial"/>
          <w:b/>
          <w:bCs/>
          <w:snapToGrid/>
          <w:szCs w:val="24"/>
        </w:rPr>
        <w:t>plumbing</w:t>
      </w:r>
      <w:proofErr w:type="gramEnd"/>
      <w:r w:rsidRPr="009D4145">
        <w:rPr>
          <w:rFonts w:ascii="Arial" w:eastAsia="Calibri" w:hAnsi="Arial" w:cs="Arial"/>
          <w:b/>
          <w:bCs/>
          <w:snapToGrid/>
          <w:szCs w:val="24"/>
        </w:rPr>
        <w:t xml:space="preserve"> and electrical systems.</w:t>
      </w:r>
      <w:r w:rsidRPr="009D4145">
        <w:rPr>
          <w:rFonts w:ascii="Arial" w:eastAsia="Calibri" w:hAnsi="Arial" w:cs="Arial"/>
          <w:snapToGrid/>
          <w:szCs w:val="24"/>
        </w:rPr>
        <w:t xml:space="preserve"> </w:t>
      </w:r>
      <w:r w:rsidRPr="00CE584B">
        <w:rPr>
          <w:rFonts w:ascii="Arial" w:eastAsia="Calibri" w:hAnsi="Arial" w:cs="Arial"/>
          <w:b/>
          <w:bCs/>
          <w:snapToGrid/>
          <w:szCs w:val="24"/>
        </w:rPr>
        <w:t>Exception:</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2E70653" w14:textId="77777777" w:rsidR="00EC30F5" w:rsidRPr="00CE584B" w:rsidRDefault="00EC30F5" w:rsidP="005060BD">
      <w:pPr>
        <w:widowControl/>
        <w:spacing w:before="120" w:after="120"/>
        <w:ind w:left="360"/>
        <w:rPr>
          <w:rFonts w:ascii="Arial" w:eastAsia="Calibri" w:hAnsi="Arial" w:cs="Arial"/>
          <w:bCs/>
          <w:iCs/>
          <w:snapToGrid/>
          <w:szCs w:val="24"/>
        </w:rPr>
      </w:pPr>
      <w:r w:rsidRPr="00CE584B">
        <w:rPr>
          <w:rFonts w:ascii="Arial" w:eastAsia="Calibri" w:hAnsi="Arial" w:cs="Arial"/>
          <w:b/>
          <w:bCs/>
          <w:snapToGrid/>
          <w:szCs w:val="24"/>
        </w:rPr>
        <w:t>R322.1.7 Protection of water supply and sanitary sewage systems.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3F6295C" w14:textId="77777777" w:rsidR="00EC30F5" w:rsidRPr="00CE584B" w:rsidRDefault="00EC30F5" w:rsidP="005060BD">
      <w:pPr>
        <w:widowControl/>
        <w:spacing w:before="120" w:after="120"/>
        <w:ind w:left="360"/>
        <w:rPr>
          <w:rFonts w:ascii="Arial" w:eastAsia="Calibri" w:hAnsi="Arial" w:cs="Arial"/>
          <w:b/>
          <w:bCs/>
          <w:snapToGrid/>
          <w:szCs w:val="24"/>
        </w:rPr>
      </w:pPr>
      <w:r w:rsidRPr="00CE584B">
        <w:rPr>
          <w:rFonts w:ascii="Arial" w:eastAsia="Calibri" w:hAnsi="Arial" w:cs="Arial"/>
          <w:b/>
          <w:bCs/>
          <w:snapToGrid/>
          <w:szCs w:val="24"/>
        </w:rPr>
        <w:t>R322.1.9 Manufactured homes. (</w:t>
      </w:r>
      <w:r w:rsidRPr="00CE584B">
        <w:rPr>
          <w:rFonts w:ascii="Arial" w:eastAsia="Calibri" w:hAnsi="Arial" w:cs="Arial"/>
          <w:b/>
          <w:bCs/>
          <w:i/>
          <w:snapToGrid/>
          <w:szCs w:val="24"/>
        </w:rPr>
        <w:t>NOT ADOPTED BY HCD)</w:t>
      </w:r>
    </w:p>
    <w:p w14:paraId="2B76B3A5" w14:textId="4D5576E0" w:rsidR="00EC30F5" w:rsidRPr="00CE584B"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R324</w:t>
      </w:r>
      <w:r w:rsidR="005060BD">
        <w:rPr>
          <w:rFonts w:ascii="Arial" w:eastAsia="Calibri" w:hAnsi="Arial" w:cs="Arial"/>
          <w:b/>
          <w:bCs/>
          <w:snapToGrid/>
          <w:szCs w:val="24"/>
        </w:rPr>
        <w:br/>
      </w:r>
      <w:r w:rsidRPr="00CE584B">
        <w:rPr>
          <w:rFonts w:ascii="Arial" w:eastAsia="Calibri" w:hAnsi="Arial" w:cs="Arial"/>
          <w:b/>
          <w:bCs/>
          <w:snapToGrid/>
          <w:szCs w:val="24"/>
        </w:rPr>
        <w:t>SOLAR ENERGY SYSTEMS</w:t>
      </w:r>
    </w:p>
    <w:p w14:paraId="56651139"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R324.2 Solar thermal systems.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0365E93"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R324.3 Photovoltaic systems.</w:t>
      </w:r>
      <w:r w:rsidRPr="00CE584B">
        <w:rPr>
          <w:rFonts w:ascii="Arial" w:eastAsia="Calibri" w:hAnsi="Arial" w:cs="Arial"/>
          <w:snapToGrid/>
          <w:szCs w:val="24"/>
        </w:rPr>
        <w:t xml:space="preserve"> Photovoltaic systems shall be designed and installed in accordance with Sections R324.3.1 through R324.7.1 and the manufacturer’s installation instructions. The electrical portion of solar PV systems shall be designed and installed in accordance with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00D70E24"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R324.6 Roof access and pathways.</w:t>
      </w:r>
      <w:r w:rsidRPr="00CE584B">
        <w:rPr>
          <w:rFonts w:ascii="Arial" w:eastAsia="Calibri" w:hAnsi="Arial" w:cs="Arial"/>
          <w:snapToGrid/>
          <w:szCs w:val="24"/>
        </w:rPr>
        <w:t xml:space="preserve"> Roof access, pathways and setback requirements shall be provided in accordance with Sections R324.6.1 through R324.6.2.1. Access </w:t>
      </w:r>
      <w:r w:rsidRPr="00CE584B">
        <w:rPr>
          <w:rFonts w:ascii="Arial" w:eastAsia="Calibri" w:hAnsi="Arial" w:cs="Arial"/>
          <w:snapToGrid/>
          <w:szCs w:val="24"/>
        </w:rPr>
        <w:lastRenderedPageBreak/>
        <w:t xml:space="preserve">and minimum spacing shall be required to provide emergency access to the roof, to provide pathways to specific areas of the roof, provide for smoke ventilation opportunity areas, and to provide emergency egress from the roof. </w:t>
      </w:r>
    </w:p>
    <w:p w14:paraId="55461B4C"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7D92107E" w14:textId="12CCB74B" w:rsidR="00EC30F5" w:rsidRPr="0024440B" w:rsidRDefault="00EC30F5" w:rsidP="0096028F">
      <w:pPr>
        <w:pStyle w:val="ListParagraph"/>
        <w:widowControl/>
        <w:numPr>
          <w:ilvl w:val="0"/>
          <w:numId w:val="17"/>
        </w:numPr>
        <w:spacing w:before="120" w:after="120"/>
        <w:rPr>
          <w:rFonts w:ascii="Arial" w:eastAsia="Calibri" w:hAnsi="Arial" w:cs="Arial"/>
          <w:snapToGrid/>
          <w:szCs w:val="24"/>
        </w:rPr>
      </w:pPr>
      <w:r w:rsidRPr="0024440B">
        <w:rPr>
          <w:rFonts w:ascii="Arial" w:eastAsia="Calibri" w:hAnsi="Arial" w:cs="Arial"/>
          <w:snapToGrid/>
          <w:szCs w:val="24"/>
        </w:rPr>
        <w:t xml:space="preserve">Detached, </w:t>
      </w:r>
      <w:proofErr w:type="spellStart"/>
      <w:r w:rsidRPr="0024440B">
        <w:rPr>
          <w:rFonts w:ascii="Arial" w:eastAsia="Calibri" w:hAnsi="Arial" w:cs="Arial"/>
          <w:snapToGrid/>
          <w:szCs w:val="24"/>
        </w:rPr>
        <w:t>nonhabitable</w:t>
      </w:r>
      <w:proofErr w:type="spellEnd"/>
      <w:r w:rsidRPr="0024440B">
        <w:rPr>
          <w:rFonts w:ascii="Arial" w:eastAsia="Calibri" w:hAnsi="Arial" w:cs="Arial"/>
          <w:snapToGrid/>
          <w:szCs w:val="24"/>
        </w:rPr>
        <w:t xml:space="preserve"> structures, including but not limited to detached garages, parking shade structures, carports, solar </w:t>
      </w:r>
      <w:proofErr w:type="gramStart"/>
      <w:r w:rsidRPr="0024440B">
        <w:rPr>
          <w:rFonts w:ascii="Arial" w:eastAsia="Calibri" w:hAnsi="Arial" w:cs="Arial"/>
          <w:snapToGrid/>
          <w:szCs w:val="24"/>
        </w:rPr>
        <w:t>trellises</w:t>
      </w:r>
      <w:proofErr w:type="gramEnd"/>
      <w:r w:rsidRPr="0024440B">
        <w:rPr>
          <w:rFonts w:ascii="Arial" w:eastAsia="Calibri" w:hAnsi="Arial" w:cs="Arial"/>
          <w:snapToGrid/>
          <w:szCs w:val="24"/>
        </w:rPr>
        <w:t xml:space="preserve"> and similar structures, shall not be required to provide roof access. </w:t>
      </w:r>
    </w:p>
    <w:p w14:paraId="678FADED" w14:textId="2204F55E" w:rsidR="00EC30F5" w:rsidRPr="0024440B" w:rsidRDefault="00EC30F5" w:rsidP="0096028F">
      <w:pPr>
        <w:pStyle w:val="ListParagraph"/>
        <w:widowControl/>
        <w:numPr>
          <w:ilvl w:val="0"/>
          <w:numId w:val="17"/>
        </w:numPr>
        <w:tabs>
          <w:tab w:val="left" w:pos="1080"/>
        </w:tabs>
        <w:spacing w:before="120" w:after="120"/>
        <w:rPr>
          <w:rFonts w:ascii="Arial" w:eastAsia="Calibri" w:hAnsi="Arial" w:cs="Arial"/>
          <w:snapToGrid/>
          <w:szCs w:val="24"/>
        </w:rPr>
      </w:pPr>
      <w:r w:rsidRPr="0024440B">
        <w:rPr>
          <w:rFonts w:ascii="Arial" w:eastAsia="Calibri" w:hAnsi="Arial" w:cs="Arial"/>
          <w:snapToGrid/>
          <w:szCs w:val="24"/>
        </w:rPr>
        <w:t xml:space="preserve">Roof access, pathways and setbacks need not be provided where the </w:t>
      </w:r>
      <w:r w:rsidRPr="0024440B">
        <w:rPr>
          <w:rFonts w:ascii="Arial" w:eastAsia="Calibri" w:hAnsi="Arial" w:cs="Arial"/>
          <w:strike/>
          <w:snapToGrid/>
          <w:szCs w:val="24"/>
        </w:rPr>
        <w:t>code official</w:t>
      </w:r>
      <w:r w:rsidRPr="0024440B">
        <w:rPr>
          <w:rFonts w:ascii="Arial" w:eastAsia="Calibri" w:hAnsi="Arial" w:cs="Arial"/>
          <w:snapToGrid/>
          <w:szCs w:val="24"/>
        </w:rPr>
        <w:t xml:space="preserve"> </w:t>
      </w:r>
      <w:r w:rsidRPr="0024440B">
        <w:rPr>
          <w:rFonts w:ascii="Arial" w:eastAsia="Calibri" w:hAnsi="Arial" w:cs="Arial"/>
          <w:i/>
          <w:iCs/>
          <w:snapToGrid/>
          <w:szCs w:val="24"/>
        </w:rPr>
        <w:t>enforcing agency</w:t>
      </w:r>
      <w:r w:rsidRPr="0024440B">
        <w:rPr>
          <w:rFonts w:ascii="Arial" w:eastAsia="Calibri" w:hAnsi="Arial" w:cs="Arial"/>
          <w:snapToGrid/>
          <w:szCs w:val="24"/>
        </w:rPr>
        <w:t xml:space="preserve"> has determined that rooftop operations will not be employed. (No change to existing California amendment.)</w:t>
      </w:r>
    </w:p>
    <w:p w14:paraId="0E105C8E" w14:textId="06E6C24C" w:rsidR="00EC30F5" w:rsidRPr="0024440B" w:rsidRDefault="00EC30F5" w:rsidP="0096028F">
      <w:pPr>
        <w:pStyle w:val="ListParagraph"/>
        <w:widowControl/>
        <w:numPr>
          <w:ilvl w:val="0"/>
          <w:numId w:val="17"/>
        </w:numPr>
        <w:tabs>
          <w:tab w:val="left" w:pos="1080"/>
        </w:tabs>
        <w:spacing w:before="120" w:after="120"/>
        <w:rPr>
          <w:rFonts w:ascii="Arial" w:eastAsia="Calibri" w:hAnsi="Arial" w:cs="Arial"/>
          <w:snapToGrid/>
          <w:szCs w:val="24"/>
        </w:rPr>
      </w:pPr>
      <w:r w:rsidRPr="0024440B">
        <w:rPr>
          <w:rFonts w:ascii="Arial" w:eastAsia="Calibri" w:hAnsi="Arial" w:cs="Arial"/>
          <w:snapToGrid/>
          <w:szCs w:val="24"/>
        </w:rPr>
        <w:t xml:space="preserve">These requirements shall not apply to roofs with slopes of two units vertical in 12 units horizontal (17-percent slope) or less. </w:t>
      </w:r>
    </w:p>
    <w:p w14:paraId="24BB65F1" w14:textId="3CAD427C" w:rsidR="00EC30F5" w:rsidRPr="0024440B" w:rsidRDefault="00EC30F5" w:rsidP="0096028F">
      <w:pPr>
        <w:pStyle w:val="ListParagraph"/>
        <w:widowControl/>
        <w:numPr>
          <w:ilvl w:val="0"/>
          <w:numId w:val="17"/>
        </w:numPr>
        <w:tabs>
          <w:tab w:val="left" w:pos="1080"/>
        </w:tabs>
        <w:spacing w:before="120" w:after="120"/>
        <w:rPr>
          <w:rFonts w:ascii="Arial" w:eastAsia="Calibri" w:hAnsi="Arial" w:cs="Arial"/>
          <w:snapToGrid/>
          <w:szCs w:val="24"/>
        </w:rPr>
      </w:pPr>
      <w:r w:rsidRPr="0024440B">
        <w:rPr>
          <w:rFonts w:ascii="Arial" w:eastAsia="Calibri" w:hAnsi="Arial" w:cs="Arial"/>
          <w:snapToGrid/>
          <w:szCs w:val="24"/>
        </w:rPr>
        <w:t xml:space="preserve">BIPV systems listed in accordance with Section 690.12(B)(2) of </w:t>
      </w:r>
      <w:r w:rsidRPr="0024440B">
        <w:rPr>
          <w:rFonts w:ascii="Arial" w:eastAsia="Calibri" w:hAnsi="Arial" w:cs="Arial"/>
          <w:strike/>
          <w:snapToGrid/>
          <w:szCs w:val="24"/>
        </w:rPr>
        <w:t>NFPA 70</w:t>
      </w:r>
      <w:r w:rsidRPr="0024440B">
        <w:rPr>
          <w:rFonts w:ascii="Arial" w:eastAsia="Calibri" w:hAnsi="Arial" w:cs="Arial"/>
          <w:snapToGrid/>
          <w:szCs w:val="24"/>
        </w:rPr>
        <w:t xml:space="preserve"> </w:t>
      </w:r>
      <w:r w:rsidRPr="0024440B">
        <w:rPr>
          <w:rFonts w:ascii="Arial" w:eastAsia="Calibri" w:hAnsi="Arial" w:cs="Arial"/>
          <w:i/>
          <w:iCs/>
          <w:snapToGrid/>
          <w:szCs w:val="24"/>
          <w:u w:val="single"/>
        </w:rPr>
        <w:t>the California Electrical Code</w:t>
      </w:r>
      <w:r w:rsidRPr="0024440B">
        <w:rPr>
          <w:rFonts w:ascii="Arial" w:eastAsia="Calibri" w:hAnsi="Arial" w:cs="Arial"/>
          <w:snapToGrid/>
          <w:szCs w:val="24"/>
        </w:rPr>
        <w:t>, where the removal or cutting away of portions of the BIPV system during firefighting operations have been determined to not expose a firefighter to electrical shock hazards.</w:t>
      </w:r>
    </w:p>
    <w:p w14:paraId="4442846D" w14:textId="77777777" w:rsidR="00EC30F5" w:rsidRPr="00CE584B" w:rsidRDefault="00EC30F5" w:rsidP="005060BD">
      <w:pPr>
        <w:widowControl/>
        <w:spacing w:before="120" w:after="120"/>
        <w:ind w:left="900"/>
        <w:rPr>
          <w:rFonts w:ascii="Arial" w:eastAsia="Calibri" w:hAnsi="Arial" w:cs="Arial"/>
          <w:snapToGrid/>
          <w:szCs w:val="24"/>
        </w:rPr>
      </w:pPr>
      <w:bookmarkStart w:id="55" w:name="_Hlk54688924"/>
      <w:r w:rsidRPr="00CE584B">
        <w:rPr>
          <w:rFonts w:ascii="Arial" w:eastAsia="Calibri" w:hAnsi="Arial" w:cs="Arial"/>
          <w:b/>
          <w:bCs/>
          <w:snapToGrid/>
          <w:szCs w:val="24"/>
        </w:rPr>
        <w:t>R324.6.2.1 Alternative setback at ridge.</w:t>
      </w:r>
      <w:bookmarkEnd w:id="55"/>
      <w:r w:rsidRPr="00CE584B">
        <w:rPr>
          <w:rFonts w:ascii="Arial" w:eastAsia="Calibri" w:hAnsi="Arial" w:cs="Arial"/>
          <w:snapToGrid/>
          <w:szCs w:val="24"/>
        </w:rPr>
        <w:t xml:space="preserve"> Where an automatic sprinkler system is installed within the dwelling in accordance with NFPA 13D or Section</w:t>
      </w:r>
      <w:r w:rsidRPr="00CE584B">
        <w:rPr>
          <w:rFonts w:ascii="Arial" w:eastAsia="Calibri" w:hAnsi="Arial" w:cs="Arial"/>
          <w:strike/>
          <w:snapToGrid/>
          <w:szCs w:val="24"/>
        </w:rPr>
        <w:t xml:space="preserve"> 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R313</w:t>
      </w:r>
      <w:r w:rsidRPr="00CE584B">
        <w:rPr>
          <w:rFonts w:ascii="Arial" w:eastAsia="Calibri" w:hAnsi="Arial" w:cs="Arial"/>
          <w:snapToGrid/>
          <w:szCs w:val="24"/>
        </w:rPr>
        <w:t xml:space="preserve">, setbacks at ridges shall comply with one of the following: </w:t>
      </w:r>
    </w:p>
    <w:p w14:paraId="46DF1414" w14:textId="3BA0EC22" w:rsidR="00EC30F5" w:rsidRPr="0024440B" w:rsidRDefault="00EC30F5" w:rsidP="0096028F">
      <w:pPr>
        <w:pStyle w:val="ListParagraph"/>
        <w:widowControl/>
        <w:numPr>
          <w:ilvl w:val="1"/>
          <w:numId w:val="17"/>
        </w:numPr>
        <w:tabs>
          <w:tab w:val="left" w:pos="1620"/>
        </w:tabs>
        <w:spacing w:before="120" w:after="120"/>
        <w:rPr>
          <w:rFonts w:ascii="Arial" w:eastAsia="Calibri" w:hAnsi="Arial" w:cs="Arial"/>
          <w:snapToGrid/>
          <w:szCs w:val="24"/>
        </w:rPr>
      </w:pPr>
      <w:r w:rsidRPr="0024440B">
        <w:rPr>
          <w:rFonts w:ascii="Arial" w:eastAsia="Calibri" w:hAnsi="Arial" w:cs="Arial"/>
          <w:snapToGrid/>
          <w:szCs w:val="24"/>
        </w:rPr>
        <w:t>For photovoltaic arrays occupying not more than 66 percent of the plan view total roof area, not less than an 18-inch (457 mm) clear setback is required on both sides of a horizontal ridge. (No change to model code text.)</w:t>
      </w:r>
    </w:p>
    <w:p w14:paraId="77120BDE" w14:textId="37440C98" w:rsidR="00EC30F5" w:rsidRPr="0024440B" w:rsidRDefault="00EC30F5" w:rsidP="0096028F">
      <w:pPr>
        <w:pStyle w:val="ListParagraph"/>
        <w:widowControl/>
        <w:numPr>
          <w:ilvl w:val="1"/>
          <w:numId w:val="17"/>
        </w:numPr>
        <w:tabs>
          <w:tab w:val="left" w:pos="1620"/>
        </w:tabs>
        <w:spacing w:before="120" w:after="120"/>
        <w:rPr>
          <w:rFonts w:ascii="Arial" w:eastAsia="Calibri" w:hAnsi="Arial" w:cs="Arial"/>
          <w:snapToGrid/>
          <w:szCs w:val="24"/>
        </w:rPr>
      </w:pPr>
      <w:r w:rsidRPr="0024440B">
        <w:rPr>
          <w:rFonts w:ascii="Arial" w:eastAsia="Calibri" w:hAnsi="Arial" w:cs="Arial"/>
          <w:snapToGrid/>
          <w:szCs w:val="24"/>
        </w:rPr>
        <w:t>For photovoltaic arrays occupying more than 66 percent of the plan view total roof area, not less than a 36-inch (914 mm) clear setback is required on both sides of a horizontal ridge. (No change to model code text.)</w:t>
      </w:r>
    </w:p>
    <w:p w14:paraId="0A5E443B" w14:textId="77777777" w:rsidR="00EC30F5" w:rsidRPr="00CE584B" w:rsidRDefault="00EC30F5" w:rsidP="005060BD">
      <w:pPr>
        <w:widowControl/>
        <w:spacing w:before="120" w:after="120"/>
        <w:ind w:left="360"/>
        <w:rPr>
          <w:rFonts w:ascii="Arial" w:eastAsia="Calibri" w:hAnsi="Arial" w:cs="Arial"/>
          <w:snapToGrid/>
          <w:szCs w:val="24"/>
        </w:rPr>
      </w:pPr>
      <w:bookmarkStart w:id="56" w:name="_Hlk54689291"/>
      <w:r w:rsidRPr="00CE584B">
        <w:rPr>
          <w:rFonts w:ascii="Arial" w:eastAsia="Calibri" w:hAnsi="Arial" w:cs="Arial"/>
          <w:b/>
          <w:bCs/>
          <w:snapToGrid/>
          <w:szCs w:val="24"/>
        </w:rPr>
        <w:t>R324.6.3 Emergency escape and rescue openings.</w:t>
      </w:r>
      <w:r w:rsidRPr="00CE584B">
        <w:rPr>
          <w:rFonts w:ascii="Arial" w:eastAsia="Calibri" w:hAnsi="Arial" w:cs="Arial"/>
          <w:snapToGrid/>
          <w:szCs w:val="24"/>
        </w:rPr>
        <w:t xml:space="preserve"> </w:t>
      </w:r>
      <w:bookmarkEnd w:id="56"/>
      <w:r w:rsidRPr="00CE584B">
        <w:rPr>
          <w:rFonts w:ascii="Arial" w:eastAsia="Calibri" w:hAnsi="Arial" w:cs="Arial"/>
          <w:snapToGrid/>
          <w:szCs w:val="24"/>
        </w:rPr>
        <w:t>Panels and modules installed on dwellings shall not be placed on the portion of a roof that is below an emergency escape and rescue opening. A pathway not less than 36 inches (914 mm) wide shall be provided to the emergency escape and rescue opening. (No change to model code text.)</w:t>
      </w:r>
    </w:p>
    <w:p w14:paraId="5D6C3338"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BIPV systems listed in accordance with Section 690.12(B)(2) of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 where the removal or cutting away of portions of the BIPV system during firefighting operations has been determined to not expose a firefighter to electrical shock hazards.</w:t>
      </w:r>
    </w:p>
    <w:p w14:paraId="1AF5D67E" w14:textId="77777777" w:rsidR="00EC30F5" w:rsidRPr="00CE584B" w:rsidRDefault="00EC30F5" w:rsidP="005060BD">
      <w:pPr>
        <w:widowControl/>
        <w:spacing w:before="120" w:after="120"/>
        <w:ind w:left="360"/>
        <w:rPr>
          <w:rFonts w:ascii="Arial" w:eastAsia="Calibri" w:hAnsi="Arial" w:cs="Arial"/>
          <w:bCs/>
          <w:iCs/>
          <w:snapToGrid/>
          <w:szCs w:val="24"/>
        </w:rPr>
      </w:pPr>
      <w:r w:rsidRPr="00CE584B">
        <w:rPr>
          <w:rFonts w:ascii="Arial" w:eastAsia="Calibri" w:hAnsi="Arial" w:cs="Arial"/>
          <w:b/>
          <w:bCs/>
          <w:snapToGrid/>
          <w:szCs w:val="24"/>
        </w:rPr>
        <w:t>R324.7.1 Fire separation distances.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7DFA9E84" w14:textId="3BAC3664" w:rsidR="00EC30F5" w:rsidRPr="00CE584B" w:rsidRDefault="00EC30F5" w:rsidP="005060BD">
      <w:pPr>
        <w:widowControl/>
        <w:jc w:val="center"/>
        <w:rPr>
          <w:rFonts w:ascii="Arial" w:eastAsia="Calibri" w:hAnsi="Arial" w:cs="Arial"/>
          <w:b/>
          <w:bCs/>
          <w:snapToGrid/>
          <w:szCs w:val="24"/>
        </w:rPr>
      </w:pPr>
      <w:bookmarkStart w:id="57" w:name="_Hlk54689586"/>
      <w:r w:rsidRPr="00CE584B">
        <w:rPr>
          <w:rFonts w:ascii="Arial" w:eastAsia="Calibri" w:hAnsi="Arial" w:cs="Arial"/>
          <w:b/>
          <w:bCs/>
          <w:snapToGrid/>
          <w:szCs w:val="24"/>
        </w:rPr>
        <w:t>SECTION R325</w:t>
      </w:r>
      <w:r w:rsidR="005060BD">
        <w:rPr>
          <w:rFonts w:ascii="Arial" w:eastAsia="Calibri" w:hAnsi="Arial" w:cs="Arial"/>
          <w:b/>
          <w:bCs/>
          <w:snapToGrid/>
          <w:szCs w:val="24"/>
        </w:rPr>
        <w:br/>
      </w:r>
      <w:r w:rsidRPr="00CE584B">
        <w:rPr>
          <w:rFonts w:ascii="Arial" w:eastAsia="Calibri" w:hAnsi="Arial" w:cs="Arial"/>
          <w:b/>
          <w:bCs/>
          <w:snapToGrid/>
          <w:szCs w:val="24"/>
        </w:rPr>
        <w:t>MEZZANINES</w:t>
      </w:r>
    </w:p>
    <w:p w14:paraId="25D28962" w14:textId="77777777" w:rsidR="00EC30F5" w:rsidRPr="00CE584B" w:rsidRDefault="00EC30F5" w:rsidP="005060BD">
      <w:pPr>
        <w:widowControl/>
        <w:spacing w:before="120" w:after="120"/>
        <w:rPr>
          <w:rFonts w:ascii="Arial" w:eastAsia="Calibri" w:hAnsi="Arial" w:cs="Arial"/>
          <w:snapToGrid/>
          <w:szCs w:val="24"/>
        </w:rPr>
      </w:pPr>
      <w:bookmarkStart w:id="58" w:name="_Hlk54689638"/>
      <w:bookmarkEnd w:id="57"/>
      <w:r w:rsidRPr="00CE584B">
        <w:rPr>
          <w:rFonts w:ascii="Arial" w:eastAsia="Calibri" w:hAnsi="Arial" w:cs="Arial"/>
          <w:b/>
          <w:bCs/>
          <w:snapToGrid/>
          <w:szCs w:val="24"/>
        </w:rPr>
        <w:t>R325.3 Area limitation.</w:t>
      </w:r>
      <w:r w:rsidRPr="00CE584B">
        <w:rPr>
          <w:rFonts w:ascii="Arial" w:eastAsia="Calibri" w:hAnsi="Arial" w:cs="Arial"/>
          <w:snapToGrid/>
          <w:szCs w:val="24"/>
        </w:rPr>
        <w:t xml:space="preserve"> </w:t>
      </w:r>
      <w:bookmarkEnd w:id="58"/>
      <w:r w:rsidRPr="00CE584B">
        <w:rPr>
          <w:rFonts w:ascii="Arial" w:eastAsia="Calibri" w:hAnsi="Arial" w:cs="Arial"/>
          <w:snapToGrid/>
          <w:szCs w:val="24"/>
        </w:rPr>
        <w:t xml:space="preserve">The aggregate area of a mezzanine or mezzanines shall be not greater than one-third of the floor area of the room or space in which they are located. The enclosed portion of a room shall not be included in a determination of the floor area of the room in which the mezzanine is located. </w:t>
      </w:r>
    </w:p>
    <w:p w14:paraId="18ED44C7"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lastRenderedPageBreak/>
        <w:t>Exception:</w:t>
      </w:r>
      <w:r w:rsidRPr="00CE584B">
        <w:rPr>
          <w:rFonts w:ascii="Arial" w:eastAsia="Calibri" w:hAnsi="Arial" w:cs="Arial"/>
          <w:snapToGrid/>
          <w:szCs w:val="24"/>
        </w:rPr>
        <w:t xml:space="preserve"> The aggregate area of a mezzanine located within a dwelling unit equipped with an automatic sprinkler system in accordance with Section </w:t>
      </w:r>
      <w:r w:rsidRPr="00CE584B">
        <w:rPr>
          <w:rFonts w:ascii="Arial" w:eastAsia="Calibri" w:hAnsi="Arial" w:cs="Arial"/>
          <w:strike/>
          <w:snapToGrid/>
          <w:szCs w:val="24"/>
        </w:rPr>
        <w:t>P2904</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R313</w:t>
      </w:r>
      <w:r w:rsidRPr="00CE584B">
        <w:rPr>
          <w:rFonts w:ascii="Arial" w:eastAsia="Calibri" w:hAnsi="Arial" w:cs="Arial"/>
          <w:snapToGrid/>
          <w:szCs w:val="24"/>
        </w:rPr>
        <w:t xml:space="preserve"> shall not be greater than one-half of the floor area of the room, provided that the mezzanine meets </w:t>
      </w:r>
      <w:proofErr w:type="gramStart"/>
      <w:r w:rsidRPr="00CE584B">
        <w:rPr>
          <w:rFonts w:ascii="Arial" w:eastAsia="Calibri" w:hAnsi="Arial" w:cs="Arial"/>
          <w:snapToGrid/>
          <w:szCs w:val="24"/>
        </w:rPr>
        <w:t>all of</w:t>
      </w:r>
      <w:proofErr w:type="gramEnd"/>
      <w:r w:rsidRPr="00CE584B">
        <w:rPr>
          <w:rFonts w:ascii="Arial" w:eastAsia="Calibri" w:hAnsi="Arial" w:cs="Arial"/>
          <w:snapToGrid/>
          <w:szCs w:val="24"/>
        </w:rPr>
        <w:t xml:space="preserve"> the following requirements: </w:t>
      </w:r>
    </w:p>
    <w:p w14:paraId="61744767" w14:textId="5262C856" w:rsidR="00EC30F5" w:rsidRPr="0024440B" w:rsidRDefault="00EC30F5" w:rsidP="0096028F">
      <w:pPr>
        <w:pStyle w:val="ListParagraph"/>
        <w:widowControl/>
        <w:numPr>
          <w:ilvl w:val="0"/>
          <w:numId w:val="20"/>
        </w:numPr>
        <w:spacing w:before="120" w:after="120"/>
        <w:rPr>
          <w:rFonts w:ascii="Arial" w:eastAsia="Calibri" w:hAnsi="Arial" w:cs="Arial"/>
          <w:snapToGrid/>
          <w:szCs w:val="24"/>
        </w:rPr>
      </w:pPr>
      <w:r w:rsidRPr="0024440B">
        <w:rPr>
          <w:rFonts w:ascii="Arial" w:eastAsia="Calibri" w:hAnsi="Arial" w:cs="Arial"/>
          <w:snapToGrid/>
          <w:szCs w:val="24"/>
        </w:rPr>
        <w:t xml:space="preserve">Except for enclosed closets and bathrooms, the mezzanine is open to the room in which such mezzanine is located. </w:t>
      </w:r>
    </w:p>
    <w:p w14:paraId="44E434B3" w14:textId="2C37C960" w:rsidR="00EC30F5" w:rsidRPr="0024440B" w:rsidRDefault="00EC30F5" w:rsidP="0096028F">
      <w:pPr>
        <w:pStyle w:val="ListParagraph"/>
        <w:widowControl/>
        <w:numPr>
          <w:ilvl w:val="0"/>
          <w:numId w:val="20"/>
        </w:numPr>
        <w:spacing w:before="120" w:after="120"/>
        <w:rPr>
          <w:rFonts w:ascii="Arial" w:eastAsia="Calibri" w:hAnsi="Arial" w:cs="Arial"/>
          <w:snapToGrid/>
          <w:szCs w:val="24"/>
        </w:rPr>
      </w:pPr>
      <w:r w:rsidRPr="0024440B">
        <w:rPr>
          <w:rFonts w:ascii="Arial" w:eastAsia="Calibri" w:hAnsi="Arial" w:cs="Arial"/>
          <w:snapToGrid/>
          <w:szCs w:val="24"/>
        </w:rPr>
        <w:t xml:space="preserve">The opening to the room is unobstructed except for walls not more than 42 inches (1067 mm) in height, </w:t>
      </w:r>
      <w:proofErr w:type="gramStart"/>
      <w:r w:rsidRPr="0024440B">
        <w:rPr>
          <w:rFonts w:ascii="Arial" w:eastAsia="Calibri" w:hAnsi="Arial" w:cs="Arial"/>
          <w:snapToGrid/>
          <w:szCs w:val="24"/>
        </w:rPr>
        <w:t>columns</w:t>
      </w:r>
      <w:proofErr w:type="gramEnd"/>
      <w:r w:rsidRPr="0024440B">
        <w:rPr>
          <w:rFonts w:ascii="Arial" w:eastAsia="Calibri" w:hAnsi="Arial" w:cs="Arial"/>
          <w:snapToGrid/>
          <w:szCs w:val="24"/>
        </w:rPr>
        <w:t xml:space="preserve"> and posts. </w:t>
      </w:r>
    </w:p>
    <w:p w14:paraId="01C6A1A8" w14:textId="1ECDAD6B" w:rsidR="00EC30F5" w:rsidRPr="0024440B" w:rsidRDefault="00EC30F5" w:rsidP="0096028F">
      <w:pPr>
        <w:pStyle w:val="ListParagraph"/>
        <w:widowControl/>
        <w:numPr>
          <w:ilvl w:val="0"/>
          <w:numId w:val="20"/>
        </w:numPr>
        <w:spacing w:before="120" w:after="120"/>
        <w:rPr>
          <w:rFonts w:ascii="Arial" w:eastAsia="Calibri" w:hAnsi="Arial" w:cs="Arial"/>
          <w:snapToGrid/>
          <w:szCs w:val="24"/>
        </w:rPr>
      </w:pPr>
      <w:r w:rsidRPr="0024440B">
        <w:rPr>
          <w:rFonts w:ascii="Arial" w:eastAsia="Calibri" w:hAnsi="Arial" w:cs="Arial"/>
          <w:snapToGrid/>
          <w:szCs w:val="24"/>
        </w:rPr>
        <w:t>The exceptions to Section R325.5 are not applied.</w:t>
      </w:r>
    </w:p>
    <w:p w14:paraId="3CEED8B1" w14:textId="5D2DF11F" w:rsidR="00EC30F5" w:rsidRPr="00CE584B" w:rsidRDefault="00EC30F5" w:rsidP="005060BD">
      <w:pPr>
        <w:widowControl/>
        <w:ind w:left="360" w:hanging="360"/>
        <w:jc w:val="center"/>
        <w:rPr>
          <w:rFonts w:ascii="Arial" w:eastAsia="Calibri" w:hAnsi="Arial" w:cs="Arial"/>
          <w:b/>
          <w:bCs/>
          <w:snapToGrid/>
          <w:szCs w:val="24"/>
        </w:rPr>
      </w:pPr>
      <w:bookmarkStart w:id="59" w:name="_Hlk54689993"/>
      <w:r w:rsidRPr="00CE584B">
        <w:rPr>
          <w:rFonts w:ascii="Arial" w:eastAsia="Calibri" w:hAnsi="Arial" w:cs="Arial"/>
          <w:b/>
          <w:bCs/>
          <w:snapToGrid/>
          <w:szCs w:val="24"/>
        </w:rPr>
        <w:t>SECTION R326</w:t>
      </w:r>
      <w:r w:rsidR="005060BD">
        <w:rPr>
          <w:rFonts w:ascii="Arial" w:eastAsia="Calibri" w:hAnsi="Arial" w:cs="Arial"/>
          <w:b/>
          <w:bCs/>
          <w:snapToGrid/>
          <w:szCs w:val="24"/>
        </w:rPr>
        <w:br/>
      </w:r>
      <w:r w:rsidRPr="00CE584B">
        <w:rPr>
          <w:rFonts w:ascii="Arial" w:eastAsia="Calibri" w:hAnsi="Arial" w:cs="Arial"/>
          <w:b/>
          <w:bCs/>
          <w:snapToGrid/>
          <w:szCs w:val="24"/>
        </w:rPr>
        <w:t>HABITABLE ATTICS</w:t>
      </w:r>
    </w:p>
    <w:p w14:paraId="31FBC45C" w14:textId="77777777" w:rsidR="00EC30F5" w:rsidRPr="00CE584B" w:rsidRDefault="00EC30F5" w:rsidP="005060BD">
      <w:pPr>
        <w:widowControl/>
        <w:spacing w:before="120" w:after="120"/>
        <w:rPr>
          <w:rFonts w:ascii="Arial" w:eastAsia="Calibri" w:hAnsi="Arial" w:cs="Arial"/>
          <w:snapToGrid/>
          <w:szCs w:val="24"/>
        </w:rPr>
      </w:pPr>
      <w:bookmarkStart w:id="60" w:name="_Hlk54690024"/>
      <w:bookmarkEnd w:id="59"/>
      <w:r w:rsidRPr="00CE584B">
        <w:rPr>
          <w:rFonts w:ascii="Arial" w:eastAsia="Calibri" w:hAnsi="Arial" w:cs="Arial"/>
          <w:b/>
          <w:bCs/>
          <w:snapToGrid/>
          <w:szCs w:val="24"/>
        </w:rPr>
        <w:t>R326.3 Story above grade plane.</w:t>
      </w:r>
      <w:r w:rsidRPr="00CE584B">
        <w:rPr>
          <w:rFonts w:ascii="Arial" w:eastAsia="Calibri" w:hAnsi="Arial" w:cs="Arial"/>
          <w:snapToGrid/>
          <w:szCs w:val="24"/>
        </w:rPr>
        <w:t xml:space="preserve"> </w:t>
      </w:r>
      <w:bookmarkEnd w:id="60"/>
      <w:r w:rsidRPr="00CE584B">
        <w:rPr>
          <w:rFonts w:ascii="Arial" w:eastAsia="Calibri" w:hAnsi="Arial" w:cs="Arial"/>
          <w:snapToGrid/>
          <w:szCs w:val="24"/>
        </w:rPr>
        <w:t xml:space="preserve">A habitable attic shall be considered a story above grade plane. </w:t>
      </w:r>
    </w:p>
    <w:p w14:paraId="22A8D0E5"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 xml:space="preserve">Exceptions: </w:t>
      </w:r>
      <w:r w:rsidRPr="00CE584B">
        <w:rPr>
          <w:rFonts w:ascii="Arial" w:eastAsia="Calibri" w:hAnsi="Arial" w:cs="Arial"/>
          <w:snapToGrid/>
          <w:szCs w:val="24"/>
        </w:rPr>
        <w:t xml:space="preserve">A habitable attic shall not </w:t>
      </w:r>
      <w:proofErr w:type="gramStart"/>
      <w:r w:rsidRPr="00CE584B">
        <w:rPr>
          <w:rFonts w:ascii="Arial" w:eastAsia="Calibri" w:hAnsi="Arial" w:cs="Arial"/>
          <w:snapToGrid/>
          <w:szCs w:val="24"/>
        </w:rPr>
        <w:t>be considered to be</w:t>
      </w:r>
      <w:proofErr w:type="gramEnd"/>
      <w:r w:rsidRPr="00CE584B">
        <w:rPr>
          <w:rFonts w:ascii="Arial" w:eastAsia="Calibri" w:hAnsi="Arial" w:cs="Arial"/>
          <w:snapToGrid/>
          <w:szCs w:val="24"/>
        </w:rPr>
        <w:t xml:space="preserve"> a story above grade plane provided that the habitable attic meets all the following: </w:t>
      </w:r>
    </w:p>
    <w:p w14:paraId="4162A201" w14:textId="4F06EA82" w:rsidR="00EC30F5"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The aggregate area of the habitable attic is: </w:t>
      </w:r>
    </w:p>
    <w:p w14:paraId="7FEDDEC5" w14:textId="27A7052B" w:rsidR="00EC30F5" w:rsidRPr="003D5A04" w:rsidRDefault="00EC30F5" w:rsidP="003D5A04">
      <w:pPr>
        <w:pStyle w:val="ListParagraph"/>
        <w:widowControl/>
        <w:numPr>
          <w:ilvl w:val="1"/>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Not greater than one-third of the floor area of the story below, </w:t>
      </w:r>
    </w:p>
    <w:p w14:paraId="6CBD00B1" w14:textId="77777777" w:rsidR="00441AF0" w:rsidRPr="003D5A04" w:rsidRDefault="00EC30F5" w:rsidP="003D5A04">
      <w:pPr>
        <w:pStyle w:val="ListParagraph"/>
        <w:widowControl/>
        <w:numPr>
          <w:ilvl w:val="1"/>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Not greater than one-half of the floor area of the story below where the habitable attic is located within a dwelling unit equipped with a fire sprinkler system in accordance with Section </w:t>
      </w:r>
      <w:r w:rsidRPr="003D5A04">
        <w:rPr>
          <w:rFonts w:ascii="Arial" w:eastAsia="Calibri" w:hAnsi="Arial" w:cs="Arial"/>
          <w:strike/>
          <w:snapToGrid/>
          <w:szCs w:val="24"/>
        </w:rPr>
        <w:t>P2904</w:t>
      </w:r>
      <w:r w:rsidRPr="003D5A04">
        <w:rPr>
          <w:rFonts w:ascii="Arial" w:eastAsia="Calibri" w:hAnsi="Arial" w:cs="Arial"/>
          <w:snapToGrid/>
          <w:szCs w:val="24"/>
        </w:rPr>
        <w:t xml:space="preserve"> </w:t>
      </w:r>
      <w:r w:rsidRPr="003D5A04">
        <w:rPr>
          <w:rFonts w:ascii="Arial" w:eastAsia="Calibri" w:hAnsi="Arial" w:cs="Arial"/>
          <w:i/>
          <w:iCs/>
          <w:snapToGrid/>
          <w:szCs w:val="24"/>
          <w:u w:val="single"/>
        </w:rPr>
        <w:t>R313</w:t>
      </w:r>
      <w:r w:rsidRPr="003D5A04">
        <w:rPr>
          <w:rFonts w:ascii="Arial" w:eastAsia="Calibri" w:hAnsi="Arial" w:cs="Arial"/>
          <w:snapToGrid/>
          <w:szCs w:val="24"/>
        </w:rPr>
        <w:t>.</w:t>
      </w:r>
    </w:p>
    <w:p w14:paraId="20FF0B30" w14:textId="77777777" w:rsidR="00F9000B"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The occupiable space is enclosed by the roof assembly above, knee walls, if applicable, on the sides and the floor-ceiling assembly below. </w:t>
      </w:r>
    </w:p>
    <w:p w14:paraId="36607A11" w14:textId="77777777" w:rsidR="00F9000B"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The floor of the habitable attic does not extend beyond the exterior walls of the story below. </w:t>
      </w:r>
    </w:p>
    <w:p w14:paraId="07681AB4" w14:textId="601C3D17" w:rsidR="00EC30F5" w:rsidRPr="003D5A04" w:rsidRDefault="00EC30F5" w:rsidP="003D5A04">
      <w:pPr>
        <w:pStyle w:val="ListParagraph"/>
        <w:widowControl/>
        <w:numPr>
          <w:ilvl w:val="0"/>
          <w:numId w:val="21"/>
        </w:numPr>
        <w:spacing w:before="120" w:after="120"/>
        <w:contextualSpacing w:val="0"/>
        <w:rPr>
          <w:rFonts w:ascii="Arial" w:eastAsia="Calibri" w:hAnsi="Arial" w:cs="Arial"/>
          <w:snapToGrid/>
          <w:szCs w:val="24"/>
        </w:rPr>
      </w:pPr>
      <w:r w:rsidRPr="003D5A04">
        <w:rPr>
          <w:rFonts w:ascii="Arial" w:eastAsia="Calibri" w:hAnsi="Arial" w:cs="Arial"/>
          <w:snapToGrid/>
          <w:szCs w:val="24"/>
        </w:rPr>
        <w:t xml:space="preserve">Where a habitable attic is located above a third story, the dwelling unit or townhouse unit shall be equipped with a fire sprinkler system in accordance with Section </w:t>
      </w:r>
      <w:r w:rsidRPr="003D5A04">
        <w:rPr>
          <w:rFonts w:ascii="Arial" w:eastAsia="Calibri" w:hAnsi="Arial" w:cs="Arial"/>
          <w:strike/>
          <w:snapToGrid/>
          <w:szCs w:val="24"/>
        </w:rPr>
        <w:t>P2904</w:t>
      </w:r>
      <w:r w:rsidRPr="003D5A04">
        <w:rPr>
          <w:rFonts w:ascii="Arial" w:eastAsia="Calibri" w:hAnsi="Arial" w:cs="Arial"/>
          <w:snapToGrid/>
          <w:szCs w:val="24"/>
        </w:rPr>
        <w:t xml:space="preserve"> </w:t>
      </w:r>
      <w:r w:rsidRPr="003D5A04">
        <w:rPr>
          <w:rFonts w:ascii="Arial" w:eastAsia="Calibri" w:hAnsi="Arial" w:cs="Arial"/>
          <w:i/>
          <w:iCs/>
          <w:snapToGrid/>
          <w:szCs w:val="24"/>
          <w:u w:val="single"/>
        </w:rPr>
        <w:t>R313</w:t>
      </w:r>
      <w:r w:rsidRPr="003D5A04">
        <w:rPr>
          <w:rFonts w:ascii="Arial" w:eastAsia="Calibri" w:hAnsi="Arial" w:cs="Arial"/>
          <w:i/>
          <w:iCs/>
          <w:snapToGrid/>
          <w:szCs w:val="24"/>
        </w:rPr>
        <w:t>.</w:t>
      </w:r>
    </w:p>
    <w:p w14:paraId="5E84374B" w14:textId="32F83800" w:rsidR="00EC30F5" w:rsidRPr="00CE584B" w:rsidRDefault="00EC30F5" w:rsidP="005060BD">
      <w:pPr>
        <w:widowControl/>
        <w:jc w:val="center"/>
        <w:rPr>
          <w:rFonts w:ascii="Arial" w:eastAsia="Calibri" w:hAnsi="Arial" w:cs="Arial"/>
          <w:b/>
          <w:bCs/>
          <w:snapToGrid/>
          <w:szCs w:val="24"/>
        </w:rPr>
      </w:pPr>
      <w:r w:rsidRPr="00CE584B">
        <w:rPr>
          <w:rFonts w:ascii="Arial" w:eastAsia="Calibri" w:hAnsi="Arial" w:cs="Arial"/>
          <w:b/>
          <w:bCs/>
          <w:strike/>
          <w:snapToGrid/>
          <w:szCs w:val="24"/>
        </w:rPr>
        <w:t>SECTION R327</w:t>
      </w:r>
      <w:r w:rsidR="005060BD">
        <w:rPr>
          <w:rFonts w:ascii="Arial" w:eastAsia="Calibri" w:hAnsi="Arial" w:cs="Arial"/>
          <w:b/>
          <w:bCs/>
          <w:strike/>
          <w:snapToGrid/>
          <w:szCs w:val="24"/>
        </w:rPr>
        <w:br/>
      </w:r>
      <w:r w:rsidRPr="00CE584B">
        <w:rPr>
          <w:rFonts w:ascii="Arial" w:eastAsia="Calibri" w:hAnsi="Arial" w:cs="Arial"/>
          <w:b/>
          <w:bCs/>
          <w:strike/>
          <w:snapToGrid/>
          <w:szCs w:val="24"/>
        </w:rPr>
        <w:t>SWIMMING POOLS, SPAS AND HOT TUBS</w:t>
      </w:r>
      <w:r w:rsidR="005060BD">
        <w:rPr>
          <w:rFonts w:ascii="Arial" w:eastAsia="Calibri" w:hAnsi="Arial" w:cs="Arial"/>
          <w:b/>
          <w:bCs/>
          <w:strike/>
          <w:snapToGrid/>
          <w:szCs w:val="24"/>
        </w:rPr>
        <w:br/>
      </w:r>
      <w:r w:rsidRPr="00CE584B">
        <w:rPr>
          <w:rFonts w:ascii="Arial" w:eastAsia="Calibri" w:hAnsi="Arial" w:cs="Arial"/>
          <w:b/>
          <w:bCs/>
          <w:snapToGrid/>
          <w:szCs w:val="24"/>
        </w:rPr>
        <w:t>(NOT ADOPTED BY HCD)</w:t>
      </w:r>
    </w:p>
    <w:p w14:paraId="6148ABCD" w14:textId="77777777" w:rsidR="00EC30F5" w:rsidRPr="00CE584B" w:rsidRDefault="00EC30F5" w:rsidP="005060BD">
      <w:pPr>
        <w:widowControl/>
        <w:spacing w:before="120" w:after="120"/>
        <w:rPr>
          <w:rFonts w:ascii="Arial" w:eastAsia="Calibri" w:hAnsi="Arial" w:cs="Arial"/>
          <w:strike/>
          <w:snapToGrid/>
          <w:szCs w:val="24"/>
        </w:rPr>
      </w:pPr>
      <w:r w:rsidRPr="00CE584B">
        <w:rPr>
          <w:rFonts w:ascii="Arial" w:eastAsia="Calibri" w:hAnsi="Arial" w:cs="Arial"/>
          <w:b/>
          <w:bCs/>
          <w:strike/>
          <w:snapToGrid/>
          <w:szCs w:val="24"/>
        </w:rPr>
        <w:t>R327.1 General.</w:t>
      </w:r>
      <w:r w:rsidRPr="00CE584B">
        <w:rPr>
          <w:rFonts w:ascii="Arial" w:eastAsia="Calibri" w:hAnsi="Arial" w:cs="Arial"/>
          <w:strike/>
          <w:snapToGrid/>
          <w:szCs w:val="24"/>
        </w:rPr>
        <w:t xml:space="preserve"> The design and construction of pools and spas shall comply with the International Swimming Pool and Spa Code.</w:t>
      </w:r>
    </w:p>
    <w:p w14:paraId="1158BF8B" w14:textId="634D0DAB" w:rsidR="00EC30F5" w:rsidRPr="00CE584B" w:rsidRDefault="00EC30F5" w:rsidP="005060BD">
      <w:pPr>
        <w:widowControl/>
        <w:jc w:val="center"/>
        <w:rPr>
          <w:rFonts w:ascii="Arial" w:eastAsia="Calibri" w:hAnsi="Arial" w:cs="Arial"/>
          <w:b/>
          <w:bCs/>
          <w:snapToGrid/>
          <w:szCs w:val="24"/>
        </w:rPr>
      </w:pPr>
      <w:r w:rsidRPr="00CE584B">
        <w:rPr>
          <w:rFonts w:ascii="Arial" w:eastAsia="Calibri" w:hAnsi="Arial" w:cs="Arial"/>
          <w:b/>
          <w:bCs/>
          <w:snapToGrid/>
          <w:szCs w:val="24"/>
        </w:rPr>
        <w:t>SECTION R328 (formerly R327)</w:t>
      </w:r>
      <w:r w:rsidR="005060BD">
        <w:rPr>
          <w:rFonts w:ascii="Arial" w:eastAsia="Calibri" w:hAnsi="Arial" w:cs="Arial"/>
          <w:b/>
          <w:bCs/>
          <w:snapToGrid/>
          <w:szCs w:val="24"/>
        </w:rPr>
        <w:br/>
      </w:r>
      <w:r w:rsidRPr="00CE584B">
        <w:rPr>
          <w:rFonts w:ascii="Arial" w:eastAsia="Calibri" w:hAnsi="Arial" w:cs="Arial"/>
          <w:b/>
          <w:bCs/>
          <w:snapToGrid/>
          <w:szCs w:val="24"/>
        </w:rPr>
        <w:t>ENERGY STORAGE SYSTEMS</w:t>
      </w:r>
    </w:p>
    <w:p w14:paraId="14B900DB" w14:textId="77777777" w:rsidR="00EC30F5" w:rsidRPr="00CE584B" w:rsidRDefault="00EC30F5" w:rsidP="005060BD">
      <w:pPr>
        <w:widowControl/>
        <w:spacing w:before="120" w:after="120"/>
        <w:rPr>
          <w:rFonts w:ascii="Arial" w:eastAsia="Calibri" w:hAnsi="Arial" w:cs="Arial"/>
          <w:snapToGrid/>
          <w:szCs w:val="24"/>
        </w:rPr>
      </w:pPr>
      <w:bookmarkStart w:id="61" w:name="_Hlk54690261"/>
      <w:r w:rsidRPr="00CE584B">
        <w:rPr>
          <w:rFonts w:ascii="Arial" w:eastAsia="Calibri" w:hAnsi="Arial" w:cs="Arial"/>
          <w:b/>
          <w:bCs/>
          <w:snapToGrid/>
          <w:szCs w:val="24"/>
        </w:rPr>
        <w:t>R328.1 (formerly R327.1) General.</w:t>
      </w:r>
      <w:r w:rsidRPr="00CE584B">
        <w:rPr>
          <w:rFonts w:ascii="Arial" w:eastAsia="Calibri" w:hAnsi="Arial" w:cs="Arial"/>
          <w:snapToGrid/>
          <w:szCs w:val="24"/>
        </w:rPr>
        <w:t xml:space="preserve"> </w:t>
      </w:r>
      <w:bookmarkEnd w:id="61"/>
      <w:r w:rsidRPr="00CE584B">
        <w:rPr>
          <w:rFonts w:ascii="Arial" w:eastAsia="Calibri" w:hAnsi="Arial" w:cs="Arial"/>
          <w:snapToGrid/>
          <w:szCs w:val="24"/>
        </w:rPr>
        <w:t xml:space="preserve">Energy storage systems (ESS) shall comply with the provisions of this section. </w:t>
      </w:r>
    </w:p>
    <w:p w14:paraId="18627E5E"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0F3FB865" w14:textId="77777777" w:rsidR="00F9000B" w:rsidRDefault="00EC30F5" w:rsidP="0096028F">
      <w:pPr>
        <w:pStyle w:val="ListParagraph"/>
        <w:widowControl/>
        <w:numPr>
          <w:ilvl w:val="1"/>
          <w:numId w:val="22"/>
        </w:numPr>
        <w:spacing w:before="120" w:after="120"/>
        <w:rPr>
          <w:rFonts w:ascii="Arial" w:eastAsia="Calibri" w:hAnsi="Arial" w:cs="Arial"/>
          <w:snapToGrid/>
          <w:szCs w:val="24"/>
        </w:rPr>
      </w:pPr>
      <w:r w:rsidRPr="00F9000B">
        <w:rPr>
          <w:rFonts w:ascii="Arial" w:eastAsia="Calibri" w:hAnsi="Arial" w:cs="Arial"/>
          <w:snapToGrid/>
          <w:szCs w:val="24"/>
        </w:rPr>
        <w:t xml:space="preserve">ESS listed and labeled in accordance with UL 9540 and marked “For use in residential dwelling units”, where installed in accordance with the manufacturer’s instructions and </w:t>
      </w:r>
      <w:r w:rsidRPr="00F9000B">
        <w:rPr>
          <w:rFonts w:ascii="Arial" w:eastAsia="Calibri" w:hAnsi="Arial" w:cs="Arial"/>
          <w:strike/>
          <w:snapToGrid/>
          <w:szCs w:val="24"/>
        </w:rPr>
        <w:t>NFPA 70</w:t>
      </w:r>
      <w:r w:rsidRPr="00F9000B">
        <w:rPr>
          <w:rFonts w:ascii="Arial" w:eastAsia="Calibri" w:hAnsi="Arial" w:cs="Arial"/>
          <w:snapToGrid/>
          <w:szCs w:val="24"/>
        </w:rPr>
        <w:t xml:space="preserve"> </w:t>
      </w:r>
      <w:r w:rsidRPr="00F9000B">
        <w:rPr>
          <w:rFonts w:ascii="Arial" w:eastAsia="Calibri" w:hAnsi="Arial" w:cs="Arial"/>
          <w:i/>
          <w:iCs/>
          <w:snapToGrid/>
          <w:szCs w:val="24"/>
          <w:u w:val="single"/>
        </w:rPr>
        <w:t>the California Electrical Code</w:t>
      </w:r>
      <w:r w:rsidRPr="00F9000B">
        <w:rPr>
          <w:rFonts w:ascii="Arial" w:eastAsia="Calibri" w:hAnsi="Arial" w:cs="Arial"/>
          <w:snapToGrid/>
          <w:szCs w:val="24"/>
        </w:rPr>
        <w:t xml:space="preserve">. </w:t>
      </w:r>
    </w:p>
    <w:p w14:paraId="4FA2D5AC" w14:textId="670D95FB" w:rsidR="00EC30F5" w:rsidRPr="00F9000B" w:rsidRDefault="00EC30F5" w:rsidP="0096028F">
      <w:pPr>
        <w:pStyle w:val="ListParagraph"/>
        <w:widowControl/>
        <w:numPr>
          <w:ilvl w:val="1"/>
          <w:numId w:val="22"/>
        </w:numPr>
        <w:spacing w:before="120" w:after="120"/>
        <w:rPr>
          <w:rFonts w:ascii="Arial" w:eastAsia="Calibri" w:hAnsi="Arial" w:cs="Arial"/>
          <w:snapToGrid/>
          <w:szCs w:val="24"/>
        </w:rPr>
      </w:pPr>
      <w:r w:rsidRPr="00F9000B">
        <w:rPr>
          <w:rFonts w:ascii="Arial" w:eastAsia="Calibri" w:hAnsi="Arial" w:cs="Arial"/>
          <w:snapToGrid/>
          <w:szCs w:val="24"/>
        </w:rPr>
        <w:t>ESS less than 1 kWh (3.6 megajoules).</w:t>
      </w:r>
    </w:p>
    <w:p w14:paraId="34EBFABB" w14:textId="33896C60"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lastRenderedPageBreak/>
        <w:t>R328.6 (formerly R327.</w:t>
      </w:r>
      <w:r w:rsidR="008376D7">
        <w:rPr>
          <w:rFonts w:ascii="Arial" w:eastAsia="Calibri" w:hAnsi="Arial" w:cs="Arial"/>
          <w:b/>
          <w:bCs/>
          <w:snapToGrid/>
          <w:szCs w:val="24"/>
        </w:rPr>
        <w:t>6</w:t>
      </w:r>
      <w:r w:rsidRPr="00CE584B">
        <w:rPr>
          <w:rFonts w:ascii="Arial" w:eastAsia="Calibri" w:hAnsi="Arial" w:cs="Arial"/>
          <w:b/>
          <w:bCs/>
          <w:snapToGrid/>
          <w:szCs w:val="24"/>
        </w:rPr>
        <w:t xml:space="preserve"> Electrical installation.</w:t>
      </w:r>
      <w:r w:rsidRPr="00CE584B">
        <w:rPr>
          <w:rFonts w:ascii="Arial" w:eastAsia="Calibri" w:hAnsi="Arial" w:cs="Arial"/>
          <w:snapToGrid/>
          <w:szCs w:val="24"/>
        </w:rPr>
        <w:t xml:space="preserve"> (No change to existing California amendment.)</w:t>
      </w:r>
    </w:p>
    <w:p w14:paraId="5BFEAA34" w14:textId="7D8002B2"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R328.9 (formerly R327.</w:t>
      </w:r>
      <w:r w:rsidR="008376D7">
        <w:rPr>
          <w:rFonts w:ascii="Arial" w:eastAsia="Calibri" w:hAnsi="Arial" w:cs="Arial"/>
          <w:b/>
          <w:bCs/>
          <w:snapToGrid/>
          <w:szCs w:val="24"/>
        </w:rPr>
        <w:t>9</w:t>
      </w:r>
      <w:r w:rsidRPr="00CE584B">
        <w:rPr>
          <w:rFonts w:ascii="Arial" w:eastAsia="Calibri" w:hAnsi="Arial" w:cs="Arial"/>
          <w:b/>
          <w:bCs/>
          <w:snapToGrid/>
          <w:szCs w:val="24"/>
        </w:rPr>
        <w:t xml:space="preserve"> Ventilation.</w:t>
      </w:r>
      <w:r w:rsidRPr="00CE584B">
        <w:rPr>
          <w:rFonts w:ascii="Arial" w:eastAsia="Calibri" w:hAnsi="Arial" w:cs="Arial"/>
          <w:snapToGrid/>
          <w:szCs w:val="24"/>
        </w:rPr>
        <w:t xml:space="preserve"> (No change to existing California amendment.)</w:t>
      </w:r>
    </w:p>
    <w:p w14:paraId="53D477AA" w14:textId="77777777" w:rsidR="00EC30F5" w:rsidRPr="00CE584B" w:rsidRDefault="00EC30F5" w:rsidP="005060BD">
      <w:pPr>
        <w:widowControl/>
        <w:spacing w:before="120" w:after="120"/>
        <w:rPr>
          <w:rFonts w:ascii="Arial" w:eastAsia="Calibri" w:hAnsi="Arial" w:cs="Arial"/>
          <w:snapToGrid/>
          <w:szCs w:val="24"/>
        </w:rPr>
      </w:pPr>
      <w:bookmarkStart w:id="62" w:name="_Hlk54690398"/>
      <w:r w:rsidRPr="00CE584B">
        <w:rPr>
          <w:rFonts w:ascii="Arial" w:eastAsia="Calibri" w:hAnsi="Arial" w:cs="Arial"/>
          <w:b/>
          <w:bCs/>
          <w:snapToGrid/>
          <w:szCs w:val="24"/>
        </w:rPr>
        <w:t>R328.10 Electric vehicle use.</w:t>
      </w:r>
      <w:r w:rsidRPr="00CE584B">
        <w:rPr>
          <w:rFonts w:ascii="Arial" w:eastAsia="Calibri" w:hAnsi="Arial" w:cs="Arial"/>
          <w:snapToGrid/>
          <w:szCs w:val="24"/>
        </w:rPr>
        <w:t xml:space="preserve"> </w:t>
      </w:r>
      <w:bookmarkEnd w:id="62"/>
      <w:r w:rsidRPr="00CE584B">
        <w:rPr>
          <w:rFonts w:ascii="Arial" w:eastAsia="Calibri" w:hAnsi="Arial" w:cs="Arial"/>
          <w:snapToGrid/>
          <w:szCs w:val="24"/>
        </w:rPr>
        <w:t xml:space="preserve">The temporary use of an owner or occupant's electric powered vehicle to power a dwelling unit while parked in an attached or detached garage or outdoors shall comply with the vehicle manufacturer's instructions and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1E1FBFFE" w14:textId="3B3F98C8" w:rsidR="00EC30F5" w:rsidRPr="00CE584B" w:rsidRDefault="00EC30F5" w:rsidP="005060BD">
      <w:pPr>
        <w:widowControl/>
        <w:jc w:val="center"/>
        <w:rPr>
          <w:rFonts w:ascii="Arial" w:eastAsia="Calibri" w:hAnsi="Arial" w:cs="Arial"/>
          <w:b/>
          <w:bCs/>
          <w:snapToGrid/>
          <w:szCs w:val="24"/>
        </w:rPr>
      </w:pPr>
      <w:bookmarkStart w:id="63" w:name="_Hlk54690494"/>
      <w:r w:rsidRPr="00CE584B">
        <w:rPr>
          <w:rFonts w:ascii="Arial" w:eastAsia="Calibri" w:hAnsi="Arial" w:cs="Arial"/>
          <w:b/>
          <w:bCs/>
          <w:snapToGrid/>
          <w:szCs w:val="24"/>
        </w:rPr>
        <w:t>SECTION R329</w:t>
      </w:r>
      <w:r w:rsidR="005060BD">
        <w:rPr>
          <w:rFonts w:ascii="Arial" w:eastAsia="Calibri" w:hAnsi="Arial" w:cs="Arial"/>
          <w:b/>
          <w:bCs/>
          <w:snapToGrid/>
          <w:szCs w:val="24"/>
        </w:rPr>
        <w:br/>
      </w:r>
      <w:r w:rsidRPr="00CE584B">
        <w:rPr>
          <w:rFonts w:ascii="Arial" w:eastAsia="Calibri" w:hAnsi="Arial" w:cs="Arial"/>
          <w:b/>
          <w:bCs/>
          <w:snapToGrid/>
          <w:szCs w:val="24"/>
        </w:rPr>
        <w:t>STATIONARY ENGINE GENERATORS</w:t>
      </w:r>
    </w:p>
    <w:p w14:paraId="43152314" w14:textId="77777777" w:rsidR="00EC30F5" w:rsidRPr="00CE584B" w:rsidRDefault="00EC30F5" w:rsidP="005060BD">
      <w:pPr>
        <w:widowControl/>
        <w:spacing w:before="120" w:after="120"/>
        <w:rPr>
          <w:rFonts w:ascii="Arial" w:eastAsia="Calibri" w:hAnsi="Arial" w:cs="Arial"/>
          <w:snapToGrid/>
          <w:szCs w:val="24"/>
        </w:rPr>
      </w:pPr>
      <w:bookmarkStart w:id="64" w:name="_Hlk54690535"/>
      <w:bookmarkEnd w:id="63"/>
      <w:r w:rsidRPr="00CE584B">
        <w:rPr>
          <w:rFonts w:ascii="Arial" w:eastAsia="Calibri" w:hAnsi="Arial" w:cs="Arial"/>
          <w:b/>
          <w:bCs/>
          <w:snapToGrid/>
          <w:szCs w:val="24"/>
        </w:rPr>
        <w:t>R329.2 Installation.</w:t>
      </w:r>
      <w:r w:rsidRPr="00CE584B">
        <w:rPr>
          <w:rFonts w:ascii="Arial" w:eastAsia="Calibri" w:hAnsi="Arial" w:cs="Arial"/>
          <w:snapToGrid/>
          <w:szCs w:val="24"/>
        </w:rPr>
        <w:t xml:space="preserve"> </w:t>
      </w:r>
      <w:bookmarkEnd w:id="64"/>
      <w:r w:rsidRPr="00CE584B">
        <w:rPr>
          <w:rFonts w:ascii="Arial" w:eastAsia="Calibri" w:hAnsi="Arial" w:cs="Arial"/>
          <w:snapToGrid/>
          <w:szCs w:val="24"/>
        </w:rPr>
        <w:t xml:space="preserve">The installation of stationary engine generators shall be in an approved location and in accordance with the listing, the manufacturer’s installation instructions, and </w:t>
      </w:r>
      <w:r w:rsidRPr="00CE584B">
        <w:rPr>
          <w:rFonts w:ascii="Arial" w:eastAsia="Calibri" w:hAnsi="Arial" w:cs="Arial"/>
          <w:strike/>
          <w:snapToGrid/>
          <w:szCs w:val="24"/>
        </w:rPr>
        <w:t>Chapters 34 through 43</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5A66F85E" w14:textId="1EC870C2" w:rsidR="00EC30F5" w:rsidRPr="00CE584B" w:rsidRDefault="00EC30F5" w:rsidP="005060BD">
      <w:pPr>
        <w:widowControl/>
        <w:jc w:val="center"/>
        <w:rPr>
          <w:rFonts w:ascii="Arial" w:hAnsi="Arial" w:cs="Arial"/>
          <w:b/>
          <w:bCs/>
          <w:i/>
          <w:snapToGrid/>
          <w:szCs w:val="24"/>
        </w:rPr>
      </w:pPr>
      <w:r w:rsidRPr="00CE584B">
        <w:rPr>
          <w:rFonts w:ascii="Arial" w:hAnsi="Arial" w:cs="Arial"/>
          <w:b/>
          <w:i/>
          <w:snapToGrid/>
          <w:szCs w:val="24"/>
        </w:rPr>
        <w:t>SECTION R334</w:t>
      </w:r>
      <w:r w:rsidR="005060BD">
        <w:rPr>
          <w:rFonts w:ascii="Arial" w:hAnsi="Arial" w:cs="Arial"/>
          <w:b/>
          <w:i/>
          <w:snapToGrid/>
          <w:szCs w:val="24"/>
        </w:rPr>
        <w:br/>
      </w:r>
      <w:r w:rsidRPr="00CE584B">
        <w:rPr>
          <w:rFonts w:ascii="Arial" w:hAnsi="Arial" w:cs="Arial"/>
          <w:b/>
          <w:bCs/>
          <w:i/>
          <w:snapToGrid/>
          <w:szCs w:val="24"/>
        </w:rPr>
        <w:t>CONSTRUCTION WASTE REDUCTION,</w:t>
      </w:r>
      <w:r w:rsidR="00FC3694">
        <w:rPr>
          <w:rFonts w:ascii="Arial" w:hAnsi="Arial" w:cs="Arial"/>
          <w:b/>
          <w:bCs/>
          <w:i/>
          <w:snapToGrid/>
          <w:szCs w:val="24"/>
        </w:rPr>
        <w:t xml:space="preserve"> </w:t>
      </w:r>
      <w:r w:rsidRPr="00CE584B">
        <w:rPr>
          <w:rFonts w:ascii="Arial" w:hAnsi="Arial" w:cs="Arial"/>
          <w:b/>
          <w:bCs/>
          <w:i/>
          <w:snapToGrid/>
          <w:szCs w:val="24"/>
        </w:rPr>
        <w:t>DISPOSAL AND RECYCLING</w:t>
      </w:r>
    </w:p>
    <w:p w14:paraId="7B2CC92A" w14:textId="77777777" w:rsidR="00EC30F5" w:rsidRPr="00CE584B" w:rsidRDefault="00EC30F5" w:rsidP="005060BD">
      <w:pPr>
        <w:widowControl/>
        <w:spacing w:before="120" w:after="120"/>
        <w:rPr>
          <w:rFonts w:ascii="Arial" w:hAnsi="Arial" w:cs="Arial"/>
          <w:iCs/>
          <w:snapToGrid/>
          <w:szCs w:val="24"/>
        </w:rPr>
      </w:pPr>
      <w:r w:rsidRPr="00CE584B">
        <w:rPr>
          <w:rFonts w:ascii="Arial" w:hAnsi="Arial" w:cs="Arial"/>
          <w:b/>
          <w:bCs/>
          <w:i/>
          <w:snapToGrid/>
          <w:szCs w:val="24"/>
        </w:rPr>
        <w:t>R334.1 Construction waste management.</w:t>
      </w:r>
      <w:r w:rsidRPr="00CE584B">
        <w:rPr>
          <w:rFonts w:ascii="Arial" w:hAnsi="Arial" w:cs="Arial"/>
          <w:iCs/>
          <w:snapToGrid/>
          <w:szCs w:val="24"/>
        </w:rPr>
        <w:t xml:space="preserve">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hAnsi="Arial" w:cs="Arial"/>
          <w:iCs/>
          <w:snapToGrid/>
          <w:szCs w:val="24"/>
        </w:rPr>
        <w:t>amendment.)</w:t>
      </w:r>
    </w:p>
    <w:p w14:paraId="28E6ABBE" w14:textId="66479F6E" w:rsidR="00EC30F5" w:rsidRPr="00CE584B" w:rsidRDefault="00EC30F5" w:rsidP="005060BD">
      <w:pPr>
        <w:widowControl/>
        <w:jc w:val="center"/>
        <w:rPr>
          <w:rFonts w:ascii="Arial" w:hAnsi="Arial" w:cs="Arial"/>
          <w:b/>
          <w:i/>
          <w:snapToGrid/>
          <w:szCs w:val="24"/>
        </w:rPr>
      </w:pPr>
      <w:r w:rsidRPr="00CE584B">
        <w:rPr>
          <w:rFonts w:ascii="Arial" w:hAnsi="Arial" w:cs="Arial"/>
          <w:b/>
          <w:i/>
          <w:snapToGrid/>
          <w:szCs w:val="24"/>
        </w:rPr>
        <w:t>SECTION R340</w:t>
      </w:r>
      <w:r w:rsidR="005060BD">
        <w:rPr>
          <w:rFonts w:ascii="Arial" w:hAnsi="Arial" w:cs="Arial"/>
          <w:b/>
          <w:i/>
          <w:snapToGrid/>
          <w:szCs w:val="24"/>
        </w:rPr>
        <w:br/>
      </w:r>
      <w:r w:rsidRPr="00CE584B">
        <w:rPr>
          <w:rFonts w:ascii="Arial" w:hAnsi="Arial" w:cs="Arial"/>
          <w:b/>
          <w:i/>
          <w:snapToGrid/>
          <w:szCs w:val="24"/>
        </w:rPr>
        <w:t>POLLUTANT CONTROL</w:t>
      </w:r>
    </w:p>
    <w:p w14:paraId="17B23844" w14:textId="77777777" w:rsidR="00EC30F5" w:rsidRPr="00CE584B" w:rsidRDefault="00EC30F5" w:rsidP="005060BD">
      <w:pPr>
        <w:widowControl/>
        <w:spacing w:before="120" w:after="120"/>
        <w:rPr>
          <w:rFonts w:ascii="Arial" w:hAnsi="Arial" w:cs="Arial"/>
          <w:iCs/>
          <w:snapToGrid/>
          <w:szCs w:val="24"/>
        </w:rPr>
      </w:pPr>
      <w:r w:rsidRPr="00CE584B">
        <w:rPr>
          <w:rFonts w:ascii="Arial" w:hAnsi="Arial" w:cs="Arial"/>
          <w:b/>
          <w:bCs/>
          <w:i/>
          <w:snapToGrid/>
          <w:szCs w:val="24"/>
        </w:rPr>
        <w:t>R340.1 Finish material pollutant control.</w:t>
      </w:r>
      <w:r w:rsidRPr="00CE584B">
        <w:rPr>
          <w:rFonts w:ascii="Arial" w:hAnsi="Arial" w:cs="Arial"/>
          <w:iCs/>
          <w:snapToGrid/>
          <w:szCs w:val="24"/>
        </w:rPr>
        <w:t xml:space="preserve">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hAnsi="Arial" w:cs="Arial"/>
          <w:iCs/>
          <w:snapToGrid/>
          <w:szCs w:val="24"/>
        </w:rPr>
        <w:t>amendment.)</w:t>
      </w:r>
    </w:p>
    <w:p w14:paraId="2B2536D3" w14:textId="5A4BD6EA" w:rsidR="00EC30F5" w:rsidRPr="00CE584B" w:rsidRDefault="00EC30F5" w:rsidP="005060BD">
      <w:pPr>
        <w:tabs>
          <w:tab w:val="left" w:pos="360"/>
        </w:tabs>
        <w:spacing w:before="240" w:after="120"/>
        <w:rPr>
          <w:rFonts w:ascii="Arial" w:hAnsi="Arial" w:cs="Arial"/>
          <w:bCs/>
          <w:iCs/>
          <w:snapToGrid/>
          <w:szCs w:val="24"/>
        </w:rPr>
      </w:pPr>
      <w:bookmarkStart w:id="65" w:name="_Hlk54613325"/>
      <w:r w:rsidRPr="00CE584B">
        <w:rPr>
          <w:rFonts w:ascii="Arial" w:hAnsi="Arial" w:cs="Arial"/>
          <w:b/>
          <w:bCs/>
          <w:iCs/>
          <w:snapToGrid/>
          <w:szCs w:val="24"/>
        </w:rPr>
        <w:t>N</w:t>
      </w:r>
      <w:r w:rsidR="002F1B6A" w:rsidRPr="00CE584B">
        <w:rPr>
          <w:rFonts w:ascii="Arial" w:hAnsi="Arial" w:cs="Arial"/>
          <w:b/>
          <w:bCs/>
          <w:iCs/>
          <w:snapToGrid/>
          <w:szCs w:val="24"/>
        </w:rPr>
        <w:t>otation</w:t>
      </w:r>
      <w:r w:rsidRPr="00CE584B">
        <w:rPr>
          <w:rFonts w:ascii="Arial" w:hAnsi="Arial" w:cs="Arial"/>
          <w:bCs/>
          <w:iCs/>
          <w:snapToGrid/>
          <w:szCs w:val="24"/>
        </w:rPr>
        <w:t>:</w:t>
      </w:r>
    </w:p>
    <w:p w14:paraId="4DB4FBA1" w14:textId="1689D341"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B04F1F6" w14:textId="564A78E7" w:rsidR="00EC30F5" w:rsidRPr="00CE584B" w:rsidRDefault="00EC30F5" w:rsidP="005060BD">
      <w:pPr>
        <w:widowControl/>
        <w:pBdr>
          <w:bottom w:val="single" w:sz="24" w:space="1" w:color="auto"/>
        </w:pBdr>
        <w:spacing w:before="120"/>
        <w:rPr>
          <w:rFonts w:ascii="Arial" w:eastAsia="Calibri" w:hAnsi="Arial" w:cs="Arial"/>
          <w:iCs/>
          <w:snapToGrid/>
          <w:szCs w:val="24"/>
        </w:rPr>
      </w:pPr>
      <w:r w:rsidRPr="0075085F">
        <w:rPr>
          <w:rFonts w:ascii="Arial" w:hAnsi="Arial" w:cs="Arial"/>
          <w:b/>
          <w:iCs/>
          <w:snapToGrid/>
          <w:szCs w:val="24"/>
        </w:rPr>
        <w:t>Reference</w:t>
      </w:r>
      <w:r w:rsidR="002F1B6A"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65"/>
    </w:p>
    <w:p w14:paraId="4C978ED6" w14:textId="6F6844FC" w:rsidR="00EC30F5" w:rsidRDefault="002F1B6A" w:rsidP="005060BD">
      <w:pPr>
        <w:pStyle w:val="Heading3"/>
        <w:rPr>
          <w:rFonts w:cs="Arial"/>
          <w:snapToGrid/>
        </w:rPr>
      </w:pPr>
      <w:bookmarkStart w:id="66" w:name="_Hlk54677166"/>
      <w:bookmarkStart w:id="67" w:name="_Hlk54186875"/>
      <w:r w:rsidRPr="00CE584B">
        <w:rPr>
          <w:rFonts w:cs="Arial"/>
          <w:snapToGrid/>
        </w:rPr>
        <w:t xml:space="preserve">Item </w:t>
      </w:r>
      <w:r w:rsidR="001723B6" w:rsidRPr="00CE584B">
        <w:rPr>
          <w:rFonts w:cs="Arial"/>
          <w:snapToGrid/>
        </w:rPr>
        <w:t>7:</w:t>
      </w:r>
      <w:r w:rsidR="004B2238">
        <w:rPr>
          <w:rFonts w:cs="Arial"/>
          <w:snapToGrid/>
        </w:rPr>
        <w:t xml:space="preserve"> </w:t>
      </w:r>
      <w:r w:rsidR="00EC30F5" w:rsidRPr="004B2238">
        <w:rPr>
          <w:rFonts w:cs="Arial"/>
          <w:snapToGrid/>
        </w:rPr>
        <w:t>HCD proposes to repeal the following California amendments from Chapter 3 of the 2019 C</w:t>
      </w:r>
      <w:r w:rsidR="00B4142C">
        <w:rPr>
          <w:rFonts w:cs="Arial"/>
          <w:snapToGrid/>
        </w:rPr>
        <w:t xml:space="preserve">RC </w:t>
      </w:r>
      <w:r w:rsidR="00EC30F5" w:rsidRPr="004B2238">
        <w:rPr>
          <w:rFonts w:cs="Arial"/>
          <w:snapToGrid/>
        </w:rPr>
        <w:t>as follows:</w:t>
      </w:r>
      <w:bookmarkEnd w:id="66"/>
    </w:p>
    <w:p w14:paraId="0E2B6026" w14:textId="76395E18" w:rsidR="005B72F5" w:rsidRPr="002E10B1" w:rsidRDefault="005B72F5" w:rsidP="002E10B1">
      <w:r>
        <w:t>…</w:t>
      </w:r>
    </w:p>
    <w:bookmarkEnd w:id="67"/>
    <w:p w14:paraId="5019CACF" w14:textId="62CF26C4" w:rsidR="00EC30F5" w:rsidRPr="00CE584B" w:rsidRDefault="00EC30F5" w:rsidP="005060BD">
      <w:pPr>
        <w:widowControl/>
        <w:jc w:val="center"/>
        <w:rPr>
          <w:rFonts w:ascii="Arial" w:eastAsia="Calibri" w:hAnsi="Arial" w:cs="Arial"/>
          <w:b/>
          <w:snapToGrid/>
          <w:szCs w:val="24"/>
        </w:rPr>
      </w:pPr>
      <w:r w:rsidRPr="00CE584B">
        <w:rPr>
          <w:rFonts w:ascii="Arial" w:eastAsia="Calibri" w:hAnsi="Arial" w:cs="Arial"/>
          <w:b/>
          <w:snapToGrid/>
          <w:szCs w:val="24"/>
        </w:rPr>
        <w:t>TABLE R301.2(1)</w:t>
      </w:r>
      <w:r w:rsidR="005060BD">
        <w:rPr>
          <w:rFonts w:ascii="Arial" w:eastAsia="Calibri" w:hAnsi="Arial" w:cs="Arial"/>
          <w:b/>
          <w:snapToGrid/>
          <w:szCs w:val="24"/>
        </w:rPr>
        <w:br/>
      </w:r>
      <w:r w:rsidRPr="00CE584B">
        <w:rPr>
          <w:rFonts w:ascii="Arial" w:eastAsia="Calibri" w:hAnsi="Arial" w:cs="Arial"/>
          <w:b/>
          <w:snapToGrid/>
          <w:szCs w:val="24"/>
        </w:rPr>
        <w:t>CLIMATIC AND GEOGRAPHIC DESIGN CRITERIA</w:t>
      </w:r>
      <w:r w:rsidR="005060BD">
        <w:rPr>
          <w:rFonts w:ascii="Arial" w:eastAsia="Calibri" w:hAnsi="Arial" w:cs="Arial"/>
          <w:b/>
          <w:snapToGrid/>
          <w:szCs w:val="24"/>
        </w:rPr>
        <w:br/>
      </w:r>
      <w:r w:rsidRPr="00CE584B">
        <w:rPr>
          <w:rFonts w:ascii="Arial" w:eastAsia="Calibri" w:hAnsi="Arial" w:cs="Arial"/>
          <w:b/>
          <w:snapToGrid/>
          <w:szCs w:val="24"/>
        </w:rPr>
        <w:t>(No change to the Table)</w:t>
      </w:r>
    </w:p>
    <w:p w14:paraId="08864517" w14:textId="77777777" w:rsidR="00EC30F5" w:rsidRPr="00CE584B" w:rsidRDefault="00EC30F5" w:rsidP="005060BD">
      <w:pPr>
        <w:widowControl/>
        <w:autoSpaceDE w:val="0"/>
        <w:autoSpaceDN w:val="0"/>
        <w:adjustRightInd w:val="0"/>
        <w:spacing w:before="120" w:after="120"/>
        <w:ind w:left="360" w:hanging="360"/>
        <w:rPr>
          <w:rFonts w:ascii="Arial" w:eastAsia="Calibri" w:hAnsi="Arial" w:cs="Arial"/>
          <w:strike/>
          <w:snapToGrid/>
          <w:szCs w:val="24"/>
        </w:rPr>
      </w:pPr>
      <w:r w:rsidRPr="00CE584B">
        <w:rPr>
          <w:rFonts w:ascii="Arial" w:eastAsia="Calibri" w:hAnsi="Arial" w:cs="Arial"/>
          <w:snapToGrid/>
          <w:szCs w:val="24"/>
        </w:rPr>
        <w:t>e.</w:t>
      </w:r>
      <w:r w:rsidRPr="00CE584B">
        <w:rPr>
          <w:rFonts w:ascii="Arial" w:eastAsia="Calibri" w:hAnsi="Arial" w:cs="Arial"/>
          <w:snapToGrid/>
          <w:szCs w:val="24"/>
        </w:rPr>
        <w:tab/>
      </w:r>
      <w:r w:rsidRPr="00CE584B">
        <w:rPr>
          <w:rFonts w:ascii="Arial" w:eastAsia="Calibri" w:hAnsi="Arial" w:cs="Arial"/>
          <w:strike/>
          <w:snapToGrid/>
          <w:szCs w:val="24"/>
        </w:rPr>
        <w:t xml:space="preserve">The outdoor design dry-bulb temperature shall be selected from the columns of 971/2-percent values for winter from Appendix D of the </w:t>
      </w:r>
      <w:r w:rsidRPr="00CE584B">
        <w:rPr>
          <w:rFonts w:ascii="Arial" w:eastAsia="Calibri" w:hAnsi="Arial" w:cs="Arial"/>
          <w:i/>
          <w:iCs/>
          <w:strike/>
          <w:snapToGrid/>
          <w:szCs w:val="24"/>
        </w:rPr>
        <w:t>International Plumbing Code</w:t>
      </w:r>
      <w:r w:rsidRPr="00CE584B">
        <w:rPr>
          <w:rFonts w:ascii="Arial" w:eastAsia="Calibri" w:hAnsi="Arial" w:cs="Arial"/>
          <w:strike/>
          <w:snapToGrid/>
          <w:szCs w:val="24"/>
        </w:rPr>
        <w:t xml:space="preserve">. Deviations from the Appendix D temperatures </w:t>
      </w:r>
      <w:proofErr w:type="spellStart"/>
      <w:r w:rsidRPr="00CE584B">
        <w:rPr>
          <w:rFonts w:ascii="Arial" w:eastAsia="Calibri" w:hAnsi="Arial" w:cs="Arial"/>
          <w:i/>
          <w:snapToGrid/>
          <w:szCs w:val="24"/>
        </w:rPr>
        <w:t>Temperatures</w:t>
      </w:r>
      <w:proofErr w:type="spellEnd"/>
      <w:r w:rsidRPr="00CE584B">
        <w:rPr>
          <w:rFonts w:ascii="Arial" w:eastAsia="Calibri" w:hAnsi="Arial" w:cs="Arial"/>
          <w:snapToGrid/>
          <w:szCs w:val="24"/>
        </w:rPr>
        <w:t xml:space="preserve"> shall be permitted to reflect local climates or local weather experience as determined by the building official.</w:t>
      </w:r>
    </w:p>
    <w:p w14:paraId="209255D3" w14:textId="77777777" w:rsidR="00EC30F5" w:rsidRPr="00CE584B" w:rsidRDefault="00EC30F5" w:rsidP="005060BD">
      <w:pPr>
        <w:widowControl/>
        <w:autoSpaceDE w:val="0"/>
        <w:autoSpaceDN w:val="0"/>
        <w:adjustRightInd w:val="0"/>
        <w:spacing w:before="120" w:after="120"/>
        <w:ind w:left="360"/>
        <w:rPr>
          <w:rFonts w:ascii="Arial" w:eastAsia="Calibri" w:hAnsi="Arial" w:cs="Arial"/>
          <w:i/>
          <w:snapToGrid/>
          <w:szCs w:val="24"/>
        </w:rPr>
      </w:pPr>
      <w:r w:rsidRPr="00CE584B">
        <w:rPr>
          <w:rFonts w:ascii="Arial" w:eastAsia="Calibri" w:hAnsi="Arial" w:cs="Arial"/>
          <w:b/>
          <w:bCs/>
          <w:snapToGrid/>
          <w:szCs w:val="24"/>
        </w:rPr>
        <w:lastRenderedPageBreak/>
        <w:t xml:space="preserve">R302.5.1 Opening protection. (2019 CRC) </w:t>
      </w:r>
      <w:r w:rsidRPr="00CE584B">
        <w:rPr>
          <w:rFonts w:ascii="Arial" w:eastAsia="Calibri" w:hAnsi="Arial" w:cs="Arial"/>
          <w:snapToGrid/>
          <w:szCs w:val="24"/>
        </w:rPr>
        <w:t xml:space="preserve">Openings from a private garage directly into a room used for sleeping purposes shall not be permitted. Other openings between the garage and residence shall be equipped with solid wood doors not less than 1 3/8 inches (35 mm) in thickness, solid or honeycomb-core steel doors not less than 1 3/8 inches (35 mm) thick, or 20-minute fire-rated doors, equipped with self-closing or automatic-closing </w:t>
      </w:r>
      <w:r w:rsidRPr="00E201B4">
        <w:rPr>
          <w:rFonts w:ascii="Arial" w:eastAsia="Calibri" w:hAnsi="Arial" w:cs="Arial"/>
          <w:i/>
          <w:strike/>
          <w:snapToGrid/>
          <w:szCs w:val="24"/>
        </w:rPr>
        <w:t>and self-latching</w:t>
      </w:r>
      <w:r w:rsidRPr="00CE584B">
        <w:rPr>
          <w:rFonts w:ascii="Arial" w:eastAsia="Calibri" w:hAnsi="Arial" w:cs="Arial"/>
          <w:snapToGrid/>
          <w:szCs w:val="24"/>
        </w:rPr>
        <w:t xml:space="preserve"> device</w:t>
      </w:r>
      <w:r w:rsidRPr="00CE584B">
        <w:rPr>
          <w:rFonts w:ascii="Arial" w:eastAsia="Calibri" w:hAnsi="Arial" w:cs="Arial"/>
          <w:i/>
          <w:snapToGrid/>
          <w:szCs w:val="24"/>
        </w:rPr>
        <w:t>s.</w:t>
      </w:r>
    </w:p>
    <w:p w14:paraId="1647DBCA"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R302.14 Combustible insulation clearance. (2019 CRC)</w:t>
      </w:r>
      <w:r w:rsidRPr="00CE584B">
        <w:rPr>
          <w:rFonts w:ascii="Arial" w:eastAsia="Calibri" w:hAnsi="Arial" w:cs="Arial"/>
          <w:snapToGrid/>
          <w:szCs w:val="24"/>
        </w:rPr>
        <w:t xml:space="preserve"> Combustible insulation shall be separated not less than 3 inches (76 mm) from recessed luminaires, fan motors and other heat-producing devices. </w:t>
      </w:r>
    </w:p>
    <w:p w14:paraId="5DC7A035" w14:textId="77777777"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Where heat-producing devices are listed for lesser clearances, combustible insulation complying with the listing requirements shall be separated in accordance with the conditions stipulated in the listing. </w:t>
      </w:r>
    </w:p>
    <w:p w14:paraId="4E5A0A90" w14:textId="28EAF99E" w:rsidR="00EC30F5" w:rsidRPr="00CE584B" w:rsidRDefault="00EC30F5" w:rsidP="005060BD">
      <w:pPr>
        <w:widowControl/>
        <w:spacing w:before="120" w:after="120"/>
        <w:ind w:left="360"/>
        <w:rPr>
          <w:rFonts w:ascii="Arial" w:eastAsia="Calibri" w:hAnsi="Arial" w:cs="Arial"/>
          <w:snapToGrid/>
          <w:szCs w:val="24"/>
        </w:rPr>
      </w:pPr>
      <w:r w:rsidRPr="00CE584B">
        <w:rPr>
          <w:rFonts w:ascii="Arial" w:eastAsia="Calibri" w:hAnsi="Arial" w:cs="Arial"/>
          <w:snapToGrid/>
          <w:szCs w:val="24"/>
        </w:rPr>
        <w:t xml:space="preserve">Recessed luminaires installed in the building </w:t>
      </w:r>
      <w:r w:rsidRPr="00E201B4">
        <w:rPr>
          <w:rFonts w:ascii="Arial" w:eastAsia="Calibri" w:hAnsi="Arial" w:cs="Arial"/>
          <w:snapToGrid/>
          <w:szCs w:val="24"/>
        </w:rPr>
        <w:t>thermal</w:t>
      </w:r>
      <w:r w:rsidRPr="00CE584B">
        <w:rPr>
          <w:rFonts w:ascii="Arial" w:eastAsia="Calibri" w:hAnsi="Arial" w:cs="Arial"/>
          <w:snapToGrid/>
          <w:szCs w:val="24"/>
        </w:rPr>
        <w:t xml:space="preserve"> envelope shall meet </w:t>
      </w:r>
      <w:r w:rsidRPr="00CE584B">
        <w:rPr>
          <w:rFonts w:ascii="Arial" w:eastAsia="Calibri" w:hAnsi="Arial" w:cs="Arial"/>
          <w:i/>
          <w:iCs/>
          <w:snapToGrid/>
          <w:szCs w:val="24"/>
        </w:rPr>
        <w:t>or exceed</w:t>
      </w:r>
      <w:r w:rsidRPr="00CE584B">
        <w:rPr>
          <w:rFonts w:ascii="Arial" w:eastAsia="Calibri" w:hAnsi="Arial" w:cs="Arial"/>
          <w:snapToGrid/>
          <w:szCs w:val="24"/>
        </w:rPr>
        <w:t xml:space="preserve"> the requirements </w:t>
      </w:r>
      <w:r w:rsidRPr="00E201B4">
        <w:rPr>
          <w:rFonts w:ascii="Arial" w:eastAsia="Calibri" w:hAnsi="Arial" w:cs="Arial"/>
          <w:snapToGrid/>
          <w:szCs w:val="24"/>
        </w:rPr>
        <w:t>of Section N1102.4.5 of this code</w:t>
      </w:r>
      <w:r w:rsidRPr="00CE584B">
        <w:rPr>
          <w:rFonts w:ascii="Arial" w:eastAsia="Calibri" w:hAnsi="Arial" w:cs="Arial"/>
          <w:snapToGrid/>
          <w:szCs w:val="24"/>
        </w:rPr>
        <w:t xml:space="preserve"> </w:t>
      </w:r>
      <w:r w:rsidRPr="00E201B4">
        <w:rPr>
          <w:rFonts w:ascii="Arial" w:eastAsia="Calibri" w:hAnsi="Arial" w:cs="Arial"/>
          <w:i/>
          <w:iCs/>
          <w:strike/>
          <w:snapToGrid/>
          <w:szCs w:val="24"/>
        </w:rPr>
        <w:t>specified in the California Energy Code for recessed luminaires installed in insulated ceilings</w:t>
      </w:r>
      <w:r w:rsidRPr="00CE584B">
        <w:rPr>
          <w:rFonts w:ascii="Arial" w:eastAsia="Calibri" w:hAnsi="Arial" w:cs="Arial"/>
          <w:snapToGrid/>
          <w:szCs w:val="24"/>
        </w:rPr>
        <w:t>.</w:t>
      </w:r>
    </w:p>
    <w:p w14:paraId="076C94CD" w14:textId="77777777" w:rsidR="00EC30F5" w:rsidRPr="00CE584B" w:rsidRDefault="00EC30F5" w:rsidP="005060BD">
      <w:pPr>
        <w:widowControl/>
        <w:autoSpaceDE w:val="0"/>
        <w:autoSpaceDN w:val="0"/>
        <w:adjustRightInd w:val="0"/>
        <w:spacing w:before="120" w:after="120"/>
        <w:ind w:left="180"/>
        <w:rPr>
          <w:rFonts w:ascii="Arial" w:eastAsia="Calibri" w:hAnsi="Arial" w:cs="Arial"/>
          <w:iCs/>
          <w:snapToGrid/>
          <w:szCs w:val="24"/>
        </w:rPr>
      </w:pPr>
      <w:r w:rsidRPr="00CE584B">
        <w:rPr>
          <w:rFonts w:ascii="Arial" w:eastAsia="Calibri" w:hAnsi="Arial" w:cs="Arial"/>
          <w:b/>
          <w:bCs/>
          <w:iCs/>
          <w:snapToGrid/>
          <w:szCs w:val="24"/>
        </w:rPr>
        <w:t xml:space="preserve">R310.2.2 </w:t>
      </w:r>
      <w:proofErr w:type="gramStart"/>
      <w:r w:rsidRPr="00CE584B">
        <w:rPr>
          <w:rFonts w:ascii="Arial" w:eastAsia="Calibri" w:hAnsi="Arial" w:cs="Arial"/>
          <w:b/>
          <w:bCs/>
          <w:iCs/>
          <w:snapToGrid/>
          <w:szCs w:val="24"/>
        </w:rPr>
        <w:t>Window sill</w:t>
      </w:r>
      <w:proofErr w:type="gramEnd"/>
      <w:r w:rsidRPr="00CE584B">
        <w:rPr>
          <w:rFonts w:ascii="Arial" w:eastAsia="Calibri" w:hAnsi="Arial" w:cs="Arial"/>
          <w:b/>
          <w:bCs/>
          <w:iCs/>
          <w:snapToGrid/>
          <w:szCs w:val="24"/>
        </w:rPr>
        <w:t xml:space="preserve"> height. (2019 CRC) </w:t>
      </w:r>
      <w:r w:rsidRPr="00CE584B">
        <w:rPr>
          <w:rFonts w:ascii="Arial" w:eastAsia="Calibri" w:hAnsi="Arial" w:cs="Arial"/>
          <w:iCs/>
          <w:snapToGrid/>
          <w:szCs w:val="24"/>
        </w:rPr>
        <w:t xml:space="preserve">Where a window is provided as the emergency escape and rescue opening, it shall have </w:t>
      </w:r>
      <w:r w:rsidRPr="00E201B4">
        <w:rPr>
          <w:rFonts w:ascii="Arial" w:eastAsia="Calibri" w:hAnsi="Arial" w:cs="Arial"/>
          <w:i/>
          <w:strike/>
          <w:snapToGrid/>
          <w:szCs w:val="24"/>
        </w:rPr>
        <w:t>the bottom of the clear opening not greater than 44 inches (1118 mm) measured from the floor</w:t>
      </w:r>
      <w:r w:rsidRPr="00E201B4">
        <w:rPr>
          <w:rFonts w:ascii="Arial" w:eastAsia="Calibri" w:hAnsi="Arial" w:cs="Arial"/>
          <w:iCs/>
          <w:strike/>
          <w:snapToGrid/>
          <w:szCs w:val="24"/>
        </w:rPr>
        <w:t>;</w:t>
      </w:r>
      <w:r w:rsidRPr="00CE584B">
        <w:rPr>
          <w:rFonts w:ascii="Arial" w:eastAsia="Calibri" w:hAnsi="Arial" w:cs="Arial"/>
          <w:iCs/>
          <w:snapToGrid/>
          <w:szCs w:val="24"/>
        </w:rPr>
        <w:t xml:space="preserve"> where the sill height is below grade, it shall be provided with a window well in accordance with Section R310.2.3.</w:t>
      </w:r>
    </w:p>
    <w:p w14:paraId="6B95284E" w14:textId="35F85286"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723B6" w:rsidRPr="00CE584B">
        <w:rPr>
          <w:rFonts w:ascii="Arial" w:hAnsi="Arial" w:cs="Arial"/>
          <w:b/>
          <w:bCs/>
          <w:iCs/>
          <w:snapToGrid/>
          <w:szCs w:val="24"/>
        </w:rPr>
        <w:t>otation</w:t>
      </w:r>
      <w:r w:rsidRPr="00CE584B">
        <w:rPr>
          <w:rFonts w:ascii="Arial" w:hAnsi="Arial" w:cs="Arial"/>
          <w:bCs/>
          <w:iCs/>
          <w:snapToGrid/>
          <w:szCs w:val="24"/>
        </w:rPr>
        <w:t>:</w:t>
      </w:r>
    </w:p>
    <w:p w14:paraId="54381C24" w14:textId="55120681"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66E0EAB" w14:textId="319F7205" w:rsidR="00EC30F5" w:rsidRPr="00CE584B" w:rsidRDefault="00EC30F5" w:rsidP="005060BD">
      <w:pPr>
        <w:widowControl/>
        <w:pBdr>
          <w:bottom w:val="single" w:sz="24" w:space="1" w:color="auto"/>
        </w:pBdr>
        <w:autoSpaceDE w:val="0"/>
        <w:autoSpaceDN w:val="0"/>
        <w:adjustRightInd w:val="0"/>
        <w:spacing w:before="120"/>
        <w:rPr>
          <w:rFonts w:ascii="Arial" w:eastAsia="Calibri" w:hAnsi="Arial" w:cs="Arial"/>
          <w:iCs/>
          <w:snapToGrid/>
          <w:szCs w:val="24"/>
        </w:rPr>
      </w:pPr>
      <w:r w:rsidRPr="0075085F">
        <w:rPr>
          <w:rFonts w:ascii="Arial" w:hAnsi="Arial" w:cs="Arial"/>
          <w:b/>
          <w:iCs/>
          <w:snapToGrid/>
          <w:szCs w:val="24"/>
        </w:rPr>
        <w:t>Reference</w:t>
      </w:r>
      <w:r w:rsidR="001723B6"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71B2482" w14:textId="0FA511D0" w:rsidR="00EC30F5" w:rsidRPr="00CE584B" w:rsidRDefault="001723B6" w:rsidP="005060BD">
      <w:pPr>
        <w:pStyle w:val="Heading3"/>
        <w:rPr>
          <w:rFonts w:cs="Arial"/>
          <w:snapToGrid/>
        </w:rPr>
      </w:pPr>
      <w:r w:rsidRPr="00CE584B">
        <w:rPr>
          <w:rFonts w:cs="Arial"/>
          <w:snapToGrid/>
        </w:rPr>
        <w:t xml:space="preserve">Item </w:t>
      </w:r>
      <w:r w:rsidR="005C67D1" w:rsidRPr="00CE584B">
        <w:rPr>
          <w:rFonts w:cs="Arial"/>
          <w:snapToGrid/>
        </w:rPr>
        <w:t>8:</w:t>
      </w:r>
      <w:r w:rsidR="004B2238">
        <w:rPr>
          <w:rFonts w:cs="Arial"/>
          <w:snapToGrid/>
        </w:rPr>
        <w:t xml:space="preserve"> </w:t>
      </w:r>
      <w:r w:rsidR="00EC30F5" w:rsidRPr="004B2238">
        <w:rPr>
          <w:rFonts w:cs="Arial"/>
          <w:snapToGrid/>
        </w:rPr>
        <w:t>HCD proposes to adopt Chapter 4 from the 2021</w:t>
      </w:r>
      <w:r w:rsidR="002740F6">
        <w:rPr>
          <w:rFonts w:cs="Arial"/>
          <w:snapToGrid/>
        </w:rPr>
        <w:t> </w:t>
      </w:r>
      <w:r w:rsidR="00EC30F5" w:rsidRPr="004B2238">
        <w:rPr>
          <w:rFonts w:cs="Arial"/>
          <w:snapToGrid/>
        </w:rPr>
        <w:t>I</w:t>
      </w:r>
      <w:r w:rsidR="002740F6">
        <w:rPr>
          <w:rFonts w:cs="Arial"/>
          <w:snapToGrid/>
        </w:rPr>
        <w:t>RC</w:t>
      </w:r>
      <w:r w:rsidR="00EC30F5" w:rsidRPr="004B2238">
        <w:rPr>
          <w:rFonts w:cs="Arial"/>
          <w:snapToGrid/>
        </w:rPr>
        <w:t xml:space="preserve"> into the 2022</w:t>
      </w:r>
      <w:r w:rsidR="002740F6">
        <w:rPr>
          <w:rFonts w:cs="Arial"/>
          <w:snapToGrid/>
        </w:rPr>
        <w:t xml:space="preserve"> CRC </w:t>
      </w:r>
      <w:r w:rsidR="00EC30F5" w:rsidRPr="004B2238">
        <w:rPr>
          <w:rFonts w:cs="Arial"/>
          <w:snapToGrid/>
        </w:rPr>
        <w:t xml:space="preserve">with existing amendments as </w:t>
      </w:r>
      <w:r w:rsidR="00EC30F5" w:rsidRPr="0062750B">
        <w:rPr>
          <w:rFonts w:cs="Arial"/>
          <w:snapToGrid/>
        </w:rPr>
        <w:t>follows:</w:t>
      </w:r>
    </w:p>
    <w:p w14:paraId="186ACB95" w14:textId="77777777" w:rsidR="002740F6" w:rsidRDefault="00EC30F5" w:rsidP="0075085F">
      <w:pPr>
        <w:widowControl/>
        <w:autoSpaceDE w:val="0"/>
        <w:autoSpaceDN w:val="0"/>
        <w:adjustRightInd w:val="0"/>
        <w:spacing w:before="120" w:after="120"/>
        <w:ind w:left="187"/>
        <w:jc w:val="center"/>
        <w:rPr>
          <w:rFonts w:ascii="Arial" w:eastAsia="Calibri" w:hAnsi="Arial" w:cs="Arial"/>
          <w:b/>
          <w:bCs/>
          <w:snapToGrid/>
          <w:szCs w:val="24"/>
        </w:rPr>
      </w:pPr>
      <w:r w:rsidRPr="00CE584B">
        <w:rPr>
          <w:rFonts w:ascii="Arial" w:eastAsia="Calibri" w:hAnsi="Arial" w:cs="Arial"/>
          <w:b/>
          <w:bCs/>
          <w:iCs/>
          <w:snapToGrid/>
          <w:szCs w:val="24"/>
        </w:rPr>
        <w:t>CHAPTER 4</w:t>
      </w:r>
      <w:r w:rsidR="005060BD">
        <w:rPr>
          <w:rFonts w:ascii="Arial" w:eastAsia="Calibri" w:hAnsi="Arial" w:cs="Arial"/>
          <w:b/>
          <w:bCs/>
          <w:iCs/>
          <w:snapToGrid/>
          <w:szCs w:val="24"/>
        </w:rPr>
        <w:br/>
      </w:r>
      <w:r w:rsidRPr="00CE584B">
        <w:rPr>
          <w:rFonts w:ascii="Arial" w:eastAsia="Calibri" w:hAnsi="Arial" w:cs="Arial"/>
          <w:b/>
          <w:bCs/>
          <w:iCs/>
          <w:snapToGrid/>
          <w:szCs w:val="24"/>
        </w:rPr>
        <w:t>FOUNDATIONS</w:t>
      </w:r>
    </w:p>
    <w:p w14:paraId="2B767815" w14:textId="4AA902AC" w:rsidR="00EC30F5" w:rsidRPr="00CE584B" w:rsidRDefault="00EC30F5" w:rsidP="0075085F">
      <w:pPr>
        <w:widowControl/>
        <w:autoSpaceDE w:val="0"/>
        <w:autoSpaceDN w:val="0"/>
        <w:adjustRightInd w:val="0"/>
        <w:spacing w:before="120" w:after="120"/>
        <w:ind w:left="187"/>
        <w:jc w:val="center"/>
        <w:rPr>
          <w:rFonts w:ascii="Arial" w:eastAsia="Calibri" w:hAnsi="Arial" w:cs="Arial"/>
          <w:b/>
          <w:bCs/>
          <w:snapToGrid/>
          <w:szCs w:val="24"/>
        </w:rPr>
      </w:pPr>
      <w:r w:rsidRPr="00CE584B">
        <w:rPr>
          <w:rFonts w:ascii="Arial" w:eastAsia="Calibri" w:hAnsi="Arial" w:cs="Arial"/>
          <w:b/>
          <w:bCs/>
          <w:snapToGrid/>
          <w:szCs w:val="24"/>
        </w:rPr>
        <w:t>SECTION R401</w:t>
      </w:r>
      <w:r w:rsidR="005060BD">
        <w:rPr>
          <w:rFonts w:ascii="Arial" w:eastAsia="Calibri" w:hAnsi="Arial" w:cs="Arial"/>
          <w:b/>
          <w:bCs/>
          <w:snapToGrid/>
          <w:szCs w:val="24"/>
        </w:rPr>
        <w:br/>
      </w:r>
      <w:r w:rsidRPr="00CE584B">
        <w:rPr>
          <w:rFonts w:ascii="Arial" w:eastAsia="Calibri" w:hAnsi="Arial" w:cs="Arial"/>
          <w:b/>
          <w:bCs/>
          <w:snapToGrid/>
          <w:szCs w:val="24"/>
        </w:rPr>
        <w:t>GENERAL</w:t>
      </w:r>
    </w:p>
    <w:p w14:paraId="7AE98B7A" w14:textId="77777777" w:rsidR="00EC30F5" w:rsidRPr="00CE584B" w:rsidRDefault="00EC30F5" w:rsidP="005060BD">
      <w:pPr>
        <w:widowControl/>
        <w:spacing w:before="120" w:after="120"/>
        <w:rPr>
          <w:rFonts w:ascii="Arial" w:eastAsia="Calibri" w:hAnsi="Arial" w:cs="Arial"/>
          <w:iCs/>
          <w:snapToGrid/>
          <w:szCs w:val="24"/>
        </w:rPr>
      </w:pPr>
      <w:r w:rsidRPr="00CE584B">
        <w:rPr>
          <w:rFonts w:ascii="Arial" w:eastAsia="Calibri" w:hAnsi="Arial" w:cs="Arial"/>
          <w:b/>
          <w:bCs/>
          <w:snapToGrid/>
          <w:szCs w:val="24"/>
        </w:rPr>
        <w:t>R401.2 Requirements.</w:t>
      </w:r>
      <w:r w:rsidRPr="00CE584B">
        <w:rPr>
          <w:rFonts w:ascii="Arial" w:eastAsia="Calibri" w:hAnsi="Arial" w:cs="Arial"/>
          <w:snapToGrid/>
          <w:szCs w:val="24"/>
        </w:rPr>
        <w:t xml:space="preserve">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eastAsia="Calibri" w:hAnsi="Arial" w:cs="Arial"/>
          <w:snapToGrid/>
          <w:szCs w:val="24"/>
        </w:rPr>
        <w:t>amendment.</w:t>
      </w:r>
      <w:r w:rsidRPr="00CE584B">
        <w:rPr>
          <w:rFonts w:ascii="Arial" w:eastAsia="Calibri" w:hAnsi="Arial" w:cs="Arial"/>
          <w:iCs/>
          <w:snapToGrid/>
          <w:szCs w:val="24"/>
        </w:rPr>
        <w:t>)</w:t>
      </w:r>
    </w:p>
    <w:p w14:paraId="3A95E3BD" w14:textId="77777777" w:rsidR="00EC30F5" w:rsidRPr="00CE584B" w:rsidRDefault="00EC30F5" w:rsidP="005060BD">
      <w:pPr>
        <w:widowControl/>
        <w:autoSpaceDE w:val="0"/>
        <w:autoSpaceDN w:val="0"/>
        <w:adjustRightInd w:val="0"/>
        <w:spacing w:before="120" w:after="120"/>
        <w:ind w:left="720"/>
        <w:rPr>
          <w:rFonts w:ascii="Arial" w:eastAsia="Calibri" w:hAnsi="Arial" w:cs="Arial"/>
          <w:iCs/>
          <w:snapToGrid/>
          <w:szCs w:val="24"/>
        </w:rPr>
      </w:pPr>
      <w:r w:rsidRPr="00CE584B">
        <w:rPr>
          <w:rFonts w:ascii="Arial" w:eastAsia="Calibri" w:hAnsi="Arial" w:cs="Arial"/>
          <w:b/>
          <w:i/>
          <w:snapToGrid/>
          <w:szCs w:val="24"/>
        </w:rPr>
        <w:t>R401.4.1.1 General and where required for applications listed in Section 1.8.2.1.1 regulated by the Department of Housing and Community Development</w:t>
      </w:r>
      <w:r w:rsidRPr="00CE584B">
        <w:rPr>
          <w:rFonts w:ascii="Arial" w:eastAsia="Calibri" w:hAnsi="Arial" w:cs="Arial"/>
          <w:b/>
          <w:bCs/>
          <w:i/>
          <w:snapToGrid/>
          <w:szCs w:val="24"/>
        </w:rPr>
        <w:t xml:space="preserve"> </w:t>
      </w:r>
      <w:r w:rsidRPr="00CE584B">
        <w:rPr>
          <w:rFonts w:ascii="Arial" w:eastAsia="Calibri" w:hAnsi="Arial" w:cs="Arial"/>
          <w:iCs/>
          <w:snapToGrid/>
          <w:szCs w:val="24"/>
        </w:rPr>
        <w:t>(No change to existing California amendment.)</w:t>
      </w:r>
    </w:p>
    <w:p w14:paraId="234E9052" w14:textId="77777777" w:rsidR="00EC30F5" w:rsidRPr="00CE584B" w:rsidRDefault="00EC30F5" w:rsidP="005060BD">
      <w:pPr>
        <w:widowControl/>
        <w:spacing w:before="120" w:after="120"/>
        <w:ind w:left="1080"/>
        <w:rPr>
          <w:rFonts w:ascii="Arial" w:eastAsia="Calibri" w:hAnsi="Arial" w:cs="Arial"/>
          <w:bCs/>
          <w:i/>
          <w:iCs/>
          <w:snapToGrid/>
          <w:szCs w:val="24"/>
        </w:rPr>
      </w:pPr>
      <w:r w:rsidRPr="00CE584B">
        <w:rPr>
          <w:rFonts w:ascii="Arial" w:eastAsia="Calibri" w:hAnsi="Arial" w:cs="Arial"/>
          <w:b/>
          <w:i/>
          <w:snapToGrid/>
          <w:szCs w:val="24"/>
        </w:rPr>
        <w:t>R401.4.1.1.1 Preliminary soil report.</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18035848" w14:textId="77777777" w:rsidR="00EC30F5" w:rsidRPr="00CE584B" w:rsidRDefault="00EC30F5" w:rsidP="005060BD">
      <w:pPr>
        <w:widowControl/>
        <w:spacing w:before="120" w:after="120"/>
        <w:ind w:left="1080"/>
        <w:rPr>
          <w:rFonts w:ascii="Arial" w:eastAsia="Calibri" w:hAnsi="Arial" w:cs="Arial"/>
          <w:bCs/>
          <w:iCs/>
          <w:snapToGrid/>
          <w:szCs w:val="24"/>
        </w:rPr>
      </w:pPr>
      <w:r w:rsidRPr="00CE584B">
        <w:rPr>
          <w:rFonts w:ascii="Arial" w:eastAsia="Calibri" w:hAnsi="Arial" w:cs="Arial"/>
          <w:b/>
          <w:i/>
          <w:snapToGrid/>
          <w:szCs w:val="24"/>
        </w:rPr>
        <w:lastRenderedPageBreak/>
        <w:t xml:space="preserve">R401.4.1.1.2 Soil investigation by lot, necessity, preparation, and recommendations. </w:t>
      </w:r>
      <w:r w:rsidRPr="00CE584B">
        <w:rPr>
          <w:rFonts w:ascii="Arial" w:eastAsia="Calibri" w:hAnsi="Arial" w:cs="Arial"/>
          <w:bCs/>
          <w:iCs/>
          <w:snapToGrid/>
          <w:szCs w:val="24"/>
        </w:rPr>
        <w:t>(No change to existing California amendment.)</w:t>
      </w:r>
    </w:p>
    <w:p w14:paraId="535E885D" w14:textId="77777777" w:rsidR="00EC30F5" w:rsidRPr="00CE584B" w:rsidRDefault="00EC30F5" w:rsidP="005060BD">
      <w:pPr>
        <w:widowControl/>
        <w:autoSpaceDE w:val="0"/>
        <w:autoSpaceDN w:val="0"/>
        <w:adjustRightInd w:val="0"/>
        <w:spacing w:before="120" w:after="120"/>
        <w:ind w:left="1080"/>
        <w:rPr>
          <w:rFonts w:ascii="Arial" w:eastAsia="Calibri" w:hAnsi="Arial" w:cs="Arial"/>
          <w:bCs/>
          <w:i/>
          <w:snapToGrid/>
          <w:szCs w:val="24"/>
        </w:rPr>
      </w:pPr>
      <w:r w:rsidRPr="00CE584B">
        <w:rPr>
          <w:rFonts w:ascii="Arial" w:eastAsia="Calibri" w:hAnsi="Arial" w:cs="Arial"/>
          <w:b/>
          <w:i/>
          <w:snapToGrid/>
          <w:szCs w:val="24"/>
        </w:rPr>
        <w:t>R401.4.1.1.3 Approval, building permit conditions, appeal.</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6CA23931" w14:textId="77777777" w:rsidR="00EC30F5" w:rsidRPr="00CE584B" w:rsidRDefault="00EC30F5" w:rsidP="00506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080"/>
        <w:rPr>
          <w:rFonts w:ascii="Arial" w:eastAsia="Calibri" w:hAnsi="Arial" w:cs="Arial"/>
          <w:bCs/>
          <w:iCs/>
          <w:snapToGrid/>
          <w:szCs w:val="24"/>
        </w:rPr>
      </w:pPr>
      <w:r w:rsidRPr="00CE584B">
        <w:rPr>
          <w:rFonts w:ascii="Arial" w:eastAsia="Calibri" w:hAnsi="Arial" w:cs="Arial"/>
          <w:b/>
          <w:i/>
          <w:snapToGrid/>
          <w:szCs w:val="24"/>
        </w:rPr>
        <w:t>R401.4.1.1.4 Liability.</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2678EBBD" w14:textId="4A9811E1" w:rsidR="00EC30F5" w:rsidRPr="00CE584B" w:rsidRDefault="00EC30F5" w:rsidP="00506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080"/>
        <w:rPr>
          <w:rFonts w:ascii="Arial" w:eastAsia="Calibri" w:hAnsi="Arial" w:cs="Arial"/>
          <w:bCs/>
          <w:iCs/>
          <w:snapToGrid/>
          <w:szCs w:val="24"/>
        </w:rPr>
      </w:pPr>
      <w:r w:rsidRPr="00CE584B">
        <w:rPr>
          <w:rFonts w:ascii="Arial" w:eastAsia="Calibri" w:hAnsi="Arial" w:cs="Arial"/>
          <w:b/>
          <w:i/>
          <w:snapToGrid/>
          <w:szCs w:val="24"/>
        </w:rPr>
        <w:t>R401.4.1.1.5 Alternate procedures.</w:t>
      </w:r>
      <w:bookmarkStart w:id="68" w:name="_Hlk54696101"/>
      <w:r w:rsidRPr="00CE584B">
        <w:rPr>
          <w:rFonts w:ascii="Arial" w:eastAsia="Calibri" w:hAnsi="Arial" w:cs="Arial"/>
          <w:bCs/>
          <w:i/>
          <w:snapToGrid/>
          <w:szCs w:val="24"/>
        </w:rPr>
        <w:t xml:space="preserve"> </w:t>
      </w:r>
      <w:r w:rsidR="00A876DC">
        <w:rPr>
          <w:rFonts w:ascii="Arial" w:eastAsia="Calibri" w:hAnsi="Arial" w:cs="Arial"/>
          <w:bCs/>
          <w:iCs/>
          <w:snapToGrid/>
          <w:szCs w:val="24"/>
        </w:rPr>
        <w:t>(No change to existing California amendment.)</w:t>
      </w:r>
    </w:p>
    <w:bookmarkEnd w:id="68"/>
    <w:p w14:paraId="601BB813" w14:textId="6A40972B" w:rsidR="00EC30F5" w:rsidRPr="00CE584B" w:rsidRDefault="00EC30F5" w:rsidP="005060BD">
      <w:pPr>
        <w:snapToGrid w:val="0"/>
        <w:jc w:val="center"/>
        <w:rPr>
          <w:rFonts w:ascii="Arial" w:hAnsi="Arial" w:cs="Arial"/>
          <w:b/>
          <w:bCs/>
          <w:snapToGrid/>
          <w:szCs w:val="24"/>
        </w:rPr>
      </w:pPr>
      <w:r w:rsidRPr="00CE584B">
        <w:rPr>
          <w:rFonts w:ascii="Arial" w:hAnsi="Arial" w:cs="Arial"/>
          <w:b/>
          <w:bCs/>
          <w:snapToGrid/>
          <w:szCs w:val="24"/>
        </w:rPr>
        <w:t>SECTION R404</w:t>
      </w:r>
      <w:r w:rsidR="005060BD">
        <w:rPr>
          <w:rFonts w:ascii="Arial" w:hAnsi="Arial" w:cs="Arial"/>
          <w:b/>
          <w:bCs/>
          <w:snapToGrid/>
          <w:szCs w:val="24"/>
        </w:rPr>
        <w:br/>
      </w:r>
      <w:r w:rsidRPr="00CE584B">
        <w:rPr>
          <w:rFonts w:ascii="Arial" w:hAnsi="Arial" w:cs="Arial"/>
          <w:b/>
          <w:bCs/>
          <w:snapToGrid/>
          <w:szCs w:val="24"/>
        </w:rPr>
        <w:t>FOUNDATION AND RETAINING WALLS</w:t>
      </w:r>
    </w:p>
    <w:p w14:paraId="7A5A1BE1" w14:textId="77777777" w:rsidR="00EC30F5" w:rsidRPr="00CE584B" w:rsidRDefault="00EC30F5" w:rsidP="005060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540"/>
        <w:rPr>
          <w:rFonts w:ascii="Arial" w:eastAsia="Calibri" w:hAnsi="Arial" w:cs="Arial"/>
          <w:bCs/>
          <w:iCs/>
          <w:snapToGrid/>
          <w:szCs w:val="24"/>
        </w:rPr>
      </w:pPr>
      <w:r w:rsidRPr="00CE584B">
        <w:rPr>
          <w:rFonts w:ascii="Arial" w:hAnsi="Arial" w:cs="Arial"/>
          <w:b/>
          <w:bCs/>
          <w:snapToGrid/>
          <w:szCs w:val="24"/>
        </w:rPr>
        <w:t>R404.5.1 Design</w:t>
      </w:r>
      <w:r w:rsidRPr="00CE584B">
        <w:rPr>
          <w:rFonts w:ascii="Arial" w:eastAsia="Calibri" w:hAnsi="Arial" w:cs="Arial"/>
          <w:bCs/>
          <w:i/>
          <w:iCs/>
          <w:snapToGrid/>
          <w:szCs w:val="24"/>
        </w:rPr>
        <w:t xml:space="preserve"> </w:t>
      </w:r>
      <w:r w:rsidRPr="00CE584B">
        <w:rPr>
          <w:rFonts w:ascii="Arial" w:eastAsia="Calibri" w:hAnsi="Arial" w:cs="Arial"/>
          <w:bCs/>
          <w:iCs/>
          <w:snapToGrid/>
          <w:szCs w:val="24"/>
        </w:rPr>
        <w:t>(No change to existing California amendment.)</w:t>
      </w:r>
    </w:p>
    <w:p w14:paraId="524943BB" w14:textId="172603FE" w:rsidR="00EC30F5" w:rsidRPr="00CE584B" w:rsidRDefault="00EC30F5" w:rsidP="005060BD">
      <w:pPr>
        <w:widowControl/>
        <w:autoSpaceDE w:val="0"/>
        <w:autoSpaceDN w:val="0"/>
        <w:adjustRightInd w:val="0"/>
        <w:jc w:val="center"/>
        <w:rPr>
          <w:rFonts w:ascii="Arial" w:hAnsi="Arial" w:cs="Arial"/>
          <w:b/>
          <w:snapToGrid/>
          <w:szCs w:val="24"/>
        </w:rPr>
      </w:pPr>
      <w:r w:rsidRPr="00CE584B">
        <w:rPr>
          <w:rFonts w:ascii="Arial" w:hAnsi="Arial" w:cs="Arial"/>
          <w:b/>
          <w:bCs/>
          <w:snapToGrid/>
          <w:szCs w:val="24"/>
        </w:rPr>
        <w:t>SECTION R408</w:t>
      </w:r>
      <w:r w:rsidR="005060BD">
        <w:rPr>
          <w:rFonts w:ascii="Arial" w:hAnsi="Arial" w:cs="Arial"/>
          <w:b/>
          <w:bCs/>
          <w:snapToGrid/>
          <w:szCs w:val="24"/>
        </w:rPr>
        <w:br/>
      </w:r>
      <w:r w:rsidRPr="00CE584B">
        <w:rPr>
          <w:rFonts w:ascii="Arial" w:hAnsi="Arial" w:cs="Arial"/>
          <w:b/>
          <w:bCs/>
          <w:snapToGrid/>
          <w:szCs w:val="24"/>
        </w:rPr>
        <w:t>UNDER-FLOOR SPACE</w:t>
      </w:r>
    </w:p>
    <w:p w14:paraId="387642F9" w14:textId="2873F38D" w:rsidR="00EC30F5" w:rsidRPr="00CE584B" w:rsidRDefault="00EC30F5" w:rsidP="005060BD">
      <w:pPr>
        <w:widowControl/>
        <w:spacing w:before="120" w:after="120"/>
        <w:rPr>
          <w:rFonts w:ascii="Arial" w:eastAsia="Calibri" w:hAnsi="Arial" w:cs="Arial"/>
          <w:i/>
          <w:iCs/>
          <w:snapToGrid/>
          <w:szCs w:val="24"/>
        </w:rPr>
      </w:pPr>
      <w:r w:rsidRPr="00CE584B">
        <w:rPr>
          <w:rFonts w:ascii="Arial" w:eastAsia="Calibri" w:hAnsi="Arial" w:cs="Arial"/>
          <w:b/>
          <w:bCs/>
          <w:snapToGrid/>
          <w:szCs w:val="24"/>
        </w:rPr>
        <w:t>R408.3 Unvented crawl space.</w:t>
      </w:r>
    </w:p>
    <w:p w14:paraId="2BF42892" w14:textId="0933A387" w:rsidR="00EC30F5" w:rsidRPr="00CE584B" w:rsidRDefault="00EC30F5" w:rsidP="0096028F">
      <w:pPr>
        <w:widowControl/>
        <w:numPr>
          <w:ilvl w:val="1"/>
          <w:numId w:val="10"/>
        </w:numPr>
        <w:spacing w:before="120" w:after="120"/>
        <w:ind w:left="1109" w:hanging="389"/>
        <w:rPr>
          <w:rFonts w:ascii="Arial" w:eastAsia="Calibri" w:hAnsi="Arial" w:cs="Arial"/>
          <w:snapToGrid/>
          <w:szCs w:val="24"/>
        </w:rPr>
      </w:pPr>
      <w:r w:rsidRPr="00CE584B">
        <w:rPr>
          <w:rFonts w:ascii="Arial" w:eastAsia="Calibri" w:hAnsi="Arial" w:cs="Arial"/>
          <w:snapToGrid/>
          <w:szCs w:val="24"/>
        </w:rPr>
        <w:t xml:space="preserve">Plenum in existing structures complying with </w:t>
      </w:r>
      <w:r w:rsidRPr="00CE584B">
        <w:rPr>
          <w:rFonts w:ascii="Arial" w:eastAsia="Calibri" w:hAnsi="Arial" w:cs="Arial"/>
          <w:strike/>
          <w:snapToGrid/>
          <w:szCs w:val="24"/>
        </w:rPr>
        <w:t>Section M1601.5</w:t>
      </w:r>
      <w:r w:rsidRPr="00CE584B">
        <w:rPr>
          <w:rFonts w:ascii="Arial" w:eastAsia="Calibri" w:hAnsi="Arial" w:cs="Arial"/>
          <w:snapToGrid/>
          <w:szCs w:val="24"/>
        </w:rPr>
        <w:t xml:space="preserve"> </w:t>
      </w:r>
      <w:r w:rsidRPr="00CE584B">
        <w:rPr>
          <w:rFonts w:ascii="Arial" w:eastAsia="Calibri" w:hAnsi="Arial" w:cs="Arial"/>
          <w:i/>
          <w:iCs/>
          <w:snapToGrid/>
          <w:szCs w:val="24"/>
        </w:rPr>
        <w:t>the California Mechanical Code</w:t>
      </w:r>
      <w:r w:rsidRPr="00CE584B">
        <w:rPr>
          <w:rFonts w:ascii="Arial" w:eastAsia="Calibri" w:hAnsi="Arial" w:cs="Arial"/>
          <w:snapToGrid/>
          <w:szCs w:val="24"/>
        </w:rPr>
        <w:t xml:space="preserve">, if under-floor space is used as a plenum. (No change to existing </w:t>
      </w:r>
      <w:r w:rsidRPr="00CE584B">
        <w:rPr>
          <w:rFonts w:ascii="Arial" w:eastAsia="Calibri" w:hAnsi="Arial" w:cs="Arial"/>
          <w:iCs/>
          <w:snapToGrid/>
          <w:szCs w:val="24"/>
        </w:rPr>
        <w:t>California</w:t>
      </w:r>
      <w:r w:rsidRPr="00CE584B">
        <w:rPr>
          <w:rFonts w:ascii="Arial" w:eastAsia="Calibri" w:hAnsi="Arial" w:cs="Arial"/>
          <w:i/>
          <w:snapToGrid/>
          <w:szCs w:val="24"/>
        </w:rPr>
        <w:t xml:space="preserve"> </w:t>
      </w:r>
      <w:r w:rsidRPr="00CE584B">
        <w:rPr>
          <w:rFonts w:ascii="Arial" w:eastAsia="Calibri" w:hAnsi="Arial" w:cs="Arial"/>
          <w:snapToGrid/>
          <w:szCs w:val="24"/>
        </w:rPr>
        <w:t>amendment to 2.3).</w:t>
      </w:r>
    </w:p>
    <w:p w14:paraId="50C521E9"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bCs/>
          <w:snapToGrid/>
          <w:szCs w:val="24"/>
        </w:rPr>
        <w:t>R408.4 Access.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35B2BC51" w14:textId="4B689A5B" w:rsidR="00EC30F5" w:rsidRPr="009D4145" w:rsidRDefault="00EC30F5" w:rsidP="005060BD">
      <w:pPr>
        <w:tabs>
          <w:tab w:val="left" w:pos="360"/>
        </w:tabs>
        <w:spacing w:before="240" w:after="120"/>
        <w:rPr>
          <w:rFonts w:ascii="Arial" w:hAnsi="Arial" w:cs="Arial"/>
          <w:bCs/>
          <w:iCs/>
          <w:snapToGrid/>
          <w:szCs w:val="24"/>
        </w:rPr>
      </w:pPr>
      <w:bookmarkStart w:id="69" w:name="_Hlk59002577"/>
      <w:r w:rsidRPr="009D4145">
        <w:rPr>
          <w:rFonts w:ascii="Arial" w:hAnsi="Arial" w:cs="Arial"/>
          <w:b/>
          <w:bCs/>
          <w:iCs/>
          <w:snapToGrid/>
          <w:szCs w:val="24"/>
        </w:rPr>
        <w:t>N</w:t>
      </w:r>
      <w:r w:rsidR="005C67D1" w:rsidRPr="009D4145">
        <w:rPr>
          <w:rFonts w:ascii="Arial" w:hAnsi="Arial" w:cs="Arial"/>
          <w:b/>
          <w:bCs/>
          <w:iCs/>
          <w:snapToGrid/>
          <w:szCs w:val="24"/>
        </w:rPr>
        <w:t>otation:</w:t>
      </w:r>
    </w:p>
    <w:p w14:paraId="24EF2CA5" w14:textId="1A69C1D5"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9D4145">
        <w:rPr>
          <w:rFonts w:ascii="Arial" w:hAnsi="Arial" w:cs="Arial"/>
          <w:bCs/>
          <w:iCs/>
          <w:snapToGrid/>
          <w:szCs w:val="24"/>
        </w:rPr>
        <w:t xml:space="preserve"> </w:t>
      </w:r>
      <w:r w:rsidR="00EF7E0B" w:rsidRPr="004B2238">
        <w:rPr>
          <w:rFonts w:ascii="Arial" w:hAnsi="Arial" w:cs="Arial"/>
          <w:szCs w:val="24"/>
        </w:rPr>
        <w:t xml:space="preserve">Health and Safety Code Sections 17040, 17920.9, 17921, 17921.6, 17922, 17922.6, 17922.15, 17926, 17927, 17958.12, 18552, 18620, </w:t>
      </w:r>
      <w:r w:rsidR="00EF7E0B" w:rsidRPr="00CE584B">
        <w:rPr>
          <w:rFonts w:ascii="Arial" w:hAnsi="Arial" w:cs="Arial"/>
          <w:szCs w:val="24"/>
        </w:rPr>
        <w:t>18691, 18865, 18871.3, 18873, 18873.5, 18938.3, and 19990; and Government Code Sections 12955.1 and 12955.1.1.</w:t>
      </w:r>
    </w:p>
    <w:p w14:paraId="6F764507" w14:textId="6BBF853C" w:rsidR="00EC30F5" w:rsidRPr="00CE584B" w:rsidRDefault="00EC30F5" w:rsidP="005060BD">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bookmarkEnd w:id="69"/>
    <w:p w14:paraId="54A81C68" w14:textId="1CDDD0D7" w:rsidR="00EC30F5" w:rsidRPr="00CE584B" w:rsidRDefault="005C67D1" w:rsidP="005060BD">
      <w:pPr>
        <w:pStyle w:val="Heading3"/>
        <w:rPr>
          <w:rFonts w:cs="Arial"/>
          <w:snapToGrid/>
        </w:rPr>
      </w:pPr>
      <w:r w:rsidRPr="00CE584B">
        <w:rPr>
          <w:rFonts w:cs="Arial"/>
          <w:snapToGrid/>
        </w:rPr>
        <w:t xml:space="preserve">Item 9: </w:t>
      </w:r>
      <w:r w:rsidR="00EC30F5" w:rsidRPr="00CE584B">
        <w:rPr>
          <w:rFonts w:cs="Arial"/>
          <w:snapToGrid/>
        </w:rPr>
        <w:t>HCD proposes to repeal the following California amendment from Chapter</w:t>
      </w:r>
      <w:r w:rsidR="002740F6">
        <w:rPr>
          <w:rFonts w:cs="Arial"/>
          <w:snapToGrid/>
        </w:rPr>
        <w:t> </w:t>
      </w:r>
      <w:r w:rsidR="00EC30F5" w:rsidRPr="00CE584B">
        <w:rPr>
          <w:rFonts w:cs="Arial"/>
          <w:snapToGrid/>
        </w:rPr>
        <w:t>4 of the 2019 C</w:t>
      </w:r>
      <w:r w:rsidR="002740F6">
        <w:rPr>
          <w:rFonts w:cs="Arial"/>
          <w:snapToGrid/>
        </w:rPr>
        <w:t>RC</w:t>
      </w:r>
      <w:r w:rsidR="00EC30F5" w:rsidRPr="00CE584B">
        <w:rPr>
          <w:rFonts w:cs="Arial"/>
          <w:snapToGrid/>
        </w:rPr>
        <w:t xml:space="preserve"> as follows:</w:t>
      </w:r>
    </w:p>
    <w:p w14:paraId="4461C3C4" w14:textId="48E4D48E" w:rsidR="00EC30F5" w:rsidRPr="00CE584B" w:rsidRDefault="00EC30F5" w:rsidP="005060BD">
      <w:pPr>
        <w:widowControl/>
        <w:autoSpaceDE w:val="0"/>
        <w:autoSpaceDN w:val="0"/>
        <w:adjustRightInd w:val="0"/>
        <w:ind w:left="180"/>
        <w:jc w:val="center"/>
        <w:rPr>
          <w:rFonts w:ascii="Arial" w:eastAsia="Calibri" w:hAnsi="Arial" w:cs="Arial"/>
          <w:b/>
          <w:bCs/>
          <w:iCs/>
          <w:snapToGrid/>
          <w:szCs w:val="24"/>
        </w:rPr>
      </w:pPr>
      <w:r w:rsidRPr="00CE584B">
        <w:rPr>
          <w:rFonts w:ascii="Arial" w:eastAsia="Calibri" w:hAnsi="Arial" w:cs="Arial"/>
          <w:b/>
          <w:bCs/>
          <w:iCs/>
          <w:snapToGrid/>
          <w:szCs w:val="24"/>
        </w:rPr>
        <w:t>CHAPTER 4</w:t>
      </w:r>
      <w:r w:rsidR="005060BD">
        <w:rPr>
          <w:rFonts w:ascii="Arial" w:eastAsia="Calibri" w:hAnsi="Arial" w:cs="Arial"/>
          <w:b/>
          <w:bCs/>
          <w:iCs/>
          <w:snapToGrid/>
          <w:szCs w:val="24"/>
        </w:rPr>
        <w:br/>
      </w:r>
      <w:r w:rsidRPr="00CE584B">
        <w:rPr>
          <w:rFonts w:ascii="Arial" w:eastAsia="Calibri" w:hAnsi="Arial" w:cs="Arial"/>
          <w:b/>
          <w:bCs/>
          <w:iCs/>
          <w:snapToGrid/>
          <w:szCs w:val="24"/>
        </w:rPr>
        <w:t>FOUNDATIONS</w:t>
      </w:r>
    </w:p>
    <w:p w14:paraId="75A00028"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R408.3 Unvented crawl space.</w:t>
      </w:r>
      <w:r w:rsidRPr="00CE584B">
        <w:rPr>
          <w:rFonts w:ascii="Arial" w:eastAsia="Calibri" w:hAnsi="Arial" w:cs="Arial"/>
          <w:snapToGrid/>
          <w:szCs w:val="24"/>
        </w:rPr>
        <w:t xml:space="preserve"> For unvented under-floor spaces, the following items are shall be provided: </w:t>
      </w:r>
    </w:p>
    <w:p w14:paraId="5941E144" w14:textId="0675523C" w:rsidR="00AB718C" w:rsidRPr="00AB718C" w:rsidRDefault="00EC30F5" w:rsidP="0096028F">
      <w:pPr>
        <w:pStyle w:val="ListParagraph"/>
        <w:widowControl/>
        <w:numPr>
          <w:ilvl w:val="0"/>
          <w:numId w:val="24"/>
        </w:numPr>
        <w:spacing w:before="120" w:after="120"/>
        <w:contextualSpacing w:val="0"/>
        <w:rPr>
          <w:rFonts w:ascii="Arial" w:eastAsia="Calibri" w:hAnsi="Arial" w:cs="Arial"/>
          <w:snapToGrid/>
          <w:szCs w:val="24"/>
        </w:rPr>
      </w:pPr>
      <w:r w:rsidRPr="00AB718C">
        <w:rPr>
          <w:rFonts w:ascii="Arial" w:eastAsia="Calibri" w:hAnsi="Arial" w:cs="Arial"/>
          <w:snapToGrid/>
          <w:szCs w:val="24"/>
        </w:rPr>
        <w:t xml:space="preserve">Exposed earth shall be covered with a continuous Class I vapor retarder. Joints of the vapor retarder shall overlap by 6 inches (152 mm) and shall be sealed or taped. The edges of the vapor retarder shall extend not less than 6 inches (152 mm) up the stem wall and shall be attached and sealed to the stem wall or insulation. </w:t>
      </w:r>
    </w:p>
    <w:p w14:paraId="79C53E11" w14:textId="77777777" w:rsidR="002E10B1" w:rsidRDefault="00EC30F5" w:rsidP="002E10B1">
      <w:pPr>
        <w:pStyle w:val="ListParagraph"/>
        <w:widowControl/>
        <w:numPr>
          <w:ilvl w:val="0"/>
          <w:numId w:val="24"/>
        </w:numPr>
        <w:spacing w:before="120" w:after="120"/>
        <w:contextualSpacing w:val="0"/>
        <w:rPr>
          <w:rFonts w:ascii="Arial" w:eastAsia="Calibri" w:hAnsi="Arial" w:cs="Arial"/>
          <w:snapToGrid/>
          <w:szCs w:val="24"/>
        </w:rPr>
      </w:pPr>
      <w:r w:rsidRPr="00AB718C">
        <w:rPr>
          <w:rFonts w:ascii="Arial" w:eastAsia="Calibri" w:hAnsi="Arial" w:cs="Arial"/>
          <w:snapToGrid/>
          <w:szCs w:val="24"/>
        </w:rPr>
        <w:t xml:space="preserve">One of the following shall be provided for the under-floor space: </w:t>
      </w:r>
    </w:p>
    <w:p w14:paraId="48626927" w14:textId="4153F32F" w:rsidR="002E10B1" w:rsidRDefault="002E10B1" w:rsidP="002E10B1">
      <w:pPr>
        <w:pStyle w:val="ListParagraph"/>
        <w:widowControl/>
        <w:numPr>
          <w:ilvl w:val="1"/>
          <w:numId w:val="24"/>
        </w:numPr>
        <w:spacing w:before="120" w:after="120"/>
        <w:contextualSpacing w:val="0"/>
        <w:rPr>
          <w:rFonts w:ascii="Arial" w:eastAsia="Calibri" w:hAnsi="Arial" w:cs="Arial"/>
          <w:snapToGrid/>
          <w:szCs w:val="24"/>
        </w:rPr>
      </w:pPr>
      <w:r>
        <w:rPr>
          <w:rFonts w:ascii="Arial" w:eastAsia="Calibri" w:hAnsi="Arial" w:cs="Arial"/>
          <w:snapToGrid/>
          <w:szCs w:val="24"/>
        </w:rPr>
        <w:t>C</w:t>
      </w:r>
      <w:r w:rsidR="00EC30F5" w:rsidRPr="002E10B1">
        <w:rPr>
          <w:rFonts w:ascii="Arial" w:eastAsia="Calibri" w:hAnsi="Arial" w:cs="Arial"/>
          <w:snapToGrid/>
          <w:szCs w:val="24"/>
        </w:rPr>
        <w:t xml:space="preserve">ontinuously operated mechanical exhaust ventilation at a rate equal to 1 cubic foot per minute (0.47 L/s) for each 50 square feet (4.7 m2) of crawl space floor </w:t>
      </w:r>
      <w:r w:rsidR="00EC30F5" w:rsidRPr="002E10B1">
        <w:rPr>
          <w:rFonts w:ascii="Arial" w:eastAsia="Calibri" w:hAnsi="Arial" w:cs="Arial"/>
          <w:snapToGrid/>
          <w:szCs w:val="24"/>
        </w:rPr>
        <w:lastRenderedPageBreak/>
        <w:t>area, including an air pathway to the common area (such as a duct or transfer grille)</w:t>
      </w:r>
      <w:r w:rsidR="00EC30F5" w:rsidRPr="002E10B1">
        <w:rPr>
          <w:rFonts w:ascii="Arial" w:eastAsia="Calibri" w:hAnsi="Arial" w:cs="Arial"/>
          <w:strike/>
          <w:snapToGrid/>
          <w:szCs w:val="24"/>
        </w:rPr>
        <w:t>, and perimeter walls insulated in accordance with Section N1102.2.10.1 of this code</w:t>
      </w:r>
      <w:r w:rsidR="00EC30F5" w:rsidRPr="002E10B1">
        <w:rPr>
          <w:rFonts w:ascii="Arial" w:eastAsia="Calibri" w:hAnsi="Arial" w:cs="Arial"/>
          <w:snapToGrid/>
          <w:szCs w:val="24"/>
        </w:rPr>
        <w:t xml:space="preserve">. </w:t>
      </w:r>
    </w:p>
    <w:p w14:paraId="4C3E801D" w14:textId="02661FEE" w:rsidR="002E10B1" w:rsidRPr="002E10B1" w:rsidRDefault="00EC30F5" w:rsidP="002E10B1">
      <w:pPr>
        <w:pStyle w:val="ListParagraph"/>
        <w:widowControl/>
        <w:numPr>
          <w:ilvl w:val="1"/>
          <w:numId w:val="24"/>
        </w:numPr>
        <w:spacing w:before="120" w:after="120"/>
        <w:contextualSpacing w:val="0"/>
        <w:rPr>
          <w:rFonts w:ascii="Arial" w:eastAsia="Calibri" w:hAnsi="Arial" w:cs="Arial"/>
          <w:snapToGrid/>
          <w:szCs w:val="24"/>
        </w:rPr>
      </w:pPr>
      <w:r w:rsidRPr="002E10B1">
        <w:rPr>
          <w:rFonts w:ascii="Arial" w:eastAsia="Calibri" w:hAnsi="Arial" w:cs="Arial"/>
          <w:snapToGrid/>
          <w:szCs w:val="24"/>
        </w:rPr>
        <w:t>Conditioned air supply sized to deliver at a rate equal to 1 cubic foot per minute (0.47 L/s) for each 50 square feet (4.7 m2) of under-floor area, including a return air pathway to the common area (such as a duct or transfer grille)</w:t>
      </w:r>
      <w:r w:rsidRPr="002E10B1">
        <w:rPr>
          <w:rFonts w:ascii="Arial" w:eastAsia="Calibri" w:hAnsi="Arial" w:cs="Arial"/>
          <w:strike/>
          <w:snapToGrid/>
          <w:szCs w:val="24"/>
        </w:rPr>
        <w:t>, and perimeter walls insulated in accordance with Section N1102.2.10.1 of this code</w:t>
      </w:r>
      <w:r w:rsidRPr="002E10B1">
        <w:rPr>
          <w:rFonts w:ascii="Arial" w:eastAsia="Calibri" w:hAnsi="Arial" w:cs="Arial"/>
          <w:snapToGrid/>
          <w:szCs w:val="24"/>
        </w:rPr>
        <w:t xml:space="preserve">. </w:t>
      </w:r>
      <w:r w:rsidRPr="002E10B1">
        <w:rPr>
          <w:rFonts w:ascii="Arial" w:eastAsia="Calibri" w:hAnsi="Arial" w:cs="Arial"/>
          <w:i/>
          <w:iCs/>
          <w:snapToGrid/>
          <w:szCs w:val="24"/>
        </w:rPr>
        <w:t>Crawl space perimeter walls shall be insulated in accordance with the minimum insulation requirements established in the California Energy Code. Crawl space insulation shall be permanently fastened to the wall and extend downward from the floor to the finished grade level and then vertically and/or horizontally for at least an additional 24 inches (610 mm).</w:t>
      </w:r>
    </w:p>
    <w:p w14:paraId="5257FD04" w14:textId="1DDBC18D" w:rsidR="002E10B1" w:rsidRDefault="00EC30F5" w:rsidP="002E10B1">
      <w:pPr>
        <w:pStyle w:val="ListParagraph"/>
        <w:widowControl/>
        <w:numPr>
          <w:ilvl w:val="1"/>
          <w:numId w:val="24"/>
        </w:numPr>
        <w:spacing w:before="120" w:after="120"/>
        <w:contextualSpacing w:val="0"/>
        <w:rPr>
          <w:rFonts w:ascii="Arial" w:eastAsia="Calibri" w:hAnsi="Arial" w:cs="Arial"/>
          <w:snapToGrid/>
          <w:szCs w:val="24"/>
        </w:rPr>
      </w:pPr>
      <w:r w:rsidRPr="002E10B1">
        <w:rPr>
          <w:rFonts w:ascii="Arial" w:eastAsia="Calibri" w:hAnsi="Arial" w:cs="Arial"/>
          <w:snapToGrid/>
          <w:szCs w:val="24"/>
        </w:rPr>
        <w:t xml:space="preserve">Plenum in existing structures complying with </w:t>
      </w:r>
      <w:r w:rsidRPr="002E10B1">
        <w:rPr>
          <w:rFonts w:ascii="Arial" w:eastAsia="Calibri" w:hAnsi="Arial" w:cs="Arial"/>
          <w:strike/>
          <w:snapToGrid/>
          <w:szCs w:val="24"/>
        </w:rPr>
        <w:t>Section M1601.5</w:t>
      </w:r>
      <w:r w:rsidRPr="002E10B1">
        <w:rPr>
          <w:rFonts w:ascii="Arial" w:eastAsia="Calibri" w:hAnsi="Arial" w:cs="Arial"/>
          <w:snapToGrid/>
          <w:szCs w:val="24"/>
        </w:rPr>
        <w:t xml:space="preserve"> </w:t>
      </w:r>
      <w:r w:rsidRPr="002E10B1">
        <w:rPr>
          <w:rFonts w:ascii="Arial" w:eastAsia="Calibri" w:hAnsi="Arial" w:cs="Arial"/>
          <w:i/>
          <w:iCs/>
          <w:snapToGrid/>
          <w:szCs w:val="24"/>
        </w:rPr>
        <w:t>the California Mechanical Code</w:t>
      </w:r>
      <w:r w:rsidRPr="002E10B1">
        <w:rPr>
          <w:rFonts w:ascii="Arial" w:eastAsia="Calibri" w:hAnsi="Arial" w:cs="Arial"/>
          <w:snapToGrid/>
          <w:szCs w:val="24"/>
        </w:rPr>
        <w:t>, if under-floor space is used as a plenum.</w:t>
      </w:r>
    </w:p>
    <w:p w14:paraId="6F47174F" w14:textId="1A3A00DE" w:rsidR="00EC30F5" w:rsidRPr="002E10B1" w:rsidRDefault="00EC30F5" w:rsidP="002E10B1">
      <w:pPr>
        <w:pStyle w:val="ListParagraph"/>
        <w:widowControl/>
        <w:numPr>
          <w:ilvl w:val="1"/>
          <w:numId w:val="24"/>
        </w:numPr>
        <w:spacing w:before="120" w:after="120"/>
        <w:contextualSpacing w:val="0"/>
        <w:rPr>
          <w:rFonts w:ascii="Arial" w:eastAsia="Calibri" w:hAnsi="Arial" w:cs="Arial"/>
          <w:snapToGrid/>
          <w:szCs w:val="24"/>
        </w:rPr>
      </w:pPr>
      <w:r w:rsidRPr="002E10B1">
        <w:rPr>
          <w:rFonts w:ascii="Arial" w:eastAsia="Calibri" w:hAnsi="Arial" w:cs="Arial"/>
          <w:snapToGrid/>
          <w:szCs w:val="24"/>
        </w:rPr>
        <w:t xml:space="preserve">Dehumidification sized accordance with manufacturer’s specifications. (No change to existing </w:t>
      </w:r>
      <w:r w:rsidRPr="002E10B1">
        <w:rPr>
          <w:rFonts w:ascii="Arial" w:eastAsia="Calibri" w:hAnsi="Arial" w:cs="Arial"/>
          <w:iCs/>
          <w:snapToGrid/>
          <w:szCs w:val="24"/>
        </w:rPr>
        <w:t>California</w:t>
      </w:r>
      <w:r w:rsidRPr="002E10B1">
        <w:rPr>
          <w:rFonts w:ascii="Arial" w:eastAsia="Calibri" w:hAnsi="Arial" w:cs="Arial"/>
          <w:i/>
          <w:snapToGrid/>
          <w:szCs w:val="24"/>
        </w:rPr>
        <w:t xml:space="preserve"> </w:t>
      </w:r>
      <w:r w:rsidRPr="002E10B1">
        <w:rPr>
          <w:rFonts w:ascii="Arial" w:eastAsia="Calibri" w:hAnsi="Arial" w:cs="Arial"/>
          <w:snapToGrid/>
          <w:szCs w:val="24"/>
        </w:rPr>
        <w:t>amendment to 2.3).</w:t>
      </w:r>
    </w:p>
    <w:p w14:paraId="1556356D" w14:textId="76B6889B"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5C67D1" w:rsidRPr="00CE584B">
        <w:rPr>
          <w:rFonts w:ascii="Arial" w:hAnsi="Arial" w:cs="Arial"/>
          <w:b/>
          <w:bCs/>
          <w:iCs/>
          <w:snapToGrid/>
          <w:szCs w:val="24"/>
        </w:rPr>
        <w:t>otation:</w:t>
      </w:r>
    </w:p>
    <w:p w14:paraId="274C56AA" w14:textId="0116DC85"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4CD3A6D" w14:textId="4DCE8BB6" w:rsidR="00EC30F5" w:rsidRPr="00CE584B" w:rsidRDefault="00EC30F5" w:rsidP="005060BD">
      <w:pPr>
        <w:widowControl/>
        <w:pBdr>
          <w:bottom w:val="single" w:sz="24" w:space="1" w:color="auto"/>
        </w:pBdr>
        <w:spacing w:before="120"/>
        <w:rPr>
          <w:rFonts w:ascii="Arial" w:hAnsi="Arial" w:cs="Arial"/>
          <w:bCs/>
          <w:iCs/>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54D7C333" w14:textId="4B1E0A57" w:rsidR="00EC30F5" w:rsidRPr="0062750B" w:rsidRDefault="005C67D1" w:rsidP="005060BD">
      <w:pPr>
        <w:pStyle w:val="Heading3"/>
        <w:rPr>
          <w:rFonts w:cs="Arial"/>
          <w:snapToGrid/>
        </w:rPr>
      </w:pPr>
      <w:r w:rsidRPr="00CE584B">
        <w:rPr>
          <w:rFonts w:cs="Arial"/>
          <w:snapToGrid/>
        </w:rPr>
        <w:t>Item 10:</w:t>
      </w:r>
      <w:r w:rsidR="004B2238">
        <w:rPr>
          <w:rFonts w:cs="Arial"/>
          <w:snapToGrid/>
        </w:rPr>
        <w:t xml:space="preserve"> </w:t>
      </w:r>
      <w:r w:rsidR="00EC30F5" w:rsidRPr="004B2238">
        <w:rPr>
          <w:rFonts w:cs="Arial"/>
          <w:snapToGrid/>
        </w:rPr>
        <w:t>HCD proposes to ad</w:t>
      </w:r>
      <w:r w:rsidR="00EC30F5" w:rsidRPr="0062750B">
        <w:rPr>
          <w:rFonts w:cs="Arial"/>
          <w:snapToGrid/>
        </w:rPr>
        <w:t>opt Chapter 5 from the 2021</w:t>
      </w:r>
      <w:r w:rsidR="002740F6">
        <w:rPr>
          <w:rFonts w:cs="Arial"/>
          <w:snapToGrid/>
        </w:rPr>
        <w:t> </w:t>
      </w:r>
      <w:r w:rsidR="00EC30F5" w:rsidRPr="0062750B">
        <w:rPr>
          <w:rFonts w:cs="Arial"/>
          <w:snapToGrid/>
        </w:rPr>
        <w:t>I</w:t>
      </w:r>
      <w:r w:rsidR="002740F6">
        <w:rPr>
          <w:rFonts w:cs="Arial"/>
          <w:snapToGrid/>
        </w:rPr>
        <w:t xml:space="preserve">RC </w:t>
      </w:r>
      <w:r w:rsidR="00EC30F5" w:rsidRPr="0062750B">
        <w:rPr>
          <w:rFonts w:cs="Arial"/>
          <w:snapToGrid/>
        </w:rPr>
        <w:t>into the 2022</w:t>
      </w:r>
      <w:r w:rsidR="002740F6">
        <w:rPr>
          <w:rFonts w:cs="Arial"/>
          <w:snapToGrid/>
        </w:rPr>
        <w:t> </w:t>
      </w:r>
      <w:r w:rsidR="00EC30F5" w:rsidRPr="0062750B">
        <w:rPr>
          <w:rFonts w:cs="Arial"/>
          <w:snapToGrid/>
        </w:rPr>
        <w:t>C</w:t>
      </w:r>
      <w:r w:rsidR="002740F6">
        <w:rPr>
          <w:rFonts w:cs="Arial"/>
          <w:snapToGrid/>
        </w:rPr>
        <w:t xml:space="preserve">RC </w:t>
      </w:r>
      <w:r w:rsidR="00EC30F5" w:rsidRPr="0062750B">
        <w:rPr>
          <w:rFonts w:cs="Arial"/>
          <w:snapToGrid/>
        </w:rPr>
        <w:t>with existing amendments as follows:</w:t>
      </w:r>
    </w:p>
    <w:p w14:paraId="2FE2CF62" w14:textId="77777777" w:rsidR="002740F6" w:rsidRDefault="00EC30F5" w:rsidP="0075085F">
      <w:pPr>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CHAPTER 5</w:t>
      </w:r>
      <w:r w:rsidR="005060BD">
        <w:rPr>
          <w:rFonts w:ascii="Arial" w:eastAsia="Calibri" w:hAnsi="Arial" w:cs="Arial"/>
          <w:b/>
          <w:bCs/>
          <w:snapToGrid/>
          <w:szCs w:val="24"/>
        </w:rPr>
        <w:br/>
      </w:r>
      <w:r w:rsidRPr="00CE584B">
        <w:rPr>
          <w:rFonts w:ascii="Arial" w:eastAsia="Calibri" w:hAnsi="Arial" w:cs="Arial"/>
          <w:b/>
          <w:bCs/>
          <w:snapToGrid/>
          <w:szCs w:val="24"/>
        </w:rPr>
        <w:t>FLOORS</w:t>
      </w:r>
    </w:p>
    <w:p w14:paraId="18EF61B7" w14:textId="5A7F890A" w:rsidR="00EC30F5" w:rsidRPr="00CE584B" w:rsidRDefault="00EC30F5" w:rsidP="0075085F">
      <w:pPr>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R502</w:t>
      </w:r>
      <w:r w:rsidR="005060BD">
        <w:rPr>
          <w:rFonts w:ascii="Arial" w:eastAsia="Calibri" w:hAnsi="Arial" w:cs="Arial"/>
          <w:b/>
          <w:bCs/>
          <w:snapToGrid/>
          <w:szCs w:val="24"/>
        </w:rPr>
        <w:br/>
      </w:r>
      <w:r w:rsidRPr="00CE584B">
        <w:rPr>
          <w:rFonts w:ascii="Arial" w:eastAsia="Calibri" w:hAnsi="Arial" w:cs="Arial"/>
          <w:b/>
          <w:bCs/>
          <w:snapToGrid/>
          <w:szCs w:val="24"/>
        </w:rPr>
        <w:t>WOOD FLOOR FRAMING</w:t>
      </w:r>
    </w:p>
    <w:p w14:paraId="1D9DF5C5" w14:textId="77777777" w:rsidR="00EC30F5" w:rsidRPr="00CE584B" w:rsidRDefault="00EC30F5" w:rsidP="005060BD">
      <w:pPr>
        <w:widowControl/>
        <w:spacing w:before="120" w:after="120"/>
        <w:rPr>
          <w:rFonts w:ascii="Arial" w:hAnsi="Arial" w:cs="Arial"/>
          <w:bCs/>
          <w:snapToGrid/>
          <w:szCs w:val="24"/>
        </w:rPr>
      </w:pPr>
      <w:r w:rsidRPr="00CE584B">
        <w:rPr>
          <w:rFonts w:ascii="Arial" w:hAnsi="Arial" w:cs="Arial"/>
          <w:b/>
          <w:bCs/>
          <w:snapToGrid/>
          <w:szCs w:val="24"/>
        </w:rPr>
        <w:t>R502.1.1 Sawn lumber.</w:t>
      </w:r>
      <w:bookmarkStart w:id="70" w:name="_Hlk54696293"/>
      <w:r w:rsidRPr="00CE584B">
        <w:rPr>
          <w:rFonts w:ascii="Arial" w:hAnsi="Arial" w:cs="Arial"/>
          <w:bCs/>
          <w:snapToGrid/>
          <w:szCs w:val="24"/>
        </w:rPr>
        <w:t xml:space="preserve"> (No change to existing California amendment.)</w:t>
      </w:r>
    </w:p>
    <w:p w14:paraId="699054D8" w14:textId="77777777" w:rsidR="00EC30F5" w:rsidRPr="00CE584B" w:rsidRDefault="00EC30F5" w:rsidP="005060BD">
      <w:pPr>
        <w:widowControl/>
        <w:spacing w:before="120" w:after="120"/>
        <w:rPr>
          <w:rFonts w:ascii="Arial" w:eastAsia="Calibri" w:hAnsi="Arial" w:cs="Arial"/>
          <w:bCs/>
          <w:iCs/>
          <w:snapToGrid/>
          <w:szCs w:val="24"/>
        </w:rPr>
      </w:pPr>
      <w:bookmarkStart w:id="71" w:name="_Hlk54255801"/>
      <w:bookmarkStart w:id="72" w:name="_Hlk52442343"/>
      <w:bookmarkEnd w:id="70"/>
      <w:r w:rsidRPr="00CE584B">
        <w:rPr>
          <w:rFonts w:ascii="Arial" w:eastAsia="Calibri" w:hAnsi="Arial" w:cs="Arial"/>
          <w:b/>
          <w:snapToGrid/>
          <w:szCs w:val="24"/>
        </w:rPr>
        <w:t>R502.11.1 Design.</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bookmarkEnd w:id="71"/>
    <w:p w14:paraId="51286676" w14:textId="050F5908" w:rsidR="00EC30F5" w:rsidRPr="00CE584B" w:rsidRDefault="00EC30F5" w:rsidP="005060BD">
      <w:pPr>
        <w:autoSpaceDE w:val="0"/>
        <w:autoSpaceDN w:val="0"/>
        <w:adjustRightInd w:val="0"/>
        <w:jc w:val="center"/>
        <w:rPr>
          <w:rFonts w:ascii="Arial" w:hAnsi="Arial" w:cs="Arial"/>
          <w:b/>
          <w:bCs/>
          <w:snapToGrid/>
          <w:szCs w:val="24"/>
        </w:rPr>
      </w:pPr>
      <w:r w:rsidRPr="00CE584B">
        <w:rPr>
          <w:rFonts w:ascii="Arial" w:hAnsi="Arial" w:cs="Arial"/>
          <w:b/>
          <w:bCs/>
          <w:snapToGrid/>
          <w:szCs w:val="24"/>
        </w:rPr>
        <w:t>SECTION R506</w:t>
      </w:r>
      <w:r w:rsidR="005060BD">
        <w:rPr>
          <w:rFonts w:ascii="Arial" w:hAnsi="Arial" w:cs="Arial"/>
          <w:b/>
          <w:bCs/>
          <w:snapToGrid/>
          <w:szCs w:val="24"/>
        </w:rPr>
        <w:br/>
      </w:r>
      <w:r w:rsidRPr="00CE584B">
        <w:rPr>
          <w:rFonts w:ascii="Arial" w:hAnsi="Arial" w:cs="Arial"/>
          <w:b/>
          <w:bCs/>
          <w:snapToGrid/>
          <w:szCs w:val="24"/>
        </w:rPr>
        <w:t>CONCRETE FLOORS (ON GROUND)</w:t>
      </w:r>
    </w:p>
    <w:p w14:paraId="229DD921" w14:textId="77777777" w:rsidR="00EC30F5" w:rsidRPr="00CE584B" w:rsidRDefault="00EC30F5" w:rsidP="005060BD">
      <w:pPr>
        <w:widowControl/>
        <w:spacing w:before="120" w:after="120"/>
        <w:ind w:left="360"/>
        <w:rPr>
          <w:rFonts w:ascii="Arial" w:eastAsia="Calibri" w:hAnsi="Arial" w:cs="Arial"/>
          <w:i/>
          <w:iCs/>
          <w:snapToGrid/>
          <w:szCs w:val="24"/>
        </w:rPr>
      </w:pPr>
      <w:r w:rsidRPr="00CE584B">
        <w:rPr>
          <w:rFonts w:ascii="Arial" w:eastAsia="Calibri" w:hAnsi="Arial" w:cs="Arial"/>
          <w:b/>
          <w:bCs/>
          <w:i/>
          <w:snapToGrid/>
          <w:szCs w:val="24"/>
        </w:rPr>
        <w:t>R506.2.3.1 Capillary break.</w:t>
      </w:r>
      <w:r w:rsidRPr="00CE584B">
        <w:rPr>
          <w:rFonts w:ascii="Arial" w:eastAsia="Calibri" w:hAnsi="Arial" w:cs="Arial"/>
          <w:snapToGrid/>
          <w:szCs w:val="24"/>
        </w:rPr>
        <w:t xml:space="preserve"> (No change to existing California amendment.)</w:t>
      </w:r>
    </w:p>
    <w:p w14:paraId="1C9F7C31" w14:textId="1937D19A" w:rsidR="00EC30F5" w:rsidRPr="00CE584B" w:rsidRDefault="00EC30F5" w:rsidP="005060BD">
      <w:pPr>
        <w:tabs>
          <w:tab w:val="left" w:pos="360"/>
        </w:tabs>
        <w:spacing w:before="240" w:after="120"/>
        <w:rPr>
          <w:rFonts w:ascii="Arial" w:hAnsi="Arial" w:cs="Arial"/>
          <w:bCs/>
          <w:iCs/>
          <w:snapToGrid/>
          <w:szCs w:val="24"/>
        </w:rPr>
      </w:pPr>
      <w:bookmarkStart w:id="73" w:name="_Hlk54255858"/>
      <w:r w:rsidRPr="00CE584B">
        <w:rPr>
          <w:rFonts w:ascii="Arial" w:hAnsi="Arial" w:cs="Arial"/>
          <w:b/>
          <w:bCs/>
          <w:iCs/>
          <w:snapToGrid/>
          <w:szCs w:val="24"/>
        </w:rPr>
        <w:t>N</w:t>
      </w:r>
      <w:r w:rsidR="005C67D1" w:rsidRPr="00CE584B">
        <w:rPr>
          <w:rFonts w:ascii="Arial" w:hAnsi="Arial" w:cs="Arial"/>
          <w:b/>
          <w:bCs/>
          <w:iCs/>
          <w:snapToGrid/>
          <w:szCs w:val="24"/>
        </w:rPr>
        <w:t>otation:</w:t>
      </w:r>
    </w:p>
    <w:p w14:paraId="2D6C15EE" w14:textId="1B39C366"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 xml:space="preserve">Health and Safety Code Sections 17040, 17920.9, 17921, 17921.6, 17922, 17922.6, 17922.15, 17926, 17927, 17958.12, 18552, 18620, 18691, 18865, 18871.3, </w:t>
      </w:r>
      <w:r w:rsidR="00EF7E0B" w:rsidRPr="00CE584B">
        <w:rPr>
          <w:rFonts w:ascii="Arial" w:hAnsi="Arial" w:cs="Arial"/>
          <w:szCs w:val="24"/>
        </w:rPr>
        <w:lastRenderedPageBreak/>
        <w:t>18873, 18873.5, 18938.3, and 19990; and Government Code Sections 12955.1 and 12955.1.1.</w:t>
      </w:r>
    </w:p>
    <w:p w14:paraId="4CE7CC96" w14:textId="665CE43C" w:rsidR="00EC30F5" w:rsidRPr="00CE584B" w:rsidRDefault="00EC30F5" w:rsidP="005060BD">
      <w:pPr>
        <w:widowControl/>
        <w:pBdr>
          <w:bottom w:val="single" w:sz="24" w:space="1" w:color="auto"/>
        </w:pBdr>
        <w:spacing w:before="120"/>
        <w:rPr>
          <w:rFonts w:ascii="Arial" w:eastAsia="Calibri" w:hAnsi="Arial" w:cs="Arial"/>
          <w:b/>
          <w:bCs/>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bookmarkEnd w:id="73"/>
    <w:p w14:paraId="7001BC05" w14:textId="0412CE8F" w:rsidR="00EC30F5" w:rsidRPr="00CE584B" w:rsidRDefault="005C67D1" w:rsidP="005060BD">
      <w:pPr>
        <w:pStyle w:val="Heading3"/>
        <w:rPr>
          <w:rFonts w:cs="Arial"/>
          <w:bCs/>
          <w:snapToGrid/>
        </w:rPr>
      </w:pPr>
      <w:r w:rsidRPr="00CE584B">
        <w:rPr>
          <w:rFonts w:cs="Arial"/>
          <w:snapToGrid/>
        </w:rPr>
        <w:t xml:space="preserve">Item 11: </w:t>
      </w:r>
      <w:r w:rsidR="00EC30F5" w:rsidRPr="00CE584B">
        <w:rPr>
          <w:rFonts w:cs="Arial"/>
          <w:snapToGrid/>
        </w:rPr>
        <w:t>HCD proposes to adopt Chapter 6 from the 2021</w:t>
      </w:r>
      <w:r w:rsidR="00042556">
        <w:rPr>
          <w:rFonts w:cs="Arial"/>
          <w:snapToGrid/>
        </w:rPr>
        <w:t> </w:t>
      </w:r>
      <w:r w:rsidR="00EC30F5" w:rsidRPr="00CE584B">
        <w:rPr>
          <w:rFonts w:cs="Arial"/>
          <w:snapToGrid/>
        </w:rPr>
        <w:t>I</w:t>
      </w:r>
      <w:r w:rsidR="00042556">
        <w:rPr>
          <w:rFonts w:cs="Arial"/>
          <w:snapToGrid/>
        </w:rPr>
        <w:t>RC</w:t>
      </w:r>
      <w:r w:rsidR="00EC30F5" w:rsidRPr="00CE584B">
        <w:rPr>
          <w:rFonts w:cs="Arial"/>
          <w:snapToGrid/>
        </w:rPr>
        <w:t xml:space="preserve"> into the 2022</w:t>
      </w:r>
      <w:r w:rsidR="00042556">
        <w:rPr>
          <w:rFonts w:cs="Arial"/>
          <w:snapToGrid/>
        </w:rPr>
        <w:t> </w:t>
      </w:r>
      <w:r w:rsidR="00EC30F5" w:rsidRPr="00CE584B">
        <w:rPr>
          <w:rFonts w:cs="Arial"/>
          <w:snapToGrid/>
        </w:rPr>
        <w:t>C</w:t>
      </w:r>
      <w:r w:rsidR="00042556">
        <w:rPr>
          <w:rFonts w:cs="Arial"/>
          <w:snapToGrid/>
        </w:rPr>
        <w:t>RC</w:t>
      </w:r>
      <w:r w:rsidR="00EC30F5" w:rsidRPr="00CE584B">
        <w:rPr>
          <w:rFonts w:cs="Arial"/>
          <w:snapToGrid/>
        </w:rPr>
        <w:t xml:space="preserve"> with existing amendments as follows:</w:t>
      </w:r>
    </w:p>
    <w:p w14:paraId="56D376D7" w14:textId="77777777" w:rsidR="00042556" w:rsidRDefault="00EC30F5" w:rsidP="0075085F">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CHAPTER 6</w:t>
      </w:r>
      <w:r w:rsidR="005060BD">
        <w:rPr>
          <w:rFonts w:ascii="Arial" w:eastAsia="Calibri" w:hAnsi="Arial" w:cs="Arial"/>
          <w:b/>
          <w:bCs/>
          <w:snapToGrid/>
          <w:szCs w:val="24"/>
        </w:rPr>
        <w:br/>
      </w:r>
      <w:r w:rsidRPr="00CE584B">
        <w:rPr>
          <w:rFonts w:ascii="Arial" w:eastAsia="Calibri" w:hAnsi="Arial" w:cs="Arial"/>
          <w:b/>
          <w:bCs/>
          <w:snapToGrid/>
          <w:szCs w:val="24"/>
        </w:rPr>
        <w:t>WALL CONSTRUCTION</w:t>
      </w:r>
    </w:p>
    <w:p w14:paraId="1E62E1D0" w14:textId="608AF3F0" w:rsidR="00EC30F5" w:rsidRPr="00CE584B" w:rsidRDefault="00EC30F5" w:rsidP="0075085F">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R602</w:t>
      </w:r>
      <w:r w:rsidR="005060BD">
        <w:rPr>
          <w:rFonts w:ascii="Arial" w:eastAsia="Calibri" w:hAnsi="Arial" w:cs="Arial"/>
          <w:b/>
          <w:bCs/>
          <w:snapToGrid/>
          <w:szCs w:val="24"/>
        </w:rPr>
        <w:br/>
      </w:r>
      <w:r w:rsidRPr="00CE584B">
        <w:rPr>
          <w:rFonts w:ascii="Arial" w:eastAsia="Calibri" w:hAnsi="Arial" w:cs="Arial"/>
          <w:b/>
          <w:bCs/>
          <w:snapToGrid/>
          <w:szCs w:val="24"/>
        </w:rPr>
        <w:t>WOOD WALL FRAMING</w:t>
      </w:r>
    </w:p>
    <w:p w14:paraId="527DA15B" w14:textId="77777777" w:rsidR="00EC30F5" w:rsidRPr="00CE584B" w:rsidRDefault="00EC30F5" w:rsidP="005060BD">
      <w:pPr>
        <w:widowControl/>
        <w:spacing w:before="120" w:after="120"/>
        <w:ind w:left="360"/>
        <w:rPr>
          <w:rFonts w:ascii="Arial" w:eastAsia="Calibri" w:hAnsi="Arial" w:cs="Arial"/>
          <w:bCs/>
          <w:i/>
          <w:iCs/>
          <w:snapToGrid/>
          <w:szCs w:val="24"/>
        </w:rPr>
      </w:pPr>
      <w:r w:rsidRPr="00CE584B">
        <w:rPr>
          <w:rFonts w:ascii="Arial" w:eastAsia="Calibri" w:hAnsi="Arial" w:cs="Arial"/>
          <w:b/>
          <w:bCs/>
          <w:snapToGrid/>
          <w:szCs w:val="24"/>
        </w:rPr>
        <w:t>R602.1.1 Sawn lumber.</w:t>
      </w:r>
      <w:r w:rsidRPr="00CE584B">
        <w:rPr>
          <w:rFonts w:ascii="Arial" w:eastAsia="Calibri" w:hAnsi="Arial" w:cs="Arial"/>
          <w:i/>
          <w:iCs/>
          <w:snapToGrid/>
          <w:szCs w:val="24"/>
        </w:rPr>
        <w:t xml:space="preserve"> </w:t>
      </w:r>
      <w:r w:rsidRPr="00CE584B">
        <w:rPr>
          <w:rFonts w:ascii="Arial" w:eastAsia="Calibri" w:hAnsi="Arial" w:cs="Arial"/>
          <w:bCs/>
          <w:snapToGrid/>
          <w:szCs w:val="24"/>
        </w:rPr>
        <w:t>(No change to existing California amendment.)</w:t>
      </w:r>
    </w:p>
    <w:p w14:paraId="38A41420" w14:textId="77777777" w:rsidR="00EC30F5" w:rsidRPr="00CE584B" w:rsidRDefault="00EC30F5" w:rsidP="005060BD">
      <w:pPr>
        <w:widowControl/>
        <w:autoSpaceDE w:val="0"/>
        <w:autoSpaceDN w:val="0"/>
        <w:adjustRightInd w:val="0"/>
        <w:spacing w:before="120" w:after="120"/>
        <w:ind w:left="720"/>
        <w:rPr>
          <w:rFonts w:ascii="Arial" w:eastAsia="Calibri" w:hAnsi="Arial" w:cs="Arial"/>
          <w:bCs/>
          <w:iCs/>
          <w:snapToGrid/>
          <w:szCs w:val="24"/>
        </w:rPr>
      </w:pPr>
      <w:r w:rsidRPr="00CE584B">
        <w:rPr>
          <w:rFonts w:ascii="Arial" w:eastAsia="Calibri" w:hAnsi="Arial" w:cs="Arial"/>
          <w:b/>
          <w:i/>
          <w:snapToGrid/>
          <w:szCs w:val="24"/>
        </w:rPr>
        <w:t>R602.3.4.1 Rodent proofing.</w:t>
      </w:r>
      <w:r w:rsidRPr="00CE584B">
        <w:rPr>
          <w:rFonts w:ascii="Arial" w:eastAsia="Calibri" w:hAnsi="Arial" w:cs="Arial"/>
          <w:bCs/>
          <w:i/>
          <w:snapToGrid/>
          <w:szCs w:val="24"/>
        </w:rPr>
        <w:t xml:space="preserve"> (</w:t>
      </w:r>
      <w:r w:rsidRPr="00CE584B">
        <w:rPr>
          <w:rFonts w:ascii="Arial" w:eastAsia="Calibri" w:hAnsi="Arial" w:cs="Arial"/>
          <w:bCs/>
          <w:iCs/>
          <w:snapToGrid/>
          <w:szCs w:val="24"/>
        </w:rPr>
        <w:t>No change to existing California amendment.)</w:t>
      </w:r>
    </w:p>
    <w:p w14:paraId="12F15632" w14:textId="14F30D86" w:rsidR="00EC30F5" w:rsidRPr="00CE584B" w:rsidRDefault="00EC30F5" w:rsidP="005060BD">
      <w:pPr>
        <w:widowControl/>
        <w:autoSpaceDE w:val="0"/>
        <w:autoSpaceDN w:val="0"/>
        <w:adjustRightInd w:val="0"/>
        <w:jc w:val="center"/>
        <w:rPr>
          <w:rFonts w:ascii="Arial" w:eastAsia="Calibri" w:hAnsi="Arial" w:cs="Arial"/>
          <w:b/>
          <w:bCs/>
          <w:iCs/>
          <w:snapToGrid/>
          <w:szCs w:val="24"/>
        </w:rPr>
      </w:pPr>
      <w:r w:rsidRPr="00CE584B">
        <w:rPr>
          <w:rFonts w:ascii="Arial" w:eastAsia="Calibri" w:hAnsi="Arial" w:cs="Arial"/>
          <w:b/>
          <w:bCs/>
          <w:iCs/>
          <w:snapToGrid/>
          <w:szCs w:val="24"/>
        </w:rPr>
        <w:t>SECTION R606</w:t>
      </w:r>
      <w:r w:rsidR="005060BD">
        <w:rPr>
          <w:rFonts w:ascii="Arial" w:eastAsia="Calibri" w:hAnsi="Arial" w:cs="Arial"/>
          <w:b/>
          <w:bCs/>
          <w:iCs/>
          <w:snapToGrid/>
          <w:szCs w:val="24"/>
        </w:rPr>
        <w:br/>
      </w:r>
      <w:r w:rsidRPr="00CE584B">
        <w:rPr>
          <w:rFonts w:ascii="Arial" w:eastAsia="Calibri" w:hAnsi="Arial" w:cs="Arial"/>
          <w:b/>
          <w:bCs/>
          <w:iCs/>
          <w:snapToGrid/>
          <w:szCs w:val="24"/>
        </w:rPr>
        <w:t>GENERAL MASONRY CONSTRUCTION</w:t>
      </w:r>
    </w:p>
    <w:p w14:paraId="2765509F" w14:textId="2282AA85" w:rsidR="00EC30F5" w:rsidRPr="00CE584B" w:rsidRDefault="00EC30F5" w:rsidP="005060BD">
      <w:pPr>
        <w:widowControl/>
        <w:spacing w:before="120" w:after="120"/>
        <w:ind w:left="360"/>
        <w:rPr>
          <w:rFonts w:ascii="Arial" w:eastAsia="Calibri" w:hAnsi="Arial" w:cs="Arial"/>
          <w:bCs/>
          <w:iCs/>
          <w:snapToGrid/>
          <w:szCs w:val="24"/>
        </w:rPr>
      </w:pPr>
      <w:r w:rsidRPr="00CE584B">
        <w:rPr>
          <w:rFonts w:ascii="Arial" w:eastAsia="Calibri" w:hAnsi="Arial" w:cs="Arial"/>
          <w:b/>
          <w:snapToGrid/>
          <w:szCs w:val="24"/>
        </w:rPr>
        <w:t xml:space="preserve">R606.1.1 Professional registration </w:t>
      </w:r>
      <w:r w:rsidRPr="00CE584B">
        <w:rPr>
          <w:rFonts w:ascii="Arial" w:eastAsia="Calibri" w:hAnsi="Arial" w:cs="Arial"/>
          <w:b/>
          <w:strike/>
          <w:snapToGrid/>
          <w:szCs w:val="24"/>
        </w:rPr>
        <w:t>not required.</w:t>
      </w:r>
      <w:r w:rsidRPr="00CE584B">
        <w:rPr>
          <w:rFonts w:ascii="Arial" w:eastAsia="Calibri" w:hAnsi="Arial" w:cs="Arial"/>
          <w:bCs/>
          <w:i/>
          <w:snapToGrid/>
          <w:szCs w:val="24"/>
        </w:rPr>
        <w:t xml:space="preserve"> </w:t>
      </w:r>
      <w:r w:rsidRPr="00CE584B">
        <w:rPr>
          <w:rFonts w:ascii="Arial" w:eastAsia="Calibri" w:hAnsi="Arial" w:cs="Arial"/>
          <w:bCs/>
          <w:iCs/>
          <w:snapToGrid/>
          <w:szCs w:val="24"/>
        </w:rPr>
        <w:t>(No change to existing California amendment</w:t>
      </w:r>
      <w:r w:rsidR="00712B2D">
        <w:rPr>
          <w:rFonts w:ascii="Arial" w:eastAsia="Calibri" w:hAnsi="Arial" w:cs="Arial"/>
          <w:bCs/>
          <w:iCs/>
          <w:snapToGrid/>
          <w:szCs w:val="24"/>
        </w:rPr>
        <w:t xml:space="preserve"> in body of text</w:t>
      </w:r>
      <w:r w:rsidRPr="00CE584B">
        <w:rPr>
          <w:rFonts w:ascii="Arial" w:eastAsia="Calibri" w:hAnsi="Arial" w:cs="Arial"/>
          <w:bCs/>
          <w:iCs/>
          <w:snapToGrid/>
          <w:szCs w:val="24"/>
        </w:rPr>
        <w:t>.)</w:t>
      </w:r>
    </w:p>
    <w:p w14:paraId="51BE05C4" w14:textId="6CBA4EF0" w:rsidR="00EC30F5" w:rsidRPr="00CE584B" w:rsidRDefault="00EC30F5" w:rsidP="005060BD">
      <w:pPr>
        <w:widowControl/>
        <w:ind w:left="360"/>
        <w:jc w:val="center"/>
        <w:rPr>
          <w:rFonts w:ascii="Arial" w:hAnsi="Arial" w:cs="Arial"/>
          <w:b/>
          <w:bCs/>
          <w:snapToGrid/>
          <w:szCs w:val="24"/>
        </w:rPr>
      </w:pPr>
      <w:r w:rsidRPr="00CE584B">
        <w:rPr>
          <w:rFonts w:ascii="Arial" w:hAnsi="Arial" w:cs="Arial"/>
          <w:b/>
          <w:bCs/>
          <w:snapToGrid/>
          <w:szCs w:val="24"/>
        </w:rPr>
        <w:t>SECTION R608</w:t>
      </w:r>
      <w:r w:rsidR="005060BD">
        <w:rPr>
          <w:rFonts w:ascii="Arial" w:hAnsi="Arial" w:cs="Arial"/>
          <w:b/>
          <w:bCs/>
          <w:snapToGrid/>
          <w:szCs w:val="24"/>
        </w:rPr>
        <w:br/>
      </w:r>
      <w:r w:rsidRPr="00CE584B">
        <w:rPr>
          <w:rFonts w:ascii="Arial" w:hAnsi="Arial" w:cs="Arial"/>
          <w:b/>
          <w:bCs/>
          <w:snapToGrid/>
          <w:szCs w:val="24"/>
        </w:rPr>
        <w:t>EXTERIOR CONCRETE WALL CONSTRUCTION</w:t>
      </w:r>
    </w:p>
    <w:p w14:paraId="01F01270" w14:textId="77777777" w:rsidR="00EC30F5" w:rsidRPr="00CE584B" w:rsidRDefault="00EC30F5" w:rsidP="005060BD">
      <w:pPr>
        <w:widowControl/>
        <w:spacing w:before="120" w:after="120"/>
        <w:rPr>
          <w:rFonts w:ascii="Arial" w:hAnsi="Arial" w:cs="Arial"/>
          <w:iCs/>
          <w:snapToGrid/>
          <w:szCs w:val="24"/>
        </w:rPr>
      </w:pPr>
      <w:r w:rsidRPr="00CE584B">
        <w:rPr>
          <w:rFonts w:ascii="Arial" w:hAnsi="Arial" w:cs="Arial"/>
          <w:b/>
          <w:bCs/>
          <w:snapToGrid/>
          <w:szCs w:val="24"/>
        </w:rPr>
        <w:t>R608.1 General.</w:t>
      </w:r>
      <w:r w:rsidRPr="00CE584B">
        <w:rPr>
          <w:rFonts w:ascii="Arial" w:eastAsia="Calibri" w:hAnsi="Arial" w:cs="Arial"/>
          <w:snapToGrid/>
          <w:szCs w:val="24"/>
        </w:rPr>
        <w:t xml:space="preserve"> </w:t>
      </w:r>
      <w:r w:rsidRPr="00CE584B">
        <w:rPr>
          <w:rFonts w:ascii="Arial" w:eastAsia="Calibri" w:hAnsi="Arial" w:cs="Arial"/>
          <w:iCs/>
          <w:snapToGrid/>
          <w:szCs w:val="24"/>
        </w:rPr>
        <w:t>(No change to existing California amendment.)</w:t>
      </w:r>
    </w:p>
    <w:p w14:paraId="06B9E245" w14:textId="5B9250E7" w:rsidR="00EC30F5" w:rsidRPr="00CE584B" w:rsidRDefault="00EC30F5" w:rsidP="005060BD">
      <w:pPr>
        <w:widowControl/>
        <w:tabs>
          <w:tab w:val="left" w:pos="3965"/>
          <w:tab w:val="center" w:pos="4680"/>
        </w:tabs>
        <w:autoSpaceDE w:val="0"/>
        <w:autoSpaceDN w:val="0"/>
        <w:adjustRightInd w:val="0"/>
        <w:jc w:val="center"/>
        <w:rPr>
          <w:rFonts w:ascii="Arial" w:hAnsi="Arial" w:cs="Arial"/>
          <w:b/>
          <w:snapToGrid/>
          <w:szCs w:val="24"/>
        </w:rPr>
      </w:pPr>
      <w:r w:rsidRPr="00CE584B">
        <w:rPr>
          <w:rFonts w:ascii="Arial" w:hAnsi="Arial" w:cs="Arial"/>
          <w:b/>
          <w:snapToGrid/>
          <w:szCs w:val="24"/>
        </w:rPr>
        <w:t>SECTION R610</w:t>
      </w:r>
      <w:r w:rsidR="005060BD">
        <w:rPr>
          <w:rFonts w:ascii="Arial" w:hAnsi="Arial" w:cs="Arial"/>
          <w:b/>
          <w:snapToGrid/>
          <w:szCs w:val="24"/>
        </w:rPr>
        <w:br/>
      </w:r>
      <w:r w:rsidRPr="00CE584B">
        <w:rPr>
          <w:rFonts w:ascii="Arial" w:hAnsi="Arial" w:cs="Arial"/>
          <w:b/>
          <w:snapToGrid/>
          <w:szCs w:val="24"/>
        </w:rPr>
        <w:t>STRUCTURAL INSULATED PANEL WALL CONSTRUCTION</w:t>
      </w:r>
    </w:p>
    <w:p w14:paraId="242A3388"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snapToGrid/>
          <w:szCs w:val="24"/>
        </w:rPr>
        <w:t>R610.1 General.</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0207A04F" w14:textId="77777777" w:rsidR="00EC30F5" w:rsidRPr="00CE584B" w:rsidRDefault="00EC30F5" w:rsidP="005060BD">
      <w:pPr>
        <w:widowControl/>
        <w:spacing w:before="120" w:after="120"/>
        <w:rPr>
          <w:rFonts w:ascii="Arial" w:hAnsi="Arial" w:cs="Arial"/>
          <w:bCs/>
          <w:snapToGrid/>
          <w:szCs w:val="24"/>
        </w:rPr>
      </w:pPr>
      <w:r w:rsidRPr="00CE584B">
        <w:rPr>
          <w:rFonts w:ascii="Arial" w:hAnsi="Arial" w:cs="Arial"/>
          <w:b/>
          <w:snapToGrid/>
          <w:szCs w:val="24"/>
        </w:rPr>
        <w:t>R610.4 SIP wall panels.</w:t>
      </w:r>
      <w:r w:rsidRPr="00CE584B">
        <w:rPr>
          <w:rFonts w:ascii="Arial" w:hAnsi="Arial" w:cs="Arial"/>
          <w:snapToGrid/>
          <w:szCs w:val="24"/>
        </w:rPr>
        <w:t xml:space="preserve"> </w:t>
      </w:r>
      <w:r w:rsidRPr="00CE584B">
        <w:rPr>
          <w:rFonts w:ascii="Arial" w:hAnsi="Arial" w:cs="Arial"/>
          <w:bCs/>
          <w:snapToGrid/>
          <w:szCs w:val="24"/>
        </w:rPr>
        <w:t>(No change to existing California amendment.)</w:t>
      </w:r>
    </w:p>
    <w:p w14:paraId="2DBC32DF" w14:textId="7E9DF865"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5C67D1" w:rsidRPr="00CE584B">
        <w:rPr>
          <w:rFonts w:ascii="Arial" w:hAnsi="Arial" w:cs="Arial"/>
          <w:b/>
          <w:bCs/>
          <w:iCs/>
          <w:snapToGrid/>
          <w:szCs w:val="24"/>
        </w:rPr>
        <w:t>otation:</w:t>
      </w:r>
    </w:p>
    <w:p w14:paraId="27F86A0F" w14:textId="57079F48"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6C60F0A" w14:textId="6A9E97F3" w:rsidR="00EC30F5" w:rsidRPr="00CE584B" w:rsidRDefault="00EC30F5" w:rsidP="005060BD">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5C67D1"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2A3CCD"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6CABAB7" w14:textId="3E37CC10" w:rsidR="00EC30F5" w:rsidRPr="0062750B" w:rsidRDefault="00B1149C" w:rsidP="00B1149C">
      <w:pPr>
        <w:pStyle w:val="Heading3"/>
        <w:rPr>
          <w:rFonts w:eastAsia="Calibri" w:cs="Arial"/>
          <w:i/>
          <w:snapToGrid/>
        </w:rPr>
      </w:pPr>
      <w:r w:rsidRPr="00CE584B">
        <w:rPr>
          <w:rFonts w:eastAsia="Calibri" w:cs="Arial"/>
          <w:snapToGrid/>
        </w:rPr>
        <w:lastRenderedPageBreak/>
        <w:t>Item 12:</w:t>
      </w:r>
      <w:r w:rsidR="004B2238">
        <w:rPr>
          <w:rFonts w:eastAsia="Calibri" w:cs="Arial"/>
          <w:snapToGrid/>
        </w:rPr>
        <w:t xml:space="preserve"> </w:t>
      </w:r>
      <w:r w:rsidR="00EC30F5" w:rsidRPr="004B2238">
        <w:rPr>
          <w:rFonts w:eastAsia="Calibri" w:cs="Arial"/>
          <w:snapToGrid/>
        </w:rPr>
        <w:t>HCD proposes to adopt Chapter 7 from the 2</w:t>
      </w:r>
      <w:r w:rsidR="00EC30F5" w:rsidRPr="0062750B">
        <w:rPr>
          <w:rFonts w:eastAsia="Calibri" w:cs="Arial"/>
          <w:snapToGrid/>
        </w:rPr>
        <w:t>021</w:t>
      </w:r>
      <w:r w:rsidR="00F82AB6">
        <w:rPr>
          <w:rFonts w:eastAsia="Calibri" w:cs="Arial"/>
          <w:snapToGrid/>
        </w:rPr>
        <w:t> </w:t>
      </w:r>
      <w:r w:rsidR="00EC30F5" w:rsidRPr="0062750B">
        <w:rPr>
          <w:rFonts w:eastAsia="Calibri" w:cs="Arial"/>
          <w:snapToGrid/>
        </w:rPr>
        <w:t>I</w:t>
      </w:r>
      <w:r w:rsidR="00F82AB6">
        <w:rPr>
          <w:rFonts w:eastAsia="Calibri" w:cs="Arial"/>
          <w:snapToGrid/>
        </w:rPr>
        <w:t xml:space="preserve">RC </w:t>
      </w:r>
      <w:r w:rsidR="00EC30F5" w:rsidRPr="0062750B">
        <w:rPr>
          <w:rFonts w:eastAsia="Calibri" w:cs="Arial"/>
          <w:snapToGrid/>
        </w:rPr>
        <w:t>into the 2022</w:t>
      </w:r>
      <w:r w:rsidR="00DC1DA3">
        <w:rPr>
          <w:rFonts w:eastAsia="Calibri" w:cs="Arial"/>
          <w:snapToGrid/>
        </w:rPr>
        <w:t> </w:t>
      </w:r>
      <w:r w:rsidR="00EC30F5" w:rsidRPr="0062750B">
        <w:rPr>
          <w:rFonts w:eastAsia="Calibri" w:cs="Arial"/>
          <w:snapToGrid/>
        </w:rPr>
        <w:t>C</w:t>
      </w:r>
      <w:r w:rsidR="00DC1DA3">
        <w:rPr>
          <w:rFonts w:eastAsia="Calibri" w:cs="Arial"/>
          <w:snapToGrid/>
        </w:rPr>
        <w:t>RC</w:t>
      </w:r>
      <w:r w:rsidR="00EC30F5" w:rsidRPr="0062750B">
        <w:rPr>
          <w:rFonts w:eastAsia="Calibri" w:cs="Arial"/>
          <w:snapToGrid/>
        </w:rPr>
        <w:t xml:space="preserve"> with existing amendments and repeal of existing 2019</w:t>
      </w:r>
      <w:r w:rsidR="00BA3AA8">
        <w:rPr>
          <w:rFonts w:eastAsia="Calibri" w:cs="Arial"/>
          <w:snapToGrid/>
        </w:rPr>
        <w:t> </w:t>
      </w:r>
      <w:r w:rsidR="00EC30F5" w:rsidRPr="0062750B">
        <w:rPr>
          <w:rFonts w:eastAsia="Calibri" w:cs="Arial"/>
          <w:snapToGrid/>
        </w:rPr>
        <w:t>C</w:t>
      </w:r>
      <w:r w:rsidR="00FA5F05">
        <w:rPr>
          <w:rFonts w:eastAsia="Calibri" w:cs="Arial"/>
          <w:snapToGrid/>
        </w:rPr>
        <w:t>RC</w:t>
      </w:r>
      <w:r w:rsidR="00EC30F5" w:rsidRPr="0062750B">
        <w:rPr>
          <w:rFonts w:eastAsia="Calibri" w:cs="Arial"/>
          <w:snapToGrid/>
        </w:rPr>
        <w:t xml:space="preserve"> amendments as follows.</w:t>
      </w:r>
    </w:p>
    <w:p w14:paraId="63B8B75B" w14:textId="77777777" w:rsidR="00FA5F05" w:rsidRDefault="00EC30F5" w:rsidP="0075085F">
      <w:pPr>
        <w:widowControl/>
        <w:spacing w:before="120" w:after="120"/>
        <w:jc w:val="center"/>
        <w:rPr>
          <w:rFonts w:ascii="Arial" w:hAnsi="Arial" w:cs="Arial"/>
          <w:b/>
          <w:snapToGrid/>
          <w:szCs w:val="24"/>
        </w:rPr>
      </w:pPr>
      <w:r w:rsidRPr="00CE584B">
        <w:rPr>
          <w:rFonts w:ascii="Arial" w:hAnsi="Arial" w:cs="Arial"/>
          <w:b/>
          <w:snapToGrid/>
          <w:szCs w:val="24"/>
        </w:rPr>
        <w:t>CHAPTER 7</w:t>
      </w:r>
      <w:r w:rsidR="005060BD">
        <w:rPr>
          <w:rFonts w:ascii="Arial" w:hAnsi="Arial" w:cs="Arial"/>
          <w:b/>
          <w:snapToGrid/>
          <w:szCs w:val="24"/>
        </w:rPr>
        <w:br/>
      </w:r>
      <w:r w:rsidRPr="00CE584B">
        <w:rPr>
          <w:rFonts w:ascii="Arial" w:hAnsi="Arial" w:cs="Arial"/>
          <w:b/>
          <w:snapToGrid/>
          <w:szCs w:val="24"/>
        </w:rPr>
        <w:t>WALL COVERING</w:t>
      </w:r>
    </w:p>
    <w:p w14:paraId="44924129" w14:textId="7D9C61F1" w:rsidR="00EC30F5" w:rsidRPr="00CE584B" w:rsidRDefault="00EC30F5" w:rsidP="0075085F">
      <w:pPr>
        <w:widowControl/>
        <w:spacing w:before="120" w:after="120"/>
        <w:jc w:val="center"/>
        <w:rPr>
          <w:rFonts w:ascii="Arial" w:hAnsi="Arial" w:cs="Arial"/>
          <w:b/>
          <w:snapToGrid/>
          <w:szCs w:val="24"/>
        </w:rPr>
      </w:pPr>
      <w:r w:rsidRPr="00CE584B">
        <w:rPr>
          <w:rFonts w:ascii="Arial" w:hAnsi="Arial" w:cs="Arial"/>
          <w:b/>
          <w:snapToGrid/>
          <w:szCs w:val="24"/>
        </w:rPr>
        <w:t>SECTION R702</w:t>
      </w:r>
      <w:r w:rsidR="005060BD">
        <w:rPr>
          <w:rFonts w:ascii="Arial" w:hAnsi="Arial" w:cs="Arial"/>
          <w:b/>
          <w:snapToGrid/>
          <w:szCs w:val="24"/>
        </w:rPr>
        <w:br/>
      </w:r>
      <w:r w:rsidRPr="00CE584B">
        <w:rPr>
          <w:rFonts w:ascii="Arial" w:hAnsi="Arial" w:cs="Arial"/>
          <w:b/>
          <w:snapToGrid/>
          <w:szCs w:val="24"/>
        </w:rPr>
        <w:t>INTERIOR COVERING</w:t>
      </w:r>
    </w:p>
    <w:p w14:paraId="39DA9AFC" w14:textId="28B63BBC" w:rsidR="00EC30F5" w:rsidRPr="00CE584B" w:rsidRDefault="00EC30F5" w:rsidP="00B1149C">
      <w:pPr>
        <w:widowControl/>
        <w:spacing w:before="120" w:after="120"/>
        <w:rPr>
          <w:rFonts w:ascii="Arial" w:eastAsia="Calibri" w:hAnsi="Arial" w:cs="Arial"/>
          <w:snapToGrid/>
          <w:szCs w:val="24"/>
        </w:rPr>
      </w:pPr>
      <w:bookmarkStart w:id="74" w:name="_Hlk54256016"/>
      <w:r w:rsidRPr="00CE584B">
        <w:rPr>
          <w:rFonts w:ascii="Arial" w:hAnsi="Arial" w:cs="Arial"/>
          <w:b/>
          <w:snapToGrid/>
          <w:szCs w:val="24"/>
        </w:rPr>
        <w:t>R702.7 Vapor retarders.</w:t>
      </w:r>
      <w:r w:rsidRPr="00CE584B">
        <w:rPr>
          <w:rFonts w:ascii="Arial" w:hAnsi="Arial" w:cs="Arial"/>
          <w:snapToGrid/>
          <w:szCs w:val="24"/>
        </w:rPr>
        <w:t xml:space="preserve"> </w:t>
      </w:r>
      <w:r w:rsidR="006955FA" w:rsidRPr="00CE584B">
        <w:rPr>
          <w:rFonts w:ascii="Arial" w:eastAsia="Calibri" w:hAnsi="Arial" w:cs="Arial"/>
          <w:snapToGrid/>
          <w:szCs w:val="24"/>
        </w:rPr>
        <w:t xml:space="preserve">(2019 CRC) </w:t>
      </w:r>
      <w:r w:rsidRPr="00CE584B">
        <w:rPr>
          <w:rFonts w:ascii="Arial" w:eastAsia="Calibri" w:hAnsi="Arial" w:cs="Arial"/>
          <w:snapToGrid/>
          <w:szCs w:val="24"/>
        </w:rPr>
        <w:t xml:space="preserve">Class I or II vapor retarders are required on the interior side of frame walls in Climate Zones </w:t>
      </w:r>
      <w:r w:rsidRPr="00CE584B">
        <w:rPr>
          <w:rFonts w:ascii="Arial" w:eastAsia="Calibri" w:hAnsi="Arial" w:cs="Arial"/>
          <w:strike/>
          <w:snapToGrid/>
          <w:szCs w:val="24"/>
        </w:rPr>
        <w:t>5, 6, 7, 8 and Marine 4</w:t>
      </w:r>
      <w:r w:rsidRPr="00CE584B">
        <w:rPr>
          <w:rFonts w:ascii="Arial" w:eastAsia="Calibri" w:hAnsi="Arial" w:cs="Arial"/>
          <w:snapToGrid/>
          <w:szCs w:val="24"/>
        </w:rPr>
        <w:t xml:space="preserve"> </w:t>
      </w:r>
      <w:r w:rsidRPr="00CE584B">
        <w:rPr>
          <w:rFonts w:ascii="Arial" w:eastAsia="Calibri" w:hAnsi="Arial" w:cs="Arial"/>
          <w:i/>
          <w:iCs/>
          <w:snapToGrid/>
          <w:szCs w:val="24"/>
        </w:rPr>
        <w:t>14 and 16. See the California Energy Code, Figure 100.1-A —California Climate Zones.</w:t>
      </w:r>
      <w:r w:rsidRPr="00CE584B">
        <w:rPr>
          <w:rFonts w:ascii="Arial" w:eastAsia="Calibri" w:hAnsi="Arial" w:cs="Arial"/>
          <w:snapToGrid/>
          <w:szCs w:val="24"/>
        </w:rPr>
        <w:t xml:space="preserve"> </w:t>
      </w:r>
    </w:p>
    <w:p w14:paraId="12788E44" w14:textId="77777777" w:rsidR="00EC30F5" w:rsidRPr="00CE584B" w:rsidRDefault="00EC30F5" w:rsidP="00B1149C">
      <w:pPr>
        <w:widowControl/>
        <w:spacing w:before="120" w:after="12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35F67C94" w14:textId="201EFBBC" w:rsidR="00EC30F5" w:rsidRPr="00694A2F" w:rsidRDefault="00EC30F5" w:rsidP="0096028F">
      <w:pPr>
        <w:pStyle w:val="ListParagraph"/>
        <w:widowControl/>
        <w:numPr>
          <w:ilvl w:val="1"/>
          <w:numId w:val="25"/>
        </w:numPr>
        <w:spacing w:before="120" w:after="120"/>
        <w:rPr>
          <w:rFonts w:ascii="Arial" w:eastAsia="Calibri" w:hAnsi="Arial" w:cs="Arial"/>
          <w:snapToGrid/>
          <w:szCs w:val="24"/>
        </w:rPr>
      </w:pPr>
      <w:r w:rsidRPr="00694A2F">
        <w:rPr>
          <w:rFonts w:ascii="Arial" w:eastAsia="Calibri" w:hAnsi="Arial" w:cs="Arial"/>
          <w:snapToGrid/>
          <w:szCs w:val="24"/>
        </w:rPr>
        <w:t xml:space="preserve">Basement walls. </w:t>
      </w:r>
    </w:p>
    <w:p w14:paraId="4C16043E" w14:textId="7D0A0739" w:rsidR="00EC30F5" w:rsidRPr="00694A2F" w:rsidRDefault="00EC30F5" w:rsidP="0096028F">
      <w:pPr>
        <w:pStyle w:val="ListParagraph"/>
        <w:widowControl/>
        <w:numPr>
          <w:ilvl w:val="1"/>
          <w:numId w:val="25"/>
        </w:numPr>
        <w:spacing w:before="120" w:after="120"/>
        <w:rPr>
          <w:rFonts w:ascii="Arial" w:eastAsia="Calibri" w:hAnsi="Arial" w:cs="Arial"/>
          <w:snapToGrid/>
          <w:szCs w:val="24"/>
        </w:rPr>
      </w:pPr>
      <w:r w:rsidRPr="00694A2F">
        <w:rPr>
          <w:rFonts w:ascii="Arial" w:eastAsia="Calibri" w:hAnsi="Arial" w:cs="Arial"/>
          <w:snapToGrid/>
          <w:szCs w:val="24"/>
        </w:rPr>
        <w:t xml:space="preserve">Below-grade portion of any wall. </w:t>
      </w:r>
    </w:p>
    <w:p w14:paraId="03ADAD7F" w14:textId="4107271D" w:rsidR="00EC30F5" w:rsidRPr="00694A2F" w:rsidRDefault="00EC30F5" w:rsidP="0096028F">
      <w:pPr>
        <w:pStyle w:val="ListParagraph"/>
        <w:widowControl/>
        <w:numPr>
          <w:ilvl w:val="1"/>
          <w:numId w:val="25"/>
        </w:numPr>
        <w:spacing w:before="120" w:after="120"/>
        <w:rPr>
          <w:rFonts w:ascii="Arial" w:eastAsia="Calibri" w:hAnsi="Arial" w:cs="Arial"/>
          <w:snapToGrid/>
          <w:szCs w:val="24"/>
        </w:rPr>
      </w:pPr>
      <w:r w:rsidRPr="00694A2F">
        <w:rPr>
          <w:rFonts w:ascii="Arial" w:eastAsia="Calibri" w:hAnsi="Arial" w:cs="Arial"/>
          <w:snapToGrid/>
          <w:szCs w:val="24"/>
        </w:rPr>
        <w:t>Construction where moisture or its freezing will not damage the materials.</w:t>
      </w:r>
    </w:p>
    <w:p w14:paraId="38E594FD" w14:textId="7A0F9315" w:rsidR="00EC30F5" w:rsidRPr="00CE584B" w:rsidRDefault="00EC30F5" w:rsidP="00B1149C">
      <w:pPr>
        <w:widowControl/>
        <w:spacing w:before="120" w:after="120"/>
        <w:rPr>
          <w:rFonts w:ascii="Arial" w:eastAsia="Calibri" w:hAnsi="Arial" w:cs="Arial"/>
          <w:i/>
          <w:iCs/>
          <w:snapToGrid/>
          <w:szCs w:val="24"/>
        </w:rPr>
      </w:pPr>
      <w:r w:rsidRPr="00CE584B">
        <w:rPr>
          <w:rFonts w:ascii="Arial" w:hAnsi="Arial" w:cs="Arial"/>
          <w:b/>
          <w:snapToGrid/>
          <w:szCs w:val="24"/>
        </w:rPr>
        <w:t xml:space="preserve">R702.7.1 </w:t>
      </w:r>
      <w:r w:rsidRPr="00CE584B">
        <w:rPr>
          <w:rFonts w:ascii="Arial" w:eastAsia="Calibri" w:hAnsi="Arial" w:cs="Arial"/>
          <w:b/>
          <w:bCs/>
          <w:snapToGrid/>
          <w:szCs w:val="24"/>
        </w:rPr>
        <w:t>Class III vapor retarders.</w:t>
      </w:r>
      <w:r w:rsidRPr="00CE584B">
        <w:rPr>
          <w:rFonts w:ascii="Arial" w:eastAsia="Calibri" w:hAnsi="Arial" w:cs="Arial"/>
          <w:snapToGrid/>
          <w:szCs w:val="24"/>
        </w:rPr>
        <w:t xml:space="preserve"> </w:t>
      </w:r>
      <w:r w:rsidR="006955FA" w:rsidRPr="00CE584B">
        <w:rPr>
          <w:rFonts w:ascii="Arial" w:eastAsia="Calibri" w:hAnsi="Arial" w:cs="Arial"/>
          <w:snapToGrid/>
          <w:szCs w:val="24"/>
        </w:rPr>
        <w:t xml:space="preserve">(2019 CRC) </w:t>
      </w:r>
      <w:r w:rsidRPr="00CE584B">
        <w:rPr>
          <w:rFonts w:ascii="Arial" w:eastAsia="Calibri" w:hAnsi="Arial" w:cs="Arial"/>
          <w:snapToGrid/>
          <w:szCs w:val="24"/>
        </w:rPr>
        <w:t>Class III vapor retarders shall be permitted where any one of the</w:t>
      </w:r>
      <w:r w:rsidRPr="00CE584B">
        <w:rPr>
          <w:rFonts w:ascii="Arial" w:eastAsia="Calibri" w:hAnsi="Arial" w:cs="Arial"/>
          <w:strike/>
          <w:snapToGrid/>
          <w:szCs w:val="24"/>
        </w:rPr>
        <w:t xml:space="preserve"> conditions in TABLE 702.7(3) is met</w:t>
      </w:r>
      <w:r w:rsidRPr="00CE584B">
        <w:rPr>
          <w:rFonts w:ascii="Arial" w:eastAsia="Calibri" w:hAnsi="Arial" w:cs="Arial"/>
          <w:snapToGrid/>
          <w:szCs w:val="24"/>
        </w:rPr>
        <w:t xml:space="preserve"> </w:t>
      </w:r>
      <w:r w:rsidRPr="00CE584B">
        <w:rPr>
          <w:rFonts w:ascii="Arial" w:eastAsia="Calibri" w:hAnsi="Arial" w:cs="Arial"/>
          <w:i/>
          <w:iCs/>
          <w:snapToGrid/>
          <w:szCs w:val="24"/>
        </w:rPr>
        <w:t xml:space="preserve">following materials are used. The material options include vented cladding over fiberboard, vented cladding over gypsum, or insulated sheathing with an R-value equal to or greater than R-4. If insulated sheathing is used the R-value shall be included as part of the compliance toward the California Energy Code. </w:t>
      </w:r>
    </w:p>
    <w:p w14:paraId="5A917C0F" w14:textId="77777777" w:rsidR="00EC30F5" w:rsidRPr="00CE584B" w:rsidRDefault="00EC30F5" w:rsidP="00B1149C">
      <w:pPr>
        <w:widowControl/>
        <w:spacing w:before="120" w:after="120"/>
        <w:rPr>
          <w:rFonts w:ascii="Arial" w:eastAsia="Calibri" w:hAnsi="Arial" w:cs="Arial"/>
          <w:i/>
          <w:iCs/>
          <w:snapToGrid/>
          <w:szCs w:val="24"/>
        </w:rPr>
      </w:pPr>
      <w:r w:rsidRPr="00CE584B">
        <w:rPr>
          <w:rFonts w:ascii="Arial" w:eastAsia="Calibri" w:hAnsi="Arial" w:cs="Arial"/>
          <w:i/>
          <w:iCs/>
          <w:snapToGrid/>
          <w:szCs w:val="24"/>
        </w:rPr>
        <w:t xml:space="preserve">Spray foam with a minimum density of 2 </w:t>
      </w:r>
      <w:proofErr w:type="spellStart"/>
      <w:r w:rsidRPr="00CE584B">
        <w:rPr>
          <w:rFonts w:ascii="Arial" w:eastAsia="Calibri" w:hAnsi="Arial" w:cs="Arial"/>
          <w:i/>
          <w:iCs/>
          <w:snapToGrid/>
          <w:szCs w:val="24"/>
        </w:rPr>
        <w:t>lb</w:t>
      </w:r>
      <w:proofErr w:type="spellEnd"/>
      <w:r w:rsidRPr="00CE584B">
        <w:rPr>
          <w:rFonts w:ascii="Arial" w:eastAsia="Calibri" w:hAnsi="Arial" w:cs="Arial"/>
          <w:i/>
          <w:iCs/>
          <w:snapToGrid/>
          <w:szCs w:val="24"/>
        </w:rPr>
        <w:t xml:space="preserve">/ft3 applied to the interior cavity side of OSB, plywood, fiberboard, insulated </w:t>
      </w:r>
      <w:proofErr w:type="gramStart"/>
      <w:r w:rsidRPr="00CE584B">
        <w:rPr>
          <w:rFonts w:ascii="Arial" w:eastAsia="Calibri" w:hAnsi="Arial" w:cs="Arial"/>
          <w:i/>
          <w:iCs/>
          <w:snapToGrid/>
          <w:szCs w:val="24"/>
        </w:rPr>
        <w:t>sheathing</w:t>
      </w:r>
      <w:proofErr w:type="gramEnd"/>
      <w:r w:rsidRPr="00CE584B">
        <w:rPr>
          <w:rFonts w:ascii="Arial" w:eastAsia="Calibri" w:hAnsi="Arial" w:cs="Arial"/>
          <w:i/>
          <w:iCs/>
          <w:snapToGrid/>
          <w:szCs w:val="24"/>
        </w:rPr>
        <w:t xml:space="preserve"> or gypsum is deemed to meet the insulated sheathing requirement where the spray foam R-value meets or exceeds the specified insulated sheathing R-value.</w:t>
      </w:r>
    </w:p>
    <w:p w14:paraId="1A513699" w14:textId="77777777" w:rsidR="00EC30F5" w:rsidRPr="00CE584B" w:rsidRDefault="00EC30F5" w:rsidP="00B1149C">
      <w:pPr>
        <w:widowControl/>
        <w:spacing w:before="120" w:after="120"/>
        <w:rPr>
          <w:rFonts w:ascii="Arial" w:eastAsia="Calibri" w:hAnsi="Arial" w:cs="Arial"/>
          <w:b/>
          <w:bCs/>
          <w:strike/>
          <w:snapToGrid/>
          <w:szCs w:val="24"/>
        </w:rPr>
      </w:pPr>
      <w:r w:rsidRPr="00CE584B">
        <w:rPr>
          <w:rFonts w:ascii="Arial" w:eastAsia="Calibri" w:hAnsi="Arial" w:cs="Arial"/>
          <w:b/>
          <w:bCs/>
          <w:strike/>
          <w:snapToGrid/>
          <w:szCs w:val="24"/>
        </w:rPr>
        <w:t>TABLE 702.7(3) (formerly TABLE 702.7.1) Class III vapor retarders.</w:t>
      </w:r>
    </w:p>
    <w:p w14:paraId="2DD202B8" w14:textId="1BDC031D" w:rsidR="00EC30F5" w:rsidRPr="00CE584B" w:rsidRDefault="00EC30F5" w:rsidP="00B1149C">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B1149C" w:rsidRPr="00CE584B">
        <w:rPr>
          <w:rFonts w:ascii="Arial" w:hAnsi="Arial" w:cs="Arial"/>
          <w:b/>
          <w:bCs/>
          <w:iCs/>
          <w:snapToGrid/>
          <w:szCs w:val="24"/>
        </w:rPr>
        <w:t>otation:</w:t>
      </w:r>
    </w:p>
    <w:p w14:paraId="6CBF24E2" w14:textId="56ABECB5" w:rsidR="00EC30F5" w:rsidRPr="00CE584B" w:rsidRDefault="00EC30F5" w:rsidP="00B1149C">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870320D" w14:textId="771A39A9" w:rsidR="00EC30F5" w:rsidRPr="00CE584B" w:rsidRDefault="00EC30F5" w:rsidP="007564BE">
      <w:pPr>
        <w:widowControl/>
        <w:pBdr>
          <w:bottom w:val="single" w:sz="24" w:space="1" w:color="auto"/>
        </w:pBdr>
        <w:spacing w:before="120"/>
        <w:rPr>
          <w:rFonts w:ascii="Arial" w:hAnsi="Arial" w:cs="Arial"/>
          <w:b/>
          <w:bCs/>
          <w:snapToGrid/>
          <w:szCs w:val="24"/>
        </w:rPr>
      </w:pPr>
      <w:r w:rsidRPr="0075085F">
        <w:rPr>
          <w:rFonts w:ascii="Arial" w:hAnsi="Arial" w:cs="Arial"/>
          <w:b/>
          <w:iCs/>
          <w:snapToGrid/>
          <w:szCs w:val="24"/>
        </w:rPr>
        <w:t>Reference</w:t>
      </w:r>
      <w:r w:rsidR="00B1149C"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3CECF5E" w14:textId="0F91B1B0" w:rsidR="00EC30F5" w:rsidRPr="00CE584B" w:rsidRDefault="00B1149C" w:rsidP="005060BD">
      <w:pPr>
        <w:pStyle w:val="Heading3"/>
        <w:rPr>
          <w:rFonts w:cs="Arial"/>
          <w:snapToGrid/>
        </w:rPr>
      </w:pPr>
      <w:bookmarkStart w:id="75" w:name="_Hlk55215386"/>
      <w:bookmarkEnd w:id="74"/>
      <w:r w:rsidRPr="00CE584B">
        <w:rPr>
          <w:rFonts w:cs="Arial"/>
          <w:snapToGrid/>
        </w:rPr>
        <w:t xml:space="preserve">Item 13: </w:t>
      </w:r>
      <w:r w:rsidR="00EC30F5" w:rsidRPr="00CE584B">
        <w:rPr>
          <w:rFonts w:cs="Arial"/>
          <w:snapToGrid/>
        </w:rPr>
        <w:t>HCD proposes to adopt Chapter 8 from the 2021</w:t>
      </w:r>
      <w:r w:rsidR="003A3F1B">
        <w:rPr>
          <w:rFonts w:cs="Arial"/>
          <w:snapToGrid/>
        </w:rPr>
        <w:t> </w:t>
      </w:r>
      <w:r w:rsidR="00EC30F5" w:rsidRPr="00CE584B">
        <w:rPr>
          <w:rFonts w:cs="Arial"/>
          <w:snapToGrid/>
        </w:rPr>
        <w:t>I</w:t>
      </w:r>
      <w:r w:rsidR="003A3F1B">
        <w:rPr>
          <w:rFonts w:cs="Arial"/>
          <w:snapToGrid/>
        </w:rPr>
        <w:t>RC</w:t>
      </w:r>
      <w:r w:rsidR="00EC30F5" w:rsidRPr="00CE584B">
        <w:rPr>
          <w:rFonts w:cs="Arial"/>
          <w:snapToGrid/>
        </w:rPr>
        <w:t xml:space="preserve"> into the 2022</w:t>
      </w:r>
      <w:r w:rsidR="003A3F1B">
        <w:rPr>
          <w:rFonts w:cs="Arial"/>
          <w:snapToGrid/>
        </w:rPr>
        <w:t> </w:t>
      </w:r>
      <w:r w:rsidR="00EC30F5" w:rsidRPr="00CE584B">
        <w:rPr>
          <w:rFonts w:cs="Arial"/>
          <w:snapToGrid/>
        </w:rPr>
        <w:t>C</w:t>
      </w:r>
      <w:r w:rsidR="003A3F1B">
        <w:rPr>
          <w:rFonts w:cs="Arial"/>
          <w:snapToGrid/>
        </w:rPr>
        <w:t>RC</w:t>
      </w:r>
      <w:r w:rsidR="00EC30F5" w:rsidRPr="00CE584B">
        <w:rPr>
          <w:rFonts w:cs="Arial"/>
          <w:snapToGrid/>
        </w:rPr>
        <w:t xml:space="preserve"> with existing </w:t>
      </w:r>
      <w:r w:rsidR="006955FA" w:rsidRPr="00CE584B">
        <w:rPr>
          <w:rFonts w:cs="Arial"/>
          <w:snapToGrid/>
        </w:rPr>
        <w:t xml:space="preserve">and new </w:t>
      </w:r>
      <w:r w:rsidR="00EC30F5" w:rsidRPr="00CE584B">
        <w:rPr>
          <w:rFonts w:cs="Arial"/>
          <w:snapToGrid/>
        </w:rPr>
        <w:t>amendments as follows:</w:t>
      </w:r>
    </w:p>
    <w:bookmarkEnd w:id="75"/>
    <w:p w14:paraId="328FF739" w14:textId="77777777" w:rsidR="00027DCE" w:rsidRDefault="00EC30F5" w:rsidP="005060BD">
      <w:pPr>
        <w:widowControl/>
        <w:autoSpaceDE w:val="0"/>
        <w:autoSpaceDN w:val="0"/>
        <w:adjustRightInd w:val="0"/>
        <w:jc w:val="center"/>
        <w:rPr>
          <w:rFonts w:ascii="Arial" w:hAnsi="Arial" w:cs="Arial"/>
          <w:b/>
          <w:snapToGrid/>
          <w:szCs w:val="24"/>
        </w:rPr>
      </w:pPr>
      <w:r w:rsidRPr="00CE584B">
        <w:rPr>
          <w:rFonts w:ascii="Arial" w:hAnsi="Arial" w:cs="Arial"/>
          <w:b/>
          <w:bCs/>
          <w:snapToGrid/>
          <w:szCs w:val="24"/>
        </w:rPr>
        <w:t>CHAPTER 8</w:t>
      </w:r>
      <w:r w:rsidR="005060BD">
        <w:rPr>
          <w:rFonts w:ascii="Arial" w:hAnsi="Arial" w:cs="Arial"/>
          <w:b/>
          <w:bCs/>
          <w:snapToGrid/>
          <w:szCs w:val="24"/>
        </w:rPr>
        <w:br/>
      </w:r>
      <w:r w:rsidRPr="00CE584B">
        <w:rPr>
          <w:rFonts w:ascii="Arial" w:hAnsi="Arial" w:cs="Arial"/>
          <w:b/>
          <w:snapToGrid/>
          <w:szCs w:val="24"/>
        </w:rPr>
        <w:t>ROOF-CEILING CONSTRUCTION</w:t>
      </w:r>
    </w:p>
    <w:p w14:paraId="48A365FC" w14:textId="57FD7C22" w:rsidR="00EC30F5" w:rsidRPr="00CE584B" w:rsidRDefault="00EC30F5" w:rsidP="00027DCE">
      <w:pPr>
        <w:widowControl/>
        <w:autoSpaceDE w:val="0"/>
        <w:autoSpaceDN w:val="0"/>
        <w:adjustRightInd w:val="0"/>
        <w:spacing w:before="120" w:after="120"/>
        <w:jc w:val="center"/>
        <w:rPr>
          <w:rFonts w:ascii="Arial" w:hAnsi="Arial" w:cs="Arial"/>
          <w:b/>
          <w:bCs/>
          <w:snapToGrid/>
          <w:szCs w:val="24"/>
        </w:rPr>
      </w:pPr>
      <w:r w:rsidRPr="00CE584B">
        <w:rPr>
          <w:rFonts w:ascii="Arial" w:eastAsia="Calibri" w:hAnsi="Arial" w:cs="Arial"/>
          <w:b/>
          <w:bCs/>
          <w:snapToGrid/>
          <w:szCs w:val="24"/>
        </w:rPr>
        <w:t>SECTION R802</w:t>
      </w:r>
      <w:r w:rsidR="005060BD">
        <w:rPr>
          <w:rFonts w:ascii="Arial" w:eastAsia="Calibri" w:hAnsi="Arial" w:cs="Arial"/>
          <w:b/>
          <w:bCs/>
          <w:snapToGrid/>
          <w:szCs w:val="24"/>
        </w:rPr>
        <w:br/>
      </w:r>
      <w:r w:rsidRPr="00CE584B">
        <w:rPr>
          <w:rFonts w:ascii="Arial" w:eastAsia="Calibri" w:hAnsi="Arial" w:cs="Arial"/>
          <w:b/>
          <w:bCs/>
          <w:snapToGrid/>
          <w:szCs w:val="24"/>
        </w:rPr>
        <w:t>WOOD ROOF FRAMING</w:t>
      </w:r>
    </w:p>
    <w:p w14:paraId="3F8C56C7" w14:textId="77777777" w:rsidR="00EC30F5" w:rsidRPr="00CE584B" w:rsidRDefault="00EC30F5" w:rsidP="005060BD">
      <w:pPr>
        <w:widowControl/>
        <w:spacing w:before="120" w:after="120"/>
        <w:ind w:left="360"/>
        <w:rPr>
          <w:rFonts w:ascii="Arial" w:hAnsi="Arial" w:cs="Arial"/>
          <w:bCs/>
          <w:snapToGrid/>
          <w:szCs w:val="24"/>
        </w:rPr>
      </w:pPr>
      <w:r w:rsidRPr="00CE584B">
        <w:rPr>
          <w:rFonts w:ascii="Arial" w:hAnsi="Arial" w:cs="Arial"/>
          <w:b/>
          <w:bCs/>
          <w:snapToGrid/>
          <w:szCs w:val="24"/>
        </w:rPr>
        <w:lastRenderedPageBreak/>
        <w:t>R802.1.1 Sawn lumber.</w:t>
      </w:r>
      <w:r w:rsidRPr="00CE584B">
        <w:rPr>
          <w:rFonts w:ascii="Arial" w:hAnsi="Arial" w:cs="Arial"/>
          <w:bCs/>
          <w:snapToGrid/>
          <w:szCs w:val="24"/>
        </w:rPr>
        <w:t xml:space="preserve"> (No change to existing California amendment.)</w:t>
      </w:r>
    </w:p>
    <w:p w14:paraId="05E9EF28" w14:textId="77777777" w:rsidR="00EC30F5" w:rsidRPr="00CE584B" w:rsidRDefault="00EC30F5" w:rsidP="005060BD">
      <w:pPr>
        <w:widowControl/>
        <w:spacing w:before="120" w:after="120"/>
        <w:ind w:left="360"/>
        <w:rPr>
          <w:rFonts w:ascii="Arial" w:eastAsia="Calibri" w:hAnsi="Arial" w:cs="Arial"/>
          <w:bCs/>
          <w:i/>
          <w:snapToGrid/>
          <w:szCs w:val="24"/>
        </w:rPr>
      </w:pPr>
      <w:r w:rsidRPr="00CE584B">
        <w:rPr>
          <w:rFonts w:ascii="Arial" w:hAnsi="Arial" w:cs="Arial"/>
          <w:b/>
          <w:bCs/>
          <w:snapToGrid/>
          <w:szCs w:val="24"/>
        </w:rPr>
        <w:t>R802.10.2 Design.</w:t>
      </w:r>
      <w:r w:rsidRPr="00CE584B">
        <w:rPr>
          <w:rFonts w:ascii="Arial" w:hAnsi="Arial" w:cs="Arial"/>
          <w:snapToGrid/>
          <w:szCs w:val="24"/>
        </w:rPr>
        <w:t xml:space="preserve"> </w:t>
      </w:r>
      <w:r w:rsidRPr="00CE584B">
        <w:rPr>
          <w:rFonts w:ascii="Arial" w:eastAsia="Calibri" w:hAnsi="Arial" w:cs="Arial"/>
          <w:bCs/>
          <w:iCs/>
          <w:snapToGrid/>
          <w:szCs w:val="24"/>
        </w:rPr>
        <w:t>(No change to existing California amendment.)</w:t>
      </w:r>
    </w:p>
    <w:p w14:paraId="0C110D31" w14:textId="6816554C" w:rsidR="006955FA" w:rsidRPr="00CE584B" w:rsidRDefault="006955FA" w:rsidP="005060BD">
      <w:pPr>
        <w:jc w:val="center"/>
        <w:rPr>
          <w:rFonts w:ascii="Arial" w:hAnsi="Arial" w:cs="Arial"/>
          <w:b/>
          <w:szCs w:val="24"/>
        </w:rPr>
      </w:pPr>
      <w:r w:rsidRPr="00CE584B">
        <w:rPr>
          <w:rFonts w:ascii="Arial" w:hAnsi="Arial" w:cs="Arial"/>
          <w:b/>
          <w:szCs w:val="24"/>
        </w:rPr>
        <w:t>SECTION R806</w:t>
      </w:r>
      <w:r w:rsidR="005060BD">
        <w:rPr>
          <w:rFonts w:ascii="Arial" w:hAnsi="Arial" w:cs="Arial"/>
          <w:b/>
          <w:szCs w:val="24"/>
        </w:rPr>
        <w:br/>
      </w:r>
      <w:r w:rsidRPr="00CE584B">
        <w:rPr>
          <w:rFonts w:ascii="Arial" w:hAnsi="Arial" w:cs="Arial"/>
          <w:b/>
          <w:szCs w:val="24"/>
        </w:rPr>
        <w:t>ROOF VENTILATION</w:t>
      </w:r>
    </w:p>
    <w:p w14:paraId="2F7358A7" w14:textId="77777777" w:rsidR="006955FA" w:rsidRPr="009D4145" w:rsidRDefault="006955FA" w:rsidP="005060BD">
      <w:pPr>
        <w:spacing w:before="120" w:after="120"/>
        <w:rPr>
          <w:rFonts w:ascii="Arial" w:hAnsi="Arial" w:cs="Arial"/>
          <w:b/>
          <w:i/>
          <w:iCs/>
          <w:szCs w:val="24"/>
          <w:u w:val="single"/>
        </w:rPr>
      </w:pPr>
      <w:r w:rsidRPr="00CE584B">
        <w:rPr>
          <w:rFonts w:ascii="Arial" w:hAnsi="Arial" w:cs="Arial"/>
          <w:i/>
          <w:iCs/>
          <w:szCs w:val="24"/>
          <w:u w:val="single"/>
        </w:rPr>
        <w:t>Note: The IECC climate zones used by this Section differ from those used by the California Energy Code to determine applicability of energy efficiency measures. The relationship between IECC and Energy Code climate zones is shown in Table R702.7.1.</w:t>
      </w:r>
    </w:p>
    <w:p w14:paraId="21A85BDA" w14:textId="49A3DC16" w:rsidR="00EC30F5" w:rsidRPr="004B2238" w:rsidRDefault="00EC30F5" w:rsidP="0075085F">
      <w:pPr>
        <w:widowControl/>
        <w:autoSpaceDE w:val="0"/>
        <w:autoSpaceDN w:val="0"/>
        <w:adjustRightInd w:val="0"/>
        <w:spacing w:before="120" w:after="120"/>
        <w:jc w:val="center"/>
        <w:rPr>
          <w:rFonts w:ascii="Arial" w:eastAsia="Calibri" w:hAnsi="Arial" w:cs="Arial"/>
          <w:b/>
          <w:bCs/>
          <w:iCs/>
          <w:snapToGrid/>
          <w:szCs w:val="24"/>
        </w:rPr>
      </w:pPr>
      <w:r w:rsidRPr="009D4145">
        <w:rPr>
          <w:rFonts w:ascii="Arial" w:eastAsia="Calibri" w:hAnsi="Arial" w:cs="Arial"/>
          <w:b/>
          <w:bCs/>
          <w:iCs/>
          <w:snapToGrid/>
          <w:szCs w:val="24"/>
        </w:rPr>
        <w:t>SECTION R807</w:t>
      </w:r>
      <w:r w:rsidR="005060BD">
        <w:rPr>
          <w:rFonts w:ascii="Arial" w:eastAsia="Calibri" w:hAnsi="Arial" w:cs="Arial"/>
          <w:b/>
          <w:bCs/>
          <w:iCs/>
          <w:snapToGrid/>
          <w:szCs w:val="24"/>
        </w:rPr>
        <w:br/>
      </w:r>
      <w:r w:rsidRPr="009D4145">
        <w:rPr>
          <w:rFonts w:ascii="Arial" w:eastAsia="Calibri" w:hAnsi="Arial" w:cs="Arial"/>
          <w:b/>
          <w:bCs/>
          <w:iCs/>
          <w:snapToGrid/>
          <w:szCs w:val="24"/>
        </w:rPr>
        <w:t>ATTIC ACCESS</w:t>
      </w:r>
    </w:p>
    <w:p w14:paraId="52D8802D"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hAnsi="Arial" w:cs="Arial"/>
          <w:b/>
          <w:bCs/>
          <w:snapToGrid/>
          <w:szCs w:val="24"/>
        </w:rPr>
        <w:t>R807.1 Attic access.</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3FFECFEA" w14:textId="5C61A7DC" w:rsidR="00EC30F5" w:rsidRPr="00CE584B" w:rsidRDefault="00B1149C"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Notation:</w:t>
      </w:r>
    </w:p>
    <w:p w14:paraId="2D7B220B" w14:textId="450C879C"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00B1149C" w:rsidRPr="0075085F">
        <w:rPr>
          <w:rFonts w:ascii="Arial" w:hAnsi="Arial" w:cs="Arial"/>
          <w:b/>
          <w:iCs/>
          <w:snapToGrid/>
          <w:szCs w:val="24"/>
        </w:rPr>
        <w:t>:</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1D65B22" w14:textId="0105F3AB" w:rsidR="00EC30F5" w:rsidRPr="00CE584B" w:rsidRDefault="00EC30F5" w:rsidP="005060BD">
      <w:pPr>
        <w:widowControl/>
        <w:pBdr>
          <w:bottom w:val="single" w:sz="24" w:space="1" w:color="auto"/>
        </w:pBdr>
        <w:spacing w:before="120"/>
        <w:rPr>
          <w:rFonts w:ascii="Arial" w:hAnsi="Arial" w:cs="Arial"/>
          <w:b/>
          <w:bCs/>
          <w:snapToGrid/>
          <w:szCs w:val="24"/>
        </w:rPr>
      </w:pPr>
      <w:r w:rsidRPr="0075085F">
        <w:rPr>
          <w:rFonts w:ascii="Arial" w:hAnsi="Arial" w:cs="Arial"/>
          <w:b/>
          <w:iCs/>
          <w:snapToGrid/>
          <w:szCs w:val="24"/>
        </w:rPr>
        <w:t>Reference</w:t>
      </w:r>
      <w:r w:rsidR="00B1149C"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DA91886" w14:textId="1FAFB779" w:rsidR="00EC30F5" w:rsidRPr="00CE584B" w:rsidRDefault="00B1149C" w:rsidP="005060BD">
      <w:pPr>
        <w:pStyle w:val="Heading3"/>
        <w:rPr>
          <w:rFonts w:cs="Arial"/>
          <w:snapToGrid/>
        </w:rPr>
      </w:pPr>
      <w:r w:rsidRPr="00CE584B">
        <w:rPr>
          <w:rFonts w:cs="Arial"/>
          <w:snapToGrid/>
        </w:rPr>
        <w:t xml:space="preserve">Item 14: </w:t>
      </w:r>
      <w:r w:rsidR="00EC30F5" w:rsidRPr="00CE584B">
        <w:rPr>
          <w:rFonts w:cs="Arial"/>
          <w:snapToGrid/>
        </w:rPr>
        <w:t>HCD proposes to repeal the following California amendments from Chapter 8 of the 2019</w:t>
      </w:r>
      <w:r w:rsidR="00980228">
        <w:rPr>
          <w:rFonts w:cs="Arial"/>
          <w:snapToGrid/>
        </w:rPr>
        <w:t> </w:t>
      </w:r>
      <w:r w:rsidR="00EC30F5" w:rsidRPr="00CE584B">
        <w:rPr>
          <w:rFonts w:cs="Arial"/>
          <w:snapToGrid/>
        </w:rPr>
        <w:t>C</w:t>
      </w:r>
      <w:r w:rsidR="00980228">
        <w:rPr>
          <w:rFonts w:cs="Arial"/>
          <w:snapToGrid/>
        </w:rPr>
        <w:t>RC</w:t>
      </w:r>
      <w:r w:rsidR="00EC30F5" w:rsidRPr="00CE584B">
        <w:rPr>
          <w:rFonts w:cs="Arial"/>
          <w:snapToGrid/>
        </w:rPr>
        <w:t xml:space="preserve"> as follows:</w:t>
      </w:r>
    </w:p>
    <w:p w14:paraId="2C2D6AE7" w14:textId="1A3D430A" w:rsidR="00EC30F5" w:rsidRPr="00CE584B" w:rsidRDefault="00EC30F5" w:rsidP="005060BD">
      <w:pPr>
        <w:widowControl/>
        <w:jc w:val="center"/>
        <w:rPr>
          <w:rFonts w:ascii="Arial" w:eastAsia="Calibri" w:hAnsi="Arial" w:cs="Arial"/>
          <w:b/>
          <w:snapToGrid/>
          <w:szCs w:val="24"/>
        </w:rPr>
      </w:pPr>
      <w:r w:rsidRPr="00CE584B">
        <w:rPr>
          <w:rFonts w:ascii="Arial" w:eastAsia="Calibri" w:hAnsi="Arial" w:cs="Arial"/>
          <w:b/>
          <w:snapToGrid/>
          <w:szCs w:val="24"/>
        </w:rPr>
        <w:t>SECTION R806</w:t>
      </w:r>
      <w:r w:rsidR="005060BD">
        <w:rPr>
          <w:rFonts w:ascii="Arial" w:eastAsia="Calibri" w:hAnsi="Arial" w:cs="Arial"/>
          <w:b/>
          <w:snapToGrid/>
          <w:szCs w:val="24"/>
        </w:rPr>
        <w:br/>
      </w:r>
      <w:r w:rsidRPr="00CE584B">
        <w:rPr>
          <w:rFonts w:ascii="Arial" w:eastAsia="Calibri" w:hAnsi="Arial" w:cs="Arial"/>
          <w:b/>
          <w:snapToGrid/>
          <w:szCs w:val="24"/>
        </w:rPr>
        <w:t>ROOF VENTILATION</w:t>
      </w:r>
    </w:p>
    <w:p w14:paraId="656AE693" w14:textId="62FA42AA" w:rsidR="00EC30F5" w:rsidRPr="00CE584B" w:rsidRDefault="00EC30F5" w:rsidP="005060BD">
      <w:pPr>
        <w:widowControl/>
        <w:spacing w:before="120" w:after="120"/>
        <w:rPr>
          <w:rFonts w:ascii="Arial" w:eastAsia="Calibri" w:hAnsi="Arial" w:cs="Arial"/>
          <w:b/>
          <w:bCs/>
          <w:snapToGrid/>
          <w:szCs w:val="24"/>
        </w:rPr>
      </w:pPr>
      <w:r w:rsidRPr="00CE584B">
        <w:rPr>
          <w:rFonts w:ascii="Arial" w:hAnsi="Arial" w:cs="Arial"/>
          <w:b/>
          <w:snapToGrid/>
          <w:szCs w:val="24"/>
        </w:rPr>
        <w:t xml:space="preserve">R806.2 Minimum vent area. </w:t>
      </w:r>
      <w:r w:rsidR="006515C3" w:rsidRPr="00CE584B">
        <w:rPr>
          <w:rFonts w:ascii="Arial" w:hAnsi="Arial" w:cs="Arial"/>
          <w:bCs/>
          <w:snapToGrid/>
          <w:szCs w:val="24"/>
        </w:rPr>
        <w:t>(2019</w:t>
      </w:r>
      <w:r w:rsidR="00595227" w:rsidRPr="00CE584B">
        <w:rPr>
          <w:rFonts w:ascii="Arial" w:hAnsi="Arial" w:cs="Arial"/>
          <w:bCs/>
          <w:snapToGrid/>
          <w:szCs w:val="24"/>
        </w:rPr>
        <w:t xml:space="preserve"> CRC</w:t>
      </w:r>
      <w:r w:rsidR="006515C3" w:rsidRPr="00CE584B">
        <w:rPr>
          <w:rFonts w:ascii="Arial" w:hAnsi="Arial" w:cs="Arial"/>
          <w:bCs/>
          <w:snapToGrid/>
          <w:szCs w:val="24"/>
        </w:rPr>
        <w:t xml:space="preserve">) </w:t>
      </w:r>
      <w:r w:rsidRPr="00CE584B">
        <w:rPr>
          <w:rFonts w:ascii="Arial" w:eastAsia="Calibri" w:hAnsi="Arial" w:cs="Arial"/>
          <w:snapToGrid/>
          <w:szCs w:val="24"/>
        </w:rPr>
        <w:t>The minimum net free ventilating area shall be 1 /150 of the area of the vented space</w:t>
      </w:r>
      <w:r w:rsidRPr="00CE584B">
        <w:rPr>
          <w:rFonts w:ascii="Arial" w:eastAsia="Calibri" w:hAnsi="Arial" w:cs="Arial"/>
          <w:b/>
          <w:bCs/>
          <w:snapToGrid/>
          <w:szCs w:val="24"/>
        </w:rPr>
        <w:t xml:space="preserve">. </w:t>
      </w:r>
    </w:p>
    <w:p w14:paraId="511C7A41" w14:textId="77777777" w:rsidR="00EC30F5" w:rsidRPr="00CE584B" w:rsidRDefault="00EC30F5" w:rsidP="005060BD">
      <w:pPr>
        <w:widowControl/>
        <w:spacing w:before="120" w:after="120"/>
        <w:rPr>
          <w:rFonts w:ascii="Arial" w:eastAsia="Calibri" w:hAnsi="Arial" w:cs="Arial"/>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The minimum net free ventilation area shall be 1 /300 of the vented space provided both of the following conditions are met: </w:t>
      </w:r>
    </w:p>
    <w:p w14:paraId="4C8AFC2F" w14:textId="4F15F67E" w:rsidR="00EC30F5" w:rsidRPr="00694A2F" w:rsidRDefault="00EC30F5" w:rsidP="0096028F">
      <w:pPr>
        <w:pStyle w:val="ListParagraph"/>
        <w:widowControl/>
        <w:numPr>
          <w:ilvl w:val="0"/>
          <w:numId w:val="23"/>
        </w:numPr>
        <w:spacing w:before="120" w:after="120"/>
        <w:rPr>
          <w:rFonts w:ascii="Arial" w:eastAsia="Calibri" w:hAnsi="Arial" w:cs="Arial"/>
          <w:snapToGrid/>
          <w:szCs w:val="24"/>
        </w:rPr>
      </w:pPr>
      <w:r w:rsidRPr="00694A2F">
        <w:rPr>
          <w:rFonts w:ascii="Arial" w:eastAsia="Calibri" w:hAnsi="Arial" w:cs="Arial"/>
          <w:snapToGrid/>
          <w:szCs w:val="24"/>
        </w:rPr>
        <w:t xml:space="preserve">In Climate Zones </w:t>
      </w:r>
      <w:r w:rsidRPr="00A876DC">
        <w:rPr>
          <w:rFonts w:ascii="Arial" w:eastAsia="Calibri" w:hAnsi="Arial" w:cs="Arial"/>
          <w:snapToGrid/>
          <w:szCs w:val="24"/>
        </w:rPr>
        <w:t>6, 7 and 8</w:t>
      </w:r>
      <w:r w:rsidRPr="00694A2F">
        <w:rPr>
          <w:rFonts w:ascii="Arial" w:eastAsia="Calibri" w:hAnsi="Arial" w:cs="Arial"/>
          <w:snapToGrid/>
          <w:szCs w:val="24"/>
        </w:rPr>
        <w:t xml:space="preserve"> </w:t>
      </w:r>
      <w:r w:rsidRPr="00A876DC">
        <w:rPr>
          <w:rFonts w:ascii="Arial" w:eastAsia="Calibri" w:hAnsi="Arial" w:cs="Arial"/>
          <w:i/>
          <w:iCs/>
          <w:strike/>
          <w:snapToGrid/>
          <w:szCs w:val="24"/>
        </w:rPr>
        <w:t>14 and 16</w:t>
      </w:r>
      <w:r w:rsidRPr="00694A2F">
        <w:rPr>
          <w:rFonts w:ascii="Arial" w:eastAsia="Calibri" w:hAnsi="Arial" w:cs="Arial"/>
          <w:snapToGrid/>
          <w:szCs w:val="24"/>
        </w:rPr>
        <w:t xml:space="preserve">, a Class I or II vapor retarder is installed on the warm-in-winter side of the ceiling. </w:t>
      </w:r>
    </w:p>
    <w:p w14:paraId="0AF9787C" w14:textId="20761437" w:rsidR="00EC30F5" w:rsidRPr="00694A2F" w:rsidRDefault="00EC30F5" w:rsidP="0096028F">
      <w:pPr>
        <w:pStyle w:val="ListParagraph"/>
        <w:widowControl/>
        <w:numPr>
          <w:ilvl w:val="0"/>
          <w:numId w:val="23"/>
        </w:numPr>
        <w:spacing w:before="120" w:after="120"/>
        <w:rPr>
          <w:rFonts w:ascii="Arial" w:hAnsi="Arial" w:cs="Arial"/>
          <w:b/>
          <w:snapToGrid/>
          <w:szCs w:val="24"/>
        </w:rPr>
      </w:pPr>
      <w:r w:rsidRPr="00694A2F">
        <w:rPr>
          <w:rFonts w:ascii="Arial" w:eastAsia="Calibri" w:hAnsi="Arial" w:cs="Arial"/>
          <w:snapToGrid/>
          <w:szCs w:val="24"/>
        </w:rPr>
        <w:t xml:space="preserve">Not less than 40 percent and not more than 50 percent of the required ventilating area is provided by ventilators located in the upper portion of the attic or rafter space. Upper ventilators shall be located not more than 3 feet (914 mm) below the ridge or highest point of the space, measured vertically. The balance of the required ventilation provided shall </w:t>
      </w:r>
      <w:proofErr w:type="gramStart"/>
      <w:r w:rsidRPr="00694A2F">
        <w:rPr>
          <w:rFonts w:ascii="Arial" w:eastAsia="Calibri" w:hAnsi="Arial" w:cs="Arial"/>
          <w:snapToGrid/>
          <w:szCs w:val="24"/>
        </w:rPr>
        <w:t>be located in</w:t>
      </w:r>
      <w:proofErr w:type="gramEnd"/>
      <w:r w:rsidRPr="00694A2F">
        <w:rPr>
          <w:rFonts w:ascii="Arial" w:eastAsia="Calibri" w:hAnsi="Arial" w:cs="Arial"/>
          <w:snapToGrid/>
          <w:szCs w:val="24"/>
        </w:rPr>
        <w:t xml:space="preserve"> the bottom one-third of the attic space. Where the location of wall or roof framing members conflicts with the installation of upper ventilators, installation more than 3 feet (914 mm) below the ridge or highest point of the space shall be permitted. </w:t>
      </w:r>
    </w:p>
    <w:p w14:paraId="6E68BD8E" w14:textId="3FC57F82" w:rsidR="00EC30F5" w:rsidRPr="004B2238" w:rsidRDefault="00EC30F5" w:rsidP="005060BD">
      <w:pPr>
        <w:snapToGrid w:val="0"/>
        <w:spacing w:before="120" w:after="120"/>
        <w:ind w:left="360"/>
        <w:rPr>
          <w:rFonts w:ascii="Arial" w:eastAsia="Calibri" w:hAnsi="Arial" w:cs="Arial"/>
          <w:snapToGrid/>
          <w:szCs w:val="24"/>
        </w:rPr>
      </w:pPr>
      <w:r w:rsidRPr="00CE584B">
        <w:rPr>
          <w:rFonts w:ascii="Arial" w:eastAsia="Calibri" w:hAnsi="Arial" w:cs="Arial"/>
          <w:b/>
          <w:bCs/>
          <w:snapToGrid/>
          <w:szCs w:val="24"/>
        </w:rPr>
        <w:t xml:space="preserve">R806.5 Unvented attic and unvented enclosed rafter assemblies. </w:t>
      </w:r>
      <w:r w:rsidR="00595227" w:rsidRPr="00CE584B">
        <w:rPr>
          <w:rFonts w:ascii="Arial" w:eastAsia="Calibri" w:hAnsi="Arial" w:cs="Arial"/>
          <w:snapToGrid/>
          <w:szCs w:val="24"/>
        </w:rPr>
        <w:t>(2019 CRC)</w:t>
      </w:r>
      <w:r w:rsidR="00595227" w:rsidRPr="00CE584B">
        <w:rPr>
          <w:rFonts w:ascii="Arial" w:eastAsia="Calibri" w:hAnsi="Arial" w:cs="Arial"/>
          <w:b/>
          <w:bCs/>
          <w:snapToGrid/>
          <w:szCs w:val="24"/>
        </w:rPr>
        <w:t xml:space="preserve"> </w:t>
      </w:r>
      <w:r w:rsidRPr="00CE584B">
        <w:rPr>
          <w:rFonts w:ascii="Arial" w:eastAsia="Calibri" w:hAnsi="Arial" w:cs="Arial"/>
          <w:snapToGrid/>
          <w:szCs w:val="24"/>
        </w:rPr>
        <w:t xml:space="preserve">Unvented attics and unvented enclosed roof framing assemblies created by ceilings that are applied directly to the underside of the roof framing members and structural roof sheathing applied directly to the top of the roof framing members/rafters, shall </w:t>
      </w:r>
      <w:r w:rsidRPr="00CE584B">
        <w:rPr>
          <w:rFonts w:ascii="Arial" w:eastAsia="Calibri" w:hAnsi="Arial" w:cs="Arial"/>
          <w:snapToGrid/>
          <w:szCs w:val="24"/>
        </w:rPr>
        <w:lastRenderedPageBreak/>
        <w:t xml:space="preserve">be permitted where all the following conditions are met: </w:t>
      </w:r>
    </w:p>
    <w:p w14:paraId="121C9C15"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unvented attic space is completely within the building thermal envelope. </w:t>
      </w:r>
    </w:p>
    <w:p w14:paraId="08F56897"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Interior Class I vapor retarders are not installed on the ceiling side (attic floor) of the unvented attic assembly or on the ceiling side of the unvented enclosed roof framing assembly. </w:t>
      </w:r>
    </w:p>
    <w:p w14:paraId="49BA301D"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Where wood shingles or shakes are used, a minimum 1 /4- inch (6.4 mm) vented airspace separates the shingles or shakes and the roofing underlayment above the structural sheathing. </w:t>
      </w:r>
    </w:p>
    <w:p w14:paraId="06D4986A"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In </w:t>
      </w:r>
      <w:r w:rsidRPr="00A876DC">
        <w:rPr>
          <w:rFonts w:ascii="Arial" w:eastAsia="Calibri" w:hAnsi="Arial" w:cs="Arial"/>
          <w:snapToGrid/>
          <w:szCs w:val="24"/>
        </w:rPr>
        <w:t>Climate Zones 5, 6, 7 and 8</w:t>
      </w:r>
      <w:r w:rsidRPr="00CE584B">
        <w:rPr>
          <w:rFonts w:ascii="Arial" w:eastAsia="Calibri" w:hAnsi="Arial" w:cs="Arial"/>
          <w:snapToGrid/>
          <w:szCs w:val="24"/>
        </w:rPr>
        <w:t xml:space="preserve"> </w:t>
      </w:r>
      <w:r w:rsidRPr="00A876DC">
        <w:rPr>
          <w:rFonts w:ascii="Arial" w:eastAsia="Calibri" w:hAnsi="Arial" w:cs="Arial"/>
          <w:i/>
          <w:iCs/>
          <w:strike/>
          <w:snapToGrid/>
          <w:szCs w:val="24"/>
        </w:rPr>
        <w:t>California Climate Zones 14 and 16</w:t>
      </w:r>
      <w:r w:rsidRPr="00A876DC">
        <w:rPr>
          <w:rFonts w:ascii="Arial" w:eastAsia="Calibri" w:hAnsi="Arial" w:cs="Arial"/>
          <w:strike/>
          <w:snapToGrid/>
          <w:szCs w:val="24"/>
        </w:rPr>
        <w:t>,</w:t>
      </w:r>
      <w:r w:rsidRPr="00CE584B">
        <w:rPr>
          <w:rFonts w:ascii="Arial" w:eastAsia="Calibri" w:hAnsi="Arial" w:cs="Arial"/>
          <w:snapToGrid/>
          <w:szCs w:val="24"/>
        </w:rPr>
        <w:t xml:space="preserve"> any air-impermeable insulation shall be a Class II vapor </w:t>
      </w:r>
      <w:proofErr w:type="gramStart"/>
      <w:r w:rsidRPr="00CE584B">
        <w:rPr>
          <w:rFonts w:ascii="Arial" w:eastAsia="Calibri" w:hAnsi="Arial" w:cs="Arial"/>
          <w:snapToGrid/>
          <w:szCs w:val="24"/>
        </w:rPr>
        <w:t>retarder, or</w:t>
      </w:r>
      <w:proofErr w:type="gramEnd"/>
      <w:r w:rsidRPr="00CE584B">
        <w:rPr>
          <w:rFonts w:ascii="Arial" w:eastAsia="Calibri" w:hAnsi="Arial" w:cs="Arial"/>
          <w:snapToGrid/>
          <w:szCs w:val="24"/>
        </w:rPr>
        <w:t xml:space="preserve"> shall have a Class II vapor retarder coating or covering in direct contact with the underside of the insulation.</w:t>
      </w:r>
    </w:p>
    <w:p w14:paraId="69B3E6CA" w14:textId="77777777" w:rsidR="00EC30F5" w:rsidRPr="00A876DC" w:rsidRDefault="00EC30F5" w:rsidP="0096028F">
      <w:pPr>
        <w:widowControl/>
        <w:numPr>
          <w:ilvl w:val="1"/>
          <w:numId w:val="12"/>
        </w:numPr>
        <w:snapToGrid w:val="0"/>
        <w:spacing w:before="120" w:after="120"/>
        <w:rPr>
          <w:rFonts w:ascii="Arial" w:eastAsia="Calibri" w:hAnsi="Arial" w:cs="Arial"/>
          <w:i/>
          <w:iCs/>
          <w:strike/>
          <w:snapToGrid/>
          <w:szCs w:val="24"/>
        </w:rPr>
      </w:pPr>
      <w:r w:rsidRPr="00A876DC">
        <w:rPr>
          <w:rFonts w:ascii="Arial" w:eastAsia="Calibri" w:hAnsi="Arial" w:cs="Arial"/>
          <w:i/>
          <w:iCs/>
          <w:strike/>
          <w:snapToGrid/>
          <w:szCs w:val="24"/>
        </w:rPr>
        <w:t xml:space="preserve">A Class I or Class II vapor retarder shall be installed on the indirectly conditioned space side of all insulation in an unvented attic with air-permeable insulation, for condensation control. </w:t>
      </w:r>
    </w:p>
    <w:p w14:paraId="4BB19AFF" w14:textId="77777777" w:rsidR="00EC30F5" w:rsidRPr="00A876DC" w:rsidRDefault="00EC30F5" w:rsidP="005060BD">
      <w:pPr>
        <w:snapToGrid w:val="0"/>
        <w:spacing w:before="120" w:after="120"/>
        <w:ind w:left="1440"/>
        <w:rPr>
          <w:rFonts w:ascii="Arial" w:eastAsia="Calibri" w:hAnsi="Arial" w:cs="Arial"/>
          <w:i/>
          <w:iCs/>
          <w:strike/>
          <w:snapToGrid/>
          <w:szCs w:val="24"/>
        </w:rPr>
      </w:pPr>
      <w:r w:rsidRPr="00A876DC">
        <w:rPr>
          <w:rFonts w:ascii="Arial" w:eastAsia="Calibri" w:hAnsi="Arial" w:cs="Arial"/>
          <w:i/>
          <w:iCs/>
          <w:strike/>
          <w:snapToGrid/>
          <w:szCs w:val="24"/>
        </w:rPr>
        <w:t xml:space="preserve">See the California Energy Code, Figure 100.1- A —California Climate Zones. </w:t>
      </w:r>
    </w:p>
    <w:p w14:paraId="049D0F15" w14:textId="77777777" w:rsidR="00EC30F5" w:rsidRPr="00CE584B" w:rsidRDefault="00EC30F5" w:rsidP="0096028F">
      <w:pPr>
        <w:widowControl/>
        <w:numPr>
          <w:ilvl w:val="0"/>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Insulation shall comply with Item 5.3 and either Item 5.1 or 5.2: </w:t>
      </w:r>
    </w:p>
    <w:p w14:paraId="0DE27FB1" w14:textId="77777777" w:rsidR="00EC30F5" w:rsidRPr="00CE584B" w:rsidRDefault="00EC30F5" w:rsidP="0096028F">
      <w:pPr>
        <w:widowControl/>
        <w:numPr>
          <w:ilvl w:val="1"/>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Item 5.1.1, 5.1.2, 5.1.3 or 5.1.4 shall be met, depending on the air permeability of the insulation directly under the structural roof sheathing. </w:t>
      </w:r>
      <w:r w:rsidRPr="00A876DC">
        <w:rPr>
          <w:rFonts w:ascii="Arial" w:eastAsia="Calibri" w:hAnsi="Arial" w:cs="Arial"/>
          <w:i/>
          <w:iCs/>
          <w:strike/>
          <w:snapToGrid/>
          <w:szCs w:val="24"/>
        </w:rPr>
        <w:t>No insulation shall be required when roof tiles, wood shingles or wood shakes, or any other roofing system using battens and no continuous underlayment is installed. A continuous underlayment shall be considered to exist if sheathing, roofing paper or any continuous layer having a perm rate of no more than one perm under the dry cup method is present.</w:t>
      </w:r>
      <w:r w:rsidRPr="00CE584B">
        <w:rPr>
          <w:rFonts w:ascii="Arial" w:eastAsia="Calibri" w:hAnsi="Arial" w:cs="Arial"/>
          <w:i/>
          <w:iCs/>
          <w:snapToGrid/>
          <w:szCs w:val="24"/>
        </w:rPr>
        <w:t xml:space="preserve"> </w:t>
      </w:r>
    </w:p>
    <w:p w14:paraId="2B4DC665"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Where only air-impermeable insulation is provided, it shall be applied in direct contact with the underside of the structural roof sheathing. </w:t>
      </w:r>
    </w:p>
    <w:p w14:paraId="412BB27E"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Where air-permeable insulation is installed directly below the structural sheathing, rigid board or sheet insulation shall be installed directly above the structural roof sheathing in accordance with the R-values in Table R806.5 for condensation control. </w:t>
      </w:r>
    </w:p>
    <w:p w14:paraId="663A544F"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Where both air-impermeable and air-permeable insulation are provided, the air-impermeable insulation shall be applied in direct contact with the underside of the structural roof sheathing in accordance with Item 5.1.1 and shall be in accordance with the R-values in Table R806.5 for condensation control. The air-permeable insulation shall be installed directly under the air-impermeable insulation. </w:t>
      </w:r>
    </w:p>
    <w:p w14:paraId="219E2F0B"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Alternatively, sufficient rigid board or sheet insulation shall be installed directly above the structural roof sheathing to maintain the monthly average temperature of the underside of the structural roof sheathing above 45°F (7°C). For calculation purposes, an interior air temperature of 68°F (20°C) is assumed and the exterior air temperature is assumed </w:t>
      </w:r>
      <w:r w:rsidRPr="00CE584B">
        <w:rPr>
          <w:rFonts w:ascii="Arial" w:eastAsia="Calibri" w:hAnsi="Arial" w:cs="Arial"/>
          <w:snapToGrid/>
          <w:szCs w:val="24"/>
        </w:rPr>
        <w:lastRenderedPageBreak/>
        <w:t xml:space="preserve">to be the monthly average outside air temperature of the three coldest months. </w:t>
      </w:r>
    </w:p>
    <w:p w14:paraId="505CE506" w14:textId="77777777" w:rsidR="00EC30F5" w:rsidRPr="00CE584B" w:rsidRDefault="00EC30F5" w:rsidP="0096028F">
      <w:pPr>
        <w:widowControl/>
        <w:numPr>
          <w:ilvl w:val="1"/>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In Climate Zones </w:t>
      </w:r>
      <w:r w:rsidRPr="00A876DC">
        <w:rPr>
          <w:rFonts w:ascii="Arial" w:eastAsia="Calibri" w:hAnsi="Arial" w:cs="Arial"/>
          <w:snapToGrid/>
          <w:szCs w:val="24"/>
        </w:rPr>
        <w:t>1, 2 and 3</w:t>
      </w:r>
      <w:r w:rsidRPr="00CE584B">
        <w:rPr>
          <w:rFonts w:ascii="Arial" w:eastAsia="Calibri" w:hAnsi="Arial" w:cs="Arial"/>
          <w:snapToGrid/>
          <w:szCs w:val="24"/>
        </w:rPr>
        <w:t xml:space="preserve"> </w:t>
      </w:r>
      <w:r w:rsidRPr="00A876DC">
        <w:rPr>
          <w:rFonts w:ascii="Arial" w:eastAsia="Calibri" w:hAnsi="Arial" w:cs="Arial"/>
          <w:i/>
          <w:iCs/>
          <w:strike/>
          <w:snapToGrid/>
          <w:szCs w:val="24"/>
        </w:rPr>
        <w:t>3-15</w:t>
      </w:r>
      <w:r w:rsidRPr="00CE584B">
        <w:rPr>
          <w:rFonts w:ascii="Arial" w:eastAsia="Calibri" w:hAnsi="Arial" w:cs="Arial"/>
          <w:snapToGrid/>
          <w:szCs w:val="24"/>
        </w:rPr>
        <w:t xml:space="preserve">, air-permeable insulation installed in unvented attics shall meet the following requirements: </w:t>
      </w:r>
    </w:p>
    <w:p w14:paraId="03959298"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An approved vapor diffusion port shall be installed not more than 12 inches (305 mm) from the highest point of the roof, measured vertically from the highest point of the roof to the lower edge of the port. </w:t>
      </w:r>
    </w:p>
    <w:p w14:paraId="66FBAB5A"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port area shall be greater than or equal to 1:600 of the ceiling area. Where there are multiple ports in the attic, the sum of the port areas shall be greater than or equal to the area requirement. </w:t>
      </w:r>
    </w:p>
    <w:p w14:paraId="1B62CE07"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vapor-permeable membrane in the vapor diffusion port shall have a vapor permeance rating of greater than or equal to 20 perms when tested in accordance with Procedure A of ASTM E96. </w:t>
      </w:r>
    </w:p>
    <w:p w14:paraId="2218A2BE"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vapor diffusion port shall serve as an air barrier between the attic and the exterior of the building. </w:t>
      </w:r>
    </w:p>
    <w:p w14:paraId="6D4577DA"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vapor diffusion port shall protect the attic against the entrance of rain and snow. </w:t>
      </w:r>
    </w:p>
    <w:p w14:paraId="1EBCF157"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Framing members and blocking shall not block the free flow of water vapor to the port. Not less than a 2-inch (51 mm) space shall be provided between any blocking and the roof sheathing. Air-permeable insulation shall be permitted within that space. </w:t>
      </w:r>
    </w:p>
    <w:p w14:paraId="363C281A"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 xml:space="preserve">The roof slope shall be greater than or equal to 3:12 (vertical/horizontal). </w:t>
      </w:r>
    </w:p>
    <w:p w14:paraId="4192C0FA" w14:textId="77777777"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Where only air-permeable insulation is used, it shall be installed directly below the structural roof sheathing, on top of the attic floor, or on top of the ceiling.</w:t>
      </w:r>
    </w:p>
    <w:p w14:paraId="788728D6" w14:textId="7425A5AC" w:rsidR="00EC30F5" w:rsidRPr="00CE584B" w:rsidRDefault="00EC30F5" w:rsidP="0096028F">
      <w:pPr>
        <w:widowControl/>
        <w:numPr>
          <w:ilvl w:val="2"/>
          <w:numId w:val="12"/>
        </w:numPr>
        <w:snapToGrid w:val="0"/>
        <w:spacing w:before="120" w:after="120"/>
        <w:rPr>
          <w:rFonts w:ascii="Arial" w:eastAsia="Calibri" w:hAnsi="Arial" w:cs="Arial"/>
          <w:snapToGrid/>
          <w:szCs w:val="24"/>
        </w:rPr>
      </w:pPr>
      <w:r w:rsidRPr="00CE584B">
        <w:rPr>
          <w:rFonts w:ascii="Arial" w:eastAsia="Calibri" w:hAnsi="Arial" w:cs="Arial"/>
          <w:snapToGrid/>
          <w:szCs w:val="24"/>
        </w:rPr>
        <w:t>Air-impermeable insulation, where used in conjunction with air-permeable insulation shall be directly above or below the structural roof sheathing and is not required to meet the R-value in Table 806.5. Where directly below the structural roof sheathing, there shall be no space between the air-impermeable insulation and air-permeable insulation.</w:t>
      </w:r>
    </w:p>
    <w:p w14:paraId="6CAE76D1" w14:textId="4225BABA" w:rsidR="00EC30F5" w:rsidRPr="00CE584B" w:rsidRDefault="00EC30F5" w:rsidP="0096028F">
      <w:pPr>
        <w:widowControl/>
        <w:numPr>
          <w:ilvl w:val="2"/>
          <w:numId w:val="12"/>
        </w:numPr>
        <w:snapToGrid w:val="0"/>
        <w:spacing w:before="120" w:after="120"/>
        <w:rPr>
          <w:rFonts w:ascii="Arial" w:eastAsia="Calibri" w:hAnsi="Arial" w:cs="Arial"/>
          <w:b/>
          <w:bCs/>
          <w:snapToGrid/>
          <w:szCs w:val="24"/>
        </w:rPr>
      </w:pPr>
      <w:r w:rsidRPr="00CE584B">
        <w:rPr>
          <w:rFonts w:ascii="Arial" w:eastAsia="Calibri" w:hAnsi="Arial" w:cs="Arial"/>
          <w:snapToGrid/>
          <w:szCs w:val="24"/>
        </w:rPr>
        <w:t xml:space="preserve">Where air-permeable insulation is used and is installed directly below the roof structural sheathing, air shall be supplied at a flow rate greater than or equal to 50 CFM (23.6 L/s) per 1,000 square feet (93 m2) of ceiling. The air shall be supplied from ductwork providing supply air to the occupiable space when the conditioning system is operating. Alternatively, the air shall be supplied by a supply fan when the conditioning system is operating. </w:t>
      </w:r>
    </w:p>
    <w:p w14:paraId="7C11141A" w14:textId="77777777" w:rsidR="00EC30F5" w:rsidRPr="00CE584B" w:rsidRDefault="00EC30F5" w:rsidP="005060BD">
      <w:pPr>
        <w:snapToGrid w:val="0"/>
        <w:spacing w:before="120" w:after="120"/>
        <w:ind w:left="1800"/>
        <w:rPr>
          <w:rFonts w:ascii="Arial" w:eastAsia="Calibri" w:hAnsi="Arial" w:cs="Arial"/>
          <w:snapToGrid/>
          <w:szCs w:val="24"/>
        </w:rPr>
      </w:pPr>
      <w:r w:rsidRPr="00CE584B">
        <w:rPr>
          <w:rFonts w:ascii="Arial" w:eastAsia="Calibri" w:hAnsi="Arial" w:cs="Arial"/>
          <w:b/>
          <w:bCs/>
          <w:snapToGrid/>
          <w:szCs w:val="24"/>
        </w:rPr>
        <w:t>Exceptions:</w:t>
      </w:r>
      <w:r w:rsidRPr="00CE584B">
        <w:rPr>
          <w:rFonts w:ascii="Arial" w:eastAsia="Calibri" w:hAnsi="Arial" w:cs="Arial"/>
          <w:snapToGrid/>
          <w:szCs w:val="24"/>
        </w:rPr>
        <w:t xml:space="preserve"> </w:t>
      </w:r>
    </w:p>
    <w:p w14:paraId="363D241B" w14:textId="48FBE6FA" w:rsidR="00EC30F5" w:rsidRPr="00CE584B" w:rsidRDefault="00EC30F5" w:rsidP="005060BD">
      <w:pPr>
        <w:snapToGrid w:val="0"/>
        <w:spacing w:before="120" w:after="120"/>
        <w:ind w:left="1800"/>
        <w:rPr>
          <w:rFonts w:ascii="Arial" w:eastAsia="Calibri" w:hAnsi="Arial" w:cs="Arial"/>
          <w:snapToGrid/>
          <w:szCs w:val="24"/>
        </w:rPr>
      </w:pPr>
      <w:r w:rsidRPr="00CE584B">
        <w:rPr>
          <w:rFonts w:ascii="Arial" w:eastAsia="Calibri" w:hAnsi="Arial" w:cs="Arial"/>
          <w:snapToGrid/>
          <w:szCs w:val="24"/>
        </w:rPr>
        <w:t xml:space="preserve">1. Where both air-impermeable and air-permeable insulation are used, and the R-value in Table 806.5 is met, air supply to the attic is not required. </w:t>
      </w:r>
    </w:p>
    <w:p w14:paraId="041C122D" w14:textId="5B16B392" w:rsidR="00EC30F5" w:rsidRPr="00CE584B" w:rsidRDefault="00EC30F5" w:rsidP="005060BD">
      <w:pPr>
        <w:snapToGrid w:val="0"/>
        <w:spacing w:before="120" w:after="120"/>
        <w:ind w:left="1800"/>
        <w:rPr>
          <w:rFonts w:ascii="Arial" w:eastAsia="Calibri" w:hAnsi="Arial" w:cs="Arial"/>
          <w:snapToGrid/>
          <w:szCs w:val="24"/>
        </w:rPr>
      </w:pPr>
      <w:r w:rsidRPr="00CE584B">
        <w:rPr>
          <w:rFonts w:ascii="Arial" w:eastAsia="Calibri" w:hAnsi="Arial" w:cs="Arial"/>
          <w:snapToGrid/>
          <w:szCs w:val="24"/>
        </w:rPr>
        <w:lastRenderedPageBreak/>
        <w:t>2. Where only air-permeable insulation is used and is installed on top of the attic floor, or on top of the ceiling, air supply to the attic is not required.</w:t>
      </w:r>
    </w:p>
    <w:p w14:paraId="43F1F6BA" w14:textId="10F3C6AD" w:rsidR="00EC30F5" w:rsidRPr="00CE584B" w:rsidRDefault="00EC30F5" w:rsidP="0096028F">
      <w:pPr>
        <w:widowControl/>
        <w:numPr>
          <w:ilvl w:val="1"/>
          <w:numId w:val="12"/>
        </w:numPr>
        <w:autoSpaceDE w:val="0"/>
        <w:autoSpaceDN w:val="0"/>
        <w:adjustRightInd w:val="0"/>
        <w:spacing w:before="120" w:after="120"/>
        <w:rPr>
          <w:rFonts w:ascii="Arial" w:eastAsia="Calibri" w:hAnsi="Arial" w:cs="Arial"/>
          <w:snapToGrid/>
          <w:szCs w:val="24"/>
        </w:rPr>
      </w:pPr>
      <w:r w:rsidRPr="00CE584B">
        <w:rPr>
          <w:rFonts w:ascii="Arial" w:eastAsia="Calibri" w:hAnsi="Arial" w:cs="Arial"/>
          <w:snapToGrid/>
          <w:szCs w:val="24"/>
        </w:rPr>
        <w:t>Where preformed insulation board is used as the air-impermeable insulation layer, it shall be sealed at the perimeter of each individual sheet interior surface to form a continuous layer.</w:t>
      </w:r>
    </w:p>
    <w:p w14:paraId="6D3EF1D8" w14:textId="09990810" w:rsidR="003B715A" w:rsidRPr="003B715A" w:rsidRDefault="003B715A" w:rsidP="002B3BD7">
      <w:bookmarkStart w:id="76" w:name="_Hlk72769731"/>
      <w:r>
        <w:rPr>
          <w:noProof/>
          <w:snapToGrid/>
        </w:rPr>
        <w:drawing>
          <wp:inline distT="0" distB="0" distL="0" distR="0" wp14:anchorId="2F6C9378" wp14:editId="685E3ABB">
            <wp:extent cx="5943600" cy="2235835"/>
            <wp:effectExtent l="0" t="0" r="0" b="0"/>
            <wp:docPr id="1" name="Picture 1" descr="Table R806.5 Insulation for Condensation Control. Climate Zones 6-15, 3-15, 1&amp;2, and 16 repe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R806.5 Insulation for Condensation Control. Climate Zones 6-15, 3-15, 1&amp;2, and 16 repealed."/>
                    <pic:cNvPicPr/>
                  </pic:nvPicPr>
                  <pic:blipFill>
                    <a:blip r:embed="rId11"/>
                    <a:stretch>
                      <a:fillRect/>
                    </a:stretch>
                  </pic:blipFill>
                  <pic:spPr>
                    <a:xfrm>
                      <a:off x="0" y="0"/>
                      <a:ext cx="5943600" cy="2235835"/>
                    </a:xfrm>
                    <a:prstGeom prst="rect">
                      <a:avLst/>
                    </a:prstGeom>
                  </pic:spPr>
                </pic:pic>
              </a:graphicData>
            </a:graphic>
          </wp:inline>
        </w:drawing>
      </w:r>
    </w:p>
    <w:p w14:paraId="4947B0EF" w14:textId="05282F41" w:rsidR="00EC30F5" w:rsidRPr="00CE584B" w:rsidRDefault="00EC30F5" w:rsidP="00E26A06">
      <w:pPr>
        <w:tabs>
          <w:tab w:val="left" w:pos="360"/>
        </w:tabs>
        <w:spacing w:before="120" w:after="240"/>
        <w:rPr>
          <w:rFonts w:ascii="Arial" w:hAnsi="Arial" w:cs="Arial"/>
          <w:bCs/>
          <w:iCs/>
          <w:snapToGrid/>
          <w:szCs w:val="24"/>
        </w:rPr>
      </w:pPr>
      <w:bookmarkStart w:id="77" w:name="_Hlk55215407"/>
      <w:bookmarkEnd w:id="76"/>
      <w:r w:rsidRPr="00E26A06">
        <w:rPr>
          <w:rFonts w:ascii="Arial" w:hAnsi="Arial" w:cs="Arial"/>
          <w:b/>
          <w:bCs/>
          <w:iCs/>
          <w:snapToGrid/>
          <w:szCs w:val="24"/>
        </w:rPr>
        <w:t>N</w:t>
      </w:r>
      <w:r w:rsidR="004B18CE" w:rsidRPr="00E26A06">
        <w:rPr>
          <w:rFonts w:ascii="Arial" w:hAnsi="Arial" w:cs="Arial"/>
          <w:b/>
          <w:bCs/>
          <w:iCs/>
          <w:snapToGrid/>
          <w:szCs w:val="24"/>
        </w:rPr>
        <w:t>otation:</w:t>
      </w:r>
    </w:p>
    <w:p w14:paraId="7A9145B4" w14:textId="545F0048"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DD60404" w14:textId="18469C67" w:rsidR="00EC30F5" w:rsidRPr="00CE584B" w:rsidRDefault="00EC30F5" w:rsidP="005060BD">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t>Reference</w:t>
      </w:r>
      <w:r w:rsidR="004B18CE"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bookmarkEnd w:id="77"/>
    <w:p w14:paraId="1C00AC45" w14:textId="718F145D" w:rsidR="00EC30F5" w:rsidRPr="00CE584B" w:rsidRDefault="004B18CE" w:rsidP="005060BD">
      <w:pPr>
        <w:pStyle w:val="Heading3"/>
        <w:rPr>
          <w:rFonts w:eastAsia="Calibri" w:cs="Arial"/>
          <w:b w:val="0"/>
          <w:bCs/>
          <w:iCs/>
          <w:snapToGrid/>
        </w:rPr>
      </w:pPr>
      <w:r w:rsidRPr="00CE584B">
        <w:rPr>
          <w:rFonts w:cs="Arial"/>
          <w:snapToGrid/>
        </w:rPr>
        <w:t xml:space="preserve">Item </w:t>
      </w:r>
      <w:r w:rsidR="005318F9" w:rsidRPr="00CE584B">
        <w:rPr>
          <w:rFonts w:cs="Arial"/>
          <w:snapToGrid/>
        </w:rPr>
        <w:t xml:space="preserve">15: </w:t>
      </w:r>
      <w:r w:rsidR="00EC30F5" w:rsidRPr="00CE584B">
        <w:rPr>
          <w:rFonts w:cs="Arial"/>
          <w:snapToGrid/>
        </w:rPr>
        <w:t>HCD proposes to adopt Chapter 9 from the 2021</w:t>
      </w:r>
      <w:r w:rsidR="009B5A08">
        <w:rPr>
          <w:rFonts w:cs="Arial"/>
          <w:snapToGrid/>
        </w:rPr>
        <w:t> </w:t>
      </w:r>
      <w:r w:rsidR="00EC30F5" w:rsidRPr="00CE584B">
        <w:rPr>
          <w:rFonts w:cs="Arial"/>
          <w:snapToGrid/>
        </w:rPr>
        <w:t>I</w:t>
      </w:r>
      <w:r w:rsidR="009B5A08">
        <w:rPr>
          <w:rFonts w:cs="Arial"/>
          <w:snapToGrid/>
        </w:rPr>
        <w:t>RC</w:t>
      </w:r>
      <w:r w:rsidR="00EC30F5" w:rsidRPr="00CE584B">
        <w:rPr>
          <w:rFonts w:cs="Arial"/>
          <w:snapToGrid/>
        </w:rPr>
        <w:t xml:space="preserve"> into the 2022</w:t>
      </w:r>
      <w:r w:rsidR="009B5A08">
        <w:rPr>
          <w:rFonts w:cs="Arial"/>
          <w:snapToGrid/>
        </w:rPr>
        <w:t> </w:t>
      </w:r>
      <w:r w:rsidR="00EC30F5" w:rsidRPr="00CE584B">
        <w:rPr>
          <w:rFonts w:cs="Arial"/>
          <w:snapToGrid/>
        </w:rPr>
        <w:t>C</w:t>
      </w:r>
      <w:r w:rsidR="009B5A08">
        <w:rPr>
          <w:rFonts w:cs="Arial"/>
          <w:snapToGrid/>
        </w:rPr>
        <w:t>RC</w:t>
      </w:r>
      <w:r w:rsidR="00EC30F5" w:rsidRPr="00CE584B">
        <w:rPr>
          <w:rFonts w:cs="Arial"/>
          <w:snapToGrid/>
        </w:rPr>
        <w:t xml:space="preserve"> with new and existing amendments as follows:</w:t>
      </w:r>
    </w:p>
    <w:p w14:paraId="23BFD6B0" w14:textId="26A6FE14" w:rsidR="009B5A08" w:rsidRDefault="00EC30F5" w:rsidP="0075085F">
      <w:pPr>
        <w:widowControl/>
        <w:autoSpaceDE w:val="0"/>
        <w:autoSpaceDN w:val="0"/>
        <w:adjustRightInd w:val="0"/>
        <w:spacing w:before="120" w:after="120"/>
        <w:jc w:val="center"/>
        <w:rPr>
          <w:rFonts w:ascii="Arial" w:eastAsia="Calibri" w:hAnsi="Arial" w:cs="Arial"/>
          <w:b/>
          <w:bCs/>
          <w:snapToGrid/>
          <w:szCs w:val="24"/>
        </w:rPr>
      </w:pPr>
      <w:r w:rsidRPr="00CE584B">
        <w:rPr>
          <w:rFonts w:ascii="Arial" w:eastAsia="Calibri" w:hAnsi="Arial" w:cs="Arial"/>
          <w:b/>
          <w:bCs/>
          <w:iCs/>
          <w:snapToGrid/>
          <w:szCs w:val="24"/>
        </w:rPr>
        <w:t>CHAPTER 9</w:t>
      </w:r>
      <w:r w:rsidR="005060BD">
        <w:rPr>
          <w:rFonts w:ascii="Arial" w:eastAsia="Calibri" w:hAnsi="Arial" w:cs="Arial"/>
          <w:b/>
          <w:bCs/>
          <w:iCs/>
          <w:snapToGrid/>
          <w:szCs w:val="24"/>
        </w:rPr>
        <w:br/>
      </w:r>
      <w:r w:rsidRPr="00CE584B">
        <w:rPr>
          <w:rFonts w:ascii="Arial" w:eastAsia="Calibri" w:hAnsi="Arial" w:cs="Arial"/>
          <w:b/>
          <w:bCs/>
          <w:iCs/>
          <w:snapToGrid/>
          <w:szCs w:val="24"/>
        </w:rPr>
        <w:t>ROOF ASSEMBLIES</w:t>
      </w:r>
    </w:p>
    <w:p w14:paraId="2AE9BB9E" w14:textId="2F4B00C3" w:rsidR="00EC30F5" w:rsidRPr="00CE584B" w:rsidRDefault="00EC30F5" w:rsidP="0075085F">
      <w:pPr>
        <w:widowControl/>
        <w:spacing w:before="120" w:after="120"/>
        <w:jc w:val="center"/>
        <w:rPr>
          <w:rFonts w:ascii="Arial" w:eastAsia="Calibri" w:hAnsi="Arial" w:cs="Arial"/>
          <w:b/>
          <w:bCs/>
          <w:snapToGrid/>
          <w:szCs w:val="24"/>
        </w:rPr>
      </w:pPr>
      <w:r w:rsidRPr="00CE584B">
        <w:rPr>
          <w:rFonts w:ascii="Arial" w:eastAsia="Calibri" w:hAnsi="Arial" w:cs="Arial"/>
          <w:b/>
          <w:bCs/>
          <w:snapToGrid/>
          <w:szCs w:val="24"/>
        </w:rPr>
        <w:t>SECTION R903</w:t>
      </w:r>
      <w:r w:rsidR="005060BD">
        <w:rPr>
          <w:rFonts w:ascii="Arial" w:eastAsia="Calibri" w:hAnsi="Arial" w:cs="Arial"/>
          <w:b/>
          <w:bCs/>
          <w:snapToGrid/>
          <w:szCs w:val="24"/>
        </w:rPr>
        <w:br/>
      </w:r>
      <w:r w:rsidRPr="00CE584B">
        <w:rPr>
          <w:rFonts w:ascii="Arial" w:eastAsia="Calibri" w:hAnsi="Arial" w:cs="Arial"/>
          <w:b/>
          <w:bCs/>
          <w:snapToGrid/>
          <w:szCs w:val="24"/>
        </w:rPr>
        <w:t>WEATHER PROTECTION</w:t>
      </w:r>
    </w:p>
    <w:bookmarkEnd w:id="72"/>
    <w:p w14:paraId="63CF5C76" w14:textId="77777777" w:rsidR="00EC30F5" w:rsidRPr="00CE584B" w:rsidRDefault="00EC30F5" w:rsidP="005060BD">
      <w:pPr>
        <w:widowControl/>
        <w:spacing w:before="120" w:after="120"/>
        <w:ind w:left="360"/>
        <w:rPr>
          <w:rFonts w:ascii="Arial" w:hAnsi="Arial" w:cs="Arial"/>
          <w:bCs/>
          <w:iCs/>
          <w:snapToGrid/>
          <w:szCs w:val="24"/>
        </w:rPr>
      </w:pPr>
      <w:r w:rsidRPr="00CE584B">
        <w:rPr>
          <w:rFonts w:ascii="Arial" w:eastAsia="Calibri" w:hAnsi="Arial" w:cs="Arial"/>
          <w:b/>
          <w:bCs/>
          <w:snapToGrid/>
          <w:szCs w:val="24"/>
        </w:rPr>
        <w:t>R903.4.1 Secondary (emergency overflow) drains or scuppers.</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17E82162" w14:textId="77557E60" w:rsidR="00EC30F5" w:rsidRPr="00CE584B" w:rsidRDefault="00EC30F5" w:rsidP="005060BD">
      <w:pPr>
        <w:widowControl/>
        <w:jc w:val="center"/>
        <w:rPr>
          <w:rFonts w:ascii="Arial" w:hAnsi="Arial" w:cs="Arial"/>
          <w:b/>
          <w:snapToGrid/>
          <w:szCs w:val="24"/>
        </w:rPr>
      </w:pPr>
      <w:r w:rsidRPr="00CE584B">
        <w:rPr>
          <w:rFonts w:ascii="Arial" w:hAnsi="Arial" w:cs="Arial"/>
          <w:b/>
          <w:snapToGrid/>
          <w:szCs w:val="24"/>
        </w:rPr>
        <w:t>SECTION R905</w:t>
      </w:r>
      <w:r w:rsidR="005060BD">
        <w:rPr>
          <w:rFonts w:ascii="Arial" w:hAnsi="Arial" w:cs="Arial"/>
          <w:b/>
          <w:snapToGrid/>
          <w:szCs w:val="24"/>
        </w:rPr>
        <w:br/>
      </w:r>
      <w:r w:rsidRPr="00CE584B">
        <w:rPr>
          <w:rFonts w:ascii="Arial" w:hAnsi="Arial" w:cs="Arial"/>
          <w:b/>
          <w:snapToGrid/>
          <w:szCs w:val="24"/>
        </w:rPr>
        <w:t>REQUIREMENTS FOR ROOF COVERINGS</w:t>
      </w:r>
    </w:p>
    <w:p w14:paraId="4B44FA90" w14:textId="570FBDEB" w:rsidR="00EC30F5" w:rsidRPr="00CE584B" w:rsidRDefault="00EC30F5" w:rsidP="005060BD">
      <w:pPr>
        <w:widowControl/>
        <w:spacing w:before="120" w:after="120"/>
        <w:rPr>
          <w:rFonts w:ascii="Arial" w:eastAsia="Calibri" w:hAnsi="Arial" w:cs="Arial"/>
          <w:b/>
          <w:bCs/>
          <w:snapToGrid/>
          <w:szCs w:val="24"/>
        </w:rPr>
      </w:pPr>
      <w:r w:rsidRPr="00CE584B">
        <w:rPr>
          <w:rFonts w:ascii="Arial" w:hAnsi="Arial" w:cs="Arial"/>
          <w:b/>
          <w:bCs/>
          <w:snapToGrid/>
          <w:szCs w:val="24"/>
        </w:rPr>
        <w:t>R905.16 Photovoltaic shingles.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304D4FAA" w14:textId="7FC042BA" w:rsidR="00EC30F5" w:rsidRPr="00CE584B" w:rsidRDefault="00EC30F5" w:rsidP="005060BD">
      <w:pPr>
        <w:widowControl/>
        <w:spacing w:before="120" w:after="120"/>
        <w:rPr>
          <w:rFonts w:ascii="Arial" w:eastAsia="Calibri" w:hAnsi="Arial" w:cs="Arial"/>
          <w:snapToGrid/>
          <w:szCs w:val="24"/>
        </w:rPr>
      </w:pPr>
      <w:bookmarkStart w:id="78" w:name="_Hlk54698564"/>
      <w:r w:rsidRPr="00CE584B">
        <w:rPr>
          <w:rFonts w:ascii="Arial" w:eastAsia="Calibri" w:hAnsi="Arial" w:cs="Arial"/>
          <w:b/>
          <w:bCs/>
          <w:snapToGrid/>
          <w:szCs w:val="24"/>
        </w:rPr>
        <w:t>R905.17 Building-integrated Photovoltaic (BIPV) roof panels applied directly to the roof deck.</w:t>
      </w:r>
      <w:r w:rsidRPr="00CE584B">
        <w:rPr>
          <w:rFonts w:ascii="Arial" w:eastAsia="Calibri" w:hAnsi="Arial" w:cs="Arial"/>
          <w:snapToGrid/>
          <w:szCs w:val="24"/>
        </w:rPr>
        <w:t xml:space="preserve"> </w:t>
      </w:r>
      <w:bookmarkEnd w:id="78"/>
      <w:r w:rsidRPr="00CE584B">
        <w:rPr>
          <w:rFonts w:ascii="Arial" w:eastAsia="Calibri" w:hAnsi="Arial" w:cs="Arial"/>
          <w:snapToGrid/>
          <w:szCs w:val="24"/>
        </w:rPr>
        <w:t xml:space="preserve">The installation of BIPV roof panels shall comply with the provisions of this section, Section R324 and </w:t>
      </w:r>
      <w:r w:rsidRPr="00CE584B">
        <w:rPr>
          <w:rFonts w:ascii="Arial" w:eastAsia="Calibri" w:hAnsi="Arial" w:cs="Arial"/>
          <w:strike/>
          <w:snapToGrid/>
          <w:szCs w:val="24"/>
        </w:rPr>
        <w:t>NFPA 70</w:t>
      </w:r>
      <w:r w:rsidRPr="00CE584B">
        <w:rPr>
          <w:rFonts w:ascii="Arial" w:eastAsia="Calibri" w:hAnsi="Arial" w:cs="Arial"/>
          <w:snapToGrid/>
          <w:szCs w:val="24"/>
        </w:rPr>
        <w:t xml:space="preserve"> </w:t>
      </w:r>
      <w:r w:rsidRPr="00CE584B">
        <w:rPr>
          <w:rFonts w:ascii="Arial" w:eastAsia="Calibri" w:hAnsi="Arial" w:cs="Arial"/>
          <w:i/>
          <w:iCs/>
          <w:snapToGrid/>
          <w:szCs w:val="24"/>
          <w:u w:val="single"/>
        </w:rPr>
        <w:t>the California Electrical Code</w:t>
      </w:r>
      <w:r w:rsidRPr="00CE584B">
        <w:rPr>
          <w:rFonts w:ascii="Arial" w:eastAsia="Calibri" w:hAnsi="Arial" w:cs="Arial"/>
          <w:snapToGrid/>
          <w:szCs w:val="24"/>
        </w:rPr>
        <w:t>.</w:t>
      </w:r>
    </w:p>
    <w:p w14:paraId="15E155DD" w14:textId="54093666" w:rsidR="00EC30F5" w:rsidRPr="00CE584B" w:rsidRDefault="00EC30F5" w:rsidP="005060BD">
      <w:pPr>
        <w:widowControl/>
        <w:tabs>
          <w:tab w:val="left" w:pos="360"/>
          <w:tab w:val="left" w:pos="1980"/>
          <w:tab w:val="left" w:pos="2880"/>
          <w:tab w:val="left" w:leader="dot" w:pos="6480"/>
          <w:tab w:val="right" w:pos="7920"/>
          <w:tab w:val="right" w:pos="8640"/>
        </w:tabs>
        <w:jc w:val="center"/>
        <w:rPr>
          <w:rFonts w:ascii="Arial" w:eastAsia="Calibri" w:hAnsi="Arial" w:cs="Arial"/>
          <w:snapToGrid/>
          <w:szCs w:val="24"/>
        </w:rPr>
      </w:pPr>
      <w:r w:rsidRPr="00CE584B">
        <w:rPr>
          <w:rFonts w:ascii="Arial" w:hAnsi="Arial" w:cs="Arial"/>
          <w:b/>
          <w:bCs/>
          <w:snapToGrid/>
          <w:szCs w:val="24"/>
        </w:rPr>
        <w:lastRenderedPageBreak/>
        <w:t>SECTION R907</w:t>
      </w:r>
      <w:r w:rsidR="005060BD">
        <w:rPr>
          <w:rFonts w:ascii="Arial" w:hAnsi="Arial" w:cs="Arial"/>
          <w:b/>
          <w:bCs/>
          <w:snapToGrid/>
          <w:szCs w:val="24"/>
        </w:rPr>
        <w:br/>
      </w:r>
      <w:r w:rsidRPr="00CE584B">
        <w:rPr>
          <w:rFonts w:ascii="Arial" w:hAnsi="Arial" w:cs="Arial"/>
          <w:b/>
          <w:bCs/>
          <w:snapToGrid/>
          <w:szCs w:val="24"/>
        </w:rPr>
        <w:t>ROOFTOP-MOUNTED PHOTOVOLTAIC PANEL SYSTEMS</w:t>
      </w:r>
    </w:p>
    <w:p w14:paraId="00A7CE57" w14:textId="77777777" w:rsidR="00EC30F5" w:rsidRPr="00CE584B" w:rsidRDefault="00EC30F5" w:rsidP="005060BD">
      <w:pPr>
        <w:widowControl/>
        <w:spacing w:before="120" w:after="120"/>
        <w:rPr>
          <w:rFonts w:ascii="Arial" w:eastAsia="Calibri" w:hAnsi="Arial" w:cs="Arial"/>
          <w:bCs/>
          <w:i/>
          <w:snapToGrid/>
          <w:szCs w:val="24"/>
        </w:rPr>
      </w:pPr>
      <w:r w:rsidRPr="00CE584B">
        <w:rPr>
          <w:rFonts w:ascii="Arial" w:eastAsia="Calibri" w:hAnsi="Arial" w:cs="Arial"/>
          <w:b/>
          <w:bCs/>
          <w:snapToGrid/>
          <w:szCs w:val="24"/>
        </w:rPr>
        <w:t>R907.1 Rooftop-mounted photovoltaic panel systems.</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40A384EC" w14:textId="672F1675" w:rsidR="00EC30F5" w:rsidRPr="00CE584B" w:rsidRDefault="00EC30F5" w:rsidP="005060BD">
      <w:pPr>
        <w:widowControl/>
        <w:spacing w:before="240" w:after="120"/>
        <w:rPr>
          <w:rFonts w:ascii="Arial" w:hAnsi="Arial" w:cs="Arial"/>
          <w:bCs/>
          <w:iCs/>
          <w:snapToGrid/>
          <w:szCs w:val="24"/>
        </w:rPr>
      </w:pPr>
      <w:r w:rsidRPr="00CE584B">
        <w:rPr>
          <w:rFonts w:ascii="Arial" w:hAnsi="Arial" w:cs="Arial"/>
          <w:b/>
          <w:bCs/>
          <w:iCs/>
          <w:snapToGrid/>
          <w:szCs w:val="24"/>
        </w:rPr>
        <w:t>N</w:t>
      </w:r>
      <w:r w:rsidR="00A8340A" w:rsidRPr="00CE584B">
        <w:rPr>
          <w:rFonts w:ascii="Arial" w:hAnsi="Arial" w:cs="Arial"/>
          <w:b/>
          <w:bCs/>
          <w:iCs/>
          <w:snapToGrid/>
          <w:szCs w:val="24"/>
        </w:rPr>
        <w:t>otation:</w:t>
      </w:r>
    </w:p>
    <w:p w14:paraId="1588677E" w14:textId="63CFA2A9"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E831E60" w14:textId="1C27CF08" w:rsidR="00EC30F5" w:rsidRPr="00CE584B" w:rsidRDefault="00EC30F5" w:rsidP="005060BD">
      <w:pPr>
        <w:widowControl/>
        <w:pBdr>
          <w:bottom w:val="single" w:sz="24" w:space="1" w:color="auto"/>
        </w:pBdr>
        <w:spacing w:before="120"/>
        <w:rPr>
          <w:rFonts w:ascii="Arial" w:hAnsi="Arial" w:cs="Arial"/>
          <w:snapToGrid/>
          <w:szCs w:val="24"/>
        </w:rPr>
      </w:pPr>
      <w:r w:rsidRPr="0075085F">
        <w:rPr>
          <w:rFonts w:ascii="Arial" w:hAnsi="Arial" w:cs="Arial"/>
          <w:b/>
          <w:iCs/>
          <w:snapToGrid/>
          <w:szCs w:val="24"/>
        </w:rPr>
        <w:t>Reference</w:t>
      </w:r>
      <w:r w:rsidR="00A8340A"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7311527" w14:textId="1904BAFE" w:rsidR="00EC30F5" w:rsidRPr="00CE584B" w:rsidRDefault="00A8340A" w:rsidP="005060BD">
      <w:pPr>
        <w:pStyle w:val="Heading3"/>
        <w:rPr>
          <w:rFonts w:cs="Arial"/>
          <w:snapToGrid/>
        </w:rPr>
      </w:pPr>
      <w:r w:rsidRPr="00CE584B">
        <w:rPr>
          <w:rFonts w:cs="Arial"/>
          <w:snapToGrid/>
        </w:rPr>
        <w:t xml:space="preserve">Item 16: </w:t>
      </w:r>
      <w:r w:rsidR="00EC30F5" w:rsidRPr="00CE584B">
        <w:rPr>
          <w:rFonts w:cs="Arial"/>
          <w:snapToGrid/>
        </w:rPr>
        <w:t>HCD proposes to adopt Chapter 10</w:t>
      </w:r>
      <w:r w:rsidR="00EE3CF0">
        <w:rPr>
          <w:rFonts w:cs="Arial"/>
          <w:snapToGrid/>
        </w:rPr>
        <w:t>,</w:t>
      </w:r>
      <w:r w:rsidR="00EC30F5" w:rsidRPr="00CE584B">
        <w:rPr>
          <w:rFonts w:cs="Arial"/>
          <w:snapToGrid/>
        </w:rPr>
        <w:t xml:space="preserve"> except Section 1004.4, from the 2021 I</w:t>
      </w:r>
      <w:r w:rsidR="00EE3CF0">
        <w:rPr>
          <w:rFonts w:cs="Arial"/>
          <w:snapToGrid/>
        </w:rPr>
        <w:t>RC</w:t>
      </w:r>
      <w:r w:rsidR="00EC30F5" w:rsidRPr="00CE584B">
        <w:rPr>
          <w:rFonts w:cs="Arial"/>
          <w:snapToGrid/>
        </w:rPr>
        <w:t xml:space="preserve"> into the 2022</w:t>
      </w:r>
      <w:r w:rsidR="00EE3CF0">
        <w:rPr>
          <w:rFonts w:cs="Arial"/>
          <w:snapToGrid/>
        </w:rPr>
        <w:t> </w:t>
      </w:r>
      <w:r w:rsidR="00EC30F5" w:rsidRPr="00CE584B">
        <w:rPr>
          <w:rFonts w:cs="Arial"/>
          <w:snapToGrid/>
        </w:rPr>
        <w:t>C</w:t>
      </w:r>
      <w:r w:rsidR="00EE3CF0">
        <w:rPr>
          <w:rFonts w:cs="Arial"/>
          <w:snapToGrid/>
        </w:rPr>
        <w:t>RC</w:t>
      </w:r>
      <w:r w:rsidR="00EC30F5" w:rsidRPr="00CE584B">
        <w:rPr>
          <w:rFonts w:cs="Arial"/>
          <w:snapToGrid/>
        </w:rPr>
        <w:t xml:space="preserve"> with existing amendments as follows:</w:t>
      </w:r>
    </w:p>
    <w:p w14:paraId="788C285B" w14:textId="77777777" w:rsidR="00027DCE" w:rsidRDefault="00EC30F5" w:rsidP="0075085F">
      <w:pPr>
        <w:tabs>
          <w:tab w:val="left" w:pos="720"/>
        </w:tabs>
        <w:spacing w:before="240" w:after="120"/>
        <w:ind w:left="720" w:hanging="720"/>
        <w:jc w:val="center"/>
        <w:rPr>
          <w:rFonts w:ascii="Arial" w:eastAsia="Calibri" w:hAnsi="Arial" w:cs="Arial"/>
          <w:b/>
          <w:bCs/>
          <w:snapToGrid/>
          <w:szCs w:val="24"/>
        </w:rPr>
      </w:pPr>
      <w:r w:rsidRPr="00CE584B">
        <w:rPr>
          <w:rFonts w:ascii="Arial" w:hAnsi="Arial" w:cs="Arial"/>
          <w:b/>
          <w:bCs/>
          <w:snapToGrid/>
          <w:szCs w:val="24"/>
        </w:rPr>
        <w:t>CHAPTER 10</w:t>
      </w:r>
      <w:r w:rsidR="005060BD">
        <w:rPr>
          <w:rFonts w:ascii="Arial" w:hAnsi="Arial" w:cs="Arial"/>
          <w:b/>
          <w:bCs/>
          <w:snapToGrid/>
          <w:szCs w:val="24"/>
        </w:rPr>
        <w:br/>
      </w:r>
      <w:r w:rsidRPr="00CE584B">
        <w:rPr>
          <w:rFonts w:ascii="Arial" w:eastAsia="Calibri" w:hAnsi="Arial" w:cs="Arial"/>
          <w:b/>
          <w:bCs/>
          <w:snapToGrid/>
          <w:szCs w:val="24"/>
        </w:rPr>
        <w:t>CHIMNEYS AND FIREPLACES</w:t>
      </w:r>
    </w:p>
    <w:p w14:paraId="0F110151" w14:textId="7F5B9C67" w:rsidR="00EC30F5" w:rsidRPr="00CE584B" w:rsidRDefault="00EC30F5" w:rsidP="0075085F">
      <w:pPr>
        <w:tabs>
          <w:tab w:val="left" w:pos="720"/>
        </w:tabs>
        <w:spacing w:before="120" w:after="240"/>
        <w:ind w:left="720" w:hanging="720"/>
        <w:jc w:val="center"/>
        <w:rPr>
          <w:rFonts w:ascii="Arial" w:eastAsia="Calibri" w:hAnsi="Arial" w:cs="Arial"/>
          <w:b/>
          <w:bCs/>
          <w:snapToGrid/>
          <w:szCs w:val="24"/>
        </w:rPr>
      </w:pPr>
      <w:r w:rsidRPr="00CE584B">
        <w:rPr>
          <w:rFonts w:ascii="Arial" w:eastAsia="Calibri" w:hAnsi="Arial" w:cs="Arial"/>
          <w:b/>
          <w:bCs/>
          <w:snapToGrid/>
          <w:szCs w:val="24"/>
        </w:rPr>
        <w:t>SECTION R1001</w:t>
      </w:r>
      <w:r w:rsidR="005060BD">
        <w:rPr>
          <w:rFonts w:ascii="Arial" w:eastAsia="Calibri" w:hAnsi="Arial" w:cs="Arial"/>
          <w:b/>
          <w:bCs/>
          <w:snapToGrid/>
          <w:szCs w:val="24"/>
        </w:rPr>
        <w:br/>
      </w:r>
      <w:r w:rsidRPr="00CE584B">
        <w:rPr>
          <w:rFonts w:ascii="Arial" w:eastAsia="Calibri" w:hAnsi="Arial" w:cs="Arial"/>
          <w:b/>
          <w:bCs/>
          <w:snapToGrid/>
          <w:szCs w:val="24"/>
        </w:rPr>
        <w:t>MASONRY FIREPLACES</w:t>
      </w:r>
    </w:p>
    <w:p w14:paraId="1A6C2E5C" w14:textId="77777777" w:rsidR="00EC30F5" w:rsidRPr="00CE584B" w:rsidRDefault="00EC30F5" w:rsidP="005060BD">
      <w:pPr>
        <w:widowControl/>
        <w:autoSpaceDE w:val="0"/>
        <w:autoSpaceDN w:val="0"/>
        <w:adjustRightInd w:val="0"/>
        <w:spacing w:before="120" w:after="120"/>
        <w:jc w:val="both"/>
        <w:rPr>
          <w:rFonts w:ascii="Arial" w:hAnsi="Arial" w:cs="Arial"/>
          <w:bCs/>
          <w:snapToGrid/>
          <w:szCs w:val="24"/>
        </w:rPr>
      </w:pPr>
      <w:r w:rsidRPr="00CE584B">
        <w:rPr>
          <w:rFonts w:ascii="Arial" w:hAnsi="Arial" w:cs="Arial"/>
          <w:b/>
          <w:snapToGrid/>
          <w:szCs w:val="24"/>
        </w:rPr>
        <w:t xml:space="preserve">TABLE R1001.1 SUMMARY OF REQUIREMENTS FOR MASONRY FIREPLACES AND CHIMNEYS </w:t>
      </w:r>
      <w:r w:rsidRPr="00CE584B">
        <w:rPr>
          <w:rFonts w:ascii="Arial" w:eastAsia="Calibri" w:hAnsi="Arial" w:cs="Arial"/>
          <w:bCs/>
          <w:iCs/>
          <w:snapToGrid/>
          <w:szCs w:val="24"/>
        </w:rPr>
        <w:t>(No change to existing California amendment.)</w:t>
      </w:r>
    </w:p>
    <w:p w14:paraId="433B4029" w14:textId="77777777" w:rsidR="00EC30F5" w:rsidRPr="00CE584B" w:rsidRDefault="00EC30F5" w:rsidP="005060BD">
      <w:pPr>
        <w:widowControl/>
        <w:spacing w:before="120" w:after="120"/>
        <w:rPr>
          <w:rFonts w:ascii="Arial" w:eastAsia="Calibri" w:hAnsi="Arial" w:cs="Arial"/>
          <w:bCs/>
          <w:snapToGrid/>
          <w:szCs w:val="24"/>
        </w:rPr>
      </w:pPr>
      <w:r w:rsidRPr="00CE584B">
        <w:rPr>
          <w:rFonts w:ascii="Arial" w:eastAsia="Calibri" w:hAnsi="Arial" w:cs="Arial"/>
          <w:b/>
          <w:snapToGrid/>
          <w:szCs w:val="24"/>
        </w:rPr>
        <w:t>R1001.3 Seismic reinforcing.</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53193C56" w14:textId="77777777" w:rsidR="00EC30F5" w:rsidRPr="00CE584B" w:rsidRDefault="00EC30F5" w:rsidP="005060BD">
      <w:pPr>
        <w:widowControl/>
        <w:spacing w:before="120" w:after="120"/>
        <w:rPr>
          <w:rFonts w:ascii="Arial" w:eastAsia="Calibri" w:hAnsi="Arial" w:cs="Arial"/>
          <w:bCs/>
          <w:iCs/>
          <w:snapToGrid/>
          <w:szCs w:val="24"/>
        </w:rPr>
      </w:pPr>
      <w:r w:rsidRPr="00CE584B">
        <w:rPr>
          <w:rFonts w:ascii="Arial" w:eastAsia="Calibri" w:hAnsi="Arial" w:cs="Arial"/>
          <w:b/>
          <w:snapToGrid/>
          <w:szCs w:val="24"/>
        </w:rPr>
        <w:t>R1001.4 Seismic anchorage.</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696E5DFB" w14:textId="23E005AF" w:rsidR="00EC30F5" w:rsidRPr="00CE584B" w:rsidRDefault="00EC30F5" w:rsidP="0075085F">
      <w:pPr>
        <w:widowControl/>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t>SECTION R1003</w:t>
      </w:r>
      <w:r w:rsidR="005060BD">
        <w:rPr>
          <w:rFonts w:ascii="Arial" w:hAnsi="Arial" w:cs="Arial"/>
          <w:b/>
          <w:bCs/>
          <w:snapToGrid/>
          <w:szCs w:val="24"/>
        </w:rPr>
        <w:br/>
      </w:r>
      <w:r w:rsidRPr="00CE584B">
        <w:rPr>
          <w:rFonts w:ascii="Arial" w:hAnsi="Arial" w:cs="Arial"/>
          <w:b/>
          <w:bCs/>
          <w:snapToGrid/>
          <w:szCs w:val="24"/>
        </w:rPr>
        <w:t>MASONRY CHIMNEYS</w:t>
      </w:r>
    </w:p>
    <w:p w14:paraId="4A184EC8"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snapToGrid/>
          <w:szCs w:val="24"/>
        </w:rPr>
        <w:t>R1003.3 Seismic reinforcing.</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21933E60"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snapToGrid/>
          <w:szCs w:val="24"/>
        </w:rPr>
        <w:t>R1003.4 Seismic anchorage.</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28CCBC0C" w14:textId="77777777" w:rsidR="00EC30F5" w:rsidRPr="00CE584B" w:rsidRDefault="00EC30F5" w:rsidP="003B715A">
      <w:pPr>
        <w:widowControl/>
        <w:spacing w:before="120" w:after="120"/>
        <w:rPr>
          <w:rFonts w:ascii="Arial" w:hAnsi="Arial" w:cs="Arial"/>
          <w:bCs/>
          <w:iCs/>
          <w:snapToGrid/>
          <w:szCs w:val="24"/>
        </w:rPr>
      </w:pPr>
      <w:r w:rsidRPr="00CE584B">
        <w:rPr>
          <w:rFonts w:ascii="Arial" w:hAnsi="Arial" w:cs="Arial"/>
          <w:b/>
          <w:bCs/>
          <w:snapToGrid/>
          <w:szCs w:val="24"/>
        </w:rPr>
        <w:t>R1003.11.3 Gas appliances.</w:t>
      </w:r>
      <w:r w:rsidRPr="00CE584B">
        <w:rPr>
          <w:rFonts w:ascii="Arial" w:hAnsi="Arial" w:cs="Arial"/>
          <w:bCs/>
          <w:snapToGrid/>
          <w:szCs w:val="24"/>
        </w:rPr>
        <w:t xml:space="preserve"> </w:t>
      </w:r>
      <w:r w:rsidRPr="00CE584B">
        <w:rPr>
          <w:rFonts w:ascii="Arial" w:eastAsia="Calibri" w:hAnsi="Arial" w:cs="Arial"/>
          <w:bCs/>
          <w:iCs/>
          <w:snapToGrid/>
          <w:szCs w:val="24"/>
        </w:rPr>
        <w:t>(No change to existing California amendment.)</w:t>
      </w:r>
    </w:p>
    <w:p w14:paraId="5156E3A9" w14:textId="77777777" w:rsidR="00EC30F5" w:rsidRPr="00CE584B" w:rsidRDefault="00EC30F5" w:rsidP="005060BD">
      <w:pPr>
        <w:widowControl/>
        <w:spacing w:before="120" w:after="120"/>
        <w:rPr>
          <w:rFonts w:ascii="Arial" w:hAnsi="Arial" w:cs="Arial"/>
          <w:bCs/>
          <w:iCs/>
          <w:snapToGrid/>
          <w:szCs w:val="24"/>
        </w:rPr>
      </w:pPr>
      <w:r w:rsidRPr="00CE584B">
        <w:rPr>
          <w:rFonts w:ascii="Arial" w:hAnsi="Arial" w:cs="Arial"/>
          <w:b/>
          <w:bCs/>
          <w:snapToGrid/>
          <w:szCs w:val="24"/>
        </w:rPr>
        <w:t>R1003.14 Flue area (appliance).</w:t>
      </w:r>
      <w:r w:rsidRPr="00CE584B">
        <w:rPr>
          <w:rFonts w:ascii="Arial" w:eastAsia="Calibri" w:hAnsi="Arial" w:cs="Arial"/>
          <w:snapToGrid/>
          <w:szCs w:val="24"/>
        </w:rPr>
        <w:t xml:space="preserve"> </w:t>
      </w:r>
      <w:r w:rsidRPr="00CE584B">
        <w:rPr>
          <w:rFonts w:ascii="Arial" w:eastAsia="Calibri" w:hAnsi="Arial" w:cs="Arial"/>
          <w:bCs/>
          <w:iCs/>
          <w:snapToGrid/>
          <w:szCs w:val="24"/>
        </w:rPr>
        <w:t>(No change to existing California amendment.)</w:t>
      </w:r>
    </w:p>
    <w:p w14:paraId="05991F22" w14:textId="0AB0767B" w:rsidR="00EC30F5" w:rsidRPr="00CE584B" w:rsidRDefault="00EC30F5" w:rsidP="0075085F">
      <w:pPr>
        <w:widowControl/>
        <w:autoSpaceDE w:val="0"/>
        <w:autoSpaceDN w:val="0"/>
        <w:adjustRightInd w:val="0"/>
        <w:spacing w:before="120" w:after="120"/>
        <w:jc w:val="center"/>
        <w:rPr>
          <w:rFonts w:ascii="Arial" w:hAnsi="Arial" w:cs="Arial"/>
          <w:b/>
          <w:bCs/>
          <w:snapToGrid/>
          <w:szCs w:val="24"/>
        </w:rPr>
      </w:pPr>
      <w:r w:rsidRPr="00CE584B">
        <w:rPr>
          <w:rFonts w:ascii="Arial" w:hAnsi="Arial" w:cs="Arial"/>
          <w:b/>
          <w:bCs/>
          <w:snapToGrid/>
          <w:szCs w:val="24"/>
        </w:rPr>
        <w:t>SECTION R1004</w:t>
      </w:r>
      <w:r w:rsidR="005060BD">
        <w:rPr>
          <w:rFonts w:ascii="Arial" w:hAnsi="Arial" w:cs="Arial"/>
          <w:b/>
          <w:bCs/>
          <w:snapToGrid/>
          <w:szCs w:val="24"/>
        </w:rPr>
        <w:br/>
      </w:r>
      <w:r w:rsidRPr="00CE584B">
        <w:rPr>
          <w:rFonts w:ascii="Arial" w:hAnsi="Arial" w:cs="Arial"/>
          <w:b/>
          <w:bCs/>
          <w:snapToGrid/>
          <w:szCs w:val="24"/>
        </w:rPr>
        <w:t>FACTORY-BUILT FIREPLACES</w:t>
      </w:r>
    </w:p>
    <w:p w14:paraId="5E4C0742" w14:textId="77777777" w:rsidR="00EC30F5" w:rsidRPr="00CE584B" w:rsidRDefault="00EC30F5" w:rsidP="005060BD">
      <w:pPr>
        <w:autoSpaceDE w:val="0"/>
        <w:autoSpaceDN w:val="0"/>
        <w:adjustRightInd w:val="0"/>
        <w:spacing w:before="120" w:after="120"/>
        <w:ind w:left="360"/>
        <w:rPr>
          <w:rFonts w:ascii="Arial" w:hAnsi="Arial" w:cs="Arial"/>
          <w:bCs/>
          <w:i/>
          <w:iCs/>
          <w:snapToGrid/>
          <w:szCs w:val="24"/>
        </w:rPr>
      </w:pPr>
      <w:r w:rsidRPr="00CE584B">
        <w:rPr>
          <w:rFonts w:ascii="Arial" w:hAnsi="Arial" w:cs="Arial"/>
          <w:b/>
          <w:bCs/>
          <w:i/>
          <w:snapToGrid/>
          <w:szCs w:val="24"/>
        </w:rPr>
        <w:t>R1004.1.1 F</w:t>
      </w:r>
      <w:r w:rsidRPr="00CE584B">
        <w:rPr>
          <w:rFonts w:ascii="Arial" w:hAnsi="Arial" w:cs="Arial"/>
          <w:b/>
          <w:i/>
          <w:snapToGrid/>
          <w:szCs w:val="24"/>
        </w:rPr>
        <w:t>actory-built wood burning fireplaces.</w:t>
      </w:r>
      <w:r w:rsidRPr="00CE584B">
        <w:rPr>
          <w:rFonts w:ascii="Arial" w:eastAsia="Calibri" w:hAnsi="Arial" w:cs="Arial"/>
          <w:bCs/>
          <w:i/>
          <w:iCs/>
          <w:snapToGrid/>
          <w:szCs w:val="24"/>
        </w:rPr>
        <w:t xml:space="preserve"> </w:t>
      </w:r>
      <w:r w:rsidRPr="00CE584B">
        <w:rPr>
          <w:rFonts w:ascii="Arial" w:eastAsia="Calibri" w:hAnsi="Arial" w:cs="Arial"/>
          <w:bCs/>
          <w:snapToGrid/>
          <w:szCs w:val="24"/>
        </w:rPr>
        <w:t>(No change to existing California amendment.)</w:t>
      </w:r>
    </w:p>
    <w:p w14:paraId="38E2EE5F" w14:textId="77C165E7" w:rsidR="00EC30F5" w:rsidRPr="00CE584B" w:rsidRDefault="00EC30F5" w:rsidP="005060BD">
      <w:pPr>
        <w:widowControl/>
        <w:spacing w:before="120" w:after="120"/>
        <w:rPr>
          <w:rFonts w:ascii="Arial" w:hAnsi="Arial" w:cs="Arial"/>
          <w:b/>
          <w:bCs/>
          <w:iCs/>
          <w:snapToGrid/>
          <w:szCs w:val="24"/>
        </w:rPr>
      </w:pPr>
      <w:r w:rsidRPr="00CE584B">
        <w:rPr>
          <w:rFonts w:ascii="Arial" w:hAnsi="Arial" w:cs="Arial"/>
          <w:b/>
          <w:strike/>
          <w:snapToGrid/>
          <w:szCs w:val="24"/>
        </w:rPr>
        <w:t xml:space="preserve">R1004.4 Unvented gas log </w:t>
      </w:r>
      <w:r w:rsidR="007411FD">
        <w:rPr>
          <w:rFonts w:ascii="Arial" w:hAnsi="Arial" w:cs="Arial"/>
          <w:b/>
          <w:strike/>
          <w:snapToGrid/>
          <w:szCs w:val="24"/>
        </w:rPr>
        <w:t>h</w:t>
      </w:r>
      <w:r w:rsidRPr="00CE584B">
        <w:rPr>
          <w:rFonts w:ascii="Arial" w:hAnsi="Arial" w:cs="Arial"/>
          <w:b/>
          <w:strike/>
          <w:snapToGrid/>
          <w:szCs w:val="24"/>
        </w:rPr>
        <w:t xml:space="preserve">eaters. </w:t>
      </w:r>
      <w:r w:rsidRPr="00CE584B">
        <w:rPr>
          <w:rFonts w:ascii="Arial" w:hAnsi="Arial" w:cs="Arial"/>
          <w:b/>
          <w:bCs/>
          <w:snapToGrid/>
          <w:szCs w:val="24"/>
        </w:rPr>
        <w:t>(</w:t>
      </w:r>
      <w:r w:rsidRPr="00CE584B">
        <w:rPr>
          <w:rFonts w:ascii="Arial" w:hAnsi="Arial" w:cs="Arial"/>
          <w:b/>
          <w:bCs/>
          <w:i/>
          <w:snapToGrid/>
          <w:szCs w:val="24"/>
        </w:rPr>
        <w:t>NOT ADOPTED BY HCD).</w:t>
      </w:r>
    </w:p>
    <w:p w14:paraId="74DF8142" w14:textId="776CD1AB" w:rsidR="00EC30F5" w:rsidRPr="00CE584B" w:rsidRDefault="00EC30F5" w:rsidP="005060BD">
      <w:pPr>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A8340A" w:rsidRPr="00CE584B">
        <w:rPr>
          <w:rFonts w:ascii="Arial" w:hAnsi="Arial" w:cs="Arial"/>
          <w:b/>
          <w:bCs/>
          <w:iCs/>
          <w:snapToGrid/>
          <w:szCs w:val="24"/>
        </w:rPr>
        <w:t>otation</w:t>
      </w:r>
      <w:r w:rsidRPr="00CE584B">
        <w:rPr>
          <w:rFonts w:ascii="Arial" w:hAnsi="Arial" w:cs="Arial"/>
          <w:bCs/>
          <w:iCs/>
          <w:snapToGrid/>
          <w:szCs w:val="24"/>
        </w:rPr>
        <w:t>:</w:t>
      </w:r>
    </w:p>
    <w:p w14:paraId="5C68F9DE" w14:textId="0A4DEB70" w:rsidR="00EC30F5" w:rsidRPr="00CE584B" w:rsidRDefault="00EC30F5" w:rsidP="005060BD">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 xml:space="preserve">Health and Safety Code Sections 17040, 17920.9, 17921, 17921.6, 17922, 17922.6, 17922.15, 17926, 17927, 17958.12, 18552, 18620, 18691, 18865, 18871.3, </w:t>
      </w:r>
      <w:r w:rsidR="00EF7E0B" w:rsidRPr="00CE584B">
        <w:rPr>
          <w:rFonts w:ascii="Arial" w:hAnsi="Arial" w:cs="Arial"/>
          <w:szCs w:val="24"/>
        </w:rPr>
        <w:lastRenderedPageBreak/>
        <w:t>18873, 18873.5, 18938.3, and 19990; and Government Code Sections 12955.1 and 12955.1.1.</w:t>
      </w:r>
    </w:p>
    <w:p w14:paraId="2C1E6B59" w14:textId="5F6A6C34" w:rsidR="00EC30F5" w:rsidRPr="00CE584B" w:rsidRDefault="00EC30F5" w:rsidP="005060BD">
      <w:pPr>
        <w:widowControl/>
        <w:pBdr>
          <w:bottom w:val="single" w:sz="24" w:space="1" w:color="auto"/>
        </w:pBdr>
        <w:spacing w:before="120"/>
        <w:rPr>
          <w:rFonts w:ascii="Arial" w:eastAsia="Calibri" w:hAnsi="Arial" w:cs="Arial"/>
          <w:b/>
          <w:snapToGrid/>
          <w:szCs w:val="24"/>
        </w:rPr>
      </w:pPr>
      <w:r w:rsidRPr="0075085F">
        <w:rPr>
          <w:rFonts w:ascii="Arial" w:hAnsi="Arial" w:cs="Arial"/>
          <w:b/>
          <w:iCs/>
          <w:snapToGrid/>
          <w:szCs w:val="24"/>
        </w:rPr>
        <w:t>Reference</w:t>
      </w:r>
      <w:r w:rsidR="00A8340A"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608EE94" w14:textId="722C2386" w:rsidR="00EC30F5" w:rsidRPr="00CE584B" w:rsidRDefault="007E5559" w:rsidP="007E5559">
      <w:pPr>
        <w:pStyle w:val="Heading3"/>
        <w:rPr>
          <w:rFonts w:cs="Arial"/>
          <w:snapToGrid/>
        </w:rPr>
      </w:pPr>
      <w:r w:rsidRPr="00CE584B">
        <w:rPr>
          <w:rFonts w:cs="Arial"/>
          <w:snapToGrid/>
        </w:rPr>
        <w:t xml:space="preserve">Item 17: </w:t>
      </w:r>
      <w:r w:rsidR="00EC30F5" w:rsidRPr="00CE584B">
        <w:rPr>
          <w:rFonts w:cs="Arial"/>
          <w:snapToGrid/>
        </w:rPr>
        <w:t>HCD proposes to NOT adopt Part IV, Energy Conservation, which includes Chapter 11, from the 2021</w:t>
      </w:r>
      <w:r w:rsidR="00EB7277">
        <w:rPr>
          <w:rFonts w:cs="Arial"/>
          <w:snapToGrid/>
        </w:rPr>
        <w:t> </w:t>
      </w:r>
      <w:r w:rsidR="00EC30F5" w:rsidRPr="00CE584B">
        <w:rPr>
          <w:rFonts w:cs="Arial"/>
          <w:snapToGrid/>
        </w:rPr>
        <w:t>I</w:t>
      </w:r>
      <w:r w:rsidR="00EB7277">
        <w:rPr>
          <w:rFonts w:cs="Arial"/>
          <w:snapToGrid/>
        </w:rPr>
        <w:t>RC</w:t>
      </w:r>
      <w:r w:rsidR="00EC30F5" w:rsidRPr="00CE584B">
        <w:rPr>
          <w:rFonts w:cs="Arial"/>
          <w:snapToGrid/>
        </w:rPr>
        <w:t>.</w:t>
      </w:r>
    </w:p>
    <w:p w14:paraId="2F5303FC" w14:textId="1C721C15" w:rsidR="00EC30F5" w:rsidRPr="00CE584B" w:rsidRDefault="00EC30F5" w:rsidP="00FB1FFC">
      <w:pPr>
        <w:autoSpaceDE w:val="0"/>
        <w:autoSpaceDN w:val="0"/>
        <w:adjustRightInd w:val="0"/>
        <w:jc w:val="center"/>
        <w:rPr>
          <w:rFonts w:ascii="Arial" w:hAnsi="Arial" w:cs="Arial"/>
          <w:i/>
          <w:snapToGrid/>
          <w:szCs w:val="24"/>
        </w:rPr>
      </w:pPr>
      <w:r w:rsidRPr="002E10B1">
        <w:rPr>
          <w:rFonts w:ascii="Arial" w:hAnsi="Arial" w:cs="Arial"/>
          <w:b/>
          <w:bCs/>
          <w:i/>
          <w:snapToGrid/>
          <w:szCs w:val="24"/>
        </w:rPr>
        <w:t>Part IV—Energy Conservation</w:t>
      </w:r>
      <w:r w:rsidR="00FB1FFC">
        <w:rPr>
          <w:rFonts w:ascii="Arial" w:hAnsi="Arial" w:cs="Arial"/>
          <w:b/>
          <w:bCs/>
          <w:iCs/>
          <w:snapToGrid/>
          <w:szCs w:val="24"/>
        </w:rPr>
        <w:br/>
      </w:r>
      <w:r w:rsidRPr="00CE584B">
        <w:rPr>
          <w:rFonts w:ascii="Arial" w:hAnsi="Arial" w:cs="Arial"/>
          <w:b/>
          <w:i/>
          <w:snapToGrid/>
          <w:szCs w:val="24"/>
        </w:rPr>
        <w:t>(Note: Part IV is not adopted. See California Energy Code, Title 24, Part 6.)</w:t>
      </w:r>
    </w:p>
    <w:p w14:paraId="1ECC9F42" w14:textId="6F9B50BF" w:rsidR="00EC30F5" w:rsidRPr="00CE584B" w:rsidRDefault="00EC30F5" w:rsidP="00C772D5">
      <w:pPr>
        <w:tabs>
          <w:tab w:val="left" w:pos="360"/>
        </w:tabs>
        <w:spacing w:before="120" w:after="240"/>
        <w:rPr>
          <w:rFonts w:ascii="Arial" w:hAnsi="Arial" w:cs="Arial"/>
          <w:bCs/>
          <w:iCs/>
          <w:snapToGrid/>
          <w:szCs w:val="24"/>
        </w:rPr>
      </w:pPr>
      <w:bookmarkStart w:id="79" w:name="_Hlk54612961"/>
      <w:r w:rsidRPr="00CE584B">
        <w:rPr>
          <w:rFonts w:ascii="Arial" w:hAnsi="Arial" w:cs="Arial"/>
          <w:b/>
          <w:bCs/>
          <w:iCs/>
          <w:snapToGrid/>
          <w:szCs w:val="24"/>
        </w:rPr>
        <w:t>N</w:t>
      </w:r>
      <w:r w:rsidR="007E5559" w:rsidRPr="00CE584B">
        <w:rPr>
          <w:rFonts w:ascii="Arial" w:hAnsi="Arial" w:cs="Arial"/>
          <w:b/>
          <w:bCs/>
          <w:iCs/>
          <w:snapToGrid/>
          <w:szCs w:val="24"/>
        </w:rPr>
        <w:t>otation:</w:t>
      </w:r>
    </w:p>
    <w:p w14:paraId="2B06701C" w14:textId="51D2E588" w:rsidR="00EC30F5" w:rsidRPr="00CE584B" w:rsidRDefault="00EC30F5" w:rsidP="00C772D5">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CA2C05B" w14:textId="0700772A" w:rsidR="00EC30F5" w:rsidRPr="00CE584B" w:rsidRDefault="00EC30F5" w:rsidP="007564BE">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7E5559"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79"/>
    </w:p>
    <w:p w14:paraId="32FBF50B" w14:textId="2CD85B60" w:rsidR="00EC30F5" w:rsidRPr="00CE584B" w:rsidRDefault="00C772D5" w:rsidP="00C772D5">
      <w:pPr>
        <w:pStyle w:val="Heading3"/>
        <w:rPr>
          <w:rFonts w:cs="Arial"/>
          <w:snapToGrid/>
        </w:rPr>
      </w:pPr>
      <w:r w:rsidRPr="00CE584B">
        <w:rPr>
          <w:rFonts w:cs="Arial"/>
          <w:snapToGrid/>
        </w:rPr>
        <w:t xml:space="preserve">Item 18: </w:t>
      </w:r>
      <w:r w:rsidR="00EC30F5" w:rsidRPr="00CE584B">
        <w:rPr>
          <w:rFonts w:cs="Arial"/>
          <w:snapToGrid/>
        </w:rPr>
        <w:t>HCD proposes to NOT adopt Part V, Mechanical, which includes</w:t>
      </w:r>
      <w:r w:rsidR="00121F03" w:rsidRPr="00CE584B">
        <w:rPr>
          <w:rFonts w:cs="Arial"/>
          <w:snapToGrid/>
        </w:rPr>
        <w:t xml:space="preserve"> </w:t>
      </w:r>
      <w:r w:rsidR="00EC30F5" w:rsidRPr="00CE584B">
        <w:rPr>
          <w:rFonts w:cs="Arial"/>
          <w:snapToGrid/>
        </w:rPr>
        <w:t>Chapters 12 through 23, from the 2021</w:t>
      </w:r>
      <w:r w:rsidR="00A03455">
        <w:rPr>
          <w:rFonts w:cs="Arial"/>
          <w:snapToGrid/>
        </w:rPr>
        <w:t> IRC</w:t>
      </w:r>
      <w:r w:rsidR="00EC30F5" w:rsidRPr="00CE584B">
        <w:rPr>
          <w:rFonts w:cs="Arial"/>
          <w:snapToGrid/>
        </w:rPr>
        <w:t>.</w:t>
      </w:r>
    </w:p>
    <w:p w14:paraId="69A10A36" w14:textId="78DA0B6D" w:rsidR="00EC30F5" w:rsidRPr="00CE584B" w:rsidRDefault="00EC30F5" w:rsidP="00FB1FFC">
      <w:pPr>
        <w:widowControl/>
        <w:autoSpaceDE w:val="0"/>
        <w:autoSpaceDN w:val="0"/>
        <w:adjustRightInd w:val="0"/>
        <w:jc w:val="center"/>
        <w:rPr>
          <w:rFonts w:ascii="Arial" w:hAnsi="Arial" w:cs="Arial"/>
          <w:i/>
          <w:snapToGrid/>
          <w:szCs w:val="24"/>
        </w:rPr>
      </w:pPr>
      <w:r w:rsidRPr="002E10B1">
        <w:rPr>
          <w:rFonts w:ascii="Arial" w:hAnsi="Arial" w:cs="Arial"/>
          <w:b/>
          <w:bCs/>
          <w:i/>
          <w:snapToGrid/>
          <w:szCs w:val="24"/>
        </w:rPr>
        <w:t>Part V—Mechanical</w:t>
      </w:r>
      <w:r w:rsidR="00FB1FFC">
        <w:rPr>
          <w:rFonts w:ascii="Arial" w:hAnsi="Arial" w:cs="Arial"/>
          <w:b/>
          <w:bCs/>
          <w:iCs/>
          <w:snapToGrid/>
          <w:szCs w:val="24"/>
        </w:rPr>
        <w:br/>
      </w:r>
      <w:r w:rsidRPr="00CE584B">
        <w:rPr>
          <w:rFonts w:ascii="Arial" w:hAnsi="Arial" w:cs="Arial"/>
          <w:b/>
          <w:i/>
          <w:snapToGrid/>
          <w:szCs w:val="24"/>
        </w:rPr>
        <w:t>(Note: Part V is not adopted. See California Mechanical Code, Title 24, Part 4.)</w:t>
      </w:r>
    </w:p>
    <w:p w14:paraId="62119BB2" w14:textId="08EE1BAE"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588EF2F3" w14:textId="1057A5D6"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6BF1FB30" w14:textId="6CC669A4" w:rsidR="00EC30F5" w:rsidRPr="00CE584B" w:rsidRDefault="00EC30F5" w:rsidP="007564BE">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D3E4EF5" w14:textId="2FD6A007" w:rsidR="00EC30F5" w:rsidRPr="00CE584B" w:rsidRDefault="00121F03" w:rsidP="00121F03">
      <w:pPr>
        <w:pStyle w:val="Heading3"/>
        <w:rPr>
          <w:rFonts w:cs="Arial"/>
          <w:i/>
          <w:snapToGrid/>
        </w:rPr>
      </w:pPr>
      <w:r w:rsidRPr="00CE584B">
        <w:rPr>
          <w:rFonts w:cs="Arial"/>
          <w:snapToGrid/>
        </w:rPr>
        <w:t xml:space="preserve">Item 19: </w:t>
      </w:r>
      <w:r w:rsidR="00EC30F5" w:rsidRPr="00CE584B">
        <w:rPr>
          <w:rFonts w:cs="Arial"/>
          <w:snapToGrid/>
        </w:rPr>
        <w:t>HCD proposes to NOT adopt Part VI, Fuel Gas, which includes Chapter 24, from the 2021</w:t>
      </w:r>
      <w:r w:rsidR="00374638">
        <w:rPr>
          <w:rFonts w:cs="Arial"/>
          <w:snapToGrid/>
        </w:rPr>
        <w:t> </w:t>
      </w:r>
      <w:r w:rsidR="00EC30F5" w:rsidRPr="00CE584B">
        <w:rPr>
          <w:rFonts w:cs="Arial"/>
          <w:snapToGrid/>
        </w:rPr>
        <w:t>I</w:t>
      </w:r>
      <w:r w:rsidR="00374638">
        <w:rPr>
          <w:rFonts w:cs="Arial"/>
          <w:snapToGrid/>
        </w:rPr>
        <w:t>RC</w:t>
      </w:r>
      <w:r w:rsidR="00EC30F5" w:rsidRPr="00CE584B">
        <w:rPr>
          <w:rFonts w:cs="Arial"/>
          <w:snapToGrid/>
        </w:rPr>
        <w:t>.</w:t>
      </w:r>
    </w:p>
    <w:p w14:paraId="7EFDB8D6" w14:textId="368513CE" w:rsidR="00EC30F5" w:rsidRPr="00CE584B" w:rsidRDefault="00EC30F5" w:rsidP="00FB1FFC">
      <w:pPr>
        <w:widowControl/>
        <w:autoSpaceDE w:val="0"/>
        <w:autoSpaceDN w:val="0"/>
        <w:adjustRightInd w:val="0"/>
        <w:jc w:val="center"/>
        <w:rPr>
          <w:rFonts w:ascii="Arial" w:hAnsi="Arial" w:cs="Arial"/>
          <w:i/>
          <w:snapToGrid/>
          <w:szCs w:val="24"/>
        </w:rPr>
      </w:pPr>
      <w:r w:rsidRPr="002E10B1">
        <w:rPr>
          <w:rFonts w:ascii="Arial" w:hAnsi="Arial" w:cs="Arial"/>
          <w:b/>
          <w:bCs/>
          <w:i/>
          <w:snapToGrid/>
          <w:szCs w:val="24"/>
        </w:rPr>
        <w:t>Part VI—Fuel Gas</w:t>
      </w:r>
      <w:r w:rsidR="00FB1FFC">
        <w:rPr>
          <w:rFonts w:ascii="Arial" w:hAnsi="Arial" w:cs="Arial"/>
          <w:b/>
          <w:bCs/>
          <w:iCs/>
          <w:snapToGrid/>
          <w:szCs w:val="24"/>
        </w:rPr>
        <w:br/>
      </w:r>
      <w:r w:rsidRPr="00CE584B">
        <w:rPr>
          <w:rFonts w:ascii="Arial" w:hAnsi="Arial" w:cs="Arial"/>
          <w:b/>
          <w:i/>
          <w:snapToGrid/>
          <w:szCs w:val="24"/>
        </w:rPr>
        <w:t>(Note: Part VI is not adopted. See California Mechanical Code</w:t>
      </w:r>
      <w:r w:rsidR="00137CDE">
        <w:rPr>
          <w:rFonts w:ascii="Arial" w:hAnsi="Arial" w:cs="Arial"/>
          <w:b/>
          <w:i/>
          <w:snapToGrid/>
          <w:szCs w:val="24"/>
        </w:rPr>
        <w:br/>
      </w:r>
      <w:r w:rsidRPr="00CE584B">
        <w:rPr>
          <w:rFonts w:ascii="Arial" w:hAnsi="Arial" w:cs="Arial"/>
          <w:b/>
          <w:i/>
          <w:snapToGrid/>
          <w:szCs w:val="24"/>
        </w:rPr>
        <w:t>and</w:t>
      </w:r>
      <w:r w:rsidR="00137CDE">
        <w:rPr>
          <w:rFonts w:ascii="Arial" w:hAnsi="Arial" w:cs="Arial"/>
          <w:b/>
          <w:i/>
          <w:snapToGrid/>
          <w:szCs w:val="24"/>
        </w:rPr>
        <w:t xml:space="preserve"> </w:t>
      </w:r>
      <w:r w:rsidRPr="00CE584B">
        <w:rPr>
          <w:rFonts w:ascii="Arial" w:hAnsi="Arial" w:cs="Arial"/>
          <w:b/>
          <w:i/>
          <w:snapToGrid/>
          <w:szCs w:val="24"/>
        </w:rPr>
        <w:t>California Plumbing Code,</w:t>
      </w:r>
      <w:r w:rsidR="00137CDE">
        <w:rPr>
          <w:rFonts w:ascii="Arial" w:hAnsi="Arial" w:cs="Arial"/>
          <w:b/>
          <w:i/>
          <w:snapToGrid/>
          <w:szCs w:val="24"/>
        </w:rPr>
        <w:t xml:space="preserve"> </w:t>
      </w:r>
      <w:r w:rsidRPr="00CE584B">
        <w:rPr>
          <w:rFonts w:ascii="Arial" w:hAnsi="Arial" w:cs="Arial"/>
          <w:b/>
          <w:i/>
          <w:snapToGrid/>
          <w:szCs w:val="24"/>
        </w:rPr>
        <w:t>Title 24, Parts 4 and 5.)</w:t>
      </w:r>
    </w:p>
    <w:p w14:paraId="66A8F5B5" w14:textId="47937BBE"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7AE70647" w14:textId="1E6979DC"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lastRenderedPageBreak/>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7E820D4F" w14:textId="6D1918E9" w:rsidR="00EC30F5" w:rsidRPr="00CE584B" w:rsidRDefault="00EC30F5" w:rsidP="00FB1FFC">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 xml:space="preserve">Health and Safety Code Sections 17000 through 17062.5, 17910 through 17995.5, 18200 through 18700, 18860 through 18874, 18938.3, 19890, 19891, 19892 and 19960 through 19997; Business and Professions Code Sections 5537 and 6737.1; </w:t>
      </w:r>
      <w:r w:rsidR="0007795A" w:rsidRPr="00FB1FFC">
        <w:rPr>
          <w:rFonts w:ascii="Arial" w:hAnsi="Arial" w:cs="Arial"/>
          <w:szCs w:val="24"/>
        </w:rPr>
        <w:t>and Government Code Sections 8698.4, 12955.1, and 65852.2.</w:t>
      </w:r>
    </w:p>
    <w:p w14:paraId="5E457FF1" w14:textId="318DE503" w:rsidR="00EC30F5" w:rsidRPr="00CE584B" w:rsidRDefault="00121F03" w:rsidP="00121F03">
      <w:pPr>
        <w:pStyle w:val="Heading3"/>
        <w:rPr>
          <w:rFonts w:cs="Arial"/>
          <w:bCs/>
          <w:iCs/>
          <w:strike/>
          <w:snapToGrid/>
        </w:rPr>
      </w:pPr>
      <w:r w:rsidRPr="00CE584B">
        <w:rPr>
          <w:rFonts w:cs="Arial"/>
          <w:snapToGrid/>
        </w:rPr>
        <w:t>Item 20:</w:t>
      </w:r>
      <w:r w:rsidR="00EC30F5" w:rsidRPr="00CE584B">
        <w:rPr>
          <w:rFonts w:cs="Arial"/>
          <w:snapToGrid/>
        </w:rPr>
        <w:t xml:space="preserve"> HCD proposes to NOT adopt Part VII, Plumbing, which includes Chapters 25 through 33, from the 2021</w:t>
      </w:r>
      <w:r w:rsidR="00292F67">
        <w:rPr>
          <w:rFonts w:cs="Arial"/>
          <w:snapToGrid/>
        </w:rPr>
        <w:t> </w:t>
      </w:r>
      <w:r w:rsidR="00EC30F5" w:rsidRPr="00CE584B">
        <w:rPr>
          <w:rFonts w:cs="Arial"/>
          <w:snapToGrid/>
        </w:rPr>
        <w:t>I</w:t>
      </w:r>
      <w:r w:rsidR="00292F67">
        <w:rPr>
          <w:rFonts w:cs="Arial"/>
          <w:snapToGrid/>
        </w:rPr>
        <w:t>RC</w:t>
      </w:r>
      <w:r w:rsidR="00EC30F5" w:rsidRPr="00CE584B">
        <w:rPr>
          <w:rFonts w:cs="Arial"/>
          <w:snapToGrid/>
        </w:rPr>
        <w:t>.</w:t>
      </w:r>
    </w:p>
    <w:p w14:paraId="5578B946" w14:textId="5D21E84C" w:rsidR="00EC30F5" w:rsidRPr="00CE584B" w:rsidRDefault="00EC30F5" w:rsidP="00FB1FFC">
      <w:pPr>
        <w:widowControl/>
        <w:autoSpaceDE w:val="0"/>
        <w:autoSpaceDN w:val="0"/>
        <w:adjustRightInd w:val="0"/>
        <w:jc w:val="center"/>
        <w:rPr>
          <w:rFonts w:ascii="Arial" w:hAnsi="Arial" w:cs="Arial"/>
          <w:b/>
          <w:i/>
          <w:snapToGrid/>
          <w:szCs w:val="24"/>
        </w:rPr>
      </w:pPr>
      <w:r w:rsidRPr="002E10B1">
        <w:rPr>
          <w:rFonts w:ascii="Arial" w:hAnsi="Arial" w:cs="Arial"/>
          <w:b/>
          <w:bCs/>
          <w:i/>
          <w:snapToGrid/>
          <w:szCs w:val="24"/>
        </w:rPr>
        <w:t>Part VII—Plumbing</w:t>
      </w:r>
      <w:r w:rsidR="00FB1FFC">
        <w:rPr>
          <w:rFonts w:ascii="Arial" w:hAnsi="Arial" w:cs="Arial"/>
          <w:b/>
          <w:bCs/>
          <w:iCs/>
          <w:snapToGrid/>
          <w:szCs w:val="24"/>
        </w:rPr>
        <w:br/>
      </w:r>
      <w:r w:rsidRPr="00CE584B">
        <w:rPr>
          <w:rFonts w:ascii="Arial" w:hAnsi="Arial" w:cs="Arial"/>
          <w:b/>
          <w:i/>
          <w:snapToGrid/>
          <w:szCs w:val="24"/>
        </w:rPr>
        <w:t>(Note: Part VII is not adopted. See California Plumbing Code, Title 24, Part 5.)</w:t>
      </w:r>
    </w:p>
    <w:p w14:paraId="13689BB5" w14:textId="38CBFE3D"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2F2A2A19" w14:textId="08C86647"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1ABE432" w14:textId="374A63F8" w:rsidR="00EC30F5" w:rsidRPr="00CE584B" w:rsidRDefault="00EC30F5" w:rsidP="007564BE">
      <w:pPr>
        <w:widowControl/>
        <w:pBdr>
          <w:bottom w:val="single" w:sz="24" w:space="1" w:color="auto"/>
        </w:pBdr>
        <w:spacing w:before="120"/>
        <w:rPr>
          <w:rFonts w:ascii="Arial" w:hAnsi="Arial" w:cs="Arial"/>
          <w:b/>
          <w:snapToGrid/>
          <w:szCs w:val="24"/>
          <w:u w:val="single"/>
        </w:rPr>
      </w:pPr>
      <w:r w:rsidRPr="0075085F">
        <w:rPr>
          <w:rFonts w:ascii="Arial" w:hAnsi="Arial" w:cs="Arial"/>
          <w:b/>
          <w:iCs/>
          <w:snapToGrid/>
          <w:szCs w:val="24"/>
        </w:rPr>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A5E135A" w14:textId="6D230C80" w:rsidR="00EC30F5" w:rsidRPr="00CE584B" w:rsidRDefault="00121F03" w:rsidP="00121F03">
      <w:pPr>
        <w:pStyle w:val="Heading3"/>
        <w:rPr>
          <w:rFonts w:cs="Arial"/>
          <w:snapToGrid/>
        </w:rPr>
      </w:pPr>
      <w:r w:rsidRPr="00CE584B">
        <w:rPr>
          <w:rFonts w:cs="Arial"/>
          <w:snapToGrid/>
        </w:rPr>
        <w:t xml:space="preserve">Item </w:t>
      </w:r>
      <w:r w:rsidR="00EC30F5" w:rsidRPr="00CE584B">
        <w:rPr>
          <w:rFonts w:cs="Arial"/>
          <w:snapToGrid/>
        </w:rPr>
        <w:t>21</w:t>
      </w:r>
      <w:r w:rsidRPr="00CE584B">
        <w:rPr>
          <w:rFonts w:cs="Arial"/>
          <w:snapToGrid/>
        </w:rPr>
        <w:t xml:space="preserve">: </w:t>
      </w:r>
      <w:r w:rsidR="00EC30F5" w:rsidRPr="00CE584B">
        <w:rPr>
          <w:rFonts w:cs="Arial"/>
          <w:snapToGrid/>
        </w:rPr>
        <w:t>HCD proposes to NOT adopt Part VIII, Electrical, which includes Chapters 34 through 43, from the 2021</w:t>
      </w:r>
      <w:r w:rsidR="00292F67">
        <w:rPr>
          <w:rFonts w:cs="Arial"/>
          <w:snapToGrid/>
        </w:rPr>
        <w:t> </w:t>
      </w:r>
      <w:r w:rsidR="00EC30F5" w:rsidRPr="00CE584B">
        <w:rPr>
          <w:rFonts w:cs="Arial"/>
          <w:snapToGrid/>
        </w:rPr>
        <w:t>I</w:t>
      </w:r>
      <w:r w:rsidR="00292F67">
        <w:rPr>
          <w:rFonts w:cs="Arial"/>
          <w:snapToGrid/>
        </w:rPr>
        <w:t>RC</w:t>
      </w:r>
      <w:r w:rsidR="00EC30F5" w:rsidRPr="00CE584B">
        <w:rPr>
          <w:rFonts w:cs="Arial"/>
          <w:snapToGrid/>
        </w:rPr>
        <w:t>.</w:t>
      </w:r>
    </w:p>
    <w:p w14:paraId="5182D7A2" w14:textId="4F40AF51" w:rsidR="00EC30F5" w:rsidRPr="00CE584B" w:rsidRDefault="00EC30F5" w:rsidP="00FB1FFC">
      <w:pPr>
        <w:widowControl/>
        <w:autoSpaceDE w:val="0"/>
        <w:autoSpaceDN w:val="0"/>
        <w:adjustRightInd w:val="0"/>
        <w:jc w:val="center"/>
        <w:rPr>
          <w:rFonts w:ascii="Arial" w:hAnsi="Arial" w:cs="Arial"/>
          <w:i/>
          <w:snapToGrid/>
          <w:szCs w:val="24"/>
        </w:rPr>
      </w:pPr>
      <w:r w:rsidRPr="002E10B1">
        <w:rPr>
          <w:rFonts w:ascii="Arial" w:hAnsi="Arial" w:cs="Arial"/>
          <w:b/>
          <w:bCs/>
          <w:i/>
          <w:snapToGrid/>
          <w:szCs w:val="24"/>
        </w:rPr>
        <w:t>Part VIII—Electrical</w:t>
      </w:r>
      <w:r w:rsidR="00FB1FFC">
        <w:rPr>
          <w:rFonts w:ascii="Arial" w:hAnsi="Arial" w:cs="Arial"/>
          <w:b/>
          <w:bCs/>
          <w:iCs/>
          <w:snapToGrid/>
          <w:szCs w:val="24"/>
        </w:rPr>
        <w:br/>
      </w:r>
      <w:r w:rsidRPr="00CE584B">
        <w:rPr>
          <w:rFonts w:ascii="Arial" w:hAnsi="Arial" w:cs="Arial"/>
          <w:b/>
          <w:i/>
          <w:snapToGrid/>
          <w:szCs w:val="24"/>
        </w:rPr>
        <w:t>(Note: Part VIII is not adopted. See California Electrical Code, Title 24, Part 3.)</w:t>
      </w:r>
    </w:p>
    <w:p w14:paraId="23974535" w14:textId="336CD659" w:rsidR="00EC30F5" w:rsidRPr="00CE584B" w:rsidRDefault="00EC30F5" w:rsidP="00121F03">
      <w:pPr>
        <w:widowControl/>
        <w:tabs>
          <w:tab w:val="left" w:pos="360"/>
        </w:tabs>
        <w:spacing w:before="240" w:after="120"/>
        <w:rPr>
          <w:rFonts w:ascii="Arial" w:hAnsi="Arial" w:cs="Arial"/>
          <w:bCs/>
          <w:iCs/>
          <w:snapToGrid/>
          <w:szCs w:val="24"/>
        </w:rPr>
      </w:pPr>
      <w:r w:rsidRPr="00CE584B">
        <w:rPr>
          <w:rFonts w:ascii="Arial" w:hAnsi="Arial" w:cs="Arial"/>
          <w:b/>
          <w:bCs/>
          <w:iCs/>
          <w:snapToGrid/>
          <w:szCs w:val="24"/>
        </w:rPr>
        <w:t>N</w:t>
      </w:r>
      <w:r w:rsidR="00121F03" w:rsidRPr="00CE584B">
        <w:rPr>
          <w:rFonts w:ascii="Arial" w:hAnsi="Arial" w:cs="Arial"/>
          <w:b/>
          <w:bCs/>
          <w:iCs/>
          <w:snapToGrid/>
          <w:szCs w:val="24"/>
        </w:rPr>
        <w:t>otation:</w:t>
      </w:r>
    </w:p>
    <w:p w14:paraId="7D46D68B" w14:textId="3127CA5F" w:rsidR="00EC30F5" w:rsidRPr="00CE584B" w:rsidRDefault="00EC30F5" w:rsidP="00121F03">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08277CF" w14:textId="3D0B10A0" w:rsidR="00EC30F5" w:rsidRPr="00CE584B" w:rsidRDefault="00EC30F5" w:rsidP="007564BE">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w:t>
      </w:r>
      <w:r w:rsidR="00121F03" w:rsidRPr="0075085F">
        <w:rPr>
          <w:rFonts w:ascii="Arial" w:hAnsi="Arial" w:cs="Arial"/>
          <w:b/>
          <w:iCs/>
          <w:snapToGrid/>
          <w:szCs w:val="24"/>
        </w:rPr>
        <w:t>(s)</w:t>
      </w:r>
      <w:r w:rsidRPr="0075085F">
        <w:rPr>
          <w:rFonts w:ascii="Arial" w:hAnsi="Arial" w:cs="Arial"/>
          <w:b/>
          <w:iCs/>
          <w:snapToGrid/>
          <w:szCs w:val="24"/>
        </w:rPr>
        <w:t>:</w:t>
      </w:r>
      <w:r w:rsidRPr="00CE584B">
        <w:rPr>
          <w:rFonts w:ascii="Arial"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80" w:name="_Hlk54169926"/>
    </w:p>
    <w:bookmarkEnd w:id="80"/>
    <w:p w14:paraId="383B1911" w14:textId="60184C8B" w:rsidR="00EC30F5" w:rsidRPr="00CE584B" w:rsidRDefault="00D53B72" w:rsidP="00FB1FFC">
      <w:pPr>
        <w:pStyle w:val="Heading3"/>
        <w:rPr>
          <w:rFonts w:cs="Arial"/>
          <w:snapToGrid/>
        </w:rPr>
      </w:pPr>
      <w:r w:rsidRPr="00CE584B">
        <w:rPr>
          <w:rFonts w:cs="Arial"/>
          <w:snapToGrid/>
        </w:rPr>
        <w:t xml:space="preserve">Item 22: </w:t>
      </w:r>
      <w:r w:rsidR="00EC30F5" w:rsidRPr="00CE584B">
        <w:rPr>
          <w:rFonts w:cs="Arial"/>
          <w:snapToGrid/>
        </w:rPr>
        <w:t>HCD proposes to adopt Part IX, Chapter 44, from the 2021</w:t>
      </w:r>
      <w:r w:rsidR="00FD363F">
        <w:rPr>
          <w:rFonts w:cs="Arial"/>
          <w:snapToGrid/>
        </w:rPr>
        <w:t> </w:t>
      </w:r>
      <w:r w:rsidR="00EC30F5" w:rsidRPr="00CE584B">
        <w:rPr>
          <w:rFonts w:cs="Arial"/>
          <w:snapToGrid/>
        </w:rPr>
        <w:t>I</w:t>
      </w:r>
      <w:r w:rsidR="00FD363F">
        <w:rPr>
          <w:rFonts w:cs="Arial"/>
          <w:snapToGrid/>
        </w:rPr>
        <w:t>RC</w:t>
      </w:r>
      <w:r w:rsidR="00EC30F5" w:rsidRPr="00CE584B">
        <w:rPr>
          <w:rFonts w:cs="Arial"/>
          <w:snapToGrid/>
        </w:rPr>
        <w:t xml:space="preserve"> into the 2022</w:t>
      </w:r>
      <w:r w:rsidR="00FD363F">
        <w:rPr>
          <w:rFonts w:cs="Arial"/>
          <w:snapToGrid/>
        </w:rPr>
        <w:t> </w:t>
      </w:r>
      <w:r w:rsidR="00EC30F5" w:rsidRPr="00CE584B">
        <w:rPr>
          <w:rFonts w:cs="Arial"/>
          <w:snapToGrid/>
        </w:rPr>
        <w:t>C</w:t>
      </w:r>
      <w:r w:rsidR="00FD363F">
        <w:rPr>
          <w:rFonts w:cs="Arial"/>
          <w:snapToGrid/>
        </w:rPr>
        <w:t>RC</w:t>
      </w:r>
      <w:r w:rsidR="00EC30F5" w:rsidRPr="00CE584B">
        <w:rPr>
          <w:rFonts w:cs="Arial"/>
          <w:snapToGrid/>
        </w:rPr>
        <w:t xml:space="preserve"> with amendments as follows:</w:t>
      </w:r>
    </w:p>
    <w:p w14:paraId="4E3D64FC" w14:textId="77777777" w:rsidR="00EC30F5" w:rsidRPr="00CE584B" w:rsidRDefault="00EC30F5" w:rsidP="00FB1FFC">
      <w:pPr>
        <w:autoSpaceDE w:val="0"/>
        <w:autoSpaceDN w:val="0"/>
        <w:adjustRightInd w:val="0"/>
        <w:rPr>
          <w:rFonts w:ascii="Arial" w:hAnsi="Arial" w:cs="Arial"/>
          <w:b/>
          <w:bCs/>
          <w:iCs/>
          <w:snapToGrid/>
          <w:szCs w:val="24"/>
        </w:rPr>
      </w:pPr>
      <w:r w:rsidRPr="00CE584B">
        <w:rPr>
          <w:rFonts w:ascii="Arial" w:hAnsi="Arial" w:cs="Arial"/>
          <w:b/>
          <w:bCs/>
          <w:iCs/>
          <w:snapToGrid/>
          <w:szCs w:val="24"/>
        </w:rPr>
        <w:t>Part IX—Referenced Standards</w:t>
      </w:r>
    </w:p>
    <w:p w14:paraId="3023A711" w14:textId="0AB352C9" w:rsidR="00EC30F5" w:rsidRPr="00CE584B" w:rsidRDefault="00EC30F5" w:rsidP="00FB1FFC">
      <w:pPr>
        <w:autoSpaceDE w:val="0"/>
        <w:autoSpaceDN w:val="0"/>
        <w:adjustRightInd w:val="0"/>
        <w:jc w:val="center"/>
        <w:rPr>
          <w:rFonts w:ascii="Arial" w:hAnsi="Arial" w:cs="Arial"/>
          <w:b/>
          <w:bCs/>
          <w:snapToGrid/>
          <w:szCs w:val="24"/>
        </w:rPr>
      </w:pPr>
      <w:bookmarkStart w:id="81" w:name="_Hlk54256440"/>
      <w:r w:rsidRPr="00CE584B">
        <w:rPr>
          <w:rFonts w:ascii="Arial" w:hAnsi="Arial" w:cs="Arial"/>
          <w:b/>
          <w:bCs/>
          <w:snapToGrid/>
          <w:szCs w:val="24"/>
        </w:rPr>
        <w:t>CHAPTER 44</w:t>
      </w:r>
      <w:r w:rsidR="00FB1FFC">
        <w:rPr>
          <w:rFonts w:ascii="Arial" w:hAnsi="Arial" w:cs="Arial"/>
          <w:b/>
          <w:bCs/>
          <w:snapToGrid/>
          <w:szCs w:val="24"/>
        </w:rPr>
        <w:br/>
      </w:r>
      <w:r w:rsidRPr="00CE584B">
        <w:rPr>
          <w:rFonts w:ascii="Arial" w:hAnsi="Arial" w:cs="Arial"/>
          <w:b/>
          <w:bCs/>
          <w:snapToGrid/>
          <w:szCs w:val="24"/>
        </w:rPr>
        <w:t>REFERENCED STANDARDS</w:t>
      </w:r>
    </w:p>
    <w:p w14:paraId="6DE4F136" w14:textId="63D58063" w:rsidR="00EC30F5" w:rsidRPr="00CE584B" w:rsidRDefault="00EC30F5" w:rsidP="00FB1FFC">
      <w:pPr>
        <w:widowControl/>
        <w:autoSpaceDE w:val="0"/>
        <w:autoSpaceDN w:val="0"/>
        <w:adjustRightInd w:val="0"/>
        <w:spacing w:before="120" w:after="120"/>
        <w:rPr>
          <w:rFonts w:ascii="Arial" w:eastAsia="Calibri" w:hAnsi="Arial" w:cs="Arial"/>
          <w:b/>
          <w:bCs/>
          <w:i/>
          <w:snapToGrid/>
          <w:szCs w:val="24"/>
        </w:rPr>
      </w:pPr>
      <w:r w:rsidRPr="00CE584B">
        <w:rPr>
          <w:rFonts w:ascii="Arial" w:eastAsia="Calibri" w:hAnsi="Arial" w:cs="Arial"/>
          <w:b/>
          <w:bCs/>
          <w:i/>
          <w:snapToGrid/>
          <w:szCs w:val="24"/>
        </w:rPr>
        <w:lastRenderedPageBreak/>
        <w:t>Notwithstanding California laws and regulations, these referenced standards shall be applicable only to those California Residential Code Sections that are adopted.</w:t>
      </w:r>
    </w:p>
    <w:p w14:paraId="03069E3B" w14:textId="77777777" w:rsidR="00EC30F5" w:rsidRPr="00CE584B" w:rsidRDefault="00EC30F5" w:rsidP="00FB1FFC">
      <w:pPr>
        <w:widowControl/>
        <w:pBdr>
          <w:top w:val="single" w:sz="12" w:space="1" w:color="auto"/>
        </w:pBdr>
        <w:autoSpaceDE w:val="0"/>
        <w:autoSpaceDN w:val="0"/>
        <w:adjustRightInd w:val="0"/>
        <w:spacing w:before="240" w:after="240"/>
        <w:rPr>
          <w:rFonts w:ascii="Arial" w:eastAsia="Calibri" w:hAnsi="Arial" w:cs="Arial"/>
          <w:b/>
          <w:bCs/>
          <w:snapToGrid/>
          <w:szCs w:val="24"/>
        </w:rPr>
      </w:pPr>
      <w:r w:rsidRPr="00CE584B">
        <w:rPr>
          <w:rFonts w:ascii="Arial" w:eastAsia="Calibri" w:hAnsi="Arial" w:cs="Arial"/>
          <w:b/>
          <w:bCs/>
          <w:snapToGrid/>
          <w:szCs w:val="24"/>
        </w:rPr>
        <w:t>User note:</w:t>
      </w:r>
    </w:p>
    <w:p w14:paraId="2FF0E96B" w14:textId="77777777" w:rsidR="00EC30F5" w:rsidRPr="00CE584B" w:rsidRDefault="00EC30F5" w:rsidP="00FB1FFC">
      <w:pPr>
        <w:widowControl/>
        <w:autoSpaceDE w:val="0"/>
        <w:autoSpaceDN w:val="0"/>
        <w:adjustRightInd w:val="0"/>
        <w:spacing w:before="120" w:after="120"/>
        <w:rPr>
          <w:rFonts w:ascii="Arial" w:eastAsia="Calibri" w:hAnsi="Arial" w:cs="Arial"/>
          <w:i/>
          <w:iCs/>
          <w:snapToGrid/>
          <w:szCs w:val="24"/>
        </w:rPr>
      </w:pPr>
      <w:r w:rsidRPr="00CE584B">
        <w:rPr>
          <w:rFonts w:ascii="Arial" w:eastAsia="Calibri" w:hAnsi="Arial" w:cs="Arial"/>
          <w:b/>
          <w:bCs/>
          <w:i/>
          <w:iCs/>
          <w:snapToGrid/>
          <w:szCs w:val="24"/>
        </w:rPr>
        <w:t xml:space="preserve">About this chapter: </w:t>
      </w:r>
      <w:r w:rsidRPr="00CE584B">
        <w:rPr>
          <w:rFonts w:ascii="Arial" w:eastAsia="Calibri" w:hAnsi="Arial" w:cs="Arial"/>
          <w:i/>
          <w:iCs/>
          <w:snapToGrid/>
          <w:szCs w:val="24"/>
        </w:rPr>
        <w:t xml:space="preserve">The one- and two-family dwelling code contains numerous references to standards promulgated by other organizations that are used to provide requirements for materials, </w:t>
      </w:r>
      <w:proofErr w:type="gramStart"/>
      <w:r w:rsidRPr="00CE584B">
        <w:rPr>
          <w:rFonts w:ascii="Arial" w:eastAsia="Calibri" w:hAnsi="Arial" w:cs="Arial"/>
          <w:i/>
          <w:iCs/>
          <w:snapToGrid/>
          <w:szCs w:val="24"/>
        </w:rPr>
        <w:t>products</w:t>
      </w:r>
      <w:proofErr w:type="gramEnd"/>
      <w:r w:rsidRPr="00CE584B">
        <w:rPr>
          <w:rFonts w:ascii="Arial" w:eastAsia="Calibri" w:hAnsi="Arial" w:cs="Arial"/>
          <w:i/>
          <w:iCs/>
          <w:snapToGrid/>
          <w:szCs w:val="24"/>
        </w:rPr>
        <w:t xml:space="preserve"> and methods of construction. Chapter 44 contains a comprehensive list of all standards that are referenced in this code. These standards, in essence, are part of this code to the extent of the reference to the standard.</w:t>
      </w:r>
    </w:p>
    <w:p w14:paraId="133372C1" w14:textId="77777777" w:rsidR="00EC30F5" w:rsidRPr="00CE584B" w:rsidRDefault="00EC30F5" w:rsidP="00FB1FFC">
      <w:pPr>
        <w:widowControl/>
        <w:pBdr>
          <w:bottom w:val="double" w:sz="12" w:space="1" w:color="auto"/>
        </w:pBdr>
        <w:autoSpaceDE w:val="0"/>
        <w:autoSpaceDN w:val="0"/>
        <w:adjustRightInd w:val="0"/>
        <w:spacing w:before="120" w:after="120"/>
        <w:rPr>
          <w:rFonts w:ascii="Arial" w:eastAsia="Calibri" w:hAnsi="Arial" w:cs="Arial"/>
          <w:i/>
          <w:iCs/>
          <w:snapToGrid/>
          <w:szCs w:val="24"/>
        </w:rPr>
      </w:pPr>
      <w:r w:rsidRPr="00CE584B">
        <w:rPr>
          <w:rFonts w:ascii="Arial" w:eastAsia="Calibri" w:hAnsi="Arial" w:cs="Arial"/>
          <w:i/>
          <w:iCs/>
          <w:snapToGrid/>
          <w:szCs w:val="24"/>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 The application of the referenced standards shall be as specified in Section R102.4.</w:t>
      </w:r>
    </w:p>
    <w:p w14:paraId="46339774" w14:textId="77777777" w:rsidR="00EC30F5" w:rsidRPr="00CE584B" w:rsidRDefault="00EC30F5" w:rsidP="00FB1FFC">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 xml:space="preserve">AAMA          </w:t>
      </w:r>
      <w:r w:rsidRPr="00CE584B">
        <w:rPr>
          <w:rFonts w:ascii="Arial" w:eastAsia="Calibri" w:hAnsi="Arial" w:cs="Arial"/>
          <w:b/>
          <w:bCs/>
          <w:snapToGrid/>
          <w:szCs w:val="24"/>
        </w:rPr>
        <w:tab/>
      </w:r>
      <w:r w:rsidRPr="00CE584B">
        <w:rPr>
          <w:rFonts w:ascii="Arial" w:eastAsia="Calibri" w:hAnsi="Arial" w:cs="Arial"/>
          <w:b/>
          <w:bCs/>
          <w:snapToGrid/>
          <w:szCs w:val="24"/>
        </w:rPr>
        <w:tab/>
      </w:r>
      <w:r w:rsidRPr="00CE584B">
        <w:rPr>
          <w:rFonts w:ascii="Arial" w:eastAsia="Calibri" w:hAnsi="Arial" w:cs="Arial"/>
          <w:b/>
          <w:bCs/>
          <w:snapToGrid/>
          <w:szCs w:val="24"/>
        </w:rPr>
        <w:tab/>
        <w:t xml:space="preserve">                                    </w:t>
      </w:r>
      <w:r w:rsidRPr="00CE584B">
        <w:rPr>
          <w:rFonts w:ascii="Arial" w:eastAsia="Calibri" w:hAnsi="Arial" w:cs="Arial"/>
          <w:snapToGrid/>
          <w:szCs w:val="24"/>
        </w:rPr>
        <w:t>American Architectural Manufacturers</w:t>
      </w:r>
    </w:p>
    <w:p w14:paraId="44462451" w14:textId="7777777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Association</w:t>
      </w:r>
    </w:p>
    <w:p w14:paraId="51EC15D6" w14:textId="7777777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1900 E. Golf Road, Suite 1250</w:t>
      </w:r>
    </w:p>
    <w:p w14:paraId="690E877C" w14:textId="77777777" w:rsidR="00EC30F5" w:rsidRPr="00CE584B" w:rsidRDefault="00EC30F5" w:rsidP="00FB1FFC">
      <w:pPr>
        <w:widowControl/>
        <w:autoSpaceDE w:val="0"/>
        <w:autoSpaceDN w:val="0"/>
        <w:adjustRightInd w:val="0"/>
        <w:spacing w:before="120" w:after="120"/>
        <w:jc w:val="right"/>
        <w:rPr>
          <w:rFonts w:ascii="Arial" w:eastAsia="Calibri" w:hAnsi="Arial" w:cs="Arial"/>
          <w:b/>
          <w:bCs/>
          <w:snapToGrid/>
          <w:szCs w:val="24"/>
        </w:rPr>
      </w:pPr>
      <w:r w:rsidRPr="00CE584B">
        <w:rPr>
          <w:rFonts w:ascii="Arial" w:eastAsia="Calibri" w:hAnsi="Arial" w:cs="Arial"/>
          <w:snapToGrid/>
          <w:szCs w:val="24"/>
        </w:rPr>
        <w:t>Schaumburg, IL 60173</w:t>
      </w:r>
    </w:p>
    <w:p w14:paraId="1181CE4D" w14:textId="77777777" w:rsidR="00EC30F5" w:rsidRPr="00CE584B" w:rsidRDefault="00EC30F5" w:rsidP="00FB1FFC">
      <w:pPr>
        <w:widowControl/>
        <w:pBdr>
          <w:bottom w:val="single" w:sz="12" w:space="1" w:color="auto"/>
        </w:pBdr>
        <w:spacing w:before="120" w:after="120"/>
        <w:rPr>
          <w:rFonts w:ascii="Arial" w:eastAsia="Calibri" w:hAnsi="Arial" w:cs="Arial"/>
          <w:b/>
          <w:bCs/>
          <w:snapToGrid/>
          <w:szCs w:val="24"/>
        </w:rPr>
      </w:pPr>
      <w:r w:rsidRPr="00CE584B">
        <w:rPr>
          <w:rFonts w:ascii="Arial" w:eastAsia="Calibri" w:hAnsi="Arial" w:cs="Arial"/>
          <w:b/>
          <w:bCs/>
          <w:snapToGrid/>
          <w:szCs w:val="24"/>
        </w:rPr>
        <w:t>AAMA/WDMA/CSA 101/I.S.2/A440—17: North American Fenestration Standards/Specifications for Windows, Doors and Skylights</w:t>
      </w:r>
    </w:p>
    <w:p w14:paraId="3BD414CC" w14:textId="77777777" w:rsidR="00EC30F5" w:rsidRPr="00CE584B" w:rsidRDefault="00EC30F5" w:rsidP="00FB1FFC">
      <w:pPr>
        <w:widowControl/>
        <w:pBdr>
          <w:bottom w:val="single" w:sz="12" w:space="1" w:color="auto"/>
        </w:pBdr>
        <w:spacing w:before="120" w:after="120"/>
        <w:rPr>
          <w:rFonts w:ascii="Arial" w:eastAsia="Calibri" w:hAnsi="Arial" w:cs="Arial"/>
          <w:snapToGrid/>
          <w:szCs w:val="24"/>
        </w:rPr>
      </w:pPr>
      <w:r w:rsidRPr="00CE584B">
        <w:rPr>
          <w:rFonts w:ascii="Arial" w:eastAsia="Calibri" w:hAnsi="Arial" w:cs="Arial"/>
          <w:strike/>
          <w:snapToGrid/>
          <w:szCs w:val="24"/>
        </w:rPr>
        <w:t>N1102.4.3</w:t>
      </w:r>
      <w:r w:rsidRPr="00CE584B">
        <w:rPr>
          <w:rFonts w:ascii="Arial" w:eastAsia="Calibri" w:hAnsi="Arial" w:cs="Arial"/>
          <w:snapToGrid/>
          <w:szCs w:val="24"/>
        </w:rPr>
        <w:t>, R308.6.9, R609.3</w:t>
      </w:r>
    </w:p>
    <w:p w14:paraId="64742B32" w14:textId="77777777" w:rsidR="00EC30F5" w:rsidRPr="00CE584B" w:rsidRDefault="00EC30F5" w:rsidP="00FB1FFC">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 xml:space="preserve">ACCA    </w:t>
      </w:r>
      <w:r w:rsidRPr="00CE584B">
        <w:rPr>
          <w:rFonts w:ascii="Arial" w:eastAsia="Calibri" w:hAnsi="Arial" w:cs="Arial"/>
          <w:b/>
          <w:bCs/>
          <w:snapToGrid/>
          <w:szCs w:val="24"/>
        </w:rPr>
        <w:tab/>
        <w:t xml:space="preserve">                                                       </w:t>
      </w:r>
      <w:r w:rsidRPr="00CE584B">
        <w:rPr>
          <w:rFonts w:ascii="Arial" w:eastAsia="Calibri" w:hAnsi="Arial" w:cs="Arial"/>
          <w:snapToGrid/>
          <w:szCs w:val="24"/>
        </w:rPr>
        <w:t>Air Conditioning Contractors of America</w:t>
      </w:r>
    </w:p>
    <w:p w14:paraId="57AA187F" w14:textId="7777777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 xml:space="preserve">                                                                                       2800 </w:t>
      </w:r>
      <w:proofErr w:type="spellStart"/>
      <w:r w:rsidRPr="00CE584B">
        <w:rPr>
          <w:rFonts w:ascii="Arial" w:eastAsia="Calibri" w:hAnsi="Arial" w:cs="Arial"/>
          <w:snapToGrid/>
          <w:szCs w:val="24"/>
        </w:rPr>
        <w:t>Shirlington</w:t>
      </w:r>
      <w:proofErr w:type="spellEnd"/>
      <w:r w:rsidRPr="00CE584B">
        <w:rPr>
          <w:rFonts w:ascii="Arial" w:eastAsia="Calibri" w:hAnsi="Arial" w:cs="Arial"/>
          <w:snapToGrid/>
          <w:szCs w:val="24"/>
        </w:rPr>
        <w:t xml:space="preserve"> Road, Suite 300</w:t>
      </w:r>
    </w:p>
    <w:p w14:paraId="337A993A" w14:textId="7777777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 xml:space="preserve">                                                                                                           Arlington, VA 22206</w:t>
      </w:r>
    </w:p>
    <w:p w14:paraId="398AE142" w14:textId="77777777" w:rsidR="00EC30F5" w:rsidRPr="00CE584B" w:rsidRDefault="00EC30F5" w:rsidP="00FB1FFC">
      <w:pPr>
        <w:widowControl/>
        <w:autoSpaceDE w:val="0"/>
        <w:autoSpaceDN w:val="0"/>
        <w:adjustRightInd w:val="0"/>
        <w:spacing w:before="120" w:after="120"/>
        <w:rPr>
          <w:rFonts w:ascii="Arial" w:eastAsia="Calibri" w:hAnsi="Arial" w:cs="Arial"/>
          <w:b/>
          <w:bCs/>
          <w:snapToGrid/>
          <w:szCs w:val="24"/>
        </w:rPr>
      </w:pPr>
      <w:r w:rsidRPr="00CE584B">
        <w:rPr>
          <w:rFonts w:ascii="Arial" w:eastAsia="Calibri" w:hAnsi="Arial" w:cs="Arial"/>
          <w:b/>
          <w:bCs/>
          <w:snapToGrid/>
          <w:szCs w:val="24"/>
        </w:rPr>
        <w:t>ANSI/ACCA 1 Manual D—2016: Residential Duct Systems</w:t>
      </w:r>
    </w:p>
    <w:p w14:paraId="1FF06B75"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napToGrid/>
          <w:szCs w:val="24"/>
        </w:rPr>
        <w:t xml:space="preserve">Table R301.2(1), </w:t>
      </w:r>
      <w:r w:rsidRPr="00CE584B">
        <w:rPr>
          <w:rFonts w:ascii="Arial" w:eastAsia="Calibri" w:hAnsi="Arial" w:cs="Arial"/>
          <w:strike/>
          <w:snapToGrid/>
          <w:szCs w:val="24"/>
        </w:rPr>
        <w:t>M1601.1, M1602.2</w:t>
      </w:r>
    </w:p>
    <w:p w14:paraId="5E95489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bookmarkStart w:id="82" w:name="_Hlk57014935"/>
      <w:r w:rsidRPr="00CE584B">
        <w:rPr>
          <w:rFonts w:ascii="Arial" w:eastAsia="Calibri" w:hAnsi="Arial" w:cs="Arial"/>
          <w:b/>
          <w:bCs/>
          <w:strike/>
          <w:snapToGrid/>
          <w:szCs w:val="24"/>
        </w:rPr>
        <w:t xml:space="preserve">ANSI/ACCA 2 </w:t>
      </w:r>
      <w:bookmarkEnd w:id="82"/>
      <w:r w:rsidRPr="00CE584B">
        <w:rPr>
          <w:rFonts w:ascii="Arial" w:eastAsia="Calibri" w:hAnsi="Arial" w:cs="Arial"/>
          <w:b/>
          <w:bCs/>
          <w:strike/>
          <w:snapToGrid/>
          <w:szCs w:val="24"/>
        </w:rPr>
        <w:t>Manual J—2016 Residential Load Calculation</w:t>
      </w:r>
    </w:p>
    <w:p w14:paraId="200EF964"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t>N1103.7, M1401.3</w:t>
      </w:r>
    </w:p>
    <w:p w14:paraId="107A4822"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ANSI/ACCA 3 Manual S—2014 Residential Equipment Selection</w:t>
      </w:r>
    </w:p>
    <w:p w14:paraId="3E2DF3D4"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t xml:space="preserve">N1103.7, M1401.3 </w:t>
      </w:r>
    </w:p>
    <w:p w14:paraId="5B4C9EBD"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bCs/>
          <w:strike/>
          <w:snapToGrid/>
          <w:szCs w:val="24"/>
        </w:rPr>
        <w:t xml:space="preserve">AMCA                                         </w:t>
      </w:r>
    </w:p>
    <w:p w14:paraId="319017F3"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b/>
          <w:bCs/>
          <w:strike/>
          <w:snapToGrid/>
          <w:szCs w:val="24"/>
        </w:rPr>
        <w:t xml:space="preserve">ANCE                                                         </w:t>
      </w:r>
    </w:p>
    <w:p w14:paraId="3F5FFCC1" w14:textId="77777777" w:rsidR="00EC30F5" w:rsidRPr="00CE584B" w:rsidRDefault="00EC30F5" w:rsidP="00FB1FFC">
      <w:pPr>
        <w:widowControl/>
        <w:autoSpaceDE w:val="0"/>
        <w:autoSpaceDN w:val="0"/>
        <w:adjustRightInd w:val="0"/>
        <w:spacing w:before="120" w:after="120"/>
        <w:rPr>
          <w:rFonts w:ascii="Arial" w:eastAsia="Calibri" w:hAnsi="Arial" w:cs="Arial"/>
          <w:snapToGrid/>
          <w:szCs w:val="24"/>
        </w:rPr>
      </w:pPr>
      <w:r w:rsidRPr="00CE584B">
        <w:rPr>
          <w:rFonts w:ascii="Arial" w:eastAsia="Calibri" w:hAnsi="Arial" w:cs="Arial"/>
          <w:b/>
          <w:bCs/>
          <w:snapToGrid/>
          <w:szCs w:val="24"/>
        </w:rPr>
        <w:t>ANSI</w:t>
      </w:r>
      <w:r w:rsidRPr="00CE584B">
        <w:rPr>
          <w:rFonts w:ascii="Arial" w:eastAsia="Calibri" w:hAnsi="Arial" w:cs="Arial"/>
          <w:b/>
          <w:bCs/>
          <w:snapToGrid/>
          <w:szCs w:val="24"/>
        </w:rPr>
        <w:tab/>
      </w:r>
      <w:r w:rsidRPr="00CE584B">
        <w:rPr>
          <w:rFonts w:ascii="Arial" w:eastAsia="Calibri" w:hAnsi="Arial" w:cs="Arial"/>
          <w:b/>
          <w:bCs/>
          <w:snapToGrid/>
          <w:szCs w:val="24"/>
        </w:rPr>
        <w:tab/>
        <w:t xml:space="preserve">                                                          </w:t>
      </w:r>
      <w:r w:rsidRPr="00CE584B">
        <w:rPr>
          <w:rFonts w:ascii="Arial" w:eastAsia="Calibri" w:hAnsi="Arial" w:cs="Arial"/>
          <w:snapToGrid/>
          <w:szCs w:val="24"/>
        </w:rPr>
        <w:t>American National Standards Institute</w:t>
      </w:r>
    </w:p>
    <w:p w14:paraId="60704344" w14:textId="7777777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 xml:space="preserve">                                                                                            25 West 43rd Street, 4th Floor</w:t>
      </w:r>
    </w:p>
    <w:p w14:paraId="4DD168A9" w14:textId="77777777" w:rsidR="00EC30F5" w:rsidRPr="00CE584B" w:rsidRDefault="00EC30F5" w:rsidP="00FB1FFC">
      <w:pPr>
        <w:widowControl/>
        <w:autoSpaceDE w:val="0"/>
        <w:autoSpaceDN w:val="0"/>
        <w:adjustRightInd w:val="0"/>
        <w:spacing w:before="120" w:after="120"/>
        <w:jc w:val="right"/>
        <w:rPr>
          <w:rFonts w:ascii="Arial" w:eastAsia="Calibri" w:hAnsi="Arial" w:cs="Arial"/>
          <w:snapToGrid/>
          <w:szCs w:val="24"/>
        </w:rPr>
      </w:pPr>
      <w:r w:rsidRPr="00CE584B">
        <w:rPr>
          <w:rFonts w:ascii="Arial" w:eastAsia="Calibri" w:hAnsi="Arial" w:cs="Arial"/>
          <w:snapToGrid/>
          <w:szCs w:val="24"/>
        </w:rPr>
        <w:t xml:space="preserve">                                                                                                         New York, NY 10036</w:t>
      </w:r>
    </w:p>
    <w:p w14:paraId="125B7E95"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 xml:space="preserve">A118.10—14 Specification for </w:t>
      </w:r>
      <w:proofErr w:type="gramStart"/>
      <w:r w:rsidRPr="00CE584B">
        <w:rPr>
          <w:rFonts w:ascii="Arial" w:eastAsia="Calibri" w:hAnsi="Arial" w:cs="Arial"/>
          <w:b/>
          <w:bCs/>
          <w:strike/>
          <w:snapToGrid/>
          <w:szCs w:val="24"/>
        </w:rPr>
        <w:t>Load-bearing</w:t>
      </w:r>
      <w:proofErr w:type="gramEnd"/>
      <w:r w:rsidRPr="00CE584B">
        <w:rPr>
          <w:rFonts w:ascii="Arial" w:eastAsia="Calibri" w:hAnsi="Arial" w:cs="Arial"/>
          <w:b/>
          <w:bCs/>
          <w:strike/>
          <w:snapToGrid/>
          <w:szCs w:val="24"/>
        </w:rPr>
        <w:t>, Bonded, Waterproof Membranes for Thin-set Ceramic Tile and Dimension Stone Installation</w:t>
      </w:r>
    </w:p>
    <w:p w14:paraId="5B13CA4E" w14:textId="77777777" w:rsidR="00EC30F5" w:rsidRPr="00CE584B" w:rsidRDefault="00EC30F5" w:rsidP="00FB1FFC">
      <w:pPr>
        <w:widowControl/>
        <w:autoSpaceDE w:val="0"/>
        <w:autoSpaceDN w:val="0"/>
        <w:adjustRightInd w:val="0"/>
        <w:spacing w:before="120" w:after="120"/>
        <w:rPr>
          <w:rFonts w:ascii="Arial" w:eastAsia="Calibri" w:hAnsi="Arial" w:cs="Arial"/>
          <w:strike/>
          <w:snapToGrid/>
          <w:szCs w:val="24"/>
        </w:rPr>
      </w:pPr>
      <w:r w:rsidRPr="00CE584B">
        <w:rPr>
          <w:rFonts w:ascii="Arial" w:eastAsia="Calibri" w:hAnsi="Arial" w:cs="Arial"/>
          <w:strike/>
          <w:snapToGrid/>
          <w:szCs w:val="24"/>
        </w:rPr>
        <w:lastRenderedPageBreak/>
        <w:t xml:space="preserve">P2709.2, P2709.2.4 </w:t>
      </w:r>
    </w:p>
    <w:p w14:paraId="70B73762"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ANSI/CSA FC 1—2014 Fuel Cell Technologies—Part 3-100: Stationary Fuel Cell Power Systems—Safety</w:t>
      </w:r>
    </w:p>
    <w:p w14:paraId="58738301" w14:textId="01B1ED72"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M1903.1</w:t>
      </w:r>
    </w:p>
    <w:p w14:paraId="6275A19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 xml:space="preserve">LC1/CSA 6.26—2016 Fuel Gas Piping Systems Using Corrugated </w:t>
      </w:r>
      <w:proofErr w:type="gramStart"/>
      <w:r w:rsidRPr="00CE584B">
        <w:rPr>
          <w:rFonts w:ascii="Arial" w:eastAsia="Calibri" w:hAnsi="Arial" w:cs="Arial"/>
          <w:b/>
          <w:bCs/>
          <w:strike/>
          <w:snapToGrid/>
          <w:szCs w:val="24"/>
        </w:rPr>
        <w:t>Stainless Steel</w:t>
      </w:r>
      <w:proofErr w:type="gramEnd"/>
      <w:r w:rsidRPr="00CE584B">
        <w:rPr>
          <w:rFonts w:ascii="Arial" w:eastAsia="Calibri" w:hAnsi="Arial" w:cs="Arial"/>
          <w:b/>
          <w:bCs/>
          <w:strike/>
          <w:snapToGrid/>
          <w:szCs w:val="24"/>
        </w:rPr>
        <w:t xml:space="preserve"> Tubing (CSST)</w:t>
      </w:r>
    </w:p>
    <w:p w14:paraId="28D12782" w14:textId="0BB6519C"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 xml:space="preserve">G2411.3, G2414.4.4, G2415.5 </w:t>
      </w:r>
    </w:p>
    <w:p w14:paraId="7AE55BCC"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LC4/CSA 6.32—12 Press-connect Metallic Fittings for Use in Fuel Gas Distribution Systems</w:t>
      </w:r>
    </w:p>
    <w:p w14:paraId="2821744B" w14:textId="462C5C7D"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G2414.9.1, G2414.9.2, G2414.9.3 G2415.5</w:t>
      </w:r>
    </w:p>
    <w:p w14:paraId="2677218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Z21.1—2016 Household Cooking Gas Appliances</w:t>
      </w:r>
    </w:p>
    <w:p w14:paraId="2FB0226F" w14:textId="4C62FB61"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M1503.2, G2447.1</w:t>
      </w:r>
    </w:p>
    <w:p w14:paraId="1325BDE4"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Z21.5.1/CSA 7.1—2017 Gas Clothes Dryers—Volume I—Type I Clothes Dryers</w:t>
      </w:r>
    </w:p>
    <w:p w14:paraId="57DEB146" w14:textId="05FCC70C"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G2438.1</w:t>
      </w:r>
    </w:p>
    <w:p w14:paraId="1543B8BA"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Z21.8—94 (R2012) Installation of Domestic Gas Conversion Burners</w:t>
      </w:r>
    </w:p>
    <w:p w14:paraId="79C96433" w14:textId="292DE560"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G2443.1</w:t>
      </w:r>
    </w:p>
    <w:p w14:paraId="3E15E04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Z21.10.1/CSA 4.1—2012</w:t>
      </w:r>
    </w:p>
    <w:p w14:paraId="684AD9D7"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Gas Water Heaters—Volume I—Storage Water Heaters with Input Ratings of 75,000 Btu per hour or Less</w:t>
      </w:r>
    </w:p>
    <w:p w14:paraId="3826770B" w14:textId="48BBDD0A"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G2448.1</w:t>
      </w:r>
    </w:p>
    <w:p w14:paraId="36B1AA47"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Z21.10.3/CSA 4.3—2017</w:t>
      </w:r>
    </w:p>
    <w:p w14:paraId="58DE31F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Gas Water Heaters—Volume III—Storage Water Heaters with Input Ratings above 75,000 Btu per hour, Circulating</w:t>
      </w:r>
    </w:p>
    <w:p w14:paraId="5F30D30F"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and Instantaneous</w:t>
      </w:r>
    </w:p>
    <w:p w14:paraId="668004DC" w14:textId="664472D2"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G2448.1</w:t>
      </w:r>
    </w:p>
    <w:p w14:paraId="584752F2"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Z21.11.2—2016 Gas-fired Room Heaters—Volume II—Unvented Room Heaters</w:t>
      </w:r>
    </w:p>
    <w:p w14:paraId="703116BC" w14:textId="173D37FE"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G2445.1</w:t>
      </w:r>
    </w:p>
    <w:p w14:paraId="2642141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Z21.13/CSA 4.9—2017 Gas-fired Low-pressure Steam and Hot Water Boilers</w:t>
      </w:r>
    </w:p>
    <w:p w14:paraId="226ABE11" w14:textId="13316118"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G2452.1</w:t>
      </w:r>
    </w:p>
    <w:p w14:paraId="740A6378"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Z21.15/CSA 9.1—09(R2014)</w:t>
      </w:r>
    </w:p>
    <w:p w14:paraId="4D96F5D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Manually Operated Gas Valves for Appliances, Appliance Connector Valves and Hose End Valves</w:t>
      </w:r>
    </w:p>
    <w:p w14:paraId="7E14C08F" w14:textId="2505404F"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Table G2420.1.1</w:t>
      </w:r>
    </w:p>
    <w:p w14:paraId="7D2C31E5"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Z21.22—99 (R2003)</w:t>
      </w:r>
    </w:p>
    <w:p w14:paraId="23831973"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Relief Valves for Hot Water Supply Systems—with Addenda Z21.22a—2000 (R2003) and 21.22b—2001 (R2003)</w:t>
      </w:r>
    </w:p>
    <w:p w14:paraId="3D6E8E43" w14:textId="5FFBC64B"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lastRenderedPageBreak/>
        <w:t>P2804.2, P2804.7</w:t>
      </w:r>
    </w:p>
    <w:p w14:paraId="55547814"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Z21.24/CSA 6.10—2015 Connectors for Gas Appliances</w:t>
      </w:r>
    </w:p>
    <w:p w14:paraId="31FADC0E" w14:textId="462B561A"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G2422.1, G2422.2</w:t>
      </w:r>
    </w:p>
    <w:p w14:paraId="7FD8C8D1"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Z21.40.1/CSA 2.91—96 (R2017) Gas-fired, Heat-activated Air-conditioning and Heat Pump Appliances</w:t>
      </w:r>
    </w:p>
    <w:p w14:paraId="345F8849" w14:textId="1BA825AD"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G2449.1</w:t>
      </w:r>
    </w:p>
    <w:p w14:paraId="4FFC3248"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Z21.40.2/CSA 2.92—96 (R2017)</w:t>
      </w:r>
    </w:p>
    <w:p w14:paraId="1921E53A"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Gas-fired Work Activated Air-conditioning and Heat Pump Appliances (Internal Combustion)</w:t>
      </w:r>
    </w:p>
    <w:p w14:paraId="3BF9C732" w14:textId="216F934B"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G2449.1</w:t>
      </w:r>
    </w:p>
    <w:p w14:paraId="785B986F"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Z21.41/CSA 6.9-2014 Quick disconnect devices for use with gas fuel appliances</w:t>
      </w:r>
    </w:p>
    <w:p w14:paraId="6315F326" w14:textId="60946755"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G2422.1</w:t>
      </w:r>
    </w:p>
    <w:p w14:paraId="5C1DE5F9"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Z21.42—2013 Gas-fired Illuminating Appliances</w:t>
      </w:r>
    </w:p>
    <w:p w14:paraId="32D47938" w14:textId="7F1D9B53"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G2450.1</w:t>
      </w:r>
    </w:p>
    <w:p w14:paraId="1C3B1524"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Z21.47/CSA 2.3—2016 Gas-fired Central Furnaces</w:t>
      </w:r>
    </w:p>
    <w:p w14:paraId="175109EC" w14:textId="2AE7DBF5"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G2442.1</w:t>
      </w:r>
    </w:p>
    <w:p w14:paraId="1AF64EA5"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Z21.50/CSA 2.22—2016 Vented Decorative Gas Fireplaces</w:t>
      </w:r>
    </w:p>
    <w:p w14:paraId="3D665451" w14:textId="0FDF5F22"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G2434.1</w:t>
      </w:r>
    </w:p>
    <w:p w14:paraId="19BD762E" w14:textId="77777777"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b/>
          <w:bCs/>
          <w:strike/>
          <w:snapToGrid/>
          <w:szCs w:val="24"/>
        </w:rPr>
        <w:t>Z21.54—2014 Gas Hose Connectors for Portable Outdoor Gas-fired Appliances</w:t>
      </w:r>
    </w:p>
    <w:p w14:paraId="79150771" w14:textId="07F1F0A6" w:rsidR="00EC30F5" w:rsidRPr="00CE584B" w:rsidRDefault="00EC30F5" w:rsidP="00FB1FFC">
      <w:pPr>
        <w:widowControl/>
        <w:autoSpaceDE w:val="0"/>
        <w:autoSpaceDN w:val="0"/>
        <w:adjustRightInd w:val="0"/>
        <w:spacing w:before="120" w:after="120"/>
        <w:rPr>
          <w:rFonts w:ascii="Arial" w:eastAsia="Calibri" w:hAnsi="Arial" w:cs="Arial"/>
          <w:b/>
          <w:bCs/>
          <w:strike/>
          <w:snapToGrid/>
          <w:szCs w:val="24"/>
        </w:rPr>
      </w:pPr>
      <w:r w:rsidRPr="00CE584B">
        <w:rPr>
          <w:rFonts w:ascii="Arial" w:eastAsia="Calibri" w:hAnsi="Arial" w:cs="Arial"/>
          <w:strike/>
          <w:snapToGrid/>
          <w:szCs w:val="24"/>
        </w:rPr>
        <w:t>G2422.1</w:t>
      </w:r>
    </w:p>
    <w:p w14:paraId="36CB83E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Z21.56/CSA 4.7—17 Gas-fired Pool Heaters</w:t>
      </w:r>
    </w:p>
    <w:p w14:paraId="21D3E2CF" w14:textId="0FF3F06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G2441.1</w:t>
      </w:r>
    </w:p>
    <w:p w14:paraId="58B0D10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Z21.58—95/CSA 1.6—2015 Outdoor Cooking Gas Appliances</w:t>
      </w:r>
    </w:p>
    <w:p w14:paraId="1A39961D" w14:textId="03ECF9D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G2447.1</w:t>
      </w:r>
    </w:p>
    <w:p w14:paraId="2E409C8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Z21.60/CSA 2.26—2017 Decorative Gas Appliances for Installation in Solid Fuel-burning Fireplaces</w:t>
      </w:r>
    </w:p>
    <w:p w14:paraId="39924B39" w14:textId="0728618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G2432.1</w:t>
      </w:r>
    </w:p>
    <w:p w14:paraId="3C5CA7B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Z21.69/CSA 6.16—2015 Connectors for Movable Gas Appliances</w:t>
      </w:r>
    </w:p>
    <w:p w14:paraId="002A7BAD" w14:textId="4EA1F9F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G2422.1.5</w:t>
      </w:r>
    </w:p>
    <w:p w14:paraId="78D758B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Z21.75/CSA 6.27—2016 Connectors for Outdoor Gas Appliances and Manufactured Homes</w:t>
      </w:r>
    </w:p>
    <w:p w14:paraId="52C0DED6" w14:textId="061316B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G2422.1</w:t>
      </w:r>
    </w:p>
    <w:p w14:paraId="4C3190A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Z21.80/CSA 6.22—11(R2016) Line Pressure Regulators</w:t>
      </w:r>
    </w:p>
    <w:p w14:paraId="1D18E52D" w14:textId="7B6678A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G2421.1</w:t>
      </w:r>
    </w:p>
    <w:p w14:paraId="5F1CB91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Z21.84—2017</w:t>
      </w:r>
    </w:p>
    <w:p w14:paraId="6BF503E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Manually Lighted, Natural Gas Decorative Gas Appliances for Installation in Solid Fuel-burning Appliances</w:t>
      </w:r>
    </w:p>
    <w:p w14:paraId="7C634E17" w14:textId="1E74ADA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G2432.1, G2432.2</w:t>
      </w:r>
    </w:p>
    <w:p w14:paraId="08B7BE4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Z21.86/CSA 2.32—2016 Vented Gas-fired Space Heating Appliances</w:t>
      </w:r>
    </w:p>
    <w:p w14:paraId="473AACDF" w14:textId="2FD6AC4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G2436.1, G2437.1, G2446.1</w:t>
      </w:r>
    </w:p>
    <w:p w14:paraId="3106C66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Z21.88/CSA 2.33—16 Vented Gas Fireplace Heaters</w:t>
      </w:r>
    </w:p>
    <w:p w14:paraId="558385F2" w14:textId="6DFB3AD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G2435.1</w:t>
      </w:r>
    </w:p>
    <w:p w14:paraId="31B67EF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Z21.90/CSA 6.24-2015 Gas convenience outlets and optional enclosures</w:t>
      </w:r>
    </w:p>
    <w:p w14:paraId="003E57CC" w14:textId="3FD3B6B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G2422.1</w:t>
      </w:r>
    </w:p>
    <w:p w14:paraId="72BAD92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Z21.91—2017 Ventless Firebox Enclosures for Gas-fired Unvented Decorative Room Heaters</w:t>
      </w:r>
    </w:p>
    <w:p w14:paraId="3B0CBBEF" w14:textId="457F519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G2445.7.1</w:t>
      </w:r>
    </w:p>
    <w:p w14:paraId="7292917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Z21.93/CSA 6.30—2017 Excess Flow Valves for Natural Gas and Propane Gas with Pressures up to 5 </w:t>
      </w:r>
      <w:proofErr w:type="spellStart"/>
      <w:r w:rsidRPr="00CE584B">
        <w:rPr>
          <w:rFonts w:ascii="Arial" w:eastAsia="Calibri" w:hAnsi="Arial" w:cs="Arial"/>
          <w:b/>
          <w:bCs/>
          <w:strike/>
          <w:snapToGrid/>
          <w:szCs w:val="24"/>
        </w:rPr>
        <w:t>psig</w:t>
      </w:r>
      <w:proofErr w:type="spellEnd"/>
    </w:p>
    <w:p w14:paraId="7BE48E86" w14:textId="406A0597"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G2421.4</w:t>
      </w:r>
    </w:p>
    <w:p w14:paraId="0A3C9F5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Z21.97—2014 Outdoor Decorative Gas Appliances</w:t>
      </w:r>
    </w:p>
    <w:p w14:paraId="3BE4BF07" w14:textId="48E8D2F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G2453.1</w:t>
      </w:r>
    </w:p>
    <w:p w14:paraId="51814CA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Z83.6—90 (R1998) Gas-fired Infrared Heaters</w:t>
      </w:r>
    </w:p>
    <w:p w14:paraId="65BCB802" w14:textId="0F3CC643"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G2451.1</w:t>
      </w:r>
    </w:p>
    <w:p w14:paraId="13EC037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Z83.8/CSA 2.6—2016 Gas Unit Heaters, Gas Packaged Heaters, Gas Utility Heaters, and Gas-fired Duct Furnaces</w:t>
      </w:r>
    </w:p>
    <w:p w14:paraId="78205C9D" w14:textId="37B9024C"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G2444.1</w:t>
      </w:r>
    </w:p>
    <w:p w14:paraId="0C8DD99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Z83.19—2009 (R2014) Gas-fired High-intensity Infrared Heaters</w:t>
      </w:r>
    </w:p>
    <w:p w14:paraId="5750FA08" w14:textId="26978A09"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trike/>
          <w:snapToGrid/>
          <w:szCs w:val="24"/>
        </w:rPr>
        <w:t>G2451.1</w:t>
      </w:r>
    </w:p>
    <w:p w14:paraId="5894E856" w14:textId="4692679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Z83.20—08 Gas-fired Low-intensity Inf</w:t>
      </w:r>
      <w:r w:rsidR="00027DCE">
        <w:rPr>
          <w:rFonts w:ascii="Arial" w:eastAsia="Calibri" w:hAnsi="Arial" w:cs="Arial"/>
          <w:b/>
          <w:bCs/>
          <w:strike/>
          <w:snapToGrid/>
          <w:szCs w:val="24"/>
        </w:rPr>
        <w:t>r</w:t>
      </w:r>
      <w:r w:rsidRPr="00CE584B">
        <w:rPr>
          <w:rFonts w:ascii="Arial" w:eastAsia="Calibri" w:hAnsi="Arial" w:cs="Arial"/>
          <w:b/>
          <w:bCs/>
          <w:strike/>
          <w:snapToGrid/>
          <w:szCs w:val="24"/>
        </w:rPr>
        <w:t>ared Heaters Outdoor Decorative Appliances</w:t>
      </w:r>
    </w:p>
    <w:p w14:paraId="59E065D8" w14:textId="5A537F2B"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trike/>
          <w:snapToGrid/>
          <w:szCs w:val="24"/>
        </w:rPr>
        <w:t>G2451.1</w:t>
      </w:r>
    </w:p>
    <w:p w14:paraId="4748B0DD" w14:textId="35270C7F"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trike/>
          <w:snapToGrid/>
          <w:szCs w:val="24"/>
        </w:rPr>
        <w:t xml:space="preserve">APSP                                                </w:t>
      </w:r>
    </w:p>
    <w:p w14:paraId="3EF30CAB" w14:textId="53A08F2C"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b/>
          <w:bCs/>
          <w:strike/>
          <w:snapToGrid/>
          <w:szCs w:val="24"/>
        </w:rPr>
        <w:t xml:space="preserve">ASHRAE                                                                        </w:t>
      </w:r>
    </w:p>
    <w:p w14:paraId="0D39DA3C"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b/>
          <w:bCs/>
          <w:snapToGrid/>
          <w:szCs w:val="24"/>
        </w:rPr>
        <w:t xml:space="preserve">ASME                                                                              </w:t>
      </w:r>
      <w:r w:rsidRPr="00CE584B">
        <w:rPr>
          <w:rFonts w:ascii="Arial" w:eastAsia="Calibri" w:hAnsi="Arial" w:cs="Arial"/>
          <w:snapToGrid/>
          <w:szCs w:val="24"/>
        </w:rPr>
        <w:t>American Society of Mechanical Engineers</w:t>
      </w:r>
    </w:p>
    <w:p w14:paraId="7F75E8AA"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 xml:space="preserve">                                                                                                               Two Park Avenue</w:t>
      </w:r>
    </w:p>
    <w:p w14:paraId="6536751C" w14:textId="2D425077"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 xml:space="preserve">                                                                                                 New York, NY 10016-5990</w:t>
      </w:r>
    </w:p>
    <w:p w14:paraId="7537AA4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A112.1.2—2012 (R2022) Air Gaps in Plumbing Systems (For Plumbing Fixtures and Water Connected Receptors)</w:t>
      </w:r>
    </w:p>
    <w:p w14:paraId="1356368E" w14:textId="74C6D39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P2717.1</w:t>
      </w:r>
      <w:proofErr w:type="gramEnd"/>
      <w:r w:rsidRPr="00CE584B">
        <w:rPr>
          <w:rFonts w:ascii="Arial" w:eastAsia="Calibri" w:hAnsi="Arial" w:cs="Arial"/>
          <w:strike/>
          <w:snapToGrid/>
          <w:szCs w:val="24"/>
        </w:rPr>
        <w:t xml:space="preserve"> }, { Table P2902.3 }, { P2902.3.1 }</w:t>
      </w:r>
    </w:p>
    <w:p w14:paraId="6D77B3E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A112.1.3—2000 (Reaffirmed 2020) Air Gap Fittings for Use with Plumbing Fixtures, Appliances and Appurtenances</w:t>
      </w:r>
    </w:p>
    <w:p w14:paraId="4E249F4B" w14:textId="0DB49C7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P2717.1 }, { Table P2902.3 }, { P2902.3.1 }</w:t>
      </w:r>
    </w:p>
    <w:p w14:paraId="6DFFE18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A112.3.1—2007(R2022)</w:t>
      </w:r>
    </w:p>
    <w:p w14:paraId="0C7AE2D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Stainless Steel Drainage Systems for Sanitary, DWV, Storm and Vacuum Applications Above and Below Ground</w:t>
      </w:r>
    </w:p>
    <w:p w14:paraId="615DF965" w14:textId="77777777"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 Table</w:t>
      </w:r>
    </w:p>
    <w:p w14:paraId="3B2DE815" w14:textId="2CA7D87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P3302.1 }</w:t>
      </w:r>
      <w:proofErr w:type="gramEnd"/>
    </w:p>
    <w:p w14:paraId="6B2D336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A112.3.4—2020/CSA B45.9—20 Macerating Toilet Systems and Related Components</w:t>
      </w:r>
    </w:p>
    <w:p w14:paraId="22F6678C" w14:textId="463E2B8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P3007.5 }</w:t>
      </w:r>
    </w:p>
    <w:p w14:paraId="61EF2A5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A112.4.1—2019 Water Heater Relief Valve Drain Tubes</w:t>
      </w:r>
    </w:p>
    <w:p w14:paraId="1DDDD495" w14:textId="5EEFE3B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P2804.6.1</w:t>
      </w:r>
      <w:proofErr w:type="gramEnd"/>
      <w:r w:rsidRPr="00CE584B">
        <w:rPr>
          <w:rFonts w:ascii="Arial" w:eastAsia="Calibri" w:hAnsi="Arial" w:cs="Arial"/>
          <w:strike/>
          <w:snapToGrid/>
          <w:szCs w:val="24"/>
        </w:rPr>
        <w:t xml:space="preserve"> }</w:t>
      </w:r>
    </w:p>
    <w:p w14:paraId="6231084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A112.4.3—1999 (R2020) Plastic Fittings for Connecting Water Closets to the Sanitary Drainage System</w:t>
      </w:r>
    </w:p>
    <w:p w14:paraId="5F72E562" w14:textId="575A6D3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P3003.14</w:t>
      </w:r>
      <w:proofErr w:type="gramEnd"/>
      <w:r w:rsidRPr="00CE584B">
        <w:rPr>
          <w:rFonts w:ascii="Arial" w:eastAsia="Calibri" w:hAnsi="Arial" w:cs="Arial"/>
          <w:strike/>
          <w:snapToGrid/>
          <w:szCs w:val="24"/>
        </w:rPr>
        <w:t xml:space="preserve"> }</w:t>
      </w:r>
    </w:p>
    <w:p w14:paraId="55D6C4B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A112.4.4—2017 Plastic Push-Fit Drain, Waste, and Vent (DWV) Fittings</w:t>
      </w:r>
    </w:p>
    <w:p w14:paraId="1610079F" w14:textId="0B33C5B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P3002.3 }, { P3003.9.4 }</w:t>
      </w:r>
    </w:p>
    <w:p w14:paraId="0001139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A112.4.14—2004 (R2019) Manually Operated Valves for Use in Plumbing Systems</w:t>
      </w:r>
    </w:p>
    <w:p w14:paraId="2E9959CE" w14:textId="4EF4227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P2903.9.4 }</w:t>
      </w:r>
    </w:p>
    <w:p w14:paraId="4C16F04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A112.6.2—2022 Framing-affixed Supports for Off-the-floor Water Closets with Concealed Tanks</w:t>
      </w:r>
    </w:p>
    <w:p w14:paraId="5247DD91" w14:textId="664BBDD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P2702.4 }</w:t>
      </w:r>
    </w:p>
    <w:p w14:paraId="2A0BD87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A112.6.3—2019 Floor and Trench Drains</w:t>
      </w:r>
    </w:p>
    <w:p w14:paraId="18BE36D8" w14:textId="4132E10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w:t>
      </w:r>
    </w:p>
    <w:p w14:paraId="544AB19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A112.14.1—03(2022) Backwater Valves</w:t>
      </w:r>
    </w:p>
    <w:p w14:paraId="21F9757A" w14:textId="2A71B03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P3008.3</w:t>
      </w:r>
      <w:proofErr w:type="gramEnd"/>
      <w:r w:rsidRPr="00CE584B">
        <w:rPr>
          <w:rFonts w:ascii="Arial" w:eastAsia="Calibri" w:hAnsi="Arial" w:cs="Arial"/>
          <w:strike/>
          <w:snapToGrid/>
          <w:szCs w:val="24"/>
        </w:rPr>
        <w:t xml:space="preserve"> }</w:t>
      </w:r>
    </w:p>
    <w:p w14:paraId="7A1C9FC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A112.18.1—2020/CSA B125.1—2020 Plumbing Supply Fittings</w:t>
      </w:r>
    </w:p>
    <w:p w14:paraId="00FC5011" w14:textId="01C1DD1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P2708.5 }, { P2722.1 }, { P2722.3 }, { P2902.2 }, { Table P2903.9.4 }</w:t>
      </w:r>
    </w:p>
    <w:p w14:paraId="6A983A2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A112.18.2—2019/CSA B125.2—2019 Plumbing Waste Fittings</w:t>
      </w:r>
    </w:p>
    <w:p w14:paraId="09E1B6D8" w14:textId="1EE6981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P2702.2 }</w:t>
      </w:r>
    </w:p>
    <w:p w14:paraId="333023F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A112.18.3M—2002(R2020)</w:t>
      </w:r>
    </w:p>
    <w:p w14:paraId="58E03D4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Performance Requirements for Backflow Protection Devices and Systems in Plumbing Fixture Fittings</w:t>
      </w:r>
    </w:p>
    <w:p w14:paraId="48571AE2" w14:textId="361D99A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P2708.5</w:t>
      </w:r>
      <w:proofErr w:type="gramEnd"/>
      <w:r w:rsidRPr="00CE584B">
        <w:rPr>
          <w:rFonts w:ascii="Arial" w:eastAsia="Calibri" w:hAnsi="Arial" w:cs="Arial"/>
          <w:strike/>
          <w:snapToGrid/>
          <w:szCs w:val="24"/>
        </w:rPr>
        <w:t xml:space="preserve"> }, { P2722.3 }</w:t>
      </w:r>
    </w:p>
    <w:p w14:paraId="50AF363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A112.18.6—2021/CSA B125.6—21 Flexible Water Connectors</w:t>
      </w:r>
    </w:p>
    <w:p w14:paraId="263E3E2B" w14:textId="6515FB7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lastRenderedPageBreak/>
        <w:t>{ P2906.7</w:t>
      </w:r>
      <w:proofErr w:type="gramEnd"/>
      <w:r w:rsidRPr="00CE584B">
        <w:rPr>
          <w:rFonts w:ascii="Arial" w:eastAsia="Calibri" w:hAnsi="Arial" w:cs="Arial"/>
          <w:strike/>
          <w:snapToGrid/>
          <w:szCs w:val="24"/>
        </w:rPr>
        <w:t xml:space="preserve"> }</w:t>
      </w:r>
    </w:p>
    <w:p w14:paraId="3CE3B6A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A112.19.1—2020/CSA B45.2—2020 Enameled Cast-iron and Enameled Steel Plumbing Fixtures</w:t>
      </w:r>
    </w:p>
    <w:p w14:paraId="34EA0BAA" w14:textId="097C68D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P2711.1 }</w:t>
      </w:r>
    </w:p>
    <w:p w14:paraId="11CE5A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A112.19.2—2020/CSA B45.1—2020 Ceramic Plumbing Fixtures</w:t>
      </w:r>
    </w:p>
    <w:p w14:paraId="1F49F6BE" w14:textId="08917D5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P2705.1 }, { P2711.1 }, { P2712.1 }, { P2712.2 }, { P2712.9 }</w:t>
      </w:r>
    </w:p>
    <w:p w14:paraId="738BA57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A112.19.3—2021/CSA B45.4—08 (R2021) Stainless Steel Plumbing Fixtures</w:t>
      </w:r>
    </w:p>
    <w:p w14:paraId="7C29B429" w14:textId="42D0BCC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P2705.1 }, { P2711.1 }, { P2712.1 }</w:t>
      </w:r>
    </w:p>
    <w:p w14:paraId="66F178D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A112.19.5—2021/CSA B45.15—2021 Flush Valves and Spuds for Water-closets, Urinals and Tanks</w:t>
      </w:r>
    </w:p>
    <w:p w14:paraId="48ADA3F8" w14:textId="585BD61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w:t>
      </w:r>
    </w:p>
    <w:p w14:paraId="487848D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A112.19.7—2012/CSA B45.10—2012 (R2021) Hydromassage Bathtub Systems</w:t>
      </w:r>
    </w:p>
    <w:p w14:paraId="42373531" w14:textId="3D45C14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w:t>
      </w:r>
    </w:p>
    <w:p w14:paraId="5B005FF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A112.19.12—2019</w:t>
      </w:r>
    </w:p>
    <w:p w14:paraId="386F0F7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Wall-mounted and Pedestal-mounted, Adjustable, Elevating, Tilting, and Pivoting Lavatory and Sink, and Shampoo</w:t>
      </w:r>
    </w:p>
    <w:p w14:paraId="17B0A4D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Bowl Carrier Systems and Drain Waste Systems</w:t>
      </w:r>
    </w:p>
    <w:p w14:paraId="2DE067B6" w14:textId="011C18D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P2711.4 }, { P2714.2 }</w:t>
      </w:r>
    </w:p>
    <w:p w14:paraId="14F7734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A112.19.14—2013 (R2018) Six-Liter Water Closets Equipped with Dual Flushing Device</w:t>
      </w:r>
    </w:p>
    <w:p w14:paraId="64A7D2C9" w14:textId="0C0EB77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P2712.1</w:t>
      </w:r>
      <w:proofErr w:type="gramEnd"/>
      <w:r w:rsidRPr="00CE584B">
        <w:rPr>
          <w:rFonts w:ascii="Arial" w:eastAsia="Calibri" w:hAnsi="Arial" w:cs="Arial"/>
          <w:strike/>
          <w:snapToGrid/>
          <w:szCs w:val="24"/>
        </w:rPr>
        <w:t xml:space="preserve"> }</w:t>
      </w:r>
    </w:p>
    <w:p w14:paraId="154E5A6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A112.19.15—2012 (R2017) Bathtub/Whirlpool Bathtubs with Pressure-sealed Doors</w:t>
      </w:r>
    </w:p>
    <w:p w14:paraId="48255947" w14:textId="61F396D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P2713.2 }</w:t>
      </w:r>
    </w:p>
    <w:p w14:paraId="5BDEC9A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A112.36.2M—1991 (R2017) Cleanouts</w:t>
      </w:r>
    </w:p>
    <w:p w14:paraId="1925E531" w14:textId="782E5C6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P3005.2.10.2</w:t>
      </w:r>
      <w:proofErr w:type="gramEnd"/>
      <w:r w:rsidRPr="00CE584B">
        <w:rPr>
          <w:rFonts w:ascii="Arial" w:eastAsia="Calibri" w:hAnsi="Arial" w:cs="Arial"/>
          <w:strike/>
          <w:snapToGrid/>
          <w:szCs w:val="24"/>
        </w:rPr>
        <w:t xml:space="preserve"> }</w:t>
      </w:r>
    </w:p>
    <w:p w14:paraId="0429278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ASME A112.4.2—2020/CSA B45.16—20 Water-closet Personal Hygiene Devices</w:t>
      </w:r>
    </w:p>
    <w:p w14:paraId="271EACDE" w14:textId="1F74351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P2722.5</w:t>
      </w:r>
      <w:proofErr w:type="gramEnd"/>
      <w:r w:rsidRPr="00CE584B">
        <w:rPr>
          <w:rFonts w:ascii="Arial" w:eastAsia="Calibri" w:hAnsi="Arial" w:cs="Arial"/>
          <w:strike/>
          <w:snapToGrid/>
          <w:szCs w:val="24"/>
        </w:rPr>
        <w:t xml:space="preserve"> }</w:t>
      </w:r>
    </w:p>
    <w:p w14:paraId="5EDA812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ASSE 1002—2020/ASME A112.1002—2020/CSA B125.12—20 Anti-Siphon Fill Valves</w:t>
      </w:r>
    </w:p>
    <w:p w14:paraId="4ED152F9" w14:textId="672C016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Table P2902.3 }, { P2902.4.1 }</w:t>
      </w:r>
    </w:p>
    <w:p w14:paraId="4F69039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ASSE 1016—2020/ASME 112.1016—2020/CSA B125.16—2020</w:t>
      </w:r>
    </w:p>
    <w:p w14:paraId="0ABB3E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Performance Requirements for Automatic Compensating Valves for Individual Showers and Tub/Shower</w:t>
      </w:r>
    </w:p>
    <w:p w14:paraId="4C68DA3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Combinations</w:t>
      </w:r>
    </w:p>
    <w:p w14:paraId="46F9F405" w14:textId="0F735C9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P2708.4 }, { P2722.2 }</w:t>
      </w:r>
    </w:p>
    <w:p w14:paraId="7E13405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ASSE 1070—2020/ASME A112.1070—2020 Performance Requirements for Water-temperature-limiting Devices</w:t>
      </w:r>
    </w:p>
    <w:p w14:paraId="51B3E1FE" w14:textId="5AE34F4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P2713.3</w:t>
      </w:r>
      <w:proofErr w:type="gramEnd"/>
      <w:r w:rsidRPr="00CE584B">
        <w:rPr>
          <w:rFonts w:ascii="Arial" w:eastAsia="Calibri" w:hAnsi="Arial" w:cs="Arial"/>
          <w:strike/>
          <w:snapToGrid/>
          <w:szCs w:val="24"/>
        </w:rPr>
        <w:t xml:space="preserve"> }, { P2721.2 }</w:t>
      </w:r>
    </w:p>
    <w:p w14:paraId="7CF1B6E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B1.20.1—2019 Pipe Threads, General-purpose (Inch)</w:t>
      </w:r>
    </w:p>
    <w:p w14:paraId="7B9D72A5" w14:textId="3A03823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G2414.9</w:t>
      </w:r>
      <w:proofErr w:type="gramEnd"/>
      <w:r w:rsidRPr="00CE584B">
        <w:rPr>
          <w:rFonts w:ascii="Arial" w:eastAsia="Calibri" w:hAnsi="Arial" w:cs="Arial"/>
          <w:strike/>
          <w:snapToGrid/>
          <w:szCs w:val="24"/>
        </w:rPr>
        <w:t xml:space="preserve"> }, { P3003.3.3 }, { P3003.6.4 }, { P3003.7.1 }, { P3003.9.3 }</w:t>
      </w:r>
    </w:p>
    <w:p w14:paraId="624421D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B16.3—2021 Malleable-iron-threaded Fittings, 150 and 300</w:t>
      </w:r>
    </w:p>
    <w:p w14:paraId="22186C51" w14:textId="7AF1EC9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1E00223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B16.4—2021 Gray-iron-threaded Fittings</w:t>
      </w:r>
    </w:p>
    <w:p w14:paraId="6F4D50F0" w14:textId="51279A1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 Table P3002.3 }</w:t>
      </w:r>
    </w:p>
    <w:p w14:paraId="0426FB7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B16.9—2018 Factory-made, Wrought-steel Buttwelding Fittings</w:t>
      </w:r>
    </w:p>
    <w:p w14:paraId="62CE69C6" w14:textId="032C2B3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23BCB0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B16.11—2021 Forged Fittings, Socket-welding and Threaded</w:t>
      </w:r>
    </w:p>
    <w:p w14:paraId="515FAE75" w14:textId="3DBDADD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5EB4A87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B16.12—2009 (R2019) Cast-iron-threaded Drainage Fittings</w:t>
      </w:r>
    </w:p>
    <w:p w14:paraId="04E41077" w14:textId="613F0DE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P3002.3 }</w:t>
      </w:r>
    </w:p>
    <w:p w14:paraId="3C5850E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B16.15—2018 Cast-Alloy-threaded Fittings: Classes 125 and 250</w:t>
      </w:r>
    </w:p>
    <w:p w14:paraId="5C1FCF5B" w14:textId="4EDCC590"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 Table P3002.3 }</w:t>
      </w:r>
    </w:p>
    <w:p w14:paraId="4B62CA0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B16.18—2018 Cast-copper-alloy Solder Joint Pressure Fittings</w:t>
      </w:r>
    </w:p>
    <w:p w14:paraId="72C5D24C" w14:textId="1D5C1AD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 Table P3002.3 }</w:t>
      </w:r>
    </w:p>
    <w:p w14:paraId="2A21B1D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B16.22—2018 Wrought-copper and Copper-alloy Solder Joint Pressure Fittings</w:t>
      </w:r>
    </w:p>
    <w:p w14:paraId="48A5CB27" w14:textId="4B0F3F9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 Table P3002.3 }</w:t>
      </w:r>
    </w:p>
    <w:p w14:paraId="1B6F758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B16.23—2021 Cast-copper-alloy Solder Joint Drainage Fittings (DWV)</w:t>
      </w:r>
    </w:p>
    <w:p w14:paraId="59C192E2" w14:textId="6D95502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P3002.3 }</w:t>
      </w:r>
    </w:p>
    <w:p w14:paraId="722CCCC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B16.26—2018 Cast-copper-alloy Fittings for Flared Copper Tubes</w:t>
      </w:r>
    </w:p>
    <w:p w14:paraId="63D8BA51" w14:textId="4C7D7F7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 Table P3002.3 }</w:t>
      </w:r>
    </w:p>
    <w:p w14:paraId="0C709A9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B16.28—1994 Wrought-steel Buttwelding Short Radius Elbows and Returns</w:t>
      </w:r>
    </w:p>
    <w:p w14:paraId="773EB2C0" w14:textId="0985135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3B5C768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B16.29—2017 Wrought-copper and Wrought-copper-alloy Solder Joint Drainage Fittings (DWV)</w:t>
      </w:r>
    </w:p>
    <w:p w14:paraId="6352DDB3" w14:textId="76E9C60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P3002.3</w:t>
      </w:r>
    </w:p>
    <w:p w14:paraId="7D10071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B16.33—2012 (R2017)</w:t>
      </w:r>
    </w:p>
    <w:p w14:paraId="6AED399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Manually Operated Metallic Gas Valves for Use in Gas Piping Systems up to 125 </w:t>
      </w:r>
      <w:proofErr w:type="spellStart"/>
      <w:r w:rsidRPr="00CE584B">
        <w:rPr>
          <w:rFonts w:ascii="Arial" w:eastAsia="Calibri" w:hAnsi="Arial" w:cs="Arial"/>
          <w:b/>
          <w:bCs/>
          <w:strike/>
          <w:snapToGrid/>
          <w:szCs w:val="24"/>
        </w:rPr>
        <w:t>psig</w:t>
      </w:r>
      <w:proofErr w:type="spellEnd"/>
      <w:r w:rsidRPr="00CE584B">
        <w:rPr>
          <w:rFonts w:ascii="Arial" w:eastAsia="Calibri" w:hAnsi="Arial" w:cs="Arial"/>
          <w:b/>
          <w:bCs/>
          <w:strike/>
          <w:snapToGrid/>
          <w:szCs w:val="24"/>
        </w:rPr>
        <w:t xml:space="preserve"> (Sizes ½ through 2)</w:t>
      </w:r>
    </w:p>
    <w:p w14:paraId="441C87A6" w14:textId="2626D34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G2420.1.1 }</w:t>
      </w:r>
    </w:p>
    <w:p w14:paraId="158CB9A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B16.34—2020 Valves—Flanged, Threaded and Welding End</w:t>
      </w:r>
    </w:p>
    <w:p w14:paraId="166D5EA8" w14:textId="503A18D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lastRenderedPageBreak/>
        <w:t>{ Table</w:t>
      </w:r>
      <w:proofErr w:type="gramEnd"/>
      <w:r w:rsidRPr="00CE584B">
        <w:rPr>
          <w:rFonts w:ascii="Arial" w:eastAsia="Calibri" w:hAnsi="Arial" w:cs="Arial"/>
          <w:strike/>
          <w:snapToGrid/>
          <w:szCs w:val="24"/>
        </w:rPr>
        <w:t xml:space="preserve"> P2903.9.4 }</w:t>
      </w:r>
    </w:p>
    <w:p w14:paraId="7CD50E4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B16.44—2012 (R2017) Manually Operated Metallic Gas Valves for Use in Above-ground Piping Systems up to 5 psi</w:t>
      </w:r>
    </w:p>
    <w:p w14:paraId="507DA7B9" w14:textId="5F0289D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G2420.1.1 }</w:t>
      </w:r>
    </w:p>
    <w:p w14:paraId="7F9840F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B16.51—2018 Copper and Copper Alloy Press-Connect Pressure Fittings</w:t>
      </w:r>
    </w:p>
    <w:p w14:paraId="3DDA421B" w14:textId="791749C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M2103.3 }, { Table P2906.6 }</w:t>
      </w:r>
    </w:p>
    <w:p w14:paraId="7926E99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B36.10M—2018 Welded and Seamless Wrought-steel Pipe</w:t>
      </w:r>
    </w:p>
    <w:p w14:paraId="0DE6B7BF" w14:textId="43506FD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G2414.4.2</w:t>
      </w:r>
      <w:proofErr w:type="gramEnd"/>
      <w:r w:rsidRPr="00CE584B">
        <w:rPr>
          <w:rFonts w:ascii="Arial" w:eastAsia="Calibri" w:hAnsi="Arial" w:cs="Arial"/>
          <w:strike/>
          <w:snapToGrid/>
          <w:szCs w:val="24"/>
        </w:rPr>
        <w:t xml:space="preserve"> }</w:t>
      </w:r>
    </w:p>
    <w:p w14:paraId="6723D4A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BPVC—2019 ASME Boiler and Pressure Vessel Code (Sections I, II, IV, V, VI and VIII)</w:t>
      </w:r>
    </w:p>
    <w:p w14:paraId="5BD7FC71" w14:textId="30AA0FA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M2001.1.1</w:t>
      </w:r>
      <w:proofErr w:type="gramEnd"/>
      <w:r w:rsidRPr="00CE584B">
        <w:rPr>
          <w:rFonts w:ascii="Arial" w:eastAsia="Calibri" w:hAnsi="Arial" w:cs="Arial"/>
          <w:strike/>
          <w:snapToGrid/>
          <w:szCs w:val="24"/>
        </w:rPr>
        <w:t xml:space="preserve"> }, { G2452.1 }</w:t>
      </w:r>
    </w:p>
    <w:p w14:paraId="07FC6B5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CSD-1—2021 Controls and Safety Devices for Automatically Fired Boilers</w:t>
      </w:r>
    </w:p>
    <w:p w14:paraId="25C700F6" w14:textId="5075DA8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M2001.1.1</w:t>
      </w:r>
      <w:proofErr w:type="gramEnd"/>
      <w:r w:rsidRPr="00CE584B">
        <w:rPr>
          <w:rFonts w:ascii="Arial" w:eastAsia="Calibri" w:hAnsi="Arial" w:cs="Arial"/>
          <w:strike/>
          <w:snapToGrid/>
          <w:szCs w:val="24"/>
        </w:rPr>
        <w:t xml:space="preserve"> }, { G2452.1 }</w:t>
      </w:r>
    </w:p>
    <w:p w14:paraId="0282110E" w14:textId="74653AE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ASSE                                                                   </w:t>
      </w:r>
      <w:bookmarkStart w:id="83" w:name="_Hlk57019416"/>
    </w:p>
    <w:bookmarkEnd w:id="83"/>
    <w:p w14:paraId="52D4FC8F" w14:textId="7777777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 xml:space="preserve">ASTM                                                                                                   </w:t>
      </w:r>
      <w:proofErr w:type="spellStart"/>
      <w:r w:rsidRPr="00CE584B">
        <w:rPr>
          <w:rFonts w:ascii="Arial" w:eastAsia="Calibri" w:hAnsi="Arial" w:cs="Arial"/>
          <w:snapToGrid/>
          <w:szCs w:val="24"/>
        </w:rPr>
        <w:t>ASTM</w:t>
      </w:r>
      <w:proofErr w:type="spellEnd"/>
      <w:r w:rsidRPr="00CE584B">
        <w:rPr>
          <w:rFonts w:ascii="Arial" w:eastAsia="Calibri" w:hAnsi="Arial" w:cs="Arial"/>
          <w:snapToGrid/>
          <w:szCs w:val="24"/>
        </w:rPr>
        <w:t xml:space="preserve"> International</w:t>
      </w:r>
    </w:p>
    <w:p w14:paraId="4FE9D5D0"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 xml:space="preserve">                                                                              100 Barr Harbor Drive, P.O. Box C700</w:t>
      </w:r>
    </w:p>
    <w:p w14:paraId="505D9BD2" w14:textId="2E687614"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 xml:space="preserve">                                                                                   West Conshohocken, PA 19428</w:t>
      </w:r>
    </w:p>
    <w:p w14:paraId="322FA074"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A53/A53M—2018 Specification for Pipe, Steel, Black and Hot-dipped, Zinc-coated Welded and Seamless</w:t>
      </w:r>
    </w:p>
    <w:p w14:paraId="6354B3C4" w14:textId="5DB730F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Table P3002.1(1) </w:t>
      </w:r>
      <w:r w:rsidRPr="00CE584B">
        <w:rPr>
          <w:rFonts w:ascii="Arial" w:eastAsia="Calibri" w:hAnsi="Arial" w:cs="Arial"/>
          <w:snapToGrid/>
          <w:szCs w:val="24"/>
        </w:rPr>
        <w:t>R407.3,</w:t>
      </w:r>
      <w:r w:rsidRPr="00CE584B">
        <w:rPr>
          <w:rFonts w:ascii="Arial" w:eastAsia="Calibri" w:hAnsi="Arial" w:cs="Arial"/>
          <w:strike/>
          <w:snapToGrid/>
          <w:szCs w:val="24"/>
        </w:rPr>
        <w:t xml:space="preserve"> Table M2101.1, G2414.4.2, Table P2906.4, Table P2906.5</w:t>
      </w:r>
    </w:p>
    <w:p w14:paraId="4381576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A74—2017 Specification for Cast-iron Soil Pipe and Fittings</w:t>
      </w:r>
    </w:p>
    <w:p w14:paraId="279E0266" w14:textId="2F51427D"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 P3005.2.6}, { Table P3302.1 }</w:t>
      </w:r>
    </w:p>
    <w:p w14:paraId="73CED31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A106/A106M—2018 Specification for Seamless Carbon Steel Pipe for High-temperature Service</w:t>
      </w:r>
    </w:p>
    <w:p w14:paraId="5627DE12" w14:textId="4A7A247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G2414.4.2 }</w:t>
      </w:r>
    </w:p>
    <w:p w14:paraId="527F496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A126—04(2014) Gray Iron Castings for Valves, Flanges and Pipe Fittings </w:t>
      </w:r>
    </w:p>
    <w:p w14:paraId="3DB4B478" w14:textId="0BCDE27D"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P2903.9.4 }</w:t>
      </w:r>
    </w:p>
    <w:p w14:paraId="587C2DB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A254—2010(2018) Specification for Copper Brazed Steel Tubing </w:t>
      </w:r>
    </w:p>
    <w:p w14:paraId="57AD1115" w14:textId="398547AA"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G2414.5.1 }</w:t>
      </w:r>
    </w:p>
    <w:p w14:paraId="257533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A268/A268M—2010(16) Standard Specification for Seamless and Welded Ferritic and Martensitic </w:t>
      </w:r>
      <w:proofErr w:type="gramStart"/>
      <w:r w:rsidRPr="00CE584B">
        <w:rPr>
          <w:rFonts w:ascii="Arial" w:eastAsia="Calibri" w:hAnsi="Arial" w:cs="Arial"/>
          <w:b/>
          <w:bCs/>
          <w:strike/>
          <w:snapToGrid/>
          <w:szCs w:val="24"/>
        </w:rPr>
        <w:t>Stainless Steel</w:t>
      </w:r>
      <w:proofErr w:type="gramEnd"/>
      <w:r w:rsidRPr="00CE584B">
        <w:rPr>
          <w:rFonts w:ascii="Arial" w:eastAsia="Calibri" w:hAnsi="Arial" w:cs="Arial"/>
          <w:b/>
          <w:bCs/>
          <w:strike/>
          <w:snapToGrid/>
          <w:szCs w:val="24"/>
        </w:rPr>
        <w:t xml:space="preserve"> Tubing for General Service </w:t>
      </w:r>
    </w:p>
    <w:p w14:paraId="1CABDF5D" w14:textId="32A479CA"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G2414.5.2</w:t>
      </w:r>
      <w:proofErr w:type="gramEnd"/>
      <w:r w:rsidRPr="00CE584B">
        <w:rPr>
          <w:rFonts w:ascii="Arial" w:eastAsia="Calibri" w:hAnsi="Arial" w:cs="Arial"/>
          <w:strike/>
          <w:snapToGrid/>
          <w:szCs w:val="24"/>
        </w:rPr>
        <w:t xml:space="preserve"> }</w:t>
      </w:r>
    </w:p>
    <w:p w14:paraId="08A4BBF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A269/A269M—2015A Standard Specification for Seamless and Welded Austenitic </w:t>
      </w:r>
      <w:proofErr w:type="gramStart"/>
      <w:r w:rsidRPr="00CE584B">
        <w:rPr>
          <w:rFonts w:ascii="Arial" w:eastAsia="Calibri" w:hAnsi="Arial" w:cs="Arial"/>
          <w:b/>
          <w:bCs/>
          <w:strike/>
          <w:snapToGrid/>
          <w:szCs w:val="24"/>
        </w:rPr>
        <w:t>Stainless Steel</w:t>
      </w:r>
      <w:proofErr w:type="gramEnd"/>
      <w:r w:rsidRPr="00CE584B">
        <w:rPr>
          <w:rFonts w:ascii="Arial" w:eastAsia="Calibri" w:hAnsi="Arial" w:cs="Arial"/>
          <w:b/>
          <w:bCs/>
          <w:strike/>
          <w:snapToGrid/>
          <w:szCs w:val="24"/>
        </w:rPr>
        <w:t xml:space="preserve"> Tubing for General Service </w:t>
      </w:r>
    </w:p>
    <w:p w14:paraId="749B82C5" w14:textId="657E6B9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G2414.5.2</w:t>
      </w:r>
      <w:proofErr w:type="gramEnd"/>
      <w:r w:rsidRPr="00CE584B">
        <w:rPr>
          <w:rFonts w:ascii="Arial" w:eastAsia="Calibri" w:hAnsi="Arial" w:cs="Arial"/>
          <w:strike/>
          <w:snapToGrid/>
          <w:szCs w:val="24"/>
        </w:rPr>
        <w:t xml:space="preserve"> }</w:t>
      </w:r>
    </w:p>
    <w:p w14:paraId="0CF4ADB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A312—2018 Specification for Seamless, Welded and Heavily Cold Worked Austenitic </w:t>
      </w:r>
      <w:proofErr w:type="gramStart"/>
      <w:r w:rsidRPr="00CE584B">
        <w:rPr>
          <w:rFonts w:ascii="Arial" w:eastAsia="Calibri" w:hAnsi="Arial" w:cs="Arial"/>
          <w:b/>
          <w:bCs/>
          <w:strike/>
          <w:snapToGrid/>
          <w:szCs w:val="24"/>
        </w:rPr>
        <w:t>Stainless Steel</w:t>
      </w:r>
      <w:proofErr w:type="gramEnd"/>
      <w:r w:rsidRPr="00CE584B">
        <w:rPr>
          <w:rFonts w:ascii="Arial" w:eastAsia="Calibri" w:hAnsi="Arial" w:cs="Arial"/>
          <w:b/>
          <w:bCs/>
          <w:strike/>
          <w:snapToGrid/>
          <w:szCs w:val="24"/>
        </w:rPr>
        <w:t xml:space="preserve"> Pipes </w:t>
      </w:r>
    </w:p>
    <w:p w14:paraId="504A9FA4" w14:textId="0115C240"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 { Table P2906.6 }, { P2906.13.2 }</w:t>
      </w:r>
    </w:p>
    <w:p w14:paraId="59DB355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A539—99 Specification for Electric-resistance-welded Coiled Steel Tubing for Gas and Fuel Oil Lines </w:t>
      </w:r>
    </w:p>
    <w:p w14:paraId="5AA8DCAB" w14:textId="66C5D4B2"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b/>
          <w:bCs/>
          <w:strike/>
          <w:snapToGrid/>
          <w:szCs w:val="24"/>
        </w:rPr>
        <w:t>{ M2202.1</w:t>
      </w:r>
      <w:proofErr w:type="gramEnd"/>
      <w:r w:rsidRPr="00CE584B">
        <w:rPr>
          <w:rFonts w:ascii="Arial" w:eastAsia="Calibri" w:hAnsi="Arial" w:cs="Arial"/>
          <w:b/>
          <w:bCs/>
          <w:strike/>
          <w:snapToGrid/>
          <w:szCs w:val="24"/>
        </w:rPr>
        <w:t xml:space="preserve"> }</w:t>
      </w:r>
    </w:p>
    <w:p w14:paraId="1B267313"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A653—2017 Specification for Steel Sheet, Zinc-coated (Galvanized) or Zinc-iron Alloy-coated (Galvannealed) by the Hot-dip Process</w:t>
      </w:r>
    </w:p>
    <w:p w14:paraId="42ED9BE3" w14:textId="241B7B2A"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R317.3.1, R505.2.2, Table R507.2.3, R603.2.2, Table R606.3.4.1, R608.5.2.3, R804.2.2, R804.2.3, Table R905.10.3(1), Table R905.10.3(2), </w:t>
      </w:r>
      <w:r w:rsidRPr="00CE584B">
        <w:rPr>
          <w:rFonts w:ascii="Arial" w:eastAsia="Calibri" w:hAnsi="Arial" w:cs="Arial"/>
          <w:strike/>
          <w:snapToGrid/>
          <w:szCs w:val="24"/>
        </w:rPr>
        <w:t>M1601.1.1</w:t>
      </w:r>
    </w:p>
    <w:p w14:paraId="30823CE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A778M—2016 Specification for Welded Unannealed Austenitic Stainless Steel Tubular Products </w:t>
      </w:r>
    </w:p>
    <w:p w14:paraId="73E4BE5F" w14:textId="511B5E7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 { Table P2906.6 }</w:t>
      </w:r>
    </w:p>
    <w:p w14:paraId="2968384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A888—2018 Specification for </w:t>
      </w:r>
      <w:proofErr w:type="spellStart"/>
      <w:r w:rsidRPr="00CE584B">
        <w:rPr>
          <w:rFonts w:ascii="Arial" w:eastAsia="Calibri" w:hAnsi="Arial" w:cs="Arial"/>
          <w:b/>
          <w:bCs/>
          <w:strike/>
          <w:snapToGrid/>
          <w:szCs w:val="24"/>
        </w:rPr>
        <w:t>Hubless</w:t>
      </w:r>
      <w:proofErr w:type="spellEnd"/>
      <w:r w:rsidRPr="00CE584B">
        <w:rPr>
          <w:rFonts w:ascii="Arial" w:eastAsia="Calibri" w:hAnsi="Arial" w:cs="Arial"/>
          <w:b/>
          <w:bCs/>
          <w:strike/>
          <w:snapToGrid/>
          <w:szCs w:val="24"/>
        </w:rPr>
        <w:t xml:space="preserve"> Cast Iron Soil Pipe and Fittings for Sanitary and Storm Drain, Waste and Vent Piping Application </w:t>
      </w:r>
    </w:p>
    <w:p w14:paraId="4B3F8AC1" w14:textId="2C279DAD"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 Table P3302.1 }</w:t>
      </w:r>
    </w:p>
    <w:p w14:paraId="5FBAF4F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B32—08(2014) Specification for Solder Metal </w:t>
      </w:r>
    </w:p>
    <w:p w14:paraId="43BBC86D" w14:textId="68757C3F"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P3003.6.3</w:t>
      </w:r>
      <w:proofErr w:type="gramEnd"/>
      <w:r w:rsidRPr="00CE584B">
        <w:rPr>
          <w:rFonts w:ascii="Arial" w:eastAsia="Calibri" w:hAnsi="Arial" w:cs="Arial"/>
          <w:strike/>
          <w:snapToGrid/>
          <w:szCs w:val="24"/>
        </w:rPr>
        <w:t xml:space="preserve"> }</w:t>
      </w:r>
    </w:p>
    <w:p w14:paraId="1604E6A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B42—2015A Specification for Seamless Copper Pipe, Standard Sizes </w:t>
      </w:r>
    </w:p>
    <w:p w14:paraId="11155B9E" w14:textId="74AB461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M2101.1 }, { Table P2906.4 }, { Table P2906.5 } </w:t>
      </w:r>
    </w:p>
    <w:p w14:paraId="7B6889F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B43—15 Specification for Seamless Red Brass Pipe, Standard Sizes </w:t>
      </w:r>
    </w:p>
    <w:p w14:paraId="1544B5DA" w14:textId="221D9A10"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M2101.1 }, { Table P2906.4 }, { Table P2906.5 } </w:t>
      </w:r>
    </w:p>
    <w:p w14:paraId="0801315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B75/B75M—11 Specification for Seamless Copper Tube </w:t>
      </w:r>
    </w:p>
    <w:p w14:paraId="1956051F" w14:textId="03CCEC7A"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M2101.1 }, { Table P2906.4 }, { Table P2906.5 }, { Table P3002.2 }</w:t>
      </w:r>
    </w:p>
    <w:p w14:paraId="140F29D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B88—2016 Specification for Seamless Copper Water Tube </w:t>
      </w:r>
    </w:p>
    <w:p w14:paraId="0AD6452A" w14:textId="603C656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M2101.1 }, { G2414.5.2 }, { Table</w:t>
      </w:r>
      <w:r w:rsidRPr="00CE584B">
        <w:rPr>
          <w:rFonts w:ascii="Arial" w:eastAsia="Calibri" w:hAnsi="Arial" w:cs="Arial"/>
          <w:b/>
          <w:bCs/>
          <w:strike/>
          <w:snapToGrid/>
          <w:szCs w:val="24"/>
        </w:rPr>
        <w:t xml:space="preserve"> </w:t>
      </w:r>
      <w:r w:rsidRPr="00CE584B">
        <w:rPr>
          <w:rFonts w:ascii="Arial" w:eastAsia="Calibri" w:hAnsi="Arial" w:cs="Arial"/>
          <w:strike/>
          <w:snapToGrid/>
          <w:szCs w:val="24"/>
        </w:rPr>
        <w:t>P2906.4 }, { Table P2906.5 }, { Table P3002.2 }</w:t>
      </w:r>
    </w:p>
    <w:p w14:paraId="5928047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B135M—2017 Specification for Seamless Brass Tube</w:t>
      </w:r>
    </w:p>
    <w:p w14:paraId="35E8A7E2" w14:textId="6EF6329E"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w:t>
      </w:r>
    </w:p>
    <w:p w14:paraId="397D6BE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B251/B251M—2017 Specification for General Requirements for Wrought Seamless Copper and Copper-alloy Tube </w:t>
      </w:r>
    </w:p>
    <w:p w14:paraId="4323CBFA" w14:textId="52CEE6D0"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M2101.1 }, { Table P2906.4 }, { Table P2906.5 }, { Table P3002.2 }</w:t>
      </w:r>
    </w:p>
    <w:p w14:paraId="3209CE5C" w14:textId="77777777" w:rsidR="00EC66A6" w:rsidRPr="00CE584B" w:rsidRDefault="00EC66A6"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t>B280—13: Standard Specification for Seamless Copper Tube for Air-Conditioning and Refrigeration Field Service</w:t>
      </w:r>
    </w:p>
    <w:p w14:paraId="7AF55D50" w14:textId="153F8F06"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G2414.4.3</w:t>
      </w:r>
    </w:p>
    <w:p w14:paraId="4F550AA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B302—2017 Specification for Threadless Copper Pipe, Standard Sizes </w:t>
      </w:r>
    </w:p>
    <w:p w14:paraId="0BD6E6E5" w14:textId="536A8012"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M2101.1 }, { Table P2906.4 }, { Table P2906.5 } </w:t>
      </w:r>
    </w:p>
    <w:p w14:paraId="4E6494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B306—13 Specification for Copper Drainage Tube (DWV) </w:t>
      </w:r>
    </w:p>
    <w:p w14:paraId="61B60DBA" w14:textId="6AA69D64"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M2101.1 </w:t>
      </w:r>
    </w:p>
    <w:p w14:paraId="238E0052" w14:textId="77777777" w:rsidR="00EC66A6" w:rsidRPr="00CE584B" w:rsidRDefault="00EC66A6" w:rsidP="00FB1FFC">
      <w:pPr>
        <w:autoSpaceDE w:val="0"/>
        <w:autoSpaceDN w:val="0"/>
        <w:adjustRightInd w:val="0"/>
        <w:spacing w:before="120"/>
        <w:rPr>
          <w:rFonts w:ascii="Arial" w:hAnsi="Arial" w:cs="Arial"/>
          <w:b/>
          <w:bCs/>
          <w:szCs w:val="24"/>
        </w:rPr>
      </w:pPr>
      <w:r w:rsidRPr="00CE584B">
        <w:rPr>
          <w:rFonts w:ascii="Arial" w:hAnsi="Arial" w:cs="Arial"/>
          <w:b/>
          <w:bCs/>
          <w:szCs w:val="24"/>
        </w:rPr>
        <w:t>B370—12: Specification for Copper Sheet and Strip for Building Construction</w:t>
      </w:r>
    </w:p>
    <w:p w14:paraId="2C571359" w14:textId="3299D864"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zCs w:val="24"/>
        </w:rPr>
        <w:t xml:space="preserve">Table R905.2.8.2, Table R905.10.3(1), </w:t>
      </w:r>
      <w:r w:rsidRPr="00CE584B">
        <w:rPr>
          <w:rFonts w:ascii="Arial" w:hAnsi="Arial" w:cs="Arial"/>
          <w:strike/>
          <w:szCs w:val="24"/>
        </w:rPr>
        <w:t>Table P2701.1</w:t>
      </w:r>
    </w:p>
    <w:p w14:paraId="2039956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B447—12a Specification for Welded Copper Tube </w:t>
      </w:r>
    </w:p>
    <w:p w14:paraId="20311142" w14:textId="597BD33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w:t>
      </w:r>
    </w:p>
    <w:p w14:paraId="156FCE5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B813—2016 Specification for Liquid and Paste Fluxes for Soldering Applications of Copper and Copper Alloy Tube </w:t>
      </w:r>
    </w:p>
    <w:p w14:paraId="617A0985" w14:textId="2196E9F2"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M2103.3 }, { P2906.15 }, { P3003.6.3 }</w:t>
      </w:r>
    </w:p>
    <w:p w14:paraId="21CC0CB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B828—2016 Practice for Making Capillary Joints by Soldering of Copper and Copper Alloy Tube and Fittings </w:t>
      </w:r>
    </w:p>
    <w:p w14:paraId="07F2EDF1" w14:textId="28C893BB"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M2103.3</w:t>
      </w:r>
      <w:proofErr w:type="gramEnd"/>
      <w:r w:rsidRPr="00CE584B">
        <w:rPr>
          <w:rFonts w:ascii="Arial" w:eastAsia="Calibri" w:hAnsi="Arial" w:cs="Arial"/>
          <w:strike/>
          <w:snapToGrid/>
          <w:szCs w:val="24"/>
        </w:rPr>
        <w:t xml:space="preserve"> }, { P2906.15 }, { P3003.6.3 }</w:t>
      </w:r>
    </w:p>
    <w:p w14:paraId="0D9EDC2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C4—2004(2018) Specification for Clay Drain Tile and Perforated Clay Drain Tile </w:t>
      </w:r>
    </w:p>
    <w:p w14:paraId="67B7F198" w14:textId="27B4AE2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P3302.1 }</w:t>
      </w:r>
    </w:p>
    <w:p w14:paraId="16BC503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C14—15a Specification for Non-reinforced Concrete Sewer, Storm Drain and Culvert Pipe </w:t>
      </w:r>
    </w:p>
    <w:p w14:paraId="333367CB" w14:textId="78DD346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w:t>
      </w:r>
    </w:p>
    <w:p w14:paraId="5621B65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C76—2018A Specification for Reinforced Concrete Culvert, Storm Drain and Sewer Pipe </w:t>
      </w:r>
    </w:p>
    <w:p w14:paraId="2EBECA3B" w14:textId="61FB5E8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w:t>
      </w:r>
    </w:p>
    <w:p w14:paraId="6860FE24"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C315—2007(2016): Specification for Clay Flue Liners and Chimney Pots</w:t>
      </w:r>
    </w:p>
    <w:p w14:paraId="3AF0B7AB" w14:textId="409C407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R1001.8, R1003.11.1, Table R1003.14(1), </w:t>
      </w:r>
      <w:r w:rsidRPr="00CE584B">
        <w:rPr>
          <w:rFonts w:ascii="Arial" w:eastAsia="Calibri" w:hAnsi="Arial" w:cs="Arial"/>
          <w:strike/>
          <w:snapToGrid/>
          <w:szCs w:val="24"/>
        </w:rPr>
        <w:t>G2425.12</w:t>
      </w:r>
    </w:p>
    <w:p w14:paraId="3FC2F2D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C411—2017 Test Method for Hot-surface Performance of High-temperature Thermal Insulation </w:t>
      </w:r>
    </w:p>
    <w:p w14:paraId="5696EB15" w14:textId="74019D9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M1601.3</w:t>
      </w:r>
      <w:proofErr w:type="gramEnd"/>
      <w:r w:rsidRPr="00CE584B">
        <w:rPr>
          <w:rFonts w:ascii="Arial" w:eastAsia="Calibri" w:hAnsi="Arial" w:cs="Arial"/>
          <w:strike/>
          <w:snapToGrid/>
          <w:szCs w:val="24"/>
        </w:rPr>
        <w:t xml:space="preserve"> } </w:t>
      </w:r>
    </w:p>
    <w:p w14:paraId="76C56EB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C425—2004(2018) Specification for Compression Joints for Vitrified Clay Pipe and Fittings </w:t>
      </w:r>
    </w:p>
    <w:p w14:paraId="1AC21372" w14:textId="0F12B05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 P3003.10 }, { P3003.13 } </w:t>
      </w:r>
    </w:p>
    <w:p w14:paraId="2270AFD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C443—2012(2017) Specification for Joints for Concrete Pipe and Manholes, Using Rubber Gaskets </w:t>
      </w:r>
    </w:p>
    <w:p w14:paraId="52FF90FF" w14:textId="21ADFC4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P3003.5</w:t>
      </w:r>
      <w:proofErr w:type="gramEnd"/>
      <w:r w:rsidRPr="00CE584B">
        <w:rPr>
          <w:rFonts w:ascii="Arial" w:eastAsia="Calibri" w:hAnsi="Arial" w:cs="Arial"/>
          <w:strike/>
          <w:snapToGrid/>
          <w:szCs w:val="24"/>
        </w:rPr>
        <w:t xml:space="preserve"> }, { P3003.13 }</w:t>
      </w:r>
    </w:p>
    <w:p w14:paraId="316A7AD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C564—14 Specification for Rubber Gaskets for Cast Iron Soil Pipe and Fittings </w:t>
      </w:r>
    </w:p>
    <w:p w14:paraId="296BF82E" w14:textId="0C9A170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P3003.4.2</w:t>
      </w:r>
      <w:proofErr w:type="gramEnd"/>
      <w:r w:rsidRPr="00CE584B">
        <w:rPr>
          <w:rFonts w:ascii="Arial" w:eastAsia="Calibri" w:hAnsi="Arial" w:cs="Arial"/>
          <w:strike/>
          <w:snapToGrid/>
          <w:szCs w:val="24"/>
        </w:rPr>
        <w:t xml:space="preserve"> }, { P3003.4.3 }, { P3003.13 }</w:t>
      </w:r>
    </w:p>
    <w:p w14:paraId="2E1CB55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C700—2018 Specification for Vitrified Clay Pipe, Extra Strength, Standard Strength and Perforated </w:t>
      </w:r>
    </w:p>
    <w:p w14:paraId="5538DD04" w14:textId="7D2FD7E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lastRenderedPageBreak/>
        <w:t>{ Table</w:t>
      </w:r>
      <w:proofErr w:type="gramEnd"/>
      <w:r w:rsidRPr="00CE584B">
        <w:rPr>
          <w:rFonts w:ascii="Arial" w:eastAsia="Calibri" w:hAnsi="Arial" w:cs="Arial"/>
          <w:strike/>
          <w:snapToGrid/>
          <w:szCs w:val="24"/>
        </w:rPr>
        <w:t xml:space="preserve"> P3002.2 }, { Table P3002.3 }, { Table P3302.1 }</w:t>
      </w:r>
    </w:p>
    <w:p w14:paraId="0183CA8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C1277—2018 Specification for Shielded Couplings Joining </w:t>
      </w:r>
      <w:proofErr w:type="spellStart"/>
      <w:r w:rsidRPr="00CE584B">
        <w:rPr>
          <w:rFonts w:ascii="Arial" w:eastAsia="Calibri" w:hAnsi="Arial" w:cs="Arial"/>
          <w:b/>
          <w:bCs/>
          <w:strike/>
          <w:snapToGrid/>
          <w:szCs w:val="24"/>
        </w:rPr>
        <w:t>Hubless</w:t>
      </w:r>
      <w:proofErr w:type="spellEnd"/>
      <w:r w:rsidRPr="00CE584B">
        <w:rPr>
          <w:rFonts w:ascii="Arial" w:eastAsia="Calibri" w:hAnsi="Arial" w:cs="Arial"/>
          <w:b/>
          <w:bCs/>
          <w:strike/>
          <w:snapToGrid/>
          <w:szCs w:val="24"/>
        </w:rPr>
        <w:t xml:space="preserve"> Cast Iron Soil Pipe and Fittings </w:t>
      </w:r>
    </w:p>
    <w:p w14:paraId="137E59FE" w14:textId="49A1437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P3003.4.3</w:t>
      </w:r>
      <w:proofErr w:type="gramEnd"/>
      <w:r w:rsidRPr="00CE584B">
        <w:rPr>
          <w:rFonts w:ascii="Arial" w:eastAsia="Calibri" w:hAnsi="Arial" w:cs="Arial"/>
          <w:strike/>
          <w:snapToGrid/>
          <w:szCs w:val="24"/>
        </w:rPr>
        <w:t xml:space="preserve"> }</w:t>
      </w:r>
    </w:p>
    <w:p w14:paraId="4EF1452A" w14:textId="77777777" w:rsidR="00EC66A6" w:rsidRPr="00CE584B" w:rsidRDefault="00EC66A6"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t>C1173—2018: Specification for Flexible Transition Couplings for Underground Piping Systems</w:t>
      </w:r>
    </w:p>
    <w:p w14:paraId="555DF2AC" w14:textId="15AFCE41"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P3003.3.1, P3003.5, P3003.9.1, P3003.10, P3003.12.2, P3003.13</w:t>
      </w:r>
    </w:p>
    <w:p w14:paraId="714F130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C1363—11 The Standard Test Method for Thermal Performance of Building Materials and Envelope Assemblies by Means of a Hot Box Apparatus </w:t>
      </w:r>
    </w:p>
    <w:p w14:paraId="2C8D4C16" w14:textId="5172CC22"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N1101.10.4.1</w:t>
      </w:r>
      <w:proofErr w:type="gramEnd"/>
      <w:r w:rsidRPr="00CE584B">
        <w:rPr>
          <w:rFonts w:ascii="Arial" w:eastAsia="Calibri" w:hAnsi="Arial" w:cs="Arial"/>
          <w:strike/>
          <w:snapToGrid/>
          <w:szCs w:val="24"/>
        </w:rPr>
        <w:t xml:space="preserve"> }</w:t>
      </w:r>
    </w:p>
    <w:p w14:paraId="43ACA7A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C1440—2017 Specification for Thermoplastic Elastomeric (TPE) Gasket Materials for Drain, Waste and Vent (DWV), Sewer, Sanitary and Storm Plumbing Systems </w:t>
      </w:r>
    </w:p>
    <w:p w14:paraId="7638DE74" w14:textId="7FF7C95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P3003.13</w:t>
      </w:r>
      <w:proofErr w:type="gramEnd"/>
      <w:r w:rsidRPr="00CE584B">
        <w:rPr>
          <w:rFonts w:ascii="Arial" w:eastAsia="Calibri" w:hAnsi="Arial" w:cs="Arial"/>
          <w:strike/>
          <w:snapToGrid/>
          <w:szCs w:val="24"/>
        </w:rPr>
        <w:t xml:space="preserve"> } </w:t>
      </w:r>
    </w:p>
    <w:p w14:paraId="7EBB042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C1460—2017 Specification for Shielded Transition Couplings for Use with Dissimilar DWV Pipe and Fittings Above Ground</w:t>
      </w:r>
    </w:p>
    <w:p w14:paraId="3E1AC809" w14:textId="47C1C1D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P3003.13</w:t>
      </w:r>
      <w:proofErr w:type="gramEnd"/>
      <w:r w:rsidRPr="00CE584B">
        <w:rPr>
          <w:rFonts w:ascii="Arial" w:eastAsia="Calibri" w:hAnsi="Arial" w:cs="Arial"/>
          <w:strike/>
          <w:snapToGrid/>
          <w:szCs w:val="24"/>
        </w:rPr>
        <w:t xml:space="preserve"> } </w:t>
      </w:r>
    </w:p>
    <w:p w14:paraId="2478E3B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C1461—2008(2017) Specification for Mechanical Couplings Using Thermoplastic Elastomeric (TPE) Gaskets for Joining Drain, Waste and Vent (DWV) Sewer, Sanitary and Storm Plumbing Systems for Above and Below Ground Use </w:t>
      </w:r>
    </w:p>
    <w:p w14:paraId="4201D349" w14:textId="37BCCEE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P3003.13</w:t>
      </w:r>
      <w:proofErr w:type="gramEnd"/>
      <w:r w:rsidRPr="00CE584B">
        <w:rPr>
          <w:rFonts w:ascii="Arial" w:eastAsia="Calibri" w:hAnsi="Arial" w:cs="Arial"/>
          <w:strike/>
          <w:snapToGrid/>
          <w:szCs w:val="24"/>
        </w:rPr>
        <w:t xml:space="preserve"> }</w:t>
      </w:r>
    </w:p>
    <w:p w14:paraId="5B136A7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C1540—2018 Specification for Heavy Duty Shielded Couplings Joining </w:t>
      </w:r>
      <w:proofErr w:type="spellStart"/>
      <w:r w:rsidRPr="00CE584B">
        <w:rPr>
          <w:rFonts w:ascii="Arial" w:eastAsia="Calibri" w:hAnsi="Arial" w:cs="Arial"/>
          <w:b/>
          <w:bCs/>
          <w:strike/>
          <w:snapToGrid/>
          <w:szCs w:val="24"/>
        </w:rPr>
        <w:t>Hubless</w:t>
      </w:r>
      <w:proofErr w:type="spellEnd"/>
      <w:r w:rsidRPr="00CE584B">
        <w:rPr>
          <w:rFonts w:ascii="Arial" w:eastAsia="Calibri" w:hAnsi="Arial" w:cs="Arial"/>
          <w:b/>
          <w:bCs/>
          <w:strike/>
          <w:snapToGrid/>
          <w:szCs w:val="24"/>
        </w:rPr>
        <w:t xml:space="preserve"> Cast-iron Soil Pipe and Fittings</w:t>
      </w:r>
    </w:p>
    <w:p w14:paraId="711F6C2A" w14:textId="5F403B1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P3003.4.3</w:t>
      </w:r>
      <w:proofErr w:type="gramEnd"/>
      <w:r w:rsidRPr="00CE584B">
        <w:rPr>
          <w:rFonts w:ascii="Arial" w:eastAsia="Calibri" w:hAnsi="Arial" w:cs="Arial"/>
          <w:strike/>
          <w:snapToGrid/>
          <w:szCs w:val="24"/>
        </w:rPr>
        <w:t xml:space="preserve"> }</w:t>
      </w:r>
    </w:p>
    <w:p w14:paraId="5D857FB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C1668—13a Standard Specification for Externally Applied Reflective Insulation Systems on Rigid Duct in Heating, Ventilation, and Air Conditioning (HVAC) Systems </w:t>
      </w:r>
    </w:p>
    <w:p w14:paraId="59636BC8" w14:textId="390FCE1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M1601.3</w:t>
      </w:r>
      <w:proofErr w:type="gramEnd"/>
      <w:r w:rsidRPr="00CE584B">
        <w:rPr>
          <w:rFonts w:ascii="Arial" w:eastAsia="Calibri" w:hAnsi="Arial" w:cs="Arial"/>
          <w:strike/>
          <w:snapToGrid/>
          <w:szCs w:val="24"/>
        </w:rPr>
        <w:t xml:space="preserve"> }</w:t>
      </w:r>
    </w:p>
    <w:p w14:paraId="562ACC0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D1248—2016 Specification for Polyethylene Plastics Extrusion Materials for Wire and Cable </w:t>
      </w:r>
    </w:p>
    <w:p w14:paraId="688419E2" w14:textId="3B4E1BC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M1601.1.2</w:t>
      </w:r>
      <w:proofErr w:type="gramEnd"/>
      <w:r w:rsidRPr="00CE584B">
        <w:rPr>
          <w:rFonts w:ascii="Arial" w:eastAsia="Calibri" w:hAnsi="Arial" w:cs="Arial"/>
          <w:strike/>
          <w:snapToGrid/>
          <w:szCs w:val="24"/>
        </w:rPr>
        <w:t xml:space="preserve"> }</w:t>
      </w:r>
    </w:p>
    <w:p w14:paraId="2EE1D2D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D1527—99(2005) Specification for Acrylonitrile-butadiene-styrene (ABS) Plastic Pipe, Schedules 40 and 80</w:t>
      </w:r>
    </w:p>
    <w:p w14:paraId="7DF61075" w14:textId="60BE02D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w:t>
      </w:r>
    </w:p>
    <w:p w14:paraId="63E2445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D1693—15 Test Method for Environmental Stress-cracking of Ethylene Plastics </w:t>
      </w:r>
    </w:p>
    <w:p w14:paraId="6B473198" w14:textId="7E0D9F0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w:t>
      </w:r>
    </w:p>
    <w:p w14:paraId="2546920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D1784—11 Standard Specification for Rigid Poly (Vinyl Chloride) (PVC) Compounds and Chlorinated Poly (Vinyl Chloride) (CPVC) Compounds </w:t>
      </w:r>
    </w:p>
    <w:p w14:paraId="459C750A" w14:textId="50A042E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M1601.1.2</w:t>
      </w:r>
      <w:proofErr w:type="gramEnd"/>
      <w:r w:rsidRPr="00CE584B">
        <w:rPr>
          <w:rFonts w:ascii="Arial" w:eastAsia="Calibri" w:hAnsi="Arial" w:cs="Arial"/>
          <w:strike/>
          <w:snapToGrid/>
          <w:szCs w:val="24"/>
        </w:rPr>
        <w:t xml:space="preserve"> } </w:t>
      </w:r>
    </w:p>
    <w:p w14:paraId="1E42E51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D1785—15E1 Specification for Poly (Vinyl Chloride)</w:t>
      </w:r>
    </w:p>
    <w:p w14:paraId="7BF32759" w14:textId="0B66C9A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hAnsi="Arial" w:cs="Arial"/>
          <w:strike/>
          <w:snapToGrid/>
          <w:szCs w:val="24"/>
        </w:rPr>
        <w:t>{ Table</w:t>
      </w:r>
      <w:proofErr w:type="gramEnd"/>
      <w:r w:rsidRPr="00CE584B">
        <w:rPr>
          <w:rFonts w:ascii="Arial" w:hAnsi="Arial" w:cs="Arial"/>
          <w:strike/>
          <w:snapToGrid/>
          <w:szCs w:val="24"/>
        </w:rPr>
        <w:t xml:space="preserve"> P2906.4 }</w:t>
      </w:r>
    </w:p>
    <w:p w14:paraId="3A3984C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D1869—15 Specification for Rubber Rings for Fiber-Reinforced Cement Pipe </w:t>
      </w:r>
    </w:p>
    <w:p w14:paraId="59ADEF7B" w14:textId="5B4B8BA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P2906.18</w:t>
      </w:r>
      <w:proofErr w:type="gramEnd"/>
      <w:r w:rsidRPr="00CE584B">
        <w:rPr>
          <w:rFonts w:ascii="Arial" w:eastAsia="Calibri" w:hAnsi="Arial" w:cs="Arial"/>
          <w:strike/>
          <w:snapToGrid/>
          <w:szCs w:val="24"/>
        </w:rPr>
        <w:t xml:space="preserve"> }, { P3003.13 }</w:t>
      </w:r>
    </w:p>
    <w:p w14:paraId="00C917C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D2104—03 Specification for Polyethylene (PE) Plastic Pipe, Schedule 40 </w:t>
      </w:r>
    </w:p>
    <w:p w14:paraId="0A46688E" w14:textId="40A760EE"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w:t>
      </w:r>
    </w:p>
    <w:p w14:paraId="4A25D68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D2235—2004(2016) Specification for Solvent Cement for Acrylonitrile-butadiene-styrene (ABS) Plastic Pipe and Fittings </w:t>
      </w:r>
    </w:p>
    <w:p w14:paraId="46F11002" w14:textId="08BD3A3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P2906.9.1.1</w:t>
      </w:r>
      <w:proofErr w:type="gramEnd"/>
      <w:r w:rsidRPr="00CE584B">
        <w:rPr>
          <w:rFonts w:ascii="Arial" w:eastAsia="Calibri" w:hAnsi="Arial" w:cs="Arial"/>
          <w:strike/>
          <w:snapToGrid/>
          <w:szCs w:val="24"/>
        </w:rPr>
        <w:t xml:space="preserve"> }, { P3003.3.2 }</w:t>
      </w:r>
    </w:p>
    <w:p w14:paraId="28FFFFA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D2239—12A Specification for Polyethylene (PE) Plastic Pipe (SIDR-PR) Based on Controlled Inside Diameter </w:t>
      </w:r>
    </w:p>
    <w:p w14:paraId="6A4D3E7D" w14:textId="583DD27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w:t>
      </w:r>
    </w:p>
    <w:p w14:paraId="30633D1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D2241—15 Specification for Poly (Vinyl Chloride) (PVC) Pressure-rated Pipe (SDR-Series)</w:t>
      </w:r>
    </w:p>
    <w:p w14:paraId="47D628B4" w14:textId="4B86FDB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w:t>
      </w:r>
    </w:p>
    <w:p w14:paraId="3D3090BC" w14:textId="4932F02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D2282—99(2005) Specification for Acrylonitrile-butadiene-styrene (ABS) Plastic Pipe (SDR-PR) </w:t>
      </w:r>
    </w:p>
    <w:p w14:paraId="0B2D510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D2412—2011(2018) Test Method for Determination of External Loading Characteristics of Plastic Pipe by Parallel-plate Loading </w:t>
      </w:r>
    </w:p>
    <w:p w14:paraId="3D6DE4CA" w14:textId="62A0CEA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M1601.1.2</w:t>
      </w:r>
      <w:proofErr w:type="gramEnd"/>
      <w:r w:rsidRPr="00CE584B">
        <w:rPr>
          <w:rFonts w:ascii="Arial" w:eastAsia="Calibri" w:hAnsi="Arial" w:cs="Arial"/>
          <w:strike/>
          <w:snapToGrid/>
          <w:szCs w:val="24"/>
        </w:rPr>
        <w:t xml:space="preserve"> } </w:t>
      </w:r>
    </w:p>
    <w:p w14:paraId="3BEEF47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D2447—03 Specification for Polyethylene (PE) Plastic Pipe Schedules 40 and 80, Based on Outside Diameter </w:t>
      </w:r>
    </w:p>
    <w:p w14:paraId="3536A1C5" w14:textId="4E6AF30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w:t>
      </w:r>
    </w:p>
    <w:p w14:paraId="0BE8D72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D2464—15 Specification for Threaded Poly (Vinyl Chloride) (PVC) Plastic Pipe Fittings, Schedule 80</w:t>
      </w:r>
    </w:p>
    <w:p w14:paraId="6CB96E2E" w14:textId="520844D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20C4DB8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D2466—2017 Specification for Poly (Vinyl Chloride) (PVC) Plastic Pipe Fittings, Schedule 40 </w:t>
      </w:r>
    </w:p>
    <w:p w14:paraId="3ECF5F99" w14:textId="4BAD08C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34933DA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D2467—15 Specification for Poly (Vinyl Chloride) (PVC) Plastic Pipe Fittings, Schedule 80 </w:t>
      </w:r>
    </w:p>
    <w:p w14:paraId="433D6642" w14:textId="1FF1528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2588CD3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D2468—96a Specification for Acrylonitrile-butadiene-styrene (ABS) Plastic Pipe Fittings, Schedule 40 </w:t>
      </w:r>
    </w:p>
    <w:p w14:paraId="21DEBCE5" w14:textId="423EC32D"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7901728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D2513—2018A Specification for Gas Pressure Pipe, Tubing and Fittings</w:t>
      </w:r>
    </w:p>
    <w:p w14:paraId="0B5318DE" w14:textId="0066EA2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G2414.6.1</w:t>
      </w:r>
      <w:proofErr w:type="gramEnd"/>
      <w:r w:rsidRPr="00CE584B">
        <w:rPr>
          <w:rFonts w:ascii="Arial" w:eastAsia="Calibri" w:hAnsi="Arial" w:cs="Arial"/>
          <w:strike/>
          <w:snapToGrid/>
          <w:szCs w:val="24"/>
        </w:rPr>
        <w:t xml:space="preserve"> }, { G2414.11 }, { Table M2101.1 }, { G2414.6 }, { G2415.17.2 } </w:t>
      </w:r>
    </w:p>
    <w:p w14:paraId="0DEDC25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D2564—2012(2018) Specification for Solvent Cements for Poly (Vinyl Chloride) (PVC) Plastic Piping Systems </w:t>
      </w:r>
    </w:p>
    <w:p w14:paraId="7531F96D" w14:textId="57AD38BF"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P2906.9.1.4</w:t>
      </w:r>
      <w:proofErr w:type="gramEnd"/>
      <w:r w:rsidRPr="00CE584B">
        <w:rPr>
          <w:rFonts w:ascii="Arial" w:eastAsia="Calibri" w:hAnsi="Arial" w:cs="Arial"/>
          <w:strike/>
          <w:snapToGrid/>
          <w:szCs w:val="24"/>
        </w:rPr>
        <w:t xml:space="preserve"> }, { P3003.9.2 }</w:t>
      </w:r>
    </w:p>
    <w:p w14:paraId="193ACD8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D2609—15 Specification for Plastic Insert Fittings for Polyethylene (PE) Plastic Pipe </w:t>
      </w:r>
    </w:p>
    <w:p w14:paraId="5E93E4C4" w14:textId="2B3F7850"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6ABC0AF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D2657—2007(2015) Standard Practice for Heat Fusion-joining of Polyolefin Pipe Fittings </w:t>
      </w:r>
    </w:p>
    <w:p w14:paraId="5B9D5492" w14:textId="5A22804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M2105.11.1</w:t>
      </w:r>
      <w:proofErr w:type="gramEnd"/>
      <w:r w:rsidRPr="00CE584B">
        <w:rPr>
          <w:rFonts w:ascii="Arial" w:eastAsia="Calibri" w:hAnsi="Arial" w:cs="Arial"/>
          <w:strike/>
          <w:snapToGrid/>
          <w:szCs w:val="24"/>
        </w:rPr>
        <w:t xml:space="preserve"> }, { P2906.3.1 }, { P2906.20.2 }, { P3003.12.1 } </w:t>
      </w:r>
    </w:p>
    <w:p w14:paraId="3DC24F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D2661—14E1 Specification for Acrylonitrile-butadiene-styrene (ABS) Schedule 40 Plastic Drain, Waste, and Vent Pipe and Fittings </w:t>
      </w:r>
    </w:p>
    <w:p w14:paraId="0452CAD0" w14:textId="1545F76A"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 P3003.3.2 } </w:t>
      </w:r>
    </w:p>
    <w:p w14:paraId="773B39F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D2665—14 Specification for Poly (Vinyl Chloride) (PVC) Plastic Drain, Waste and Vent Pipe and Fittings </w:t>
      </w:r>
    </w:p>
    <w:p w14:paraId="6CFA1E00" w14:textId="1F95964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w:t>
      </w:r>
    </w:p>
    <w:p w14:paraId="525DDDB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D2672—14 Specification for Joints for IPS PVC Pipe Using Solvent Cement </w:t>
      </w:r>
    </w:p>
    <w:p w14:paraId="6C3FB1CC" w14:textId="7B24F9F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w:t>
      </w:r>
    </w:p>
    <w:p w14:paraId="6294C7A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D2680— 01(2014) Standard Specification for Acrylonitrile-Butadiene-Styrene (ABS) and </w:t>
      </w:r>
      <w:proofErr w:type="gramStart"/>
      <w:r w:rsidRPr="00CE584B">
        <w:rPr>
          <w:rFonts w:ascii="Arial" w:eastAsia="Calibri" w:hAnsi="Arial" w:cs="Arial"/>
          <w:b/>
          <w:bCs/>
          <w:strike/>
          <w:snapToGrid/>
          <w:szCs w:val="24"/>
        </w:rPr>
        <w:t>Poly(</w:t>
      </w:r>
      <w:proofErr w:type="gramEnd"/>
      <w:r w:rsidRPr="00CE584B">
        <w:rPr>
          <w:rFonts w:ascii="Arial" w:eastAsia="Calibri" w:hAnsi="Arial" w:cs="Arial"/>
          <w:b/>
          <w:bCs/>
          <w:strike/>
          <w:snapToGrid/>
          <w:szCs w:val="24"/>
        </w:rPr>
        <w:t xml:space="preserve">Vinyl Chloride) (PVC) Composite Sewer Piping </w:t>
      </w:r>
    </w:p>
    <w:p w14:paraId="335E1D1C" w14:textId="7DC77FA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w:t>
      </w:r>
    </w:p>
    <w:p w14:paraId="3C8F81F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D2683—14 Specification for Socket-type Polyethylene Fittings for Outside Diameter-controlled Polyethylene Pipe and Tubing</w:t>
      </w:r>
    </w:p>
    <w:p w14:paraId="37ACEF1D" w14:textId="68D1DFF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M2105.5 }, { M2105.11.1 }, { P2906.20.2 }, { P3002.3 }, { P3010.5 } </w:t>
      </w:r>
    </w:p>
    <w:p w14:paraId="2FEA5D9A" w14:textId="3BD975AB"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D2729—2017 Specification for Poly (Vinyl Chloride) (PVC) Sewer Pipe and Fittings </w:t>
      </w:r>
      <w:proofErr w:type="gramStart"/>
      <w:r w:rsidRPr="00CE584B">
        <w:rPr>
          <w:rFonts w:ascii="Arial" w:eastAsia="Calibri" w:hAnsi="Arial" w:cs="Arial"/>
          <w:strike/>
          <w:snapToGrid/>
          <w:szCs w:val="24"/>
        </w:rPr>
        <w:t>{ P3009.11</w:t>
      </w:r>
      <w:proofErr w:type="gramEnd"/>
      <w:r w:rsidRPr="00CE584B">
        <w:rPr>
          <w:rFonts w:ascii="Arial" w:eastAsia="Calibri" w:hAnsi="Arial" w:cs="Arial"/>
          <w:strike/>
          <w:snapToGrid/>
          <w:szCs w:val="24"/>
        </w:rPr>
        <w:t xml:space="preserve"> }, { Table P3302.1 } </w:t>
      </w:r>
    </w:p>
    <w:p w14:paraId="4D15B59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D2737—2012A Specification for Polyethylene (PE) Plastic Tubing </w:t>
      </w:r>
    </w:p>
    <w:p w14:paraId="4E8BBE9C" w14:textId="1E268D4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w:t>
      </w:r>
    </w:p>
    <w:p w14:paraId="621C3D4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D2751—05 Specification for Acrylonitrile-butadiene-styrene (ABS) Sewer Pipe and Fittings</w:t>
      </w:r>
    </w:p>
    <w:p w14:paraId="648D216E" w14:textId="027AF3B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 Table P3002.3 }</w:t>
      </w:r>
    </w:p>
    <w:p w14:paraId="15485D9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D2846/D2846M—2017BE1 Specification for Chlorinated Poly (Vinyl Chloride) (CPVC) Plastic Hot- and Cold-water Distribution Systems </w:t>
      </w:r>
    </w:p>
    <w:p w14:paraId="404D7916" w14:textId="1A45F75E"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P2906.4 }, { Table P2906.5 }, { Table P2906.6 }, { P2906.9.1.2 }, { P2906.9.1.3 } </w:t>
      </w:r>
    </w:p>
    <w:p w14:paraId="772B1EC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D2855—2015 Standard Practice for Making Solvent-cemented Joints with Poly (Vinyl Chloride) (PVC) Pipe and Fittings </w:t>
      </w:r>
    </w:p>
    <w:p w14:paraId="3BFACB65" w14:textId="4B7EB97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P3003.9.2</w:t>
      </w:r>
      <w:proofErr w:type="gramEnd"/>
      <w:r w:rsidRPr="00CE584B">
        <w:rPr>
          <w:rFonts w:ascii="Arial" w:eastAsia="Calibri" w:hAnsi="Arial" w:cs="Arial"/>
          <w:strike/>
          <w:snapToGrid/>
          <w:szCs w:val="24"/>
        </w:rPr>
        <w:t xml:space="preserve"> }</w:t>
      </w:r>
    </w:p>
    <w:p w14:paraId="1F59A46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D2949—10 Specification for 3.25-in. Outside Diameter Poly (Vinyl Chloride) (PVC) Plastic Drain, Waste and Vent Pipe and Fittings </w:t>
      </w:r>
    </w:p>
    <w:p w14:paraId="2A366271" w14:textId="7494A32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w:t>
      </w:r>
    </w:p>
    <w:p w14:paraId="036B569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D3034—2016 Specification for Type PSM Poly (Vinyl Chloride) (PVC) Sewer Pipe and Fittings </w:t>
      </w:r>
    </w:p>
    <w:p w14:paraId="6427AFD2" w14:textId="6736D40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 Table P3002.3 } </w:t>
      </w:r>
    </w:p>
    <w:p w14:paraId="6190E8C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D3035—15 Specification for Polyethylene (PE) Plastic Pipe (DR-PR) Based </w:t>
      </w:r>
      <w:proofErr w:type="gramStart"/>
      <w:r w:rsidRPr="00CE584B">
        <w:rPr>
          <w:rFonts w:ascii="Arial" w:eastAsia="Calibri" w:hAnsi="Arial" w:cs="Arial"/>
          <w:b/>
          <w:bCs/>
          <w:strike/>
          <w:snapToGrid/>
          <w:szCs w:val="24"/>
        </w:rPr>
        <w:t>On</w:t>
      </w:r>
      <w:proofErr w:type="gramEnd"/>
      <w:r w:rsidRPr="00CE584B">
        <w:rPr>
          <w:rFonts w:ascii="Arial" w:eastAsia="Calibri" w:hAnsi="Arial" w:cs="Arial"/>
          <w:b/>
          <w:bCs/>
          <w:strike/>
          <w:snapToGrid/>
          <w:szCs w:val="24"/>
        </w:rPr>
        <w:t xml:space="preserve"> Controlled Outside Diameter </w:t>
      </w:r>
    </w:p>
    <w:p w14:paraId="1DDB156E" w14:textId="395BC5F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M2105.4 }</w:t>
      </w:r>
    </w:p>
    <w:p w14:paraId="78D1D72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D3138—04(2011) Standard Specification for Solvent Cements for Transition Joints Between Acrylonitrile-Butadiene-Styrene (ABS) and Poly (Vinyl Chloride) (PVC) Non-Pressure Piping Components </w:t>
      </w:r>
    </w:p>
    <w:p w14:paraId="11C51EF9" w14:textId="42DCA5C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P3003.13.4</w:t>
      </w:r>
      <w:proofErr w:type="gramEnd"/>
      <w:r w:rsidRPr="00CE584B">
        <w:rPr>
          <w:rFonts w:ascii="Arial" w:eastAsia="Calibri" w:hAnsi="Arial" w:cs="Arial"/>
          <w:strike/>
          <w:snapToGrid/>
          <w:szCs w:val="24"/>
        </w:rPr>
        <w:t xml:space="preserve"> }</w:t>
      </w:r>
    </w:p>
    <w:p w14:paraId="5242000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D3212—07(2013) Specification for Joints for Drain and Sewer Plastic Pipes Using Flexible Elastomeric Seals </w:t>
      </w:r>
    </w:p>
    <w:p w14:paraId="5CBFB245" w14:textId="0465C14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P3003.3.1</w:t>
      </w:r>
      <w:proofErr w:type="gramEnd"/>
      <w:r w:rsidRPr="00CE584B">
        <w:rPr>
          <w:rFonts w:ascii="Arial" w:eastAsia="Calibri" w:hAnsi="Arial" w:cs="Arial"/>
          <w:strike/>
          <w:snapToGrid/>
          <w:szCs w:val="24"/>
        </w:rPr>
        <w:t xml:space="preserve"> }, { P3003.9.1 }, { P3003.12.2 }</w:t>
      </w:r>
    </w:p>
    <w:p w14:paraId="4126F11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D3261—2016 Specification for Butt Heat Fusion Polyethylene (PE) Plastic Fittings for Polyethylene (PE) Plastic Pipe and Tubing </w:t>
      </w:r>
    </w:p>
    <w:p w14:paraId="097624AC" w14:textId="5ECAB54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M2105.5 }, { M2105.11.1 }, { M2105.13.3 }, { P2906.20.2 }</w:t>
      </w:r>
    </w:p>
    <w:p w14:paraId="14697E2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D3309—96</w:t>
      </w:r>
      <w:proofErr w:type="gramStart"/>
      <w:r w:rsidRPr="00CE584B">
        <w:rPr>
          <w:rFonts w:ascii="Arial" w:eastAsia="Calibri" w:hAnsi="Arial" w:cs="Arial"/>
          <w:b/>
          <w:bCs/>
          <w:strike/>
          <w:snapToGrid/>
          <w:szCs w:val="24"/>
        </w:rPr>
        <w:t>a(</w:t>
      </w:r>
      <w:proofErr w:type="gramEnd"/>
      <w:r w:rsidRPr="00CE584B">
        <w:rPr>
          <w:rFonts w:ascii="Arial" w:eastAsia="Calibri" w:hAnsi="Arial" w:cs="Arial"/>
          <w:b/>
          <w:bCs/>
          <w:strike/>
          <w:snapToGrid/>
          <w:szCs w:val="24"/>
        </w:rPr>
        <w:t>2002) Specification for Polybutylene (PB) Plastic Hot- and Cold-water Distribution System</w:t>
      </w:r>
    </w:p>
    <w:p w14:paraId="1F045A18" w14:textId="08A9764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w:t>
      </w:r>
    </w:p>
    <w:p w14:paraId="050116A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D3311—2017 Specification for Drain, Waste and Vent (DWV) Plastic Fittings Patterns </w:t>
      </w:r>
    </w:p>
    <w:p w14:paraId="0E3FE47E" w14:textId="60C7FE7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P3002.3</w:t>
      </w:r>
      <w:proofErr w:type="gramEnd"/>
      <w:r w:rsidRPr="00CE584B">
        <w:rPr>
          <w:rFonts w:ascii="Arial" w:eastAsia="Calibri" w:hAnsi="Arial" w:cs="Arial"/>
          <w:strike/>
          <w:snapToGrid/>
          <w:szCs w:val="24"/>
        </w:rPr>
        <w:t xml:space="preserve"> } </w:t>
      </w:r>
    </w:p>
    <w:p w14:paraId="442D64A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D3350—14 Specification for Polyethylene Plastic Pipe and Fitting Materials </w:t>
      </w:r>
    </w:p>
    <w:p w14:paraId="642934CB" w14:textId="620E183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w:t>
      </w:r>
    </w:p>
    <w:p w14:paraId="1BDB2D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D4068—2017 Specification for Chlorinated Polyethylene (CPE) Sheeting for Concealed Water Containment Membrane </w:t>
      </w:r>
    </w:p>
    <w:p w14:paraId="5DD373F6" w14:textId="61948BB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P2709.2</w:t>
      </w:r>
      <w:proofErr w:type="gramEnd"/>
      <w:r w:rsidRPr="00CE584B">
        <w:rPr>
          <w:rFonts w:ascii="Arial" w:eastAsia="Calibri" w:hAnsi="Arial" w:cs="Arial"/>
          <w:strike/>
          <w:snapToGrid/>
          <w:szCs w:val="24"/>
        </w:rPr>
        <w:t xml:space="preserve"> }, { P2709.2.2 }</w:t>
      </w:r>
    </w:p>
    <w:p w14:paraId="1414861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D4551—2017 Specification for Poly (Vinyl Chloride) (PVC) Plastic Flexible Concealed Water-containment Membrane </w:t>
      </w:r>
    </w:p>
    <w:p w14:paraId="28853402" w14:textId="6773CBE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P2709.2</w:t>
      </w:r>
      <w:proofErr w:type="gramEnd"/>
      <w:r w:rsidRPr="00CE584B">
        <w:rPr>
          <w:rFonts w:ascii="Arial" w:eastAsia="Calibri" w:hAnsi="Arial" w:cs="Arial"/>
          <w:strike/>
          <w:snapToGrid/>
          <w:szCs w:val="24"/>
        </w:rPr>
        <w:t xml:space="preserve"> }, { P2709.2.1 }</w:t>
      </w:r>
    </w:p>
    <w:p w14:paraId="19290014"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E84—2018B: Standard Test Method for Surface Burning Characteristics of Building Materials</w:t>
      </w:r>
    </w:p>
    <w:p w14:paraId="54F4C074" w14:textId="7777777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napToGrid/>
          <w:szCs w:val="24"/>
        </w:rPr>
        <w:t>R202, R302.9.3, R302.9.4, R302.10.1, R302.10.2, R316.3, R316.5.9, R316.5.11, R507.2.2.2,</w:t>
      </w:r>
    </w:p>
    <w:p w14:paraId="1802DC0C" w14:textId="762725E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R703.14.3, R802.1.5, </w:t>
      </w:r>
      <w:r w:rsidRPr="00CE584B">
        <w:rPr>
          <w:rFonts w:ascii="Arial" w:eastAsia="Calibri" w:hAnsi="Arial" w:cs="Arial"/>
          <w:strike/>
          <w:snapToGrid/>
          <w:szCs w:val="24"/>
        </w:rPr>
        <w:t>M1601.3, M1601.5.2, P2801.6</w:t>
      </w:r>
    </w:p>
    <w:p w14:paraId="40C07E6B"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lastRenderedPageBreak/>
        <w:t>E96/E96M—2016: Test Method for Water Vapor Transmission of Materials</w:t>
      </w:r>
    </w:p>
    <w:p w14:paraId="3366CAC8" w14:textId="37EAE60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R202, Table R806.5, </w:t>
      </w:r>
      <w:r w:rsidRPr="00CE584B">
        <w:rPr>
          <w:rFonts w:ascii="Arial" w:eastAsia="Calibri" w:hAnsi="Arial" w:cs="Arial"/>
          <w:strike/>
          <w:snapToGrid/>
          <w:szCs w:val="24"/>
        </w:rPr>
        <w:t>M1411.6, M1601.4.6</w:t>
      </w:r>
    </w:p>
    <w:p w14:paraId="097E391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E283—2004(2012) Test Method for Determining the Rate of Air Leakage through Exterior Windows, Curtain Walls and Doors Under Specified Pressure Differences across the Specimen </w:t>
      </w:r>
    </w:p>
    <w:p w14:paraId="6335C2EB" w14:textId="654CF49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N1102.4.5</w:t>
      </w:r>
      <w:proofErr w:type="gramEnd"/>
      <w:r w:rsidRPr="00CE584B">
        <w:rPr>
          <w:rFonts w:ascii="Arial" w:eastAsia="Calibri" w:hAnsi="Arial" w:cs="Arial"/>
          <w:strike/>
          <w:snapToGrid/>
          <w:szCs w:val="24"/>
        </w:rPr>
        <w:t xml:space="preserve"> }, { R202 }</w:t>
      </w:r>
    </w:p>
    <w:p w14:paraId="2083967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E779—2010(2018) Standard Test Method for Determining Air Leakage Rate by Fan Pressurization </w:t>
      </w:r>
    </w:p>
    <w:p w14:paraId="036FC3E0" w14:textId="0A4A6C0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N1102.4.1.2</w:t>
      </w:r>
      <w:proofErr w:type="gramEnd"/>
      <w:r w:rsidRPr="00CE584B">
        <w:rPr>
          <w:rFonts w:ascii="Arial" w:eastAsia="Calibri" w:hAnsi="Arial" w:cs="Arial"/>
          <w:strike/>
          <w:snapToGrid/>
          <w:szCs w:val="24"/>
        </w:rPr>
        <w:t xml:space="preserve"> }</w:t>
      </w:r>
    </w:p>
    <w:p w14:paraId="71BA222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E1509—2012(2017) Standard Specification for Room Heaters, Pellet Fuel-burning Type </w:t>
      </w:r>
    </w:p>
    <w:p w14:paraId="40451C01" w14:textId="4384497A"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M1410.1</w:t>
      </w:r>
      <w:proofErr w:type="gramEnd"/>
      <w:r w:rsidRPr="00CE584B">
        <w:rPr>
          <w:rFonts w:ascii="Arial" w:eastAsia="Calibri" w:hAnsi="Arial" w:cs="Arial"/>
          <w:strike/>
          <w:snapToGrid/>
          <w:szCs w:val="24"/>
        </w:rPr>
        <w:t xml:space="preserve"> }</w:t>
      </w:r>
    </w:p>
    <w:p w14:paraId="5486F2B9" w14:textId="25187A4F" w:rsidR="00EC66A6" w:rsidRPr="00CE584B" w:rsidRDefault="00EC66A6" w:rsidP="00FB1FFC">
      <w:pPr>
        <w:autoSpaceDE w:val="0"/>
        <w:autoSpaceDN w:val="0"/>
        <w:adjustRightInd w:val="0"/>
        <w:spacing w:before="120"/>
        <w:rPr>
          <w:rFonts w:ascii="Arial" w:hAnsi="Arial" w:cs="Arial"/>
          <w:b/>
          <w:bCs/>
          <w:szCs w:val="24"/>
        </w:rPr>
      </w:pPr>
      <w:r w:rsidRPr="00CE584B">
        <w:rPr>
          <w:rFonts w:ascii="Arial" w:hAnsi="Arial" w:cs="Arial"/>
          <w:b/>
          <w:bCs/>
          <w:szCs w:val="24"/>
        </w:rPr>
        <w:t>E1554/E1554 M—13(2018): Standard Test Methods for Determining Air Leakage of Air Distribution Systems by Fan Pressurization</w:t>
      </w:r>
    </w:p>
    <w:p w14:paraId="726CD678" w14:textId="7D8765FD" w:rsidR="00EC66A6" w:rsidRPr="00CE584B" w:rsidRDefault="00EC66A6" w:rsidP="00FB1FFC">
      <w:pPr>
        <w:autoSpaceDE w:val="0"/>
        <w:autoSpaceDN w:val="0"/>
        <w:adjustRightInd w:val="0"/>
        <w:spacing w:before="120"/>
        <w:rPr>
          <w:rFonts w:ascii="Arial" w:eastAsia="Calibri" w:hAnsi="Arial" w:cs="Arial"/>
          <w:szCs w:val="24"/>
        </w:rPr>
      </w:pPr>
      <w:r w:rsidRPr="00CE584B">
        <w:rPr>
          <w:rFonts w:ascii="Arial" w:hAnsi="Arial" w:cs="Arial"/>
          <w:szCs w:val="24"/>
        </w:rPr>
        <w:t>N1103.3.5</w:t>
      </w:r>
    </w:p>
    <w:p w14:paraId="365027A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E1827—2011(2017) Standard Test Methods for Determining Airtightness of Building Using an Orifice Blower Door </w:t>
      </w:r>
    </w:p>
    <w:p w14:paraId="636E6A5F" w14:textId="70886310"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N1102.4.1.2</w:t>
      </w:r>
      <w:proofErr w:type="gramEnd"/>
      <w:r w:rsidRPr="00CE584B">
        <w:rPr>
          <w:rFonts w:ascii="Arial" w:eastAsia="Calibri" w:hAnsi="Arial" w:cs="Arial"/>
          <w:strike/>
          <w:snapToGrid/>
          <w:szCs w:val="24"/>
        </w:rPr>
        <w:t xml:space="preserve"> }</w:t>
      </w:r>
    </w:p>
    <w:p w14:paraId="1DF39C4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E2231—2018 Standard Practice for Specimen Preparation and Mounting of Pipe and Duct Insulation Materials to Assess Surface Burning Characteristics</w:t>
      </w:r>
    </w:p>
    <w:p w14:paraId="05051FDB" w14:textId="6B64B5A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M1601.3</w:t>
      </w:r>
      <w:proofErr w:type="gramEnd"/>
      <w:r w:rsidRPr="00CE584B">
        <w:rPr>
          <w:rFonts w:ascii="Arial" w:eastAsia="Calibri" w:hAnsi="Arial" w:cs="Arial"/>
          <w:strike/>
          <w:snapToGrid/>
          <w:szCs w:val="24"/>
        </w:rPr>
        <w:t xml:space="preserve"> }</w:t>
      </w:r>
    </w:p>
    <w:p w14:paraId="30A3CF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F405—05 Specification for Corrugated Polyethylene (PE) Pipe and Fittings </w:t>
      </w:r>
    </w:p>
    <w:p w14:paraId="17B3AF76" w14:textId="0202F8C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P3009.11 }, { Table P3302.1 } </w:t>
      </w:r>
    </w:p>
    <w:p w14:paraId="635F111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F409—2017 Specification for Thermoplastic Accessible and Replaceable Plastic Tube and Tubular </w:t>
      </w:r>
      <w:proofErr w:type="gramStart"/>
      <w:r w:rsidRPr="00CE584B">
        <w:rPr>
          <w:rFonts w:ascii="Arial" w:eastAsia="Calibri" w:hAnsi="Arial" w:cs="Arial"/>
          <w:b/>
          <w:bCs/>
          <w:strike/>
          <w:snapToGrid/>
          <w:szCs w:val="24"/>
        </w:rPr>
        <w:t>Fittings .</w:t>
      </w:r>
      <w:proofErr w:type="gramEnd"/>
    </w:p>
    <w:p w14:paraId="1CF23284" w14:textId="6C357DE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P2702.2 }, { P2702.3 } </w:t>
      </w:r>
    </w:p>
    <w:p w14:paraId="1288B15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F437—15 Specification for Threaded Chlorinated Poly (Vinyl Chloride) (CPVC) Plastic Pipe Fittings, Schedule 80 </w:t>
      </w:r>
    </w:p>
    <w:p w14:paraId="560E6ADB" w14:textId="1671DBE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022636F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F438—2017 Specification for Socket-type Chlorinated Poly (Vinyl Chloride) (CPVC) Plastic Pipe Fittings, Schedule 40 </w:t>
      </w:r>
    </w:p>
    <w:p w14:paraId="35A171F8" w14:textId="2C14F8C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0D9DFF8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F439—13 Specification for Chlorinated Poly (Vinyl Chloride) (CPVC) Plastic Pipe Fittings, Schedule 80 </w:t>
      </w:r>
    </w:p>
    <w:p w14:paraId="16F154E5" w14:textId="2B7991F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4352993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F441/F441M—15 Specification for Chlorinated Poly (Vinyl Chloride) (CPVC) Plastic Pipe, Schedules 40 and 80 </w:t>
      </w:r>
    </w:p>
    <w:p w14:paraId="239FC029" w14:textId="7EBB0FD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w:t>
      </w:r>
    </w:p>
    <w:p w14:paraId="429BA9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F442/F442M—13E1 Specification for Chlorinated Poly (Vinyl Chloride) (CPVC) Plastic Pipe (SDR-PR) </w:t>
      </w:r>
    </w:p>
    <w:p w14:paraId="57BB1CE1" w14:textId="3E159BF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w:t>
      </w:r>
    </w:p>
    <w:p w14:paraId="404FBC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F477—14 Specification for Elastomeric Seals (Gaskets) for Joining Plastic Pipe </w:t>
      </w:r>
    </w:p>
    <w:p w14:paraId="2858F110" w14:textId="768A38F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P2906.18</w:t>
      </w:r>
      <w:proofErr w:type="gramEnd"/>
      <w:r w:rsidRPr="00CE584B">
        <w:rPr>
          <w:rFonts w:ascii="Arial" w:eastAsia="Calibri" w:hAnsi="Arial" w:cs="Arial"/>
          <w:strike/>
          <w:snapToGrid/>
          <w:szCs w:val="24"/>
        </w:rPr>
        <w:t xml:space="preserve"> }, { P3003.13 } </w:t>
      </w:r>
    </w:p>
    <w:p w14:paraId="7724BDA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F493—14 Specification for Solvent Cements for Chlorinated Poly (Vinyl Chloride) (CPVC) Plastic Pipe and Fittings </w:t>
      </w:r>
    </w:p>
    <w:p w14:paraId="5966CD03" w14:textId="0E97526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P2906.9.1.2</w:t>
      </w:r>
      <w:proofErr w:type="gramEnd"/>
      <w:r w:rsidRPr="00CE584B">
        <w:rPr>
          <w:rFonts w:ascii="Arial" w:eastAsia="Calibri" w:hAnsi="Arial" w:cs="Arial"/>
          <w:strike/>
          <w:snapToGrid/>
          <w:szCs w:val="24"/>
        </w:rPr>
        <w:t xml:space="preserve"> }, { P2906.9.1.3 }, { P2906.18.2 } </w:t>
      </w:r>
    </w:p>
    <w:p w14:paraId="57D3CA0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F628—2012E2 Specification for Acrylonitrile-butadiene-styrene (ABS) Schedule 40 Plastic Drain, Waste and Vent Pipe with a Cellular Core </w:t>
      </w:r>
    </w:p>
    <w:p w14:paraId="27EE6ABB" w14:textId="19ED9BB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 P3003.3.2 } </w:t>
      </w:r>
    </w:p>
    <w:p w14:paraId="0081446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F656—2015 Specification for Primers for Use in Solvent Cement Joints of Poly (Vinyl </w:t>
      </w:r>
      <w:proofErr w:type="gramStart"/>
      <w:r w:rsidRPr="00CE584B">
        <w:rPr>
          <w:rFonts w:ascii="Arial" w:eastAsia="Calibri" w:hAnsi="Arial" w:cs="Arial"/>
          <w:b/>
          <w:bCs/>
          <w:strike/>
          <w:snapToGrid/>
          <w:szCs w:val="24"/>
        </w:rPr>
        <w:t>Chloride)(</w:t>
      </w:r>
      <w:proofErr w:type="gramEnd"/>
      <w:r w:rsidRPr="00CE584B">
        <w:rPr>
          <w:rFonts w:ascii="Arial" w:eastAsia="Calibri" w:hAnsi="Arial" w:cs="Arial"/>
          <w:b/>
          <w:bCs/>
          <w:strike/>
          <w:snapToGrid/>
          <w:szCs w:val="24"/>
        </w:rPr>
        <w:t>PVC) Plastic Pipe and Fittings</w:t>
      </w:r>
    </w:p>
    <w:p w14:paraId="35815A32" w14:textId="445C878E"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P2906.9.1.4</w:t>
      </w:r>
      <w:proofErr w:type="gramEnd"/>
      <w:r w:rsidRPr="00CE584B">
        <w:rPr>
          <w:rFonts w:ascii="Arial" w:eastAsia="Calibri" w:hAnsi="Arial" w:cs="Arial"/>
          <w:strike/>
          <w:snapToGrid/>
          <w:szCs w:val="24"/>
        </w:rPr>
        <w:t xml:space="preserve"> }, { P3003.9.2 }</w:t>
      </w:r>
    </w:p>
    <w:p w14:paraId="3E6E109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F714—13 Specification for Polyethylene (PE) Plastic Pipe (SDR-PR) Based on Outside Diameter</w:t>
      </w:r>
    </w:p>
    <w:p w14:paraId="7B908B09" w14:textId="51F9EAF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P3002.1(2) }, { Table P3002.2 }, { P3010.4 }</w:t>
      </w:r>
    </w:p>
    <w:p w14:paraId="7332C77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F876—2017 Specification for Cross-linked Polyethylene (PEX) Tubing </w:t>
      </w:r>
    </w:p>
    <w:p w14:paraId="6968F3C5" w14:textId="1C24A17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P2906.4 }, { Table P2906.5 }</w:t>
      </w:r>
    </w:p>
    <w:p w14:paraId="7A5CBFE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F877—2018A Specification for Cross-linked Polyethylene (PEX) Plastic Hot- and Cold-water Distribution Systems </w:t>
      </w:r>
    </w:p>
    <w:p w14:paraId="748A9F81" w14:textId="4E76408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{Table </w:t>
      </w:r>
      <w:proofErr w:type="gramStart"/>
      <w:r w:rsidRPr="00CE584B">
        <w:rPr>
          <w:rFonts w:ascii="Arial" w:eastAsia="Calibri" w:hAnsi="Arial" w:cs="Arial"/>
          <w:strike/>
          <w:snapToGrid/>
          <w:szCs w:val="24"/>
        </w:rPr>
        <w:t>M2101.1 }</w:t>
      </w:r>
      <w:proofErr w:type="gramEnd"/>
      <w:r w:rsidRPr="00CE584B">
        <w:rPr>
          <w:rFonts w:ascii="Arial" w:eastAsia="Calibri" w:hAnsi="Arial" w:cs="Arial"/>
          <w:strike/>
          <w:snapToGrid/>
          <w:szCs w:val="24"/>
        </w:rPr>
        <w:t xml:space="preserve">, { Table P2906.6 } </w:t>
      </w:r>
    </w:p>
    <w:p w14:paraId="051600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F891—2016 Specification for Coextruded Poly (Vinyl Chloride) (PVC) Plastic Pipe with a Cellular Core</w:t>
      </w:r>
    </w:p>
    <w:p w14:paraId="60759F9F" w14:textId="3602786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P3302.1 }</w:t>
      </w:r>
    </w:p>
    <w:p w14:paraId="1B797F7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F1055—2016A Specification for Electrofusion Type Polyethylene Fittings for Outside Diameter Controlled Polyethylene and Crosslinked Polyethylene Pipe and Tubing </w:t>
      </w:r>
    </w:p>
    <w:p w14:paraId="5FAB8E23" w14:textId="6EEC902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M2105.5 }, { M2105.11.2 }, { P2906.20.2 }</w:t>
      </w:r>
    </w:p>
    <w:p w14:paraId="5378C6C1"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F1281—2017 Specification for Cross-linked Polyethylene/Aluminum/Cross-linked</w:t>
      </w:r>
      <w:r w:rsidRPr="00CE584B">
        <w:rPr>
          <w:rFonts w:ascii="Arial" w:eastAsia="Calibri" w:hAnsi="Arial" w:cs="Arial"/>
          <w:b/>
          <w:bCs/>
          <w:snapToGrid/>
          <w:szCs w:val="24"/>
        </w:rPr>
        <w:t xml:space="preserve"> Polyethylene (PEX-AL-PEX) Pressure Pipe </w:t>
      </w:r>
    </w:p>
    <w:p w14:paraId="1D3E0B0D" w14:textId="487744A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P2506.12.1</w:t>
      </w:r>
      <w:proofErr w:type="gramEnd"/>
      <w:r w:rsidRPr="00CE584B">
        <w:rPr>
          <w:rFonts w:ascii="Arial" w:eastAsia="Calibri" w:hAnsi="Arial" w:cs="Arial"/>
          <w:strike/>
          <w:snapToGrid/>
          <w:szCs w:val="24"/>
        </w:rPr>
        <w:t xml:space="preserve"> }, { Table M2101.1 }, { Table P2906.4 }, { Table P2906.5 }, { Table P2906.6 } </w:t>
      </w:r>
    </w:p>
    <w:p w14:paraId="703AC5D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F1282—2017 Specification for Polyethylene/Aluminum/Polyethylene (PE-AL-PE) Composite Pressure Pipe </w:t>
      </w:r>
    </w:p>
    <w:p w14:paraId="4FD04165" w14:textId="0CC280A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P2906.4 }, { Table P2906.5 }, { Table P2906.6 }, { P2906.12.1 } </w:t>
      </w:r>
    </w:p>
    <w:p w14:paraId="0369A5B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F1412—2016 Specification for Polyolefin Pipe and Fittings for Corrosive Waste Drainage </w:t>
      </w:r>
    </w:p>
    <w:p w14:paraId="6564ECD5" w14:textId="02ED665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P3002.1(2) }, { Table P3002.2 }, { Table P3002.3 }, { P3003.11.1 } </w:t>
      </w:r>
    </w:p>
    <w:p w14:paraId="6BDE8C4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F1488—14E1 Specification for Coextruded Composite Pipe </w:t>
      </w:r>
    </w:p>
    <w:p w14:paraId="0E6B91D0" w14:textId="0586717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P3009.11 }</w:t>
      </w:r>
    </w:p>
    <w:p w14:paraId="4FC59F7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F1504—2014 Standard Specification for Folded Poly (Vinyl Chloride) (PVC) for Existing Sewer and Conduit Rehabilitation </w:t>
      </w:r>
    </w:p>
    <w:p w14:paraId="0F060469" w14:textId="28EFAC0E"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P3011.4</w:t>
      </w:r>
      <w:proofErr w:type="gramEnd"/>
      <w:r w:rsidRPr="00CE584B">
        <w:rPr>
          <w:rFonts w:ascii="Arial" w:eastAsia="Calibri" w:hAnsi="Arial" w:cs="Arial"/>
          <w:strike/>
          <w:snapToGrid/>
          <w:szCs w:val="24"/>
        </w:rPr>
        <w:t xml:space="preserve"> }</w:t>
      </w:r>
    </w:p>
    <w:p w14:paraId="74E3EC4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F1807—2018 Specification for Metal Insert Fittings Utilizing a Copper Crimp Ring for SDR9 Cross-linked Polyethylene (PEX) Tubing and SDR9 Polyethylene of Raised Temperature (PE-RT) Tubing </w:t>
      </w:r>
    </w:p>
    <w:p w14:paraId="4257A32E" w14:textId="2F4B582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P2906.6 } </w:t>
      </w:r>
    </w:p>
    <w:p w14:paraId="371BFCF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F1866—2018 Specification for Poly (Vinyl Chloride) (PVC) Plastic Schedule 40 Drainage and DWV Fabricated Fittings </w:t>
      </w:r>
    </w:p>
    <w:p w14:paraId="597F64C1" w14:textId="1DD9785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P3002.3 }</w:t>
      </w:r>
    </w:p>
    <w:p w14:paraId="0749336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F1871—2011 Standard Specification for Folded/Formed Poly (Vinyl Chloride) Pipe Type A for Existing Sewer and Conduit Rehabilitation </w:t>
      </w:r>
    </w:p>
    <w:p w14:paraId="1CF3B448" w14:textId="01FFDBBA"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P3011.4</w:t>
      </w:r>
      <w:proofErr w:type="gramEnd"/>
      <w:r w:rsidRPr="00CE584B">
        <w:rPr>
          <w:rFonts w:ascii="Arial" w:eastAsia="Calibri" w:hAnsi="Arial" w:cs="Arial"/>
          <w:strike/>
          <w:snapToGrid/>
          <w:szCs w:val="24"/>
        </w:rPr>
        <w:t xml:space="preserve"> } </w:t>
      </w:r>
    </w:p>
    <w:p w14:paraId="4C57E24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F1924—12 Standard Specification for Plastic Mechanical Fittings for Use on Outside Diameter Controlled Polyethylene Gas Distribution Pipe and Tubing </w:t>
      </w:r>
    </w:p>
    <w:p w14:paraId="0AC10817" w14:textId="3AAF1F6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M2105.11.1</w:t>
      </w:r>
      <w:proofErr w:type="gramEnd"/>
      <w:r w:rsidRPr="00CE584B">
        <w:rPr>
          <w:rFonts w:ascii="Arial" w:eastAsia="Calibri" w:hAnsi="Arial" w:cs="Arial"/>
          <w:strike/>
          <w:snapToGrid/>
          <w:szCs w:val="24"/>
        </w:rPr>
        <w:t xml:space="preserve"> } </w:t>
      </w:r>
    </w:p>
    <w:p w14:paraId="2A60059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F1960—2018 Specification for Cold Expansion Fittings with PEX Reinforcing Rings for Use with Cross-linked Polyethylene (PEX) Tubing </w:t>
      </w:r>
    </w:p>
    <w:p w14:paraId="1E1F2A24" w14:textId="120161B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P2906.6 } </w:t>
      </w:r>
    </w:p>
    <w:p w14:paraId="2CA0727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F1970—12E1 Standard Specification for Special Engineered Fittings, Appurtenances or Valves for Use in Poly (Vinyl Chloride) (PVC) or Chlorinated Poly (Vinyl Chloride) (CPVC) Systems </w:t>
      </w:r>
    </w:p>
    <w:p w14:paraId="02466F7E" w14:textId="7C7932F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M2105.5</w:t>
      </w:r>
      <w:proofErr w:type="gramEnd"/>
      <w:r w:rsidRPr="00CE584B">
        <w:rPr>
          <w:rFonts w:ascii="Arial" w:eastAsia="Calibri" w:hAnsi="Arial" w:cs="Arial"/>
          <w:strike/>
          <w:snapToGrid/>
          <w:szCs w:val="24"/>
        </w:rPr>
        <w:t xml:space="preserve"> }, { Table 2903.9.4 } </w:t>
      </w:r>
    </w:p>
    <w:p w14:paraId="3ED9BD57" w14:textId="047106D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F1973—2013(2018) Standard Specification for Factory Assembled </w:t>
      </w:r>
      <w:proofErr w:type="spellStart"/>
      <w:r w:rsidRPr="00CE584B">
        <w:rPr>
          <w:rFonts w:ascii="Arial" w:eastAsia="Calibri" w:hAnsi="Arial" w:cs="Arial"/>
          <w:b/>
          <w:bCs/>
          <w:strike/>
          <w:snapToGrid/>
          <w:szCs w:val="24"/>
        </w:rPr>
        <w:t>Anodeless</w:t>
      </w:r>
      <w:proofErr w:type="spellEnd"/>
      <w:r w:rsidRPr="00CE584B">
        <w:rPr>
          <w:rFonts w:ascii="Arial" w:eastAsia="Calibri" w:hAnsi="Arial" w:cs="Arial"/>
          <w:b/>
          <w:bCs/>
          <w:strike/>
          <w:snapToGrid/>
          <w:szCs w:val="24"/>
        </w:rPr>
        <w:t xml:space="preserve"> Risers and Transition Fittings in Polyethylene (PE) and Polyamide 11 (PA 11) Fuel Gas Distribution Systems </w:t>
      </w:r>
    </w:p>
    <w:p w14:paraId="424188A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F1974—09(2015) Specification for Metal Insert Fittings for Polyethylene/Aluminum/Polyethylene and Cross-linked Polyethylene/Aluminum/Cross-linked Polyethylene Composite Pressure Pipe </w:t>
      </w:r>
    </w:p>
    <w:p w14:paraId="4B02E3F5" w14:textId="2841366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 P2906.12.1 } </w:t>
      </w:r>
    </w:p>
    <w:p w14:paraId="48F00F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F1986—2001(2011) Multilayer Pipe Type 2, Compression Joints for Hot and Cold Drinking Water Systems </w:t>
      </w:r>
    </w:p>
    <w:p w14:paraId="524B5E50" w14:textId="635F095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 { Table P2906.6 } </w:t>
      </w:r>
    </w:p>
    <w:p w14:paraId="306E178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F2080—2016 Specification for Cold-expansion Fittings with Metal Compression-sleeves for Cross-linked Polyethylene (PEX) Pipe </w:t>
      </w:r>
    </w:p>
    <w:p w14:paraId="2EE4806F" w14:textId="05A8414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0F1FDC1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F2098—2015 Standard Specification for Stainless Steel Clamps for Securing SDR9 Cross-linked Polyethylene (PEX) Tubing to Metal Insert and Plastic Insert Fittings </w:t>
      </w:r>
    </w:p>
    <w:p w14:paraId="6AB982A5" w14:textId="67DCF7F8"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P2906.6 } </w:t>
      </w:r>
    </w:p>
    <w:p w14:paraId="69D5E1A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F2159—2018 Standard Specification for Plastic Insert Fittings Utilizing a Copper Crimp Ring for SDR9 Cross-linked Polyethylene (PEX) Tubing and SDR9 Polyethylene of Raised Temperature (PE-RT) Tubing </w:t>
      </w:r>
    </w:p>
    <w:p w14:paraId="5EBB63EE" w14:textId="04104441"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55F5863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F2262—09 Standard Specification for Cross-linked Polyethylene/Aluminum/Cross-linked Polyethylene Tubing OD Controlled SDR9 </w:t>
      </w:r>
    </w:p>
    <w:p w14:paraId="7335995D" w14:textId="5A09DFB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w:t>
      </w:r>
    </w:p>
    <w:p w14:paraId="6A4989B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F2389—2017A Standard for Pressure-rated Polypropylene (PP) Piping Systems </w:t>
      </w:r>
    </w:p>
    <w:p w14:paraId="5DD98F5F" w14:textId="5EA6B175"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 { Table P2906.6 }, { P2906.11.1 }</w:t>
      </w:r>
    </w:p>
    <w:p w14:paraId="7E5E0D1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F2434—14 Standard Specification for Metal Insert Fittings Utilizing a Copper Crimp Ring for Polyethylene/Aluminum/Crosslinked Polyethylene (PEX-AL-PEX) Tubing </w:t>
      </w:r>
    </w:p>
    <w:p w14:paraId="40780512" w14:textId="18B57FFD"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w:t>
      </w:r>
    </w:p>
    <w:p w14:paraId="5767649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F2623—14 Standard Specification for Polyethylene of Raised Temperature (PE-RT) SDRG Tubing </w:t>
      </w:r>
    </w:p>
    <w:p w14:paraId="30B4308A" w14:textId="3CD86973"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w:t>
      </w:r>
    </w:p>
    <w:p w14:paraId="0BB6E9F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F2735—2009(2016) Standard Specification for Plastic Insert Fittings for SDR9 Cross-linked Polyethylene (PEX) and Polyethylene of Raised Temperature (PE-RT) Tubing </w:t>
      </w:r>
    </w:p>
    <w:p w14:paraId="6FE7BAD2" w14:textId="6E2DB319"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P2906.6 } </w:t>
      </w:r>
    </w:p>
    <w:p w14:paraId="27F7058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F2769—2018 Polyethylene or Raised Temperature (PE-RT) Plastic Hot and Cold-Water Tubing and Distribution Systems </w:t>
      </w:r>
    </w:p>
    <w:p w14:paraId="78D7FB50" w14:textId="18EA46E0"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P2906.4 }, { Table P2906.5 }, { Table P2906.6 } </w:t>
      </w:r>
    </w:p>
    <w:p w14:paraId="10D12F1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F2806—10(2015) Standard Specification for Acrylonitrile-butadiene-styrene (ABS) Plastic Pipe (Metric SDR-PR) </w:t>
      </w:r>
    </w:p>
    <w:p w14:paraId="30F119FB" w14:textId="56793415"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w:t>
      </w:r>
    </w:p>
    <w:p w14:paraId="2C7E8A8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F2855—12 Standard Specification for Chlorinated Poly (Vinyl Chloride)/Aluminum/Chlorinated Poly (Vinyl Chloride) (CPVC AL CPVC) Composite Pressure Tubing </w:t>
      </w:r>
    </w:p>
    <w:p w14:paraId="2B8AA5C6" w14:textId="7E43B137"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P2906.5 } </w:t>
      </w:r>
    </w:p>
    <w:p w14:paraId="010663A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F2945—2018 Standard Specification for Polyamide 11 Gas Pressure Pipe, Tubing and</w:t>
      </w:r>
      <w:r w:rsidRPr="00CE584B">
        <w:rPr>
          <w:rFonts w:ascii="Arial" w:eastAsia="Calibri" w:hAnsi="Arial" w:cs="Arial"/>
          <w:strike/>
          <w:snapToGrid/>
          <w:szCs w:val="24"/>
        </w:rPr>
        <w:t xml:space="preserve"> </w:t>
      </w:r>
      <w:r w:rsidRPr="00CE584B">
        <w:rPr>
          <w:rFonts w:ascii="Arial" w:eastAsia="Calibri" w:hAnsi="Arial" w:cs="Arial"/>
          <w:b/>
          <w:bCs/>
          <w:strike/>
          <w:snapToGrid/>
          <w:szCs w:val="24"/>
        </w:rPr>
        <w:t xml:space="preserve">Fittings </w:t>
      </w:r>
    </w:p>
    <w:p w14:paraId="076EC46F" w14:textId="1A955073"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lastRenderedPageBreak/>
        <w:t>{ G2414.6</w:t>
      </w:r>
      <w:proofErr w:type="gramEnd"/>
      <w:r w:rsidRPr="00CE584B">
        <w:rPr>
          <w:rFonts w:ascii="Arial" w:eastAsia="Calibri" w:hAnsi="Arial" w:cs="Arial"/>
          <w:strike/>
          <w:snapToGrid/>
          <w:szCs w:val="24"/>
        </w:rPr>
        <w:t xml:space="preserve"> } </w:t>
      </w:r>
    </w:p>
    <w:p w14:paraId="3F729D4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F2969—12 Standard Specification for Acrylonitrile-butadiene-styrene (ABS) IPS Dimensioned Pressure Pipe </w:t>
      </w:r>
    </w:p>
    <w:p w14:paraId="06F5A368" w14:textId="34D9C2F4"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w:t>
      </w:r>
    </w:p>
    <w:p w14:paraId="188A895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F3226/F3226M—16 Standard Specification for Metallic Press-Connect Fittings for</w:t>
      </w:r>
      <w:r w:rsidRPr="00CE584B">
        <w:rPr>
          <w:rFonts w:ascii="Arial" w:eastAsia="Calibri" w:hAnsi="Arial" w:cs="Arial"/>
          <w:strike/>
          <w:snapToGrid/>
          <w:szCs w:val="24"/>
        </w:rPr>
        <w:t xml:space="preserve"> </w:t>
      </w:r>
      <w:r w:rsidRPr="00CE584B">
        <w:rPr>
          <w:rFonts w:ascii="Arial" w:eastAsia="Calibri" w:hAnsi="Arial" w:cs="Arial"/>
          <w:b/>
          <w:bCs/>
          <w:strike/>
          <w:snapToGrid/>
          <w:szCs w:val="24"/>
        </w:rPr>
        <w:t>Piping and Tubing Systems</w:t>
      </w:r>
    </w:p>
    <w:p w14:paraId="75CA0776" w14:textId="238D568F"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628D356C" w14:textId="51E962E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F3253—2017 Standard Specification for Crosslinked Polyethylene (PEX) Tubing with Oxygen Barrier for Hot- and Cold-Water Hydronic </w:t>
      </w:r>
      <w:r w:rsidR="003B344F" w:rsidRPr="00CE584B">
        <w:rPr>
          <w:rFonts w:ascii="Arial" w:eastAsia="Calibri" w:hAnsi="Arial" w:cs="Arial"/>
          <w:b/>
          <w:bCs/>
          <w:strike/>
          <w:snapToGrid/>
          <w:szCs w:val="24"/>
        </w:rPr>
        <w:t>Distribution</w:t>
      </w:r>
      <w:r w:rsidRPr="00CE584B">
        <w:rPr>
          <w:rFonts w:ascii="Arial" w:eastAsia="Calibri" w:hAnsi="Arial" w:cs="Arial"/>
          <w:b/>
          <w:bCs/>
          <w:strike/>
          <w:snapToGrid/>
          <w:szCs w:val="24"/>
        </w:rPr>
        <w:t xml:space="preserve"> Systems. </w:t>
      </w:r>
    </w:p>
    <w:p w14:paraId="6EEE6B45" w14:textId="1DF62CE2"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w:t>
      </w:r>
    </w:p>
    <w:p w14:paraId="75CF5718" w14:textId="1A17F3C4"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AWS                                                                </w:t>
      </w:r>
    </w:p>
    <w:p w14:paraId="6DFFB9EE" w14:textId="08B56DD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AWWA                                                    </w:t>
      </w:r>
    </w:p>
    <w:p w14:paraId="649C4EB8" w14:textId="22E98BA5"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CISPI                                                              </w:t>
      </w:r>
    </w:p>
    <w:p w14:paraId="5B84CD52" w14:textId="7777777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 xml:space="preserve">CSA                                                                                                                  </w:t>
      </w:r>
      <w:proofErr w:type="spellStart"/>
      <w:r w:rsidRPr="00CE584B">
        <w:rPr>
          <w:rFonts w:ascii="Arial" w:eastAsia="Calibri" w:hAnsi="Arial" w:cs="Arial"/>
          <w:snapToGrid/>
          <w:szCs w:val="24"/>
        </w:rPr>
        <w:t>CSA</w:t>
      </w:r>
      <w:proofErr w:type="spellEnd"/>
      <w:r w:rsidRPr="00CE584B">
        <w:rPr>
          <w:rFonts w:ascii="Arial" w:eastAsia="Calibri" w:hAnsi="Arial" w:cs="Arial"/>
          <w:snapToGrid/>
          <w:szCs w:val="24"/>
        </w:rPr>
        <w:t xml:space="preserve"> Group</w:t>
      </w:r>
    </w:p>
    <w:p w14:paraId="10C5B2E3"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 xml:space="preserve">                                                                                        8501 East Pleasant Valley Road</w:t>
      </w:r>
    </w:p>
    <w:p w14:paraId="566F3DCF" w14:textId="0014BAFF"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 xml:space="preserve">                                                                                              Cleveland, OH 44131-5516</w:t>
      </w:r>
    </w:p>
    <w:p w14:paraId="04A31EF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A112.18.6—2021/CSA B125.6—2021 Flexible Water Connectors </w:t>
      </w:r>
    </w:p>
    <w:p w14:paraId="5865D144" w14:textId="0E1E7C2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P2906.7</w:t>
      </w:r>
      <w:proofErr w:type="gramEnd"/>
      <w:r w:rsidRPr="00CE584B">
        <w:rPr>
          <w:rFonts w:ascii="Arial" w:eastAsia="Calibri" w:hAnsi="Arial" w:cs="Arial"/>
          <w:strike/>
          <w:snapToGrid/>
          <w:szCs w:val="24"/>
        </w:rPr>
        <w:t xml:space="preserve"> } </w:t>
      </w:r>
    </w:p>
    <w:p w14:paraId="551A11D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A112.19.5—2017/CSA B45.15—2017 Flush Valves and Spuds for Water-closets, Urinals and Tanks </w:t>
      </w:r>
    </w:p>
    <w:p w14:paraId="6EF183D8" w14:textId="3D9D475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w:t>
      </w:r>
    </w:p>
    <w:p w14:paraId="425BE9C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A112.19.7—2012/CSA B45.10—2012 (R2021) Hydromassage Bathtub Systems </w:t>
      </w:r>
    </w:p>
    <w:p w14:paraId="7E00A84D" w14:textId="705EBE1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w:t>
      </w:r>
    </w:p>
    <w:p w14:paraId="7A4597B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A257.2—14 Reinforced Circular Concrete Culvert, Storm Drain, Sewer Pipe and Fittings </w:t>
      </w:r>
    </w:p>
    <w:p w14:paraId="04500711" w14:textId="1C600A03"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 P3003.13 } </w:t>
      </w:r>
    </w:p>
    <w:p w14:paraId="0D2BB74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A257.3—14 Joints for Circular Concrete Sewer and Culvert Pipe, Manhole Sections and Fittings Using Rubber Gaskets </w:t>
      </w:r>
    </w:p>
    <w:p w14:paraId="662FD350" w14:textId="316E103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P3003.5</w:t>
      </w:r>
      <w:proofErr w:type="gramEnd"/>
      <w:r w:rsidRPr="00CE584B">
        <w:rPr>
          <w:rFonts w:ascii="Arial" w:eastAsia="Calibri" w:hAnsi="Arial" w:cs="Arial"/>
          <w:strike/>
          <w:snapToGrid/>
          <w:szCs w:val="24"/>
        </w:rPr>
        <w:t xml:space="preserve"> }, { P3003.13 }</w:t>
      </w:r>
    </w:p>
    <w:p w14:paraId="53CA8458"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AAMA/WDMA/CSA 101/I.S.2/A440—17: North American Fenestration Standard/Specification for Windows, Doors and Unit Skylights</w:t>
      </w:r>
    </w:p>
    <w:p w14:paraId="1CC584D8" w14:textId="18B66D0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R308.6.9, R609.3, </w:t>
      </w:r>
      <w:r w:rsidRPr="00CE584B">
        <w:rPr>
          <w:rFonts w:ascii="Arial" w:eastAsia="Calibri" w:hAnsi="Arial" w:cs="Arial"/>
          <w:strike/>
          <w:snapToGrid/>
          <w:szCs w:val="24"/>
        </w:rPr>
        <w:t>N1102.4.3</w:t>
      </w:r>
    </w:p>
    <w:p w14:paraId="60861A8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ANSI/CSA FC I—2014 Fuel Cell Technologies—Part 3-100; Stationary fuel cell power systems-Safety </w:t>
      </w:r>
    </w:p>
    <w:p w14:paraId="30A4A1D1" w14:textId="615E876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M1903.1</w:t>
      </w:r>
      <w:proofErr w:type="gramEnd"/>
      <w:r w:rsidRPr="00CE584B">
        <w:rPr>
          <w:rFonts w:ascii="Arial" w:eastAsia="Calibri" w:hAnsi="Arial" w:cs="Arial"/>
          <w:strike/>
          <w:snapToGrid/>
          <w:szCs w:val="24"/>
        </w:rPr>
        <w:t xml:space="preserve"> } </w:t>
      </w:r>
    </w:p>
    <w:p w14:paraId="36E0911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ANSI/CSA/IGSHPA C448 Series—16 Design and Installation of ground source heat pump systems for commercial and residential buildings </w:t>
      </w:r>
    </w:p>
    <w:p w14:paraId="68230D50" w14:textId="7182B96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lastRenderedPageBreak/>
        <w:t>{ Table</w:t>
      </w:r>
      <w:proofErr w:type="gramEnd"/>
      <w:r w:rsidRPr="00CE584B">
        <w:rPr>
          <w:rFonts w:ascii="Arial" w:eastAsia="Calibri" w:hAnsi="Arial" w:cs="Arial"/>
          <w:strike/>
          <w:snapToGrid/>
          <w:szCs w:val="24"/>
        </w:rPr>
        <w:t xml:space="preserve"> M2105.4 }, { Table M2105.5 }</w:t>
      </w:r>
    </w:p>
    <w:p w14:paraId="23C2A75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ASME A112.3.4—2013/CSA B45.9—18 Macerating Toilet Systems and Related Components</w:t>
      </w:r>
    </w:p>
    <w:p w14:paraId="42458C06" w14:textId="0E82747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P3007.5 } </w:t>
      </w:r>
    </w:p>
    <w:p w14:paraId="011992B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A112.4.2—2015/CSA B45.16—15 Water-closet Personal Hygiene Device </w:t>
      </w:r>
    </w:p>
    <w:p w14:paraId="31BF735C" w14:textId="2A0CC15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P2722.5</w:t>
      </w:r>
      <w:proofErr w:type="gramEnd"/>
      <w:r w:rsidRPr="00CE584B">
        <w:rPr>
          <w:rFonts w:ascii="Arial" w:eastAsia="Calibri" w:hAnsi="Arial" w:cs="Arial"/>
          <w:strike/>
          <w:snapToGrid/>
          <w:szCs w:val="24"/>
        </w:rPr>
        <w:t xml:space="preserve"> }</w:t>
      </w:r>
    </w:p>
    <w:p w14:paraId="18B9620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A112.18.1—2018/CSA B125.1—2018 Plumbing Supply Fittings </w:t>
      </w:r>
    </w:p>
    <w:p w14:paraId="5797F281" w14:textId="742912F0"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P2708.4 }, { P2708.5 }, { P2722.1 }, { P2722.3 }, { P2902.2 }, { Table P2903.9.4 } </w:t>
      </w:r>
    </w:p>
    <w:p w14:paraId="7B3F309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A112.18.2—2019/CSA B125.2—2019 Plumbing Waste Fittings </w:t>
      </w:r>
    </w:p>
    <w:p w14:paraId="0BA5C967" w14:textId="773AB00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P2702.2 } </w:t>
      </w:r>
    </w:p>
    <w:p w14:paraId="722C27A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A112.19.1—2018/CSA B45.2—18 Enameled Cast-iron and Enameled Steel Plumbing Fixtures </w:t>
      </w:r>
    </w:p>
    <w:p w14:paraId="05FBB315" w14:textId="2091CC5E"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P2711.1 } </w:t>
      </w:r>
    </w:p>
    <w:p w14:paraId="2411DA5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A112.19.2—2018/CSA B45.1—18 Ceramic Plumbing Fixtures </w:t>
      </w:r>
    </w:p>
    <w:p w14:paraId="6A48977D" w14:textId="65D3F77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P2705.1 }, { P2711.1 }, { P2712.1 }, { P2712.2 }, { P2712.9 } </w:t>
      </w:r>
    </w:p>
    <w:p w14:paraId="7DE8948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ASME A112.19.3—2017/CSA B45.4—2017 Stainless Steel Plumbing Fixtures </w:t>
      </w:r>
    </w:p>
    <w:p w14:paraId="4914225B" w14:textId="23D8898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P2705.1 }, { P2711.1 }, { P2712.1 } </w:t>
      </w:r>
    </w:p>
    <w:p w14:paraId="2476CEB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ASSE 1002—2020/ASME A112.1002—2020/CSA B125.12—20 Anti-Siphon Fill Valves for water closet tanks </w:t>
      </w:r>
    </w:p>
    <w:p w14:paraId="1369FF61" w14:textId="051E2C6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Table P2902.3 }, { P2902.4.1 }</w:t>
      </w:r>
    </w:p>
    <w:p w14:paraId="6476F7F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ASSE 1016—2017/ASME 112.1016—2017/CSA B125.16—2017 Performance Requirements for Automatic Compensating Valves for Individual Showers and Tub/Shower Combinations </w:t>
      </w:r>
    </w:p>
    <w:p w14:paraId="07FB5323" w14:textId="71E6F4D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P2708.4 }, { P2722.2 } </w:t>
      </w:r>
    </w:p>
    <w:p w14:paraId="4FB113D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ASSE 1070—2015/ASME A112.1070—2015/CSA B125.70—15 Performance Requirements for Water-temperature-limiting Devices </w:t>
      </w:r>
    </w:p>
    <w:p w14:paraId="5282231C" w14:textId="4C1F0EC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P2713.3</w:t>
      </w:r>
      <w:proofErr w:type="gramEnd"/>
      <w:r w:rsidRPr="00CE584B">
        <w:rPr>
          <w:rFonts w:ascii="Arial" w:eastAsia="Calibri" w:hAnsi="Arial" w:cs="Arial"/>
          <w:strike/>
          <w:snapToGrid/>
          <w:szCs w:val="24"/>
        </w:rPr>
        <w:t xml:space="preserve"> }, { P2721.2 }, { P2724.1 } </w:t>
      </w:r>
    </w:p>
    <w:p w14:paraId="6589C32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B55.1—2015 Test Method for Measuring Efficiency and Pressure Loss of Drain Water Heat Recovery Units </w:t>
      </w:r>
    </w:p>
    <w:p w14:paraId="2EC1B503" w14:textId="62D08FA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N1103.5.4</w:t>
      </w:r>
      <w:proofErr w:type="gramEnd"/>
      <w:r w:rsidRPr="00CE584B">
        <w:rPr>
          <w:rFonts w:ascii="Arial" w:eastAsia="Calibri" w:hAnsi="Arial" w:cs="Arial"/>
          <w:strike/>
          <w:snapToGrid/>
          <w:szCs w:val="24"/>
        </w:rPr>
        <w:t xml:space="preserve"> } </w:t>
      </w:r>
    </w:p>
    <w:p w14:paraId="584A03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B55.2—2015 Drain Water Heat Recovery Units </w:t>
      </w:r>
    </w:p>
    <w:p w14:paraId="5738A27C" w14:textId="0FDB402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N1103.5.4</w:t>
      </w:r>
      <w:proofErr w:type="gramEnd"/>
      <w:r w:rsidRPr="00CE584B">
        <w:rPr>
          <w:rFonts w:ascii="Arial" w:eastAsia="Calibri" w:hAnsi="Arial" w:cs="Arial"/>
          <w:strike/>
          <w:snapToGrid/>
          <w:szCs w:val="24"/>
        </w:rPr>
        <w:t xml:space="preserve"> } </w:t>
      </w:r>
    </w:p>
    <w:p w14:paraId="32BE540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B64.1.1—11(R2016) Vacuum Breakers, Atmospheric Type (AVB) </w:t>
      </w:r>
    </w:p>
    <w:p w14:paraId="2863FFD1" w14:textId="50C5297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w:t>
      </w:r>
    </w:p>
    <w:p w14:paraId="1F59AE4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B64.1.2—11(R2016) Pressure Vacuum Breakers (PVB) </w:t>
      </w:r>
    </w:p>
    <w:p w14:paraId="65DB1437" w14:textId="7717B5A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P2902.3.4 }</w:t>
      </w:r>
    </w:p>
    <w:p w14:paraId="20A36D6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B64.1.3—11(R2016) Spill Resistant Pressure Vacuum Breakers (SRPVB)</w:t>
      </w:r>
    </w:p>
    <w:p w14:paraId="6732E30F" w14:textId="3D98819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w:t>
      </w:r>
    </w:p>
    <w:p w14:paraId="263DB65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B64.2—11(R2016) Vacuum Breakers, Hose Connection Type (HCVB) </w:t>
      </w:r>
    </w:p>
    <w:p w14:paraId="3CA1996F" w14:textId="15CEB7E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 </w:t>
      </w:r>
    </w:p>
    <w:p w14:paraId="1E88040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B64.2.1—11(R2016) Hose Connection Vacuum Breakers (HCVB) with Manual Draining Feature </w:t>
      </w:r>
    </w:p>
    <w:p w14:paraId="0189A5FD" w14:textId="54F4497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w:t>
      </w:r>
    </w:p>
    <w:p w14:paraId="18B18DF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B64.2.1.1—11(2016) Hose Connection Dual Check Vacuum Breakers (HCDVB) </w:t>
      </w:r>
    </w:p>
    <w:p w14:paraId="6492FFC3" w14:textId="796D11B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w:t>
      </w:r>
    </w:p>
    <w:p w14:paraId="766AB69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B64.2.2—11(2016) Vacuum Breakers, Hose Connection Type (HCVB) with Automatic Draining Feature </w:t>
      </w:r>
    </w:p>
    <w:p w14:paraId="35DD9F54" w14:textId="600EF2E4"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w:t>
      </w:r>
    </w:p>
    <w:p w14:paraId="12363A4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B64.3—11(2016) Dual Check Backflow Preventers with Atmospheric Port (DCAP)</w:t>
      </w:r>
    </w:p>
    <w:p w14:paraId="5F801C43" w14:textId="044EB1A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 { P2902.5.1 }</w:t>
      </w:r>
    </w:p>
    <w:p w14:paraId="50C9270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B64.4—11(2016) Backflow Preventers, Reduced Pressure </w:t>
      </w:r>
      <w:proofErr w:type="gramStart"/>
      <w:r w:rsidRPr="00CE584B">
        <w:rPr>
          <w:rFonts w:ascii="Arial" w:eastAsia="Calibri" w:hAnsi="Arial" w:cs="Arial"/>
          <w:b/>
          <w:bCs/>
          <w:strike/>
          <w:snapToGrid/>
          <w:szCs w:val="24"/>
        </w:rPr>
        <w:t>Principle</w:t>
      </w:r>
      <w:proofErr w:type="gramEnd"/>
      <w:r w:rsidRPr="00CE584B">
        <w:rPr>
          <w:rFonts w:ascii="Arial" w:eastAsia="Calibri" w:hAnsi="Arial" w:cs="Arial"/>
          <w:b/>
          <w:bCs/>
          <w:strike/>
          <w:snapToGrid/>
          <w:szCs w:val="24"/>
        </w:rPr>
        <w:t xml:space="preserve"> Type (RP) </w:t>
      </w:r>
    </w:p>
    <w:p w14:paraId="0EDA5FA6" w14:textId="326EBB4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P2902.3.5 } </w:t>
      </w:r>
    </w:p>
    <w:p w14:paraId="6A940A5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B64.4.1—11(2016) Reduced Pressure Principle for Fire Sprinklers (RPF) </w:t>
      </w:r>
    </w:p>
    <w:p w14:paraId="3E7B6E0E" w14:textId="67592B5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P2902.3.5 } </w:t>
      </w:r>
    </w:p>
    <w:p w14:paraId="2039EBD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B64.5—11(2016) Double Check Backflow Preventers (DCVA) </w:t>
      </w:r>
    </w:p>
    <w:p w14:paraId="1AD089B2" w14:textId="407D24D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strike/>
          <w:snapToGrid/>
          <w:szCs w:val="24"/>
        </w:rPr>
        <w:t xml:space="preserve">Table </w:t>
      </w:r>
      <w:proofErr w:type="gramStart"/>
      <w:r w:rsidRPr="00CE584B">
        <w:rPr>
          <w:rFonts w:ascii="Arial" w:eastAsia="Calibri" w:hAnsi="Arial" w:cs="Arial"/>
          <w:strike/>
          <w:snapToGrid/>
          <w:szCs w:val="24"/>
        </w:rPr>
        <w:t>P2902.3 }</w:t>
      </w:r>
      <w:proofErr w:type="gramEnd"/>
      <w:r w:rsidRPr="00CE584B">
        <w:rPr>
          <w:rFonts w:ascii="Arial" w:eastAsia="Calibri" w:hAnsi="Arial" w:cs="Arial"/>
          <w:strike/>
          <w:snapToGrid/>
          <w:szCs w:val="24"/>
        </w:rPr>
        <w:t xml:space="preserve">, { P2902.3.6 } </w:t>
      </w:r>
    </w:p>
    <w:p w14:paraId="4D3F28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B64.5.1—11(2016) Double Check Valve Backflow Preventers, Type for Fire Systems (DCVAF) </w:t>
      </w:r>
    </w:p>
    <w:p w14:paraId="3FB0D5C4" w14:textId="0B8E492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P2902.3.6 } </w:t>
      </w:r>
    </w:p>
    <w:p w14:paraId="7E059D6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B64.6—11(2016) Dual Check Valve Backflow Preventers (</w:t>
      </w:r>
      <w:proofErr w:type="spellStart"/>
      <w:r w:rsidRPr="00CE584B">
        <w:rPr>
          <w:rFonts w:ascii="Arial" w:eastAsia="Calibri" w:hAnsi="Arial" w:cs="Arial"/>
          <w:b/>
          <w:bCs/>
          <w:strike/>
          <w:snapToGrid/>
          <w:szCs w:val="24"/>
        </w:rPr>
        <w:t>DuC</w:t>
      </w:r>
      <w:proofErr w:type="spellEnd"/>
      <w:r w:rsidRPr="00CE584B">
        <w:rPr>
          <w:rFonts w:ascii="Arial" w:eastAsia="Calibri" w:hAnsi="Arial" w:cs="Arial"/>
          <w:b/>
          <w:bCs/>
          <w:strike/>
          <w:snapToGrid/>
          <w:szCs w:val="24"/>
        </w:rPr>
        <w:t xml:space="preserve">) </w:t>
      </w:r>
    </w:p>
    <w:p w14:paraId="728A3BAA" w14:textId="733DDFB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P2902.3.7 }</w:t>
      </w:r>
    </w:p>
    <w:p w14:paraId="3C1FCED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B64.7—11(2016) Laboratory Faucet Vacuum Breakers (LFVB) </w:t>
      </w:r>
    </w:p>
    <w:p w14:paraId="617177EC" w14:textId="04A52A4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P2902.3 }, { P2902.3.2 } </w:t>
      </w:r>
    </w:p>
    <w:p w14:paraId="5912756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B125.3—18 Plumbing Fittings </w:t>
      </w:r>
    </w:p>
    <w:p w14:paraId="1D07C124" w14:textId="6143BA7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P2713.3 }, { P2721.2 }, { Table P2902.3 }, { P2902.4.1 }, { Table P2903.9.4 } </w:t>
      </w:r>
    </w:p>
    <w:p w14:paraId="4D89382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B137.1—17 Polyethylene (PE) Pipe, Tubing and Fittings for Cold Water Pressure Services </w:t>
      </w:r>
    </w:p>
    <w:p w14:paraId="51ABE98A" w14:textId="1AFE87D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P2906.4 }, { Table P2906.6 } </w:t>
      </w:r>
    </w:p>
    <w:p w14:paraId="4B2B2E7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B137.2—17 Polyvinylchloride PVC Injection-</w:t>
      </w:r>
      <w:proofErr w:type="spellStart"/>
      <w:r w:rsidRPr="00CE584B">
        <w:rPr>
          <w:rFonts w:ascii="Arial" w:eastAsia="Calibri" w:hAnsi="Arial" w:cs="Arial"/>
          <w:b/>
          <w:bCs/>
          <w:strike/>
          <w:snapToGrid/>
          <w:szCs w:val="24"/>
        </w:rPr>
        <w:t>moulded</w:t>
      </w:r>
      <w:proofErr w:type="spellEnd"/>
      <w:r w:rsidRPr="00CE584B">
        <w:rPr>
          <w:rFonts w:ascii="Arial" w:eastAsia="Calibri" w:hAnsi="Arial" w:cs="Arial"/>
          <w:b/>
          <w:bCs/>
          <w:strike/>
          <w:snapToGrid/>
          <w:szCs w:val="24"/>
        </w:rPr>
        <w:t xml:space="preserve"> Gasketed Fittings for Pressure Applications </w:t>
      </w:r>
    </w:p>
    <w:p w14:paraId="4335F731" w14:textId="40ADA88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P2906.6 } </w:t>
      </w:r>
    </w:p>
    <w:p w14:paraId="0858E88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B137.3—17 Rigid Poly (Vinyl Chloride) (PVC) Pipe for Pressure Applications </w:t>
      </w:r>
    </w:p>
    <w:p w14:paraId="1B96ADA8" w14:textId="5C33064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AG101.1 }, { Table P2906.4 }, { Table P2906.6 }, { P3003.9.2 } </w:t>
      </w:r>
    </w:p>
    <w:p w14:paraId="7E90BFA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B137.5—17 Cross-linked Polyethylene (PEX) Tubing Systems for Pressure Applications </w:t>
      </w:r>
    </w:p>
    <w:p w14:paraId="52F718FA" w14:textId="64A3A6AF"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AG101.1 }, { Table P2906.4 }, { Table P2906.5 }, { Table P2906.6 } </w:t>
      </w:r>
    </w:p>
    <w:p w14:paraId="6C861BC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B137.6—17 Chlorinated polyvinylchloride CPVC Pipe, Tubing and Fittings </w:t>
      </w:r>
      <w:proofErr w:type="gramStart"/>
      <w:r w:rsidRPr="00CE584B">
        <w:rPr>
          <w:rFonts w:ascii="Arial" w:eastAsia="Calibri" w:hAnsi="Arial" w:cs="Arial"/>
          <w:b/>
          <w:bCs/>
          <w:strike/>
          <w:snapToGrid/>
          <w:szCs w:val="24"/>
        </w:rPr>
        <w:t>For</w:t>
      </w:r>
      <w:proofErr w:type="gramEnd"/>
      <w:r w:rsidRPr="00CE584B">
        <w:rPr>
          <w:rFonts w:ascii="Arial" w:eastAsia="Calibri" w:hAnsi="Arial" w:cs="Arial"/>
          <w:b/>
          <w:bCs/>
          <w:strike/>
          <w:snapToGrid/>
          <w:szCs w:val="24"/>
        </w:rPr>
        <w:t xml:space="preserve"> Hot- and Cold-water Distribution Systems </w:t>
      </w:r>
    </w:p>
    <w:p w14:paraId="1AB098C3" w14:textId="0C18E39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AG101.1 }, { Table P2906.4 }, { Table P2906.5 }, { Table 2906.6 } </w:t>
      </w:r>
    </w:p>
    <w:p w14:paraId="03E1328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B137.9—17 Polyethylene/Aluminum/Polyethylene (PE-AL-PE) Composite</w:t>
      </w:r>
      <w:r w:rsidRPr="00CE584B">
        <w:rPr>
          <w:rFonts w:ascii="Arial" w:eastAsia="Calibri" w:hAnsi="Arial" w:cs="Arial"/>
          <w:b/>
          <w:bCs/>
          <w:snapToGrid/>
          <w:szCs w:val="24"/>
        </w:rPr>
        <w:t xml:space="preserve"> </w:t>
      </w:r>
      <w:r w:rsidRPr="00CE584B">
        <w:rPr>
          <w:rFonts w:ascii="Arial" w:eastAsia="Calibri" w:hAnsi="Arial" w:cs="Arial"/>
          <w:b/>
          <w:bCs/>
          <w:strike/>
          <w:snapToGrid/>
          <w:szCs w:val="24"/>
        </w:rPr>
        <w:t xml:space="preserve">Pressure Pipe Systems </w:t>
      </w:r>
    </w:p>
    <w:p w14:paraId="1F1B74B3" w14:textId="5194CA2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P2906.4 } </w:t>
      </w:r>
    </w:p>
    <w:p w14:paraId="7B58BFC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B137.10—17 Cross-linked Polyethylene/Aluminum/Cross-linked Polyethylene (PE-AL-PE) Composite Pressure Pipe Systems </w:t>
      </w:r>
    </w:p>
    <w:p w14:paraId="35B02242" w14:textId="1639009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P2906.4 }, { Table P2906.5 }, { Table P2906.6 }, { P2906.12.1 } </w:t>
      </w:r>
    </w:p>
    <w:p w14:paraId="411F117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B137.11—17 Polypropylene (PP-R) Pipe and Fittings for Pressure Applications </w:t>
      </w:r>
    </w:p>
    <w:p w14:paraId="28616444" w14:textId="24750FCF"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AG101.1 }, { Table P2906.4 }, { Table P2906.5 }, { Table P2906.6 } </w:t>
      </w:r>
    </w:p>
    <w:p w14:paraId="3B50597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B137.18—17 Polyethylene of Raised Temperature (PE-RT) Tubing Systems for Pressure Applications </w:t>
      </w:r>
    </w:p>
    <w:p w14:paraId="33BC4672" w14:textId="605CE34A"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 { Table M2105.4 }, { Table M2105.5 }, { Table P2906.4 }, { Table</w:t>
      </w:r>
      <w:r w:rsidRPr="00CE584B">
        <w:rPr>
          <w:rFonts w:ascii="Arial" w:eastAsia="Calibri" w:hAnsi="Arial" w:cs="Arial"/>
          <w:snapToGrid/>
          <w:szCs w:val="24"/>
        </w:rPr>
        <w:t xml:space="preserve"> </w:t>
      </w:r>
      <w:r w:rsidRPr="00CE584B">
        <w:rPr>
          <w:rFonts w:ascii="Arial" w:eastAsia="Calibri" w:hAnsi="Arial" w:cs="Arial"/>
          <w:strike/>
          <w:snapToGrid/>
          <w:szCs w:val="24"/>
        </w:rPr>
        <w:t xml:space="preserve">P2906.5 }, { Table P2906.6 } </w:t>
      </w:r>
    </w:p>
    <w:p w14:paraId="58E75E8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B181.1—18 Acrylonitrile-butadiene-styrene (ABS) Drain, Waste and Vent Pipe and Pipe Fittings </w:t>
      </w:r>
    </w:p>
    <w:p w14:paraId="1E81CA0D" w14:textId="69FC49F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P3002.3 }, { P3003.3.2 }</w:t>
      </w:r>
    </w:p>
    <w:p w14:paraId="7431295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B181.2—18 Polyvinylchloride (PVC) and chlorinated polyvinylchloride (CPVC) Drain, Waste and Vent Pipe and Pipe Fittings </w:t>
      </w:r>
    </w:p>
    <w:p w14:paraId="46017797" w14:textId="2DBBC5B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P3003.9.2 }, { P3008.3 } </w:t>
      </w:r>
    </w:p>
    <w:p w14:paraId="4155B63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B181.3—18 Polyolefin and polyvinylidene (PVDF) Laboratory Drainage Systems </w:t>
      </w:r>
    </w:p>
    <w:p w14:paraId="76FF84DD" w14:textId="1573341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P3002.1(1) }, { Table P3002.1(2) }, { Table P3002.2 }, { Table P3002.3 }, { P3003.11.1 }</w:t>
      </w:r>
    </w:p>
    <w:p w14:paraId="4399097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B182.1—18 Plastic Drain and Sewer Pipe and Pipe Fittings </w:t>
      </w:r>
    </w:p>
    <w:p w14:paraId="76EE9702" w14:textId="7634F808"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P3302.1 } </w:t>
      </w:r>
    </w:p>
    <w:p w14:paraId="3A24119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B182.2—18 PSM Type polyvinylchloride (PVC) Sewer Pipe and Fittings </w:t>
      </w:r>
    </w:p>
    <w:p w14:paraId="40503932" w14:textId="31F8A8B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 Table P3302.1 }</w:t>
      </w:r>
    </w:p>
    <w:p w14:paraId="60AF00B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B182.4—18 Profile polyvinylchloride (PVC) Sewer Pipe &amp; Fittings </w:t>
      </w:r>
    </w:p>
    <w:p w14:paraId="0F82A998" w14:textId="2D9B91A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 Table P3302.1 } </w:t>
      </w:r>
    </w:p>
    <w:p w14:paraId="22B0E35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B182.6—18 Profile Polyethylene (PE) Sewer Pipe and Fittings for leak-proof Sewer Applications </w:t>
      </w:r>
    </w:p>
    <w:p w14:paraId="2322DE47" w14:textId="6F516A9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lastRenderedPageBreak/>
        <w:t>{ Table</w:t>
      </w:r>
      <w:proofErr w:type="gramEnd"/>
      <w:r w:rsidRPr="00CE584B">
        <w:rPr>
          <w:rFonts w:ascii="Arial" w:eastAsia="Calibri" w:hAnsi="Arial" w:cs="Arial"/>
          <w:strike/>
          <w:snapToGrid/>
          <w:szCs w:val="24"/>
        </w:rPr>
        <w:t xml:space="preserve"> P3302.1 } </w:t>
      </w:r>
    </w:p>
    <w:p w14:paraId="0BB6042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B182.8—18 Profile Polyethylene (PE) Storm Sewer and Drainage Pipe and Fittings </w:t>
      </w:r>
    </w:p>
    <w:p w14:paraId="547D66FD" w14:textId="479D457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P3302.1 } </w:t>
      </w:r>
    </w:p>
    <w:p w14:paraId="69E4E89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B356—10(R2015) Water Pressure Reducing Valves for Domestic Water Supply Systems </w:t>
      </w:r>
    </w:p>
    <w:p w14:paraId="097C2548" w14:textId="37E1155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P2903.3.1</w:t>
      </w:r>
      <w:proofErr w:type="gramEnd"/>
      <w:r w:rsidRPr="00CE584B">
        <w:rPr>
          <w:rFonts w:ascii="Arial" w:eastAsia="Calibri" w:hAnsi="Arial" w:cs="Arial"/>
          <w:strike/>
          <w:snapToGrid/>
          <w:szCs w:val="24"/>
        </w:rPr>
        <w:t xml:space="preserve"> } </w:t>
      </w:r>
    </w:p>
    <w:p w14:paraId="7AAEE23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B483.1—07(R2017) Drinking Water Treatment Systems </w:t>
      </w:r>
    </w:p>
    <w:p w14:paraId="0290DA39" w14:textId="3F04003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P2909.1</w:t>
      </w:r>
      <w:proofErr w:type="gramEnd"/>
      <w:r w:rsidRPr="00CE584B">
        <w:rPr>
          <w:rFonts w:ascii="Arial" w:eastAsia="Calibri" w:hAnsi="Arial" w:cs="Arial"/>
          <w:strike/>
          <w:snapToGrid/>
          <w:szCs w:val="24"/>
        </w:rPr>
        <w:t xml:space="preserve"> }, { P2909.2 } </w:t>
      </w:r>
    </w:p>
    <w:p w14:paraId="0A10731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B602—16 Mechanical Couplings for Drain, Waste and Vent Pipe and Sewer Pipe </w:t>
      </w:r>
    </w:p>
    <w:p w14:paraId="4A5A8D81" w14:textId="3E4F20F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P3003.3.1</w:t>
      </w:r>
      <w:proofErr w:type="gramEnd"/>
      <w:r w:rsidRPr="00CE584B">
        <w:rPr>
          <w:rFonts w:ascii="Arial" w:eastAsia="Calibri" w:hAnsi="Arial" w:cs="Arial"/>
          <w:strike/>
          <w:snapToGrid/>
          <w:szCs w:val="24"/>
        </w:rPr>
        <w:t xml:space="preserve"> }, { P3003.4.3 }, { P3003.5 }, { P3003.9.1 }, { P3003.10 }, { P3003.12.2 }, { P3003.13 } </w:t>
      </w:r>
    </w:p>
    <w:p w14:paraId="0EF378C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C22.2 No. 218.1—13(R2017) Spas, Hot Tubs and Associated Equipment </w:t>
      </w:r>
    </w:p>
    <w:p w14:paraId="29616744" w14:textId="7FA602B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M2006.1</w:t>
      </w:r>
      <w:proofErr w:type="gramEnd"/>
      <w:r w:rsidRPr="00CE584B">
        <w:rPr>
          <w:rFonts w:ascii="Arial" w:eastAsia="Calibri" w:hAnsi="Arial" w:cs="Arial"/>
          <w:strike/>
          <w:snapToGrid/>
          <w:szCs w:val="24"/>
        </w:rPr>
        <w:t xml:space="preserve"> } </w:t>
      </w:r>
    </w:p>
    <w:p w14:paraId="18C35D3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C22.2 No. 236—15 Heating and Cooling Equipment </w:t>
      </w:r>
    </w:p>
    <w:p w14:paraId="7F64078B" w14:textId="31CCB66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M2006.1</w:t>
      </w:r>
      <w:proofErr w:type="gramEnd"/>
      <w:r w:rsidRPr="00CE584B">
        <w:rPr>
          <w:rFonts w:ascii="Arial" w:eastAsia="Calibri" w:hAnsi="Arial" w:cs="Arial"/>
          <w:strike/>
          <w:snapToGrid/>
          <w:szCs w:val="24"/>
        </w:rPr>
        <w:t xml:space="preserve"> } </w:t>
      </w:r>
    </w:p>
    <w:p w14:paraId="3B824D6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CAN/CSA/C22.2 No. 60335-2-40—2012 Safety of Household and Similar Electrical Appliances, Part 2-40: </w:t>
      </w:r>
      <w:proofErr w:type="gramStart"/>
      <w:r w:rsidRPr="00CE584B">
        <w:rPr>
          <w:rFonts w:ascii="Arial" w:eastAsia="Calibri" w:hAnsi="Arial" w:cs="Arial"/>
          <w:b/>
          <w:bCs/>
          <w:strike/>
          <w:snapToGrid/>
          <w:szCs w:val="24"/>
        </w:rPr>
        <w:t>Particular Requirements</w:t>
      </w:r>
      <w:proofErr w:type="gramEnd"/>
      <w:r w:rsidRPr="00CE584B">
        <w:rPr>
          <w:rFonts w:ascii="Arial" w:eastAsia="Calibri" w:hAnsi="Arial" w:cs="Arial"/>
          <w:b/>
          <w:bCs/>
          <w:strike/>
          <w:snapToGrid/>
          <w:szCs w:val="24"/>
        </w:rPr>
        <w:t xml:space="preserve"> for Electrical Heat Pumps, Air-Conditioners and Dehumidifiers </w:t>
      </w:r>
    </w:p>
    <w:p w14:paraId="1A4BC9F8" w14:textId="75EBC1DF"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M1403.1</w:t>
      </w:r>
      <w:proofErr w:type="gramEnd"/>
      <w:r w:rsidRPr="00CE584B">
        <w:rPr>
          <w:rFonts w:ascii="Arial" w:eastAsia="Calibri" w:hAnsi="Arial" w:cs="Arial"/>
          <w:strike/>
          <w:snapToGrid/>
          <w:szCs w:val="24"/>
        </w:rPr>
        <w:t xml:space="preserve"> }, { M1412.1 }, { M1413.1 } </w:t>
      </w:r>
    </w:p>
    <w:p w14:paraId="74247F00" w14:textId="32E2964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CSA 8—93 Requirements for Gas Fired Log Lighters for Wood Burning Fireplaces </w:t>
      </w:r>
      <w:proofErr w:type="gramStart"/>
      <w:r w:rsidRPr="00CE584B">
        <w:rPr>
          <w:rFonts w:ascii="Arial" w:eastAsia="Calibri" w:hAnsi="Arial" w:cs="Arial"/>
          <w:strike/>
          <w:snapToGrid/>
          <w:szCs w:val="24"/>
        </w:rPr>
        <w:t>{ G2433.1</w:t>
      </w:r>
      <w:proofErr w:type="gramEnd"/>
      <w:r w:rsidRPr="00CE584B">
        <w:rPr>
          <w:rFonts w:ascii="Arial" w:eastAsia="Calibri" w:hAnsi="Arial" w:cs="Arial"/>
          <w:strike/>
          <w:snapToGrid/>
          <w:szCs w:val="24"/>
        </w:rPr>
        <w:t xml:space="preserve"> } </w:t>
      </w:r>
    </w:p>
    <w:p w14:paraId="372913E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CSA A257.1—2014 Non-reinforced Circular Concrete Culvert, Storm Drain, Sewer Pipe and Fittings </w:t>
      </w:r>
    </w:p>
    <w:p w14:paraId="6BD112E0" w14:textId="35A98EE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P3002.2 } </w:t>
      </w:r>
    </w:p>
    <w:p w14:paraId="4ECE0C2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CSA B45.5—2017/IAPMO Z124—2017 with Errata dated August 2017 Plastic Plumbing Fixtures</w:t>
      </w:r>
    </w:p>
    <w:p w14:paraId="1ACA2279" w14:textId="4DDBDC5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P2701.1 }, { P2711.1 }, { P2711.2 }, { P2712.1 }</w:t>
      </w:r>
    </w:p>
    <w:p w14:paraId="5799459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CSA B805-18/ICC 805-18 Rainwater Harvesting Systems </w:t>
      </w:r>
    </w:p>
    <w:p w14:paraId="55F39CC9" w14:textId="3ABC523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P2912.1</w:t>
      </w:r>
      <w:proofErr w:type="gramEnd"/>
      <w:r w:rsidRPr="00CE584B">
        <w:rPr>
          <w:rFonts w:ascii="Arial" w:eastAsia="Calibri" w:hAnsi="Arial" w:cs="Arial"/>
          <w:strike/>
          <w:snapToGrid/>
          <w:szCs w:val="24"/>
        </w:rPr>
        <w:t xml:space="preserve"> }</w:t>
      </w:r>
    </w:p>
    <w:p w14:paraId="7DD2B68A"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b/>
          <w:bCs/>
          <w:snapToGrid/>
          <w:szCs w:val="24"/>
        </w:rPr>
        <w:t xml:space="preserve">DASMA                                                                                        </w:t>
      </w:r>
      <w:r w:rsidRPr="00CE584B">
        <w:rPr>
          <w:rFonts w:ascii="Arial" w:eastAsia="Calibri" w:hAnsi="Arial" w:cs="Arial"/>
          <w:snapToGrid/>
          <w:szCs w:val="24"/>
        </w:rPr>
        <w:t xml:space="preserve">Door &amp; Access Systems   Manufacturers Association </w:t>
      </w:r>
    </w:p>
    <w:p w14:paraId="17B1BF13"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International</w:t>
      </w:r>
    </w:p>
    <w:p w14:paraId="18FC07F5"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 xml:space="preserve">                                                                                                        1300 Sumner Avenue</w:t>
      </w:r>
    </w:p>
    <w:p w14:paraId="3BF4C92C" w14:textId="2914056F"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 xml:space="preserve">                                                                                          Cleveland, OH 44115-2851</w:t>
      </w:r>
    </w:p>
    <w:p w14:paraId="38D6730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105—2017 Test Method for Thermal Transmittance and Air Infiltration of Garage Doors and Rolling Doors </w:t>
      </w:r>
    </w:p>
    <w:p w14:paraId="2AE76B62" w14:textId="2F4DDD42"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N1101.10.3</w:t>
      </w:r>
      <w:proofErr w:type="gramEnd"/>
      <w:r w:rsidRPr="00CE584B">
        <w:rPr>
          <w:rFonts w:ascii="Arial" w:eastAsia="Calibri" w:hAnsi="Arial" w:cs="Arial"/>
          <w:strike/>
          <w:snapToGrid/>
          <w:szCs w:val="24"/>
        </w:rPr>
        <w:t xml:space="preserve"> }</w:t>
      </w:r>
    </w:p>
    <w:p w14:paraId="53CCCAF9" w14:textId="272DE13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spellStart"/>
      <w:r w:rsidRPr="00CE584B">
        <w:rPr>
          <w:rFonts w:ascii="Arial" w:eastAsia="Calibri" w:hAnsi="Arial" w:cs="Arial"/>
          <w:b/>
          <w:bCs/>
          <w:strike/>
          <w:snapToGrid/>
          <w:szCs w:val="24"/>
        </w:rPr>
        <w:lastRenderedPageBreak/>
        <w:t>DOTn</w:t>
      </w:r>
      <w:proofErr w:type="spellEnd"/>
      <w:r w:rsidRPr="00CE584B">
        <w:rPr>
          <w:rFonts w:ascii="Arial" w:eastAsia="Calibri" w:hAnsi="Arial" w:cs="Arial"/>
          <w:b/>
          <w:bCs/>
          <w:strike/>
          <w:snapToGrid/>
          <w:szCs w:val="24"/>
        </w:rPr>
        <w:t xml:space="preserve">                                                        </w:t>
      </w:r>
    </w:p>
    <w:p w14:paraId="54EAE575" w14:textId="2E85287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HVI                                                                   </w:t>
      </w:r>
    </w:p>
    <w:p w14:paraId="79C4B873" w14:textId="1261AF6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IAPMO                                                                      </w:t>
      </w:r>
    </w:p>
    <w:p w14:paraId="0AE510FC" w14:textId="7777777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 xml:space="preserve">ICC                                                                                   </w:t>
      </w:r>
      <w:r w:rsidRPr="00CE584B">
        <w:rPr>
          <w:rFonts w:ascii="Arial" w:eastAsia="Calibri" w:hAnsi="Arial" w:cs="Arial"/>
          <w:snapToGrid/>
          <w:szCs w:val="24"/>
        </w:rPr>
        <w:t>International Code Council, Inc.</w:t>
      </w:r>
    </w:p>
    <w:p w14:paraId="10C95B1B"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500 New Jersey Avenue NW</w:t>
      </w:r>
    </w:p>
    <w:p w14:paraId="17B8E032"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6th Floor</w:t>
      </w:r>
    </w:p>
    <w:p w14:paraId="2A7D9949"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Washington, DC 20001</w:t>
      </w:r>
    </w:p>
    <w:p w14:paraId="2F6E450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ANSI/RESNET/ICC 301—2019 </w:t>
      </w:r>
    </w:p>
    <w:p w14:paraId="345C2B7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Standard for the Calculation and Labeling of the Energy Performance of Low-rise Dwelling and Sleeping Units using the Energy Rating Index </w:t>
      </w:r>
    </w:p>
    <w:p w14:paraId="61070139" w14:textId="23EBD8A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N1106.3</w:t>
      </w:r>
      <w:proofErr w:type="gramEnd"/>
      <w:r w:rsidRPr="00CE584B">
        <w:rPr>
          <w:rFonts w:ascii="Arial" w:eastAsia="Calibri" w:hAnsi="Arial" w:cs="Arial"/>
          <w:strike/>
          <w:snapToGrid/>
          <w:szCs w:val="24"/>
        </w:rPr>
        <w:t xml:space="preserve"> }</w:t>
      </w:r>
    </w:p>
    <w:p w14:paraId="64C6E24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ANSI/RESNET/ICC 380—2019 </w:t>
      </w:r>
    </w:p>
    <w:p w14:paraId="3CE4110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Standard for Testing Airtightness of Building, Dwelling Unit and Sleeping Unit Enclosures; Airtightness of Heating and Cooling Air Distribution Systems and Airflow of Mechanical Ventilation Systems </w:t>
      </w:r>
    </w:p>
    <w:p w14:paraId="4CED4BF1" w14:textId="1C00B08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N1102.4.1.2</w:t>
      </w:r>
      <w:proofErr w:type="gramEnd"/>
      <w:r w:rsidRPr="00CE584B">
        <w:rPr>
          <w:rFonts w:ascii="Arial" w:eastAsia="Calibri" w:hAnsi="Arial" w:cs="Arial"/>
          <w:strike/>
          <w:snapToGrid/>
          <w:szCs w:val="24"/>
        </w:rPr>
        <w:t xml:space="preserve"> } </w:t>
      </w:r>
    </w:p>
    <w:p w14:paraId="46874A3F"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 xml:space="preserve">IBC—21 International Building Code ® </w:t>
      </w:r>
    </w:p>
    <w:p w14:paraId="38A5B26A" w14:textId="360510D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 R320.1.1 }, { R101.2 }, { R202 }, { R301.1.1 }, { R301.1.3 }, { R301.2.1.1 }, { R301.2.2.1.1 }, { R301.2.2.1.2 }, { R301.3 }, { Table R302.1(1) }, { Table R302.1(2) }, { R302.2.1 }, { R302.2.2 }, { R302.3 }, { R308.5 }, { R320.1 }, { R321.3 }, { R403.1.8 }, { Table R602.10.3(3) }, { Table R606.12.2.1 }, { R609.2 }, { R802.1.5.4 }, { R905.10.3 }, { </w:t>
      </w:r>
      <w:r w:rsidRPr="00CE584B">
        <w:rPr>
          <w:rFonts w:ascii="Arial" w:eastAsia="Calibri" w:hAnsi="Arial" w:cs="Arial"/>
          <w:strike/>
          <w:snapToGrid/>
          <w:szCs w:val="24"/>
        </w:rPr>
        <w:t>G2402.3 }</w:t>
      </w:r>
    </w:p>
    <w:p w14:paraId="47BA7149"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ICC 400—17: Standard on the Design and Construction of Log Structures</w:t>
      </w:r>
    </w:p>
    <w:p w14:paraId="424E01CA" w14:textId="31425F18"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R301.1.1, R502.1.4, R602.1.4, R703.1, R802.1.3, </w:t>
      </w:r>
      <w:r w:rsidRPr="00CE584B">
        <w:rPr>
          <w:rFonts w:ascii="Arial" w:eastAsia="Calibri" w:hAnsi="Arial" w:cs="Arial"/>
          <w:strike/>
          <w:snapToGrid/>
          <w:szCs w:val="24"/>
        </w:rPr>
        <w:t>N1102.1, Table N1102.4.1.1</w:t>
      </w:r>
    </w:p>
    <w:p w14:paraId="45A780F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ICC 900/SRCC 300—2020 Solar Thermal System Standard </w:t>
      </w:r>
    </w:p>
    <w:p w14:paraId="1BE639BE" w14:textId="19BF2632"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M2301.2.2.2</w:t>
      </w:r>
      <w:proofErr w:type="gramEnd"/>
      <w:r w:rsidRPr="00CE584B">
        <w:rPr>
          <w:rFonts w:ascii="Arial" w:eastAsia="Calibri" w:hAnsi="Arial" w:cs="Arial"/>
          <w:strike/>
          <w:snapToGrid/>
          <w:szCs w:val="24"/>
        </w:rPr>
        <w:t xml:space="preserve"> }, { M2301.2.3 }, { M2301.2.6 }, { M2301.2.7 }, { M2301.2.8 }, { M2301.2.10 }, { M2301.4 }</w:t>
      </w:r>
    </w:p>
    <w:p w14:paraId="6A41ED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ICC 901/SRCC 100—2020 Solar Thermal Collector Standard </w:t>
      </w:r>
    </w:p>
    <w:p w14:paraId="118C48E2" w14:textId="333BE8D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M2301.3.1</w:t>
      </w:r>
      <w:proofErr w:type="gramEnd"/>
      <w:r w:rsidRPr="00CE584B">
        <w:rPr>
          <w:rFonts w:ascii="Arial" w:eastAsia="Calibri" w:hAnsi="Arial" w:cs="Arial"/>
          <w:strike/>
          <w:snapToGrid/>
          <w:szCs w:val="24"/>
        </w:rPr>
        <w:t xml:space="preserve"> }</w:t>
      </w:r>
    </w:p>
    <w:p w14:paraId="4DD4C39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IECC—06 International Energy Conservation Code ® </w:t>
      </w:r>
    </w:p>
    <w:p w14:paraId="1123F36E" w14:textId="26EC31C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N1101.6</w:t>
      </w:r>
      <w:proofErr w:type="gramEnd"/>
      <w:r w:rsidRPr="00CE584B">
        <w:rPr>
          <w:rFonts w:ascii="Arial" w:eastAsia="Calibri" w:hAnsi="Arial" w:cs="Arial"/>
          <w:strike/>
          <w:snapToGrid/>
          <w:szCs w:val="24"/>
        </w:rPr>
        <w:t xml:space="preserve"> }</w:t>
      </w:r>
    </w:p>
    <w:p w14:paraId="2B3E76B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IECC—21 International Energy Conservation Code ®</w:t>
      </w:r>
    </w:p>
    <w:p w14:paraId="2DF9E260" w14:textId="74A0A8F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N1101.1</w:t>
      </w:r>
      <w:proofErr w:type="gramEnd"/>
      <w:r w:rsidRPr="00CE584B">
        <w:rPr>
          <w:rFonts w:ascii="Arial" w:eastAsia="Calibri" w:hAnsi="Arial" w:cs="Arial"/>
          <w:strike/>
          <w:snapToGrid/>
          <w:szCs w:val="24"/>
        </w:rPr>
        <w:t xml:space="preserve"> }, { N1101.13.1 }, { N1103.8 }, { Table N1105.5.2(1) }</w:t>
      </w:r>
    </w:p>
    <w:p w14:paraId="666E4C99" w14:textId="5BFA249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IFC—</w:t>
      </w:r>
      <w:r w:rsidR="006B1472" w:rsidRPr="00CE584B">
        <w:rPr>
          <w:rFonts w:ascii="Arial" w:eastAsia="Calibri" w:hAnsi="Arial" w:cs="Arial"/>
          <w:b/>
          <w:bCs/>
          <w:snapToGrid/>
          <w:szCs w:val="24"/>
        </w:rPr>
        <w:t>21</w:t>
      </w:r>
      <w:r w:rsidRPr="00CE584B">
        <w:rPr>
          <w:rFonts w:ascii="Arial" w:eastAsia="Calibri" w:hAnsi="Arial" w:cs="Arial"/>
          <w:b/>
          <w:bCs/>
          <w:snapToGrid/>
          <w:szCs w:val="24"/>
        </w:rPr>
        <w:t>: International Fire Code®</w:t>
      </w:r>
    </w:p>
    <w:p w14:paraId="56E2E651" w14:textId="6C7F1147" w:rsidR="00EC30F5" w:rsidRPr="00CE584B" w:rsidRDefault="00EC30F5" w:rsidP="00FB1FFC">
      <w:pPr>
        <w:widowControl/>
        <w:autoSpaceDE w:val="0"/>
        <w:autoSpaceDN w:val="0"/>
        <w:adjustRightInd w:val="0"/>
        <w:spacing w:before="120"/>
        <w:rPr>
          <w:rFonts w:ascii="Arial" w:eastAsia="Calibri" w:hAnsi="Arial" w:cs="Arial"/>
          <w:strike/>
          <w:snapToGrid/>
          <w:szCs w:val="24"/>
        </w:rPr>
      </w:pPr>
      <w:r w:rsidRPr="00CE584B">
        <w:rPr>
          <w:rFonts w:ascii="Arial" w:eastAsia="Calibri" w:hAnsi="Arial" w:cs="Arial"/>
          <w:snapToGrid/>
          <w:szCs w:val="24"/>
        </w:rPr>
        <w:t xml:space="preserve">R102.7, R324.2, </w:t>
      </w:r>
      <w:r w:rsidRPr="00CE584B">
        <w:rPr>
          <w:rFonts w:ascii="Arial" w:eastAsia="Calibri" w:hAnsi="Arial" w:cs="Arial"/>
          <w:strike/>
          <w:snapToGrid/>
          <w:szCs w:val="24"/>
        </w:rPr>
        <w:t>M2201.7, G2402.3, G2412.2</w:t>
      </w:r>
    </w:p>
    <w:p w14:paraId="59AA99C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IFGC—21 International Fuel Gas Code ® </w:t>
      </w:r>
    </w:p>
    <w:p w14:paraId="72A5580D" w14:textId="663145A5"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G2401.1</w:t>
      </w:r>
      <w:proofErr w:type="gramEnd"/>
      <w:r w:rsidRPr="00CE584B">
        <w:rPr>
          <w:rFonts w:ascii="Arial" w:eastAsia="Calibri" w:hAnsi="Arial" w:cs="Arial"/>
          <w:strike/>
          <w:snapToGrid/>
          <w:szCs w:val="24"/>
        </w:rPr>
        <w:t xml:space="preserve"> }, { G2402.3 }, { G2423.1 }</w:t>
      </w:r>
    </w:p>
    <w:p w14:paraId="4C2FDB4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IMC—21 International Mechanical Code ® </w:t>
      </w:r>
    </w:p>
    <w:p w14:paraId="69F632E4" w14:textId="0213F551"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G2402.3</w:t>
      </w:r>
      <w:proofErr w:type="gramEnd"/>
      <w:r w:rsidRPr="00CE584B">
        <w:rPr>
          <w:rFonts w:ascii="Arial" w:eastAsia="Calibri" w:hAnsi="Arial" w:cs="Arial"/>
          <w:strike/>
          <w:snapToGrid/>
          <w:szCs w:val="24"/>
        </w:rPr>
        <w:t xml:space="preserve"> } </w:t>
      </w:r>
    </w:p>
    <w:p w14:paraId="250B330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IPC—21 International Plumbing Code ® </w:t>
      </w:r>
    </w:p>
    <w:p w14:paraId="51996DCB" w14:textId="0E43733D"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R301.2(1) }, { R903.4.1 }, { G2402.3 }, { P2601.1 } </w:t>
      </w:r>
    </w:p>
    <w:p w14:paraId="0615E8B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IPMC—21 International Property Maintenance Code ®</w:t>
      </w:r>
    </w:p>
    <w:p w14:paraId="6960E5E2" w14:textId="1FAE07F7"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R102.7</w:t>
      </w:r>
      <w:proofErr w:type="gramEnd"/>
      <w:r w:rsidRPr="00CE584B">
        <w:rPr>
          <w:rFonts w:ascii="Arial" w:eastAsia="Calibri" w:hAnsi="Arial" w:cs="Arial"/>
          <w:strike/>
          <w:snapToGrid/>
          <w:szCs w:val="24"/>
        </w:rPr>
        <w:t xml:space="preserve"> } </w:t>
      </w:r>
    </w:p>
    <w:p w14:paraId="45600FE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IPSDC—21 International Private Sewage Disposal Code ® </w:t>
      </w:r>
    </w:p>
    <w:p w14:paraId="1CF2763E" w14:textId="175A4327" w:rsidR="00EC30F5" w:rsidRPr="00CE584B" w:rsidRDefault="00EC30F5" w:rsidP="00FB1FFC">
      <w:pPr>
        <w:widowControl/>
        <w:autoSpaceDE w:val="0"/>
        <w:autoSpaceDN w:val="0"/>
        <w:adjustRightInd w:val="0"/>
        <w:spacing w:before="120"/>
        <w:rPr>
          <w:rFonts w:ascii="Arial" w:eastAsia="Calibri" w:hAnsi="Arial" w:cs="Arial"/>
          <w:strike/>
          <w:snapToGrid/>
          <w:szCs w:val="24"/>
        </w:rPr>
      </w:pPr>
      <w:proofErr w:type="gramStart"/>
      <w:r w:rsidRPr="00CE584B">
        <w:rPr>
          <w:rFonts w:ascii="Arial" w:eastAsia="Calibri" w:hAnsi="Arial" w:cs="Arial"/>
          <w:strike/>
          <w:snapToGrid/>
          <w:szCs w:val="24"/>
        </w:rPr>
        <w:t>{ R322.1.7</w:t>
      </w:r>
      <w:proofErr w:type="gramEnd"/>
      <w:r w:rsidRPr="00CE584B">
        <w:rPr>
          <w:rFonts w:ascii="Arial" w:eastAsia="Calibri" w:hAnsi="Arial" w:cs="Arial"/>
          <w:strike/>
          <w:snapToGrid/>
          <w:szCs w:val="24"/>
        </w:rPr>
        <w:t xml:space="preserve"> } </w:t>
      </w:r>
    </w:p>
    <w:p w14:paraId="1CAEF9C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IRC—21 International Residential Code ® </w:t>
      </w:r>
    </w:p>
    <w:p w14:paraId="1ABD7F78" w14:textId="2A1D3596"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N1106.4 }</w:t>
      </w:r>
    </w:p>
    <w:p w14:paraId="72CFE83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ISPSC—21 International Swimming Pool and Spa Code ® </w:t>
      </w:r>
    </w:p>
    <w:p w14:paraId="7FF036CA" w14:textId="35567C37" w:rsidR="00EC30F5" w:rsidRPr="00CE584B" w:rsidRDefault="00EC30F5" w:rsidP="00FB1FFC">
      <w:pPr>
        <w:widowControl/>
        <w:autoSpaceDE w:val="0"/>
        <w:autoSpaceDN w:val="0"/>
        <w:adjustRightInd w:val="0"/>
        <w:spacing w:before="120"/>
        <w:rPr>
          <w:rFonts w:ascii="Arial" w:eastAsia="Calibri" w:hAnsi="Arial" w:cs="Arial"/>
          <w:snapToGrid/>
          <w:szCs w:val="24"/>
        </w:rPr>
      </w:pPr>
      <w:proofErr w:type="gramStart"/>
      <w:r w:rsidRPr="00CE584B">
        <w:rPr>
          <w:rFonts w:ascii="Arial" w:eastAsia="Calibri" w:hAnsi="Arial" w:cs="Arial"/>
          <w:strike/>
          <w:snapToGrid/>
          <w:szCs w:val="24"/>
        </w:rPr>
        <w:t>{ R326.1</w:t>
      </w:r>
      <w:proofErr w:type="gramEnd"/>
      <w:r w:rsidRPr="00CE584B">
        <w:rPr>
          <w:rFonts w:ascii="Arial" w:eastAsia="Calibri" w:hAnsi="Arial" w:cs="Arial"/>
          <w:strike/>
          <w:snapToGrid/>
          <w:szCs w:val="24"/>
        </w:rPr>
        <w:t xml:space="preserve"> }</w:t>
      </w:r>
    </w:p>
    <w:p w14:paraId="5D1E641F" w14:textId="51D36819"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IEEE</w:t>
      </w:r>
    </w:p>
    <w:p w14:paraId="71F3DC64"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b/>
          <w:bCs/>
          <w:snapToGrid/>
          <w:szCs w:val="24"/>
        </w:rPr>
        <w:t xml:space="preserve">ISO                                                                                       </w:t>
      </w:r>
      <w:r w:rsidRPr="00CE584B">
        <w:rPr>
          <w:rFonts w:ascii="Arial" w:eastAsia="Calibri" w:hAnsi="Arial" w:cs="Arial"/>
          <w:snapToGrid/>
          <w:szCs w:val="24"/>
        </w:rPr>
        <w:t>International Organization for Standardization</w:t>
      </w:r>
    </w:p>
    <w:p w14:paraId="335ACE15"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 xml:space="preserve">Chemin de </w:t>
      </w:r>
      <w:proofErr w:type="spellStart"/>
      <w:r w:rsidRPr="00CE584B">
        <w:rPr>
          <w:rFonts w:ascii="Arial" w:eastAsia="Calibri" w:hAnsi="Arial" w:cs="Arial"/>
          <w:snapToGrid/>
          <w:szCs w:val="24"/>
        </w:rPr>
        <w:t>Blandonnet</w:t>
      </w:r>
      <w:proofErr w:type="spellEnd"/>
      <w:r w:rsidRPr="00CE584B">
        <w:rPr>
          <w:rFonts w:ascii="Arial" w:eastAsia="Calibri" w:hAnsi="Arial" w:cs="Arial"/>
          <w:snapToGrid/>
          <w:szCs w:val="24"/>
        </w:rPr>
        <w:t xml:space="preserve"> 8</w:t>
      </w:r>
    </w:p>
    <w:p w14:paraId="3DA0C8E1"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CP 401</w:t>
      </w:r>
    </w:p>
    <w:p w14:paraId="5C4743FE"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1214 Vernier</w:t>
      </w:r>
    </w:p>
    <w:p w14:paraId="18EA84E2" w14:textId="322D82B6"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Geneva, Switzerland</w:t>
      </w:r>
    </w:p>
    <w:p w14:paraId="77F887A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15874—2002 Polypropylene Plastic Piping Systems for Hot and </w:t>
      </w:r>
      <w:proofErr w:type="gramStart"/>
      <w:r w:rsidRPr="00CE584B">
        <w:rPr>
          <w:rFonts w:ascii="Arial" w:eastAsia="Calibri" w:hAnsi="Arial" w:cs="Arial"/>
          <w:b/>
          <w:bCs/>
          <w:strike/>
          <w:snapToGrid/>
          <w:szCs w:val="24"/>
        </w:rPr>
        <w:t>Cold Water</w:t>
      </w:r>
      <w:proofErr w:type="gramEnd"/>
      <w:r w:rsidRPr="00CE584B">
        <w:rPr>
          <w:rFonts w:ascii="Arial" w:eastAsia="Calibri" w:hAnsi="Arial" w:cs="Arial"/>
          <w:b/>
          <w:bCs/>
          <w:strike/>
          <w:snapToGrid/>
          <w:szCs w:val="24"/>
        </w:rPr>
        <w:t xml:space="preserve"> Installations </w:t>
      </w:r>
    </w:p>
    <w:p w14:paraId="3BBDFCE9" w14:textId="151FA0DD"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Table</w:t>
      </w:r>
      <w:proofErr w:type="gramEnd"/>
      <w:r w:rsidRPr="00CE584B">
        <w:rPr>
          <w:rFonts w:ascii="Arial" w:eastAsia="Calibri" w:hAnsi="Arial" w:cs="Arial"/>
          <w:strike/>
          <w:snapToGrid/>
          <w:szCs w:val="24"/>
        </w:rPr>
        <w:t xml:space="preserve"> M2101.1 }</w:t>
      </w:r>
    </w:p>
    <w:p w14:paraId="290B06C4" w14:textId="1E86F64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MSS                            </w:t>
      </w:r>
    </w:p>
    <w:p w14:paraId="2ADEB3BB" w14:textId="283CDAC0" w:rsidR="00251D8E" w:rsidRPr="00CE584B" w:rsidRDefault="00EC30F5" w:rsidP="00FB1FFC">
      <w:pPr>
        <w:widowControl/>
        <w:autoSpaceDE w:val="0"/>
        <w:autoSpaceDN w:val="0"/>
        <w:adjustRightInd w:val="0"/>
        <w:spacing w:before="120"/>
        <w:rPr>
          <w:rFonts w:ascii="Arial" w:eastAsia="Calibri" w:hAnsi="Arial" w:cs="Arial"/>
          <w:b/>
          <w:bCs/>
          <w:szCs w:val="24"/>
        </w:rPr>
      </w:pPr>
      <w:r w:rsidRPr="00CE584B">
        <w:rPr>
          <w:rFonts w:ascii="Arial" w:eastAsia="Calibri" w:hAnsi="Arial" w:cs="Arial"/>
          <w:b/>
          <w:bCs/>
          <w:strike/>
          <w:snapToGrid/>
          <w:szCs w:val="24"/>
        </w:rPr>
        <w:t xml:space="preserve">NAIMA                                       </w:t>
      </w:r>
    </w:p>
    <w:p w14:paraId="72BE2188" w14:textId="23E4D5C5" w:rsidR="00EC30F5" w:rsidRPr="00CE584B" w:rsidRDefault="00251D8E" w:rsidP="00FB1FFC">
      <w:pPr>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zCs w:val="24"/>
        </w:rPr>
        <w:t>NEMA</w:t>
      </w:r>
    </w:p>
    <w:p w14:paraId="03194690" w14:textId="7777777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 xml:space="preserve">NFPA                                                                         </w:t>
      </w:r>
      <w:r w:rsidRPr="00CE584B">
        <w:rPr>
          <w:rFonts w:ascii="Arial" w:eastAsia="Calibri" w:hAnsi="Arial" w:cs="Arial"/>
          <w:snapToGrid/>
          <w:szCs w:val="24"/>
        </w:rPr>
        <w:t>National Fire Protection Association</w:t>
      </w:r>
    </w:p>
    <w:p w14:paraId="7BB4A201"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 xml:space="preserve">1 </w:t>
      </w:r>
      <w:proofErr w:type="spellStart"/>
      <w:r w:rsidRPr="00CE584B">
        <w:rPr>
          <w:rFonts w:ascii="Arial" w:eastAsia="Calibri" w:hAnsi="Arial" w:cs="Arial"/>
          <w:snapToGrid/>
          <w:szCs w:val="24"/>
        </w:rPr>
        <w:t>Batterymarch</w:t>
      </w:r>
      <w:proofErr w:type="spellEnd"/>
      <w:r w:rsidRPr="00CE584B">
        <w:rPr>
          <w:rFonts w:ascii="Arial" w:eastAsia="Calibri" w:hAnsi="Arial" w:cs="Arial"/>
          <w:snapToGrid/>
          <w:szCs w:val="24"/>
        </w:rPr>
        <w:t xml:space="preserve"> Park</w:t>
      </w:r>
    </w:p>
    <w:p w14:paraId="3C064E6B" w14:textId="7700DAE7"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Quincy, MA 02169-7471</w:t>
      </w:r>
    </w:p>
    <w:p w14:paraId="58FB3B2E"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13D—19: Standard for the Installation of Sprinkler Systems in One- and Two-family Dwellings and Manufactured Homes</w:t>
      </w:r>
    </w:p>
    <w:p w14:paraId="40D0182A" w14:textId="6E0F0EC3"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R313.1.1, R313.2.1, R324.6.2.1, </w:t>
      </w:r>
      <w:r w:rsidRPr="00CE584B">
        <w:rPr>
          <w:rFonts w:ascii="Arial" w:eastAsia="Calibri" w:hAnsi="Arial" w:cs="Arial"/>
          <w:strike/>
          <w:snapToGrid/>
          <w:szCs w:val="24"/>
        </w:rPr>
        <w:t>P2904.1, P2904.6.1</w:t>
      </w:r>
    </w:p>
    <w:p w14:paraId="0A3BDDD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31—20 Standard for the Installation of Oil-burning Equipment </w:t>
      </w:r>
    </w:p>
    <w:p w14:paraId="5277BD69" w14:textId="74D7742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M1701.1</w:t>
      </w:r>
      <w:proofErr w:type="gramEnd"/>
      <w:r w:rsidRPr="00CE584B">
        <w:rPr>
          <w:rFonts w:ascii="Arial" w:eastAsia="Calibri" w:hAnsi="Arial" w:cs="Arial"/>
          <w:strike/>
          <w:snapToGrid/>
          <w:szCs w:val="24"/>
        </w:rPr>
        <w:t xml:space="preserve"> }, { M1801.3.1 }, { M1805.3 }, { M2201.2 }</w:t>
      </w:r>
    </w:p>
    <w:p w14:paraId="56AA371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58—20 Liquefied Petroleum Gas Code </w:t>
      </w:r>
    </w:p>
    <w:p w14:paraId="41229E37" w14:textId="2BCD52C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G2412.2</w:t>
      </w:r>
      <w:proofErr w:type="gramEnd"/>
      <w:r w:rsidRPr="00CE584B">
        <w:rPr>
          <w:rFonts w:ascii="Arial" w:eastAsia="Calibri" w:hAnsi="Arial" w:cs="Arial"/>
          <w:strike/>
          <w:snapToGrid/>
          <w:szCs w:val="24"/>
        </w:rPr>
        <w:t xml:space="preserve"> }, { G2414.6.2 } </w:t>
      </w:r>
    </w:p>
    <w:p w14:paraId="681C713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70—20 National Electrical Code </w:t>
      </w:r>
    </w:p>
    <w:p w14:paraId="388FE320" w14:textId="0DE657C7"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E3401.1</w:t>
      </w:r>
      <w:proofErr w:type="gramEnd"/>
      <w:r w:rsidRPr="00CE584B">
        <w:rPr>
          <w:rFonts w:ascii="Arial" w:eastAsia="Calibri" w:hAnsi="Arial" w:cs="Arial"/>
          <w:strike/>
          <w:snapToGrid/>
          <w:szCs w:val="24"/>
        </w:rPr>
        <w:t xml:space="preserve"> }, { E3401.2 }, { E4301.1 }, { Table E4303.2 }, { E4304.3 }, { E4304.4 }, { R107.3 }, { R324.3 }, { R327.2 }, { R327.4 } </w:t>
      </w:r>
    </w:p>
    <w:p w14:paraId="47DED0FC" w14:textId="77777777" w:rsidR="00251D8E" w:rsidRPr="00CE584B" w:rsidRDefault="00251D8E" w:rsidP="00FB1FFC">
      <w:pPr>
        <w:autoSpaceDE w:val="0"/>
        <w:autoSpaceDN w:val="0"/>
        <w:adjustRightInd w:val="0"/>
        <w:spacing w:before="120"/>
        <w:rPr>
          <w:rFonts w:ascii="Arial" w:hAnsi="Arial" w:cs="Arial"/>
          <w:b/>
          <w:bCs/>
          <w:szCs w:val="24"/>
        </w:rPr>
      </w:pPr>
      <w:r w:rsidRPr="00CE584B">
        <w:rPr>
          <w:rFonts w:ascii="Arial" w:hAnsi="Arial" w:cs="Arial"/>
          <w:b/>
          <w:bCs/>
          <w:szCs w:val="24"/>
        </w:rPr>
        <w:t>72—</w:t>
      </w:r>
      <w:r w:rsidRPr="00CE584B">
        <w:rPr>
          <w:rFonts w:ascii="Arial" w:hAnsi="Arial" w:cs="Arial"/>
          <w:b/>
          <w:bCs/>
          <w:strike/>
          <w:szCs w:val="24"/>
        </w:rPr>
        <w:t>19</w:t>
      </w:r>
      <w:r w:rsidRPr="00CE584B">
        <w:rPr>
          <w:rFonts w:ascii="Arial" w:hAnsi="Arial" w:cs="Arial"/>
          <w:b/>
          <w:bCs/>
          <w:szCs w:val="24"/>
        </w:rPr>
        <w:t xml:space="preserve"> </w:t>
      </w:r>
      <w:r w:rsidRPr="00CE584B">
        <w:rPr>
          <w:rFonts w:ascii="Arial" w:hAnsi="Arial" w:cs="Arial"/>
          <w:b/>
          <w:bCs/>
          <w:szCs w:val="24"/>
          <w:u w:val="single"/>
        </w:rPr>
        <w:t>22</w:t>
      </w:r>
      <w:r w:rsidRPr="00CE584B">
        <w:rPr>
          <w:rFonts w:ascii="Arial" w:hAnsi="Arial" w:cs="Arial"/>
          <w:b/>
          <w:bCs/>
          <w:szCs w:val="24"/>
        </w:rPr>
        <w:t>: National Fire Alarm and Signaling Code</w:t>
      </w:r>
    </w:p>
    <w:p w14:paraId="462DB10B" w14:textId="1A8CECEA" w:rsidR="00251D8E" w:rsidRPr="00CE584B" w:rsidRDefault="00251D8E" w:rsidP="00FB1FFC">
      <w:pPr>
        <w:autoSpaceDE w:val="0"/>
        <w:autoSpaceDN w:val="0"/>
        <w:adjustRightInd w:val="0"/>
        <w:spacing w:before="120"/>
        <w:rPr>
          <w:rFonts w:ascii="Arial" w:eastAsia="Calibri" w:hAnsi="Arial" w:cs="Arial"/>
          <w:szCs w:val="24"/>
        </w:rPr>
      </w:pPr>
      <w:r w:rsidRPr="00CE584B">
        <w:rPr>
          <w:rFonts w:ascii="Arial" w:hAnsi="Arial" w:cs="Arial"/>
          <w:szCs w:val="24"/>
        </w:rPr>
        <w:t>R314.1, R314.7.1</w:t>
      </w:r>
      <w:r w:rsidRPr="00CE584B">
        <w:rPr>
          <w:rFonts w:ascii="Arial" w:hAnsi="Arial" w:cs="Arial"/>
          <w:szCs w:val="24"/>
          <w:u w:val="single"/>
        </w:rPr>
        <w:t>, R315.6, R315.7.2</w:t>
      </w:r>
    </w:p>
    <w:p w14:paraId="03091EA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85—19 Boiler and Combustion Systems Hazards Code </w:t>
      </w:r>
    </w:p>
    <w:p w14:paraId="7FC2C023" w14:textId="2208E2FB"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G2452.1</w:t>
      </w:r>
      <w:proofErr w:type="gramEnd"/>
      <w:r w:rsidRPr="00CE584B">
        <w:rPr>
          <w:rFonts w:ascii="Arial" w:eastAsia="Calibri" w:hAnsi="Arial" w:cs="Arial"/>
          <w:strike/>
          <w:snapToGrid/>
          <w:szCs w:val="24"/>
        </w:rPr>
        <w:t xml:space="preserve"> } </w:t>
      </w:r>
    </w:p>
    <w:p w14:paraId="6D51EEC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211—19 Standard for Chimneys, Fireplaces, Vents and Solid Fuel Burning Appliances </w:t>
      </w:r>
    </w:p>
    <w:p w14:paraId="5F9B43F7" w14:textId="38B60F4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G2427.5.5.1</w:t>
      </w:r>
      <w:proofErr w:type="gramEnd"/>
      <w:r w:rsidRPr="00CE584B">
        <w:rPr>
          <w:rFonts w:ascii="Arial" w:eastAsia="Calibri" w:hAnsi="Arial" w:cs="Arial"/>
          <w:strike/>
          <w:snapToGrid/>
          <w:szCs w:val="24"/>
        </w:rPr>
        <w:t xml:space="preserve"> }, { R1002.5 } </w:t>
      </w:r>
    </w:p>
    <w:p w14:paraId="628B528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853—20 Standard on the Installation of Stationary Fuel Cell Power Systems </w:t>
      </w:r>
    </w:p>
    <w:p w14:paraId="578AA38F" w14:textId="3B366FE4"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M1903.1</w:t>
      </w:r>
      <w:proofErr w:type="gramEnd"/>
      <w:r w:rsidRPr="00CE584B">
        <w:rPr>
          <w:rFonts w:ascii="Arial" w:eastAsia="Calibri" w:hAnsi="Arial" w:cs="Arial"/>
          <w:strike/>
          <w:snapToGrid/>
          <w:szCs w:val="24"/>
        </w:rPr>
        <w:t xml:space="preserve"> }</w:t>
      </w:r>
    </w:p>
    <w:p w14:paraId="5E68086F" w14:textId="3A49CA9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NFRC                                                 </w:t>
      </w:r>
    </w:p>
    <w:p w14:paraId="331BCE89" w14:textId="5330B7C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NGWA                                                      </w:t>
      </w:r>
    </w:p>
    <w:p w14:paraId="6D11F2AA" w14:textId="51052A6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NSF                                                                        </w:t>
      </w:r>
    </w:p>
    <w:p w14:paraId="0FB5238A" w14:textId="744D5BE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SMACNA                           </w:t>
      </w:r>
    </w:p>
    <w:p w14:paraId="33212ABE" w14:textId="7777777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b/>
          <w:bCs/>
          <w:snapToGrid/>
          <w:szCs w:val="24"/>
        </w:rPr>
        <w:t xml:space="preserve">UL                                                                                                                           </w:t>
      </w:r>
      <w:proofErr w:type="spellStart"/>
      <w:r w:rsidRPr="00CE584B">
        <w:rPr>
          <w:rFonts w:ascii="Arial" w:eastAsia="Calibri" w:hAnsi="Arial" w:cs="Arial"/>
          <w:snapToGrid/>
          <w:szCs w:val="24"/>
        </w:rPr>
        <w:t>UL</w:t>
      </w:r>
      <w:proofErr w:type="spellEnd"/>
      <w:r w:rsidRPr="00CE584B">
        <w:rPr>
          <w:rFonts w:ascii="Arial" w:eastAsia="Calibri" w:hAnsi="Arial" w:cs="Arial"/>
          <w:snapToGrid/>
          <w:szCs w:val="24"/>
        </w:rPr>
        <w:t xml:space="preserve"> LLC</w:t>
      </w:r>
    </w:p>
    <w:p w14:paraId="1A718B0D"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t xml:space="preserve">333 </w:t>
      </w:r>
      <w:proofErr w:type="spellStart"/>
      <w:r w:rsidRPr="00CE584B">
        <w:rPr>
          <w:rFonts w:ascii="Arial" w:eastAsia="Calibri" w:hAnsi="Arial" w:cs="Arial"/>
          <w:snapToGrid/>
          <w:szCs w:val="24"/>
        </w:rPr>
        <w:t>Pfingsten</w:t>
      </w:r>
      <w:proofErr w:type="spellEnd"/>
      <w:r w:rsidRPr="00CE584B">
        <w:rPr>
          <w:rFonts w:ascii="Arial" w:eastAsia="Calibri" w:hAnsi="Arial" w:cs="Arial"/>
          <w:snapToGrid/>
          <w:szCs w:val="24"/>
        </w:rPr>
        <w:t xml:space="preserve"> Road</w:t>
      </w:r>
    </w:p>
    <w:p w14:paraId="67C467B7" w14:textId="71532CE8"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Northbrook, IL 60062</w:t>
      </w:r>
    </w:p>
    <w:p w14:paraId="74CBC15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17—2008 Vent or Chimney Connector Dampers for Oil-fired Appliances—with revisions through September 2013 </w:t>
      </w:r>
    </w:p>
    <w:p w14:paraId="00B6D4DD" w14:textId="4E6BD44A"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M1802.2.2</w:t>
      </w:r>
      <w:proofErr w:type="gramEnd"/>
      <w:r w:rsidRPr="00CE584B">
        <w:rPr>
          <w:rFonts w:ascii="Arial" w:eastAsia="Calibri" w:hAnsi="Arial" w:cs="Arial"/>
          <w:strike/>
          <w:snapToGrid/>
          <w:szCs w:val="24"/>
        </w:rPr>
        <w:t xml:space="preserve"> } </w:t>
      </w:r>
    </w:p>
    <w:p w14:paraId="7075BF9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58—2018 Steel Underground Tanks for Flammable and Combustible Liquids </w:t>
      </w:r>
    </w:p>
    <w:p w14:paraId="522A2B34" w14:textId="04AAD50C"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M2201.1</w:t>
      </w:r>
      <w:proofErr w:type="gramEnd"/>
      <w:r w:rsidRPr="00CE584B">
        <w:rPr>
          <w:rFonts w:ascii="Arial" w:eastAsia="Calibri" w:hAnsi="Arial" w:cs="Arial"/>
          <w:strike/>
          <w:snapToGrid/>
          <w:szCs w:val="24"/>
        </w:rPr>
        <w:t xml:space="preserve"> } </w:t>
      </w:r>
    </w:p>
    <w:p w14:paraId="36C83E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80—2007 Steel Tanks for Oil-burner Fuel—with revisions through January 2014 </w:t>
      </w:r>
    </w:p>
    <w:p w14:paraId="3B56D55A" w14:textId="27842B6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M2201.1</w:t>
      </w:r>
      <w:proofErr w:type="gramEnd"/>
      <w:r w:rsidRPr="00CE584B">
        <w:rPr>
          <w:rFonts w:ascii="Arial" w:eastAsia="Calibri" w:hAnsi="Arial" w:cs="Arial"/>
          <w:strike/>
          <w:snapToGrid/>
          <w:szCs w:val="24"/>
        </w:rPr>
        <w:t xml:space="preserve"> }</w:t>
      </w:r>
    </w:p>
    <w:p w14:paraId="0D43B810"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103—2010: Factory-built Chimneys for Residential Type and Building Heating Appliances—with revisions through March 2017</w:t>
      </w:r>
    </w:p>
    <w:p w14:paraId="5EA3B1AC" w14:textId="685A17E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R202, R1005.3, </w:t>
      </w:r>
      <w:r w:rsidRPr="00CE584B">
        <w:rPr>
          <w:rFonts w:ascii="Arial" w:eastAsia="Calibri" w:hAnsi="Arial" w:cs="Arial"/>
          <w:strike/>
          <w:snapToGrid/>
          <w:szCs w:val="24"/>
        </w:rPr>
        <w:t>G2430.1</w:t>
      </w:r>
    </w:p>
    <w:p w14:paraId="48E40AB2"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127—2011: Factory-built Fireplaces—with revisions through July 2016</w:t>
      </w:r>
    </w:p>
    <w:p w14:paraId="62BF4F2E" w14:textId="10FA072E"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trike/>
          <w:snapToGrid/>
          <w:szCs w:val="24"/>
        </w:rPr>
        <w:t>N1102.4.2</w:t>
      </w:r>
      <w:r w:rsidRPr="00CE584B">
        <w:rPr>
          <w:rFonts w:ascii="Arial" w:eastAsia="Calibri" w:hAnsi="Arial" w:cs="Arial"/>
          <w:snapToGrid/>
          <w:szCs w:val="24"/>
        </w:rPr>
        <w:t xml:space="preserve">, R1001.11, R1004.1, R1004.4, R1004.5, R1005.4, </w:t>
      </w:r>
      <w:r w:rsidR="00C81281" w:rsidRPr="00CE584B">
        <w:rPr>
          <w:rFonts w:ascii="Arial" w:eastAsia="Calibri" w:hAnsi="Arial" w:cs="Arial"/>
          <w:strike/>
          <w:snapToGrid/>
          <w:szCs w:val="24"/>
        </w:rPr>
        <w:t xml:space="preserve">N1102.2.4, </w:t>
      </w:r>
      <w:r w:rsidRPr="00CE584B">
        <w:rPr>
          <w:rFonts w:ascii="Arial" w:eastAsia="Calibri" w:hAnsi="Arial" w:cs="Arial"/>
          <w:strike/>
          <w:snapToGrid/>
          <w:szCs w:val="24"/>
        </w:rPr>
        <w:t>G2445.7</w:t>
      </w:r>
    </w:p>
    <w:p w14:paraId="604D85C7"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174—2004 Household Electric Storage Tank Water Heaters—with revisions through December 2016 </w:t>
      </w:r>
    </w:p>
    <w:p w14:paraId="66EE7C0F" w14:textId="60CBE5A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M2005.1</w:t>
      </w:r>
      <w:proofErr w:type="gramEnd"/>
      <w:r w:rsidRPr="00CE584B">
        <w:rPr>
          <w:rFonts w:ascii="Arial" w:eastAsia="Calibri" w:hAnsi="Arial" w:cs="Arial"/>
          <w:strike/>
          <w:snapToGrid/>
          <w:szCs w:val="24"/>
        </w:rPr>
        <w:t xml:space="preserve"> } </w:t>
      </w:r>
    </w:p>
    <w:p w14:paraId="661A321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180—2012 Liquid-level Indicating Gauges for Oil Burner Fuels and Other Combustible Liquids with revisions through May 2017 </w:t>
      </w:r>
    </w:p>
    <w:p w14:paraId="3B223148" w14:textId="5ED9409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lastRenderedPageBreak/>
        <w:t>{ M2201.5</w:t>
      </w:r>
      <w:proofErr w:type="gramEnd"/>
      <w:r w:rsidRPr="00CE584B">
        <w:rPr>
          <w:rFonts w:ascii="Arial" w:eastAsia="Calibri" w:hAnsi="Arial" w:cs="Arial"/>
          <w:strike/>
          <w:snapToGrid/>
          <w:szCs w:val="24"/>
        </w:rPr>
        <w:t xml:space="preserve"> } </w:t>
      </w:r>
    </w:p>
    <w:p w14:paraId="29C958B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181—2005 Factory-made Air Ducts and Air Connectors—with revisions through April 2017 </w:t>
      </w:r>
    </w:p>
    <w:p w14:paraId="158D8384" w14:textId="4C604BAA"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M1601.1.1</w:t>
      </w:r>
      <w:proofErr w:type="gramEnd"/>
      <w:r w:rsidRPr="00CE584B">
        <w:rPr>
          <w:rFonts w:ascii="Arial" w:eastAsia="Calibri" w:hAnsi="Arial" w:cs="Arial"/>
          <w:strike/>
          <w:snapToGrid/>
          <w:szCs w:val="24"/>
        </w:rPr>
        <w:t xml:space="preserve"> }, { M1601.4.1 } </w:t>
      </w:r>
    </w:p>
    <w:p w14:paraId="70FB26E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181A—2013 Closure Systems for Use with Rigid Air Ducts and Air Connectors—with revisions through March 2017 </w:t>
      </w:r>
    </w:p>
    <w:p w14:paraId="66BA2777" w14:textId="0B8A7A45"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M1601.2</w:t>
      </w:r>
      <w:proofErr w:type="gramEnd"/>
      <w:r w:rsidRPr="00CE584B">
        <w:rPr>
          <w:rFonts w:ascii="Arial" w:eastAsia="Calibri" w:hAnsi="Arial" w:cs="Arial"/>
          <w:strike/>
          <w:snapToGrid/>
          <w:szCs w:val="24"/>
        </w:rPr>
        <w:t xml:space="preserve"> }, { M1601.4.1 } </w:t>
      </w:r>
    </w:p>
    <w:p w14:paraId="0E88EF0E"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181B—2013 Closure Systems for Use with Flexible Air Ducts and Air Connectors—with revisions through March 2017 </w:t>
      </w:r>
    </w:p>
    <w:p w14:paraId="72B8E064" w14:textId="71FCD74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M1601.4.1</w:t>
      </w:r>
      <w:proofErr w:type="gramEnd"/>
      <w:r w:rsidRPr="00CE584B">
        <w:rPr>
          <w:rFonts w:ascii="Arial" w:eastAsia="Calibri" w:hAnsi="Arial" w:cs="Arial"/>
          <w:strike/>
          <w:snapToGrid/>
          <w:szCs w:val="24"/>
        </w:rPr>
        <w:t xml:space="preserve"> }</w:t>
      </w:r>
    </w:p>
    <w:p w14:paraId="398546B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343—2017 Pumps for Oil-burning Appliances </w:t>
      </w:r>
    </w:p>
    <w:p w14:paraId="4C483D79" w14:textId="294ACC4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M2204.1</w:t>
      </w:r>
      <w:proofErr w:type="gramEnd"/>
      <w:r w:rsidRPr="00CE584B">
        <w:rPr>
          <w:rFonts w:ascii="Arial" w:eastAsia="Calibri" w:hAnsi="Arial" w:cs="Arial"/>
          <w:strike/>
          <w:snapToGrid/>
          <w:szCs w:val="24"/>
        </w:rPr>
        <w:t xml:space="preserve"> } </w:t>
      </w:r>
    </w:p>
    <w:p w14:paraId="0A6B1F4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378—06 Draft Equipment—with revisions through September 2013 </w:t>
      </w:r>
    </w:p>
    <w:p w14:paraId="2DF87123" w14:textId="78D959D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M1804.2.6</w:t>
      </w:r>
      <w:proofErr w:type="gramEnd"/>
      <w:r w:rsidRPr="00CE584B">
        <w:rPr>
          <w:rFonts w:ascii="Arial" w:eastAsia="Calibri" w:hAnsi="Arial" w:cs="Arial"/>
          <w:strike/>
          <w:snapToGrid/>
          <w:szCs w:val="24"/>
        </w:rPr>
        <w:t xml:space="preserve"> }, { G2427.3.3 } </w:t>
      </w:r>
    </w:p>
    <w:p w14:paraId="2F19249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441—16 Gas Vents—with revisions through July 2016 </w:t>
      </w:r>
    </w:p>
    <w:p w14:paraId="12AB7ECA" w14:textId="2D43E36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G2426.1</w:t>
      </w:r>
      <w:proofErr w:type="gramEnd"/>
      <w:r w:rsidRPr="00CE584B">
        <w:rPr>
          <w:rFonts w:ascii="Arial" w:eastAsia="Calibri" w:hAnsi="Arial" w:cs="Arial"/>
          <w:strike/>
          <w:snapToGrid/>
          <w:szCs w:val="24"/>
        </w:rPr>
        <w:t xml:space="preserve"> }, { G2427.6.1 } </w:t>
      </w:r>
    </w:p>
    <w:p w14:paraId="0284A13C" w14:textId="77777777" w:rsidR="00C81281" w:rsidRPr="00CE584B" w:rsidRDefault="00C81281"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t>467—13: Grounding and Bonding Equipment</w:t>
      </w:r>
    </w:p>
    <w:p w14:paraId="64196340" w14:textId="58BF8217" w:rsidR="00C81281" w:rsidRPr="00CE584B" w:rsidRDefault="00C81281"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G2411.2.5</w:t>
      </w:r>
    </w:p>
    <w:p w14:paraId="582BD4B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507—2017 Electric Fans—with revisions through August 2018 </w:t>
      </w:r>
    </w:p>
    <w:p w14:paraId="568A9BAE" w14:textId="1B6C738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M1503.2</w:t>
      </w:r>
      <w:proofErr w:type="gramEnd"/>
      <w:r w:rsidRPr="00CE584B">
        <w:rPr>
          <w:rFonts w:ascii="Arial" w:eastAsia="Calibri" w:hAnsi="Arial" w:cs="Arial"/>
          <w:strike/>
          <w:snapToGrid/>
          <w:szCs w:val="24"/>
        </w:rPr>
        <w:t xml:space="preserve"> } </w:t>
      </w:r>
    </w:p>
    <w:p w14:paraId="1E83511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508—2018 Industrial Control Equipment </w:t>
      </w:r>
    </w:p>
    <w:p w14:paraId="4831875B" w14:textId="386702ED"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M1411.3.1</w:t>
      </w:r>
      <w:proofErr w:type="gramEnd"/>
      <w:r w:rsidRPr="00CE584B">
        <w:rPr>
          <w:rFonts w:ascii="Arial" w:eastAsia="Calibri" w:hAnsi="Arial" w:cs="Arial"/>
          <w:strike/>
          <w:snapToGrid/>
          <w:szCs w:val="24"/>
        </w:rPr>
        <w:t xml:space="preserve"> } </w:t>
      </w:r>
    </w:p>
    <w:p w14:paraId="2A56ADE0" w14:textId="77777777" w:rsidR="00C81281" w:rsidRPr="00CE584B" w:rsidRDefault="00C81281" w:rsidP="00FB1FFC">
      <w:pPr>
        <w:autoSpaceDE w:val="0"/>
        <w:autoSpaceDN w:val="0"/>
        <w:adjustRightInd w:val="0"/>
        <w:spacing w:before="120"/>
        <w:rPr>
          <w:rFonts w:ascii="Arial" w:hAnsi="Arial" w:cs="Arial"/>
          <w:b/>
          <w:bCs/>
          <w:strike/>
          <w:szCs w:val="24"/>
        </w:rPr>
      </w:pPr>
      <w:r w:rsidRPr="00CE584B">
        <w:rPr>
          <w:rFonts w:ascii="Arial" w:hAnsi="Arial" w:cs="Arial"/>
          <w:b/>
          <w:bCs/>
          <w:strike/>
          <w:szCs w:val="24"/>
        </w:rPr>
        <w:t>515—11: Electrical Resistance Heat Tracing for Commercial and Industrial Applications Including Revisions through July 2015</w:t>
      </w:r>
    </w:p>
    <w:p w14:paraId="68AC933B" w14:textId="12C72A06" w:rsidR="00C81281" w:rsidRPr="00CE584B" w:rsidRDefault="00C81281" w:rsidP="00FB1FFC">
      <w:pPr>
        <w:autoSpaceDE w:val="0"/>
        <w:autoSpaceDN w:val="0"/>
        <w:adjustRightInd w:val="0"/>
        <w:spacing w:before="120"/>
        <w:rPr>
          <w:rFonts w:ascii="Arial" w:eastAsia="Calibri" w:hAnsi="Arial" w:cs="Arial"/>
          <w:szCs w:val="24"/>
        </w:rPr>
      </w:pPr>
      <w:r w:rsidRPr="00CE584B">
        <w:rPr>
          <w:rFonts w:ascii="Arial" w:hAnsi="Arial" w:cs="Arial"/>
          <w:strike/>
          <w:szCs w:val="24"/>
        </w:rPr>
        <w:t>N1103.5.1.2</w:t>
      </w:r>
    </w:p>
    <w:p w14:paraId="2F2298D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536—2014 Flexible Metallic Hose </w:t>
      </w:r>
    </w:p>
    <w:p w14:paraId="130989C1" w14:textId="1500233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M2202.3</w:t>
      </w:r>
      <w:proofErr w:type="gramEnd"/>
      <w:r w:rsidRPr="00CE584B">
        <w:rPr>
          <w:rFonts w:ascii="Arial" w:eastAsia="Calibri" w:hAnsi="Arial" w:cs="Arial"/>
          <w:strike/>
          <w:snapToGrid/>
          <w:szCs w:val="24"/>
        </w:rPr>
        <w:t xml:space="preserve"> } </w:t>
      </w:r>
    </w:p>
    <w:p w14:paraId="6FF660EA"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641—2010: Type L, Low-temperature Venting Systems—with revisions through April 2018</w:t>
      </w:r>
    </w:p>
    <w:p w14:paraId="0ABBBDDE" w14:textId="1E1B3876"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R202, R1003.11.5, </w:t>
      </w:r>
      <w:r w:rsidRPr="00CE584B">
        <w:rPr>
          <w:rFonts w:ascii="Arial" w:eastAsia="Calibri" w:hAnsi="Arial" w:cs="Arial"/>
          <w:strike/>
          <w:snapToGrid/>
          <w:szCs w:val="24"/>
        </w:rPr>
        <w:t>M1804.2.4, G2426.1, G2427.6.1</w:t>
      </w:r>
    </w:p>
    <w:p w14:paraId="5F6FB07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651—2011 Schedule 40, Type EB and A Rigid PVC Conduit and Fittings—with revisions through June 2016 </w:t>
      </w:r>
    </w:p>
    <w:p w14:paraId="53B17A95" w14:textId="7C06F936"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G2414.6.3</w:t>
      </w:r>
      <w:proofErr w:type="gramEnd"/>
      <w:r w:rsidRPr="00CE584B">
        <w:rPr>
          <w:rFonts w:ascii="Arial" w:eastAsia="Calibri" w:hAnsi="Arial" w:cs="Arial"/>
          <w:strike/>
          <w:snapToGrid/>
          <w:szCs w:val="24"/>
        </w:rPr>
        <w:t xml:space="preserve"> }</w:t>
      </w:r>
    </w:p>
    <w:p w14:paraId="5AB89ACA"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705—2017 Power Ventilators—with revisions through October 2018 </w:t>
      </w:r>
    </w:p>
    <w:p w14:paraId="4FAB3373" w14:textId="79CAD6B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M1502.4.4</w:t>
      </w:r>
      <w:proofErr w:type="gramEnd"/>
      <w:r w:rsidRPr="00CE584B">
        <w:rPr>
          <w:rFonts w:ascii="Arial" w:eastAsia="Calibri" w:hAnsi="Arial" w:cs="Arial"/>
          <w:strike/>
          <w:snapToGrid/>
          <w:szCs w:val="24"/>
        </w:rPr>
        <w:t xml:space="preserve"> }</w:t>
      </w:r>
    </w:p>
    <w:p w14:paraId="75E1A41B"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lastRenderedPageBreak/>
        <w:t>723—2018: Standard for Test for Surface Burning Characteristics of Building Materials</w:t>
      </w:r>
    </w:p>
    <w:p w14:paraId="6C619E23" w14:textId="77777777" w:rsidR="00EC30F5" w:rsidRPr="00CE584B" w:rsidRDefault="00EC30F5" w:rsidP="00FB1FFC">
      <w:pPr>
        <w:widowControl/>
        <w:autoSpaceDE w:val="0"/>
        <w:autoSpaceDN w:val="0"/>
        <w:adjustRightInd w:val="0"/>
        <w:spacing w:before="120"/>
        <w:rPr>
          <w:rFonts w:ascii="Arial" w:eastAsia="Calibri" w:hAnsi="Arial" w:cs="Arial"/>
          <w:snapToGrid/>
          <w:szCs w:val="24"/>
        </w:rPr>
      </w:pPr>
      <w:r w:rsidRPr="00CE584B">
        <w:rPr>
          <w:rFonts w:ascii="Arial" w:eastAsia="Calibri" w:hAnsi="Arial" w:cs="Arial"/>
          <w:snapToGrid/>
          <w:szCs w:val="24"/>
        </w:rPr>
        <w:t>R202, R302.9.3, R302.9.4, R302.10.1, R302.10.2, R316.3, R316.5.9, R316.5.11, R507.2.2.2,</w:t>
      </w:r>
    </w:p>
    <w:p w14:paraId="2DFFCEC8" w14:textId="79E219B1"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R703.14.3, R802.1.5, </w:t>
      </w:r>
      <w:r w:rsidRPr="00CE584B">
        <w:rPr>
          <w:rFonts w:ascii="Arial" w:eastAsia="Calibri" w:hAnsi="Arial" w:cs="Arial"/>
          <w:strike/>
          <w:snapToGrid/>
          <w:szCs w:val="24"/>
        </w:rPr>
        <w:t>M1601.3, M1601.5.2, P2801.6</w:t>
      </w:r>
    </w:p>
    <w:p w14:paraId="49AC92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726—95 Oil-fired Boiler Assemblies—with revisions through October 2013 </w:t>
      </w:r>
    </w:p>
    <w:p w14:paraId="57212BF4" w14:textId="2E7E04F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M2001.1.1</w:t>
      </w:r>
      <w:proofErr w:type="gramEnd"/>
      <w:r w:rsidRPr="00CE584B">
        <w:rPr>
          <w:rFonts w:ascii="Arial" w:eastAsia="Calibri" w:hAnsi="Arial" w:cs="Arial"/>
          <w:strike/>
          <w:snapToGrid/>
          <w:szCs w:val="24"/>
        </w:rPr>
        <w:t xml:space="preserve"> }, { M2006.1 } </w:t>
      </w:r>
    </w:p>
    <w:p w14:paraId="2EA0022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727—2018 Oil-fired Central Furnaces </w:t>
      </w:r>
    </w:p>
    <w:p w14:paraId="5B4C4429" w14:textId="6B7F642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M1402.1</w:t>
      </w:r>
      <w:proofErr w:type="gramEnd"/>
      <w:r w:rsidRPr="00CE584B">
        <w:rPr>
          <w:rFonts w:ascii="Arial" w:eastAsia="Calibri" w:hAnsi="Arial" w:cs="Arial"/>
          <w:strike/>
          <w:snapToGrid/>
          <w:szCs w:val="24"/>
        </w:rPr>
        <w:t xml:space="preserve"> } </w:t>
      </w:r>
    </w:p>
    <w:p w14:paraId="17DFCF2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729—2003 Oil-fired Floor Furnaces </w:t>
      </w:r>
    </w:p>
    <w:p w14:paraId="03EF730C" w14:textId="2B87820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M1408.1</w:t>
      </w:r>
      <w:proofErr w:type="gramEnd"/>
      <w:r w:rsidRPr="00CE584B">
        <w:rPr>
          <w:rFonts w:ascii="Arial" w:eastAsia="Calibri" w:hAnsi="Arial" w:cs="Arial"/>
          <w:strike/>
          <w:snapToGrid/>
          <w:szCs w:val="24"/>
        </w:rPr>
        <w:t xml:space="preserve"> } </w:t>
      </w:r>
    </w:p>
    <w:p w14:paraId="141D562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730—03 Oil-fired Wall Furnaces—with revisions through November 2016 </w:t>
      </w:r>
    </w:p>
    <w:p w14:paraId="280AE7C9" w14:textId="589DB8C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M1409.1</w:t>
      </w:r>
      <w:proofErr w:type="gramEnd"/>
      <w:r w:rsidRPr="00CE584B">
        <w:rPr>
          <w:rFonts w:ascii="Arial" w:eastAsia="Calibri" w:hAnsi="Arial" w:cs="Arial"/>
          <w:strike/>
          <w:snapToGrid/>
          <w:szCs w:val="24"/>
        </w:rPr>
        <w:t xml:space="preserve"> } </w:t>
      </w:r>
    </w:p>
    <w:p w14:paraId="456AC04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732—2018 Oil-fired Storage Tank Water Heaters—with revisions through August 2018 </w:t>
      </w:r>
    </w:p>
    <w:p w14:paraId="7178668A" w14:textId="0F3A99F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M2005.1</w:t>
      </w:r>
      <w:proofErr w:type="gramEnd"/>
      <w:r w:rsidRPr="00CE584B">
        <w:rPr>
          <w:rFonts w:ascii="Arial" w:eastAsia="Calibri" w:hAnsi="Arial" w:cs="Arial"/>
          <w:strike/>
          <w:snapToGrid/>
          <w:szCs w:val="24"/>
        </w:rPr>
        <w:t xml:space="preserve"> } </w:t>
      </w:r>
    </w:p>
    <w:p w14:paraId="3302BE9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737—2011 Fireplaces Stoves </w:t>
      </w:r>
    </w:p>
    <w:p w14:paraId="067332FE" w14:textId="6665ACA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M1414.1</w:t>
      </w:r>
      <w:proofErr w:type="gramEnd"/>
      <w:r w:rsidRPr="00CE584B">
        <w:rPr>
          <w:rFonts w:ascii="Arial" w:eastAsia="Calibri" w:hAnsi="Arial" w:cs="Arial"/>
          <w:strike/>
          <w:snapToGrid/>
          <w:szCs w:val="24"/>
        </w:rPr>
        <w:t xml:space="preserve"> }, { M1901.2 }</w:t>
      </w:r>
    </w:p>
    <w:p w14:paraId="0C77E94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795—2016 Commercial-industrial Gas Heating Equipment </w:t>
      </w:r>
    </w:p>
    <w:p w14:paraId="7444272E" w14:textId="4ACE8940"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G2442.1</w:t>
      </w:r>
      <w:proofErr w:type="gramEnd"/>
      <w:r w:rsidRPr="00CE584B">
        <w:rPr>
          <w:rFonts w:ascii="Arial" w:eastAsia="Calibri" w:hAnsi="Arial" w:cs="Arial"/>
          <w:strike/>
          <w:snapToGrid/>
          <w:szCs w:val="24"/>
        </w:rPr>
        <w:t xml:space="preserve"> }, { G2452.1 }</w:t>
      </w:r>
    </w:p>
    <w:p w14:paraId="722DD0B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834—2004 Heating, Water Supply and Power Boilers—Electric—with revisions through September 2018 </w:t>
      </w:r>
    </w:p>
    <w:p w14:paraId="7A5ED8DB" w14:textId="037BC829"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M2001.1.1</w:t>
      </w:r>
      <w:proofErr w:type="gramEnd"/>
      <w:r w:rsidRPr="00CE584B">
        <w:rPr>
          <w:rFonts w:ascii="Arial" w:eastAsia="Calibri" w:hAnsi="Arial" w:cs="Arial"/>
          <w:strike/>
          <w:snapToGrid/>
          <w:szCs w:val="24"/>
        </w:rPr>
        <w:t xml:space="preserve"> } </w:t>
      </w:r>
    </w:p>
    <w:p w14:paraId="23B23934"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842—2015 Valves for Flammable Fluids—with revisions through May 2015 </w:t>
      </w:r>
    </w:p>
    <w:p w14:paraId="21FEC3E3" w14:textId="0689DD63"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M2204.2</w:t>
      </w:r>
      <w:proofErr w:type="gramEnd"/>
      <w:r w:rsidRPr="00CE584B">
        <w:rPr>
          <w:rFonts w:ascii="Arial" w:eastAsia="Calibri" w:hAnsi="Arial" w:cs="Arial"/>
          <w:strike/>
          <w:snapToGrid/>
          <w:szCs w:val="24"/>
        </w:rPr>
        <w:t xml:space="preserve"> } </w:t>
      </w:r>
    </w:p>
    <w:p w14:paraId="45AD9B6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858—2014 Household Electric Ranges—with revisions through June 2018 </w:t>
      </w:r>
    </w:p>
    <w:p w14:paraId="0A195EF3" w14:textId="0BE2CE51"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M1503.2</w:t>
      </w:r>
      <w:proofErr w:type="gramEnd"/>
      <w:r w:rsidRPr="00CE584B">
        <w:rPr>
          <w:rFonts w:ascii="Arial" w:eastAsia="Calibri" w:hAnsi="Arial" w:cs="Arial"/>
          <w:strike/>
          <w:snapToGrid/>
          <w:szCs w:val="24"/>
        </w:rPr>
        <w:t xml:space="preserve"> }, { M1901.2 } </w:t>
      </w:r>
    </w:p>
    <w:p w14:paraId="0A5C4FF8"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875—09 Electric Dry-bath Heaters—with revisions through September 2017 </w:t>
      </w:r>
    </w:p>
    <w:p w14:paraId="1F1FA897" w14:textId="1DF0E3AD"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proofErr w:type="gramStart"/>
      <w:r w:rsidRPr="00CE584B">
        <w:rPr>
          <w:rFonts w:ascii="Arial" w:eastAsia="Calibri" w:hAnsi="Arial" w:cs="Arial"/>
          <w:strike/>
          <w:snapToGrid/>
          <w:szCs w:val="24"/>
        </w:rPr>
        <w:t>{ M1902.2</w:t>
      </w:r>
      <w:proofErr w:type="gramEnd"/>
      <w:r w:rsidRPr="00CE584B">
        <w:rPr>
          <w:rFonts w:ascii="Arial" w:eastAsia="Calibri" w:hAnsi="Arial" w:cs="Arial"/>
          <w:strike/>
          <w:snapToGrid/>
          <w:szCs w:val="24"/>
        </w:rPr>
        <w:t xml:space="preserve"> } </w:t>
      </w:r>
    </w:p>
    <w:p w14:paraId="1C93676C"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896—1993 Oil-burning Stoves—with revisions through November 2016 </w:t>
      </w:r>
    </w:p>
    <w:p w14:paraId="5DD3046E" w14:textId="7F35731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M1410.1</w:t>
      </w:r>
      <w:proofErr w:type="gramEnd"/>
      <w:r w:rsidRPr="00CE584B">
        <w:rPr>
          <w:rFonts w:ascii="Arial" w:eastAsia="Calibri" w:hAnsi="Arial" w:cs="Arial"/>
          <w:strike/>
          <w:snapToGrid/>
          <w:szCs w:val="24"/>
        </w:rPr>
        <w:t xml:space="preserve"> } </w:t>
      </w:r>
    </w:p>
    <w:p w14:paraId="035DCF4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923—2013 Microwave Cooking Appliances—with revisions through July 2017 </w:t>
      </w:r>
    </w:p>
    <w:p w14:paraId="3B7B89DA" w14:textId="6685DF66"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M1503.2</w:t>
      </w:r>
      <w:proofErr w:type="gramEnd"/>
      <w:r w:rsidRPr="00CE584B">
        <w:rPr>
          <w:rFonts w:ascii="Arial" w:eastAsia="Calibri" w:hAnsi="Arial" w:cs="Arial"/>
          <w:strike/>
          <w:snapToGrid/>
          <w:szCs w:val="24"/>
        </w:rPr>
        <w:t xml:space="preserve"> }, { M1504.1 }, { M1901.2 }</w:t>
      </w:r>
    </w:p>
    <w:p w14:paraId="0D643369"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1026—2012 Electric Household Cooking and Food Serving Appliances—with revisions through July 2018 </w:t>
      </w:r>
    </w:p>
    <w:p w14:paraId="36E167F6" w14:textId="71A05305"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M1901.2</w:t>
      </w:r>
      <w:proofErr w:type="gramEnd"/>
      <w:r w:rsidRPr="00CE584B">
        <w:rPr>
          <w:rFonts w:ascii="Arial" w:eastAsia="Calibri" w:hAnsi="Arial" w:cs="Arial"/>
          <w:strike/>
          <w:snapToGrid/>
          <w:szCs w:val="24"/>
        </w:rPr>
        <w:t xml:space="preserve"> }</w:t>
      </w:r>
    </w:p>
    <w:p w14:paraId="005E188B"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lastRenderedPageBreak/>
        <w:t xml:space="preserve">1042—2009 Electric Baseboard Heating Equipment—with revisions through December 2016 </w:t>
      </w:r>
    </w:p>
    <w:p w14:paraId="1C0E2D98" w14:textId="6BED4133"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M1405.1</w:t>
      </w:r>
      <w:proofErr w:type="gramEnd"/>
      <w:r w:rsidRPr="00CE584B">
        <w:rPr>
          <w:rFonts w:ascii="Arial" w:eastAsia="Calibri" w:hAnsi="Arial" w:cs="Arial"/>
          <w:strike/>
          <w:snapToGrid/>
          <w:szCs w:val="24"/>
        </w:rPr>
        <w:t xml:space="preserve"> }</w:t>
      </w:r>
    </w:p>
    <w:p w14:paraId="66F7F2DD"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1261—2016 Electric Water Heaters for Pools and Tubs—with revisions through September 2017 </w:t>
      </w:r>
    </w:p>
    <w:p w14:paraId="43EE4026" w14:textId="08C909AF"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M2006.1</w:t>
      </w:r>
      <w:proofErr w:type="gramEnd"/>
      <w:r w:rsidRPr="00CE584B">
        <w:rPr>
          <w:rFonts w:ascii="Arial" w:eastAsia="Calibri" w:hAnsi="Arial" w:cs="Arial"/>
          <w:strike/>
          <w:snapToGrid/>
          <w:szCs w:val="24"/>
        </w:rPr>
        <w:t xml:space="preserve"> }</w:t>
      </w:r>
    </w:p>
    <w:p w14:paraId="261FC26E"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1482—2011: Solid-Fuel-type Room Heaters—with revisions through August 2015</w:t>
      </w:r>
    </w:p>
    <w:p w14:paraId="6B6A61DF" w14:textId="68866FA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R1002.2, R1002.5, </w:t>
      </w:r>
      <w:r w:rsidRPr="00CE584B">
        <w:rPr>
          <w:rFonts w:ascii="Arial" w:eastAsia="Calibri" w:hAnsi="Arial" w:cs="Arial"/>
          <w:strike/>
          <w:snapToGrid/>
          <w:szCs w:val="24"/>
        </w:rPr>
        <w:t>M1410.1</w:t>
      </w:r>
    </w:p>
    <w:p w14:paraId="6B3994E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1563—2009 Electric Spas, Equipment Assemblies, and Associated Equipment—with revisions through October 2017</w:t>
      </w:r>
    </w:p>
    <w:p w14:paraId="085F6337" w14:textId="014F7F09"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M2006.1</w:t>
      </w:r>
      <w:proofErr w:type="gramEnd"/>
      <w:r w:rsidRPr="00CE584B">
        <w:rPr>
          <w:rFonts w:ascii="Arial" w:eastAsia="Calibri" w:hAnsi="Arial" w:cs="Arial"/>
          <w:strike/>
          <w:snapToGrid/>
          <w:szCs w:val="24"/>
        </w:rPr>
        <w:t xml:space="preserve"> }</w:t>
      </w:r>
    </w:p>
    <w:p w14:paraId="4E6DF21F"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1618—2015: Wall Protectors, Floor Protectors, and Hearth Extensions—with revisions through January 2018</w:t>
      </w:r>
    </w:p>
    <w:p w14:paraId="5884CDA2" w14:textId="1570CDDD"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R1004.2, </w:t>
      </w:r>
      <w:r w:rsidRPr="00CE584B">
        <w:rPr>
          <w:rFonts w:ascii="Arial" w:eastAsia="Calibri" w:hAnsi="Arial" w:cs="Arial"/>
          <w:strike/>
          <w:snapToGrid/>
          <w:szCs w:val="24"/>
        </w:rPr>
        <w:t>M1410.2</w:t>
      </w:r>
    </w:p>
    <w:p w14:paraId="79D19830"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1693—2010 Electric Radiant Heating Panels and Heating Panel Sets—with revisions through October 2011 </w:t>
      </w:r>
    </w:p>
    <w:p w14:paraId="3C6CA02F" w14:textId="5A1FC73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M1406.1</w:t>
      </w:r>
      <w:proofErr w:type="gramEnd"/>
      <w:r w:rsidRPr="00CE584B">
        <w:rPr>
          <w:rFonts w:ascii="Arial" w:eastAsia="Calibri" w:hAnsi="Arial" w:cs="Arial"/>
          <w:strike/>
          <w:snapToGrid/>
          <w:szCs w:val="24"/>
        </w:rPr>
        <w:t xml:space="preserve"> }</w:t>
      </w:r>
    </w:p>
    <w:p w14:paraId="2E49FFD2"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1738—2010 Venting Systems for Gas-burning Appliances, Categories II, III and IV </w:t>
      </w:r>
    </w:p>
    <w:p w14:paraId="45750A09" w14:textId="3B76020F"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G2426.1</w:t>
      </w:r>
      <w:proofErr w:type="gramEnd"/>
      <w:r w:rsidRPr="00CE584B">
        <w:rPr>
          <w:rFonts w:ascii="Arial" w:eastAsia="Calibri" w:hAnsi="Arial" w:cs="Arial"/>
          <w:strike/>
          <w:snapToGrid/>
          <w:szCs w:val="24"/>
        </w:rPr>
        <w:t xml:space="preserve"> }, { G2427.4.1 }, { G2427.4.1.1 }, { G2427.4.2 }</w:t>
      </w:r>
    </w:p>
    <w:p w14:paraId="360ED662"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1777—07: Chimney Liners—with revisions through April 2014</w:t>
      </w:r>
    </w:p>
    <w:p w14:paraId="19609401" w14:textId="6DB093F2"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snapToGrid/>
          <w:szCs w:val="24"/>
        </w:rPr>
        <w:t xml:space="preserve">R1003.11.1, R1003.18, </w:t>
      </w:r>
      <w:r w:rsidRPr="00CE584B">
        <w:rPr>
          <w:rFonts w:ascii="Arial" w:eastAsia="Calibri" w:hAnsi="Arial" w:cs="Arial"/>
          <w:strike/>
          <w:snapToGrid/>
          <w:szCs w:val="24"/>
        </w:rPr>
        <w:t>M1801.3.4, G2425.12, G2425.15.4, G2427.5.1, G2427.5.2</w:t>
      </w:r>
    </w:p>
    <w:p w14:paraId="291A98BF"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1995—2015 Heating and Cooling Equipment—with revisions through August 2018 </w:t>
      </w:r>
    </w:p>
    <w:p w14:paraId="6DF7151D" w14:textId="3F94F1F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M1402.1</w:t>
      </w:r>
      <w:proofErr w:type="gramEnd"/>
      <w:r w:rsidRPr="00CE584B">
        <w:rPr>
          <w:rFonts w:ascii="Arial" w:eastAsia="Calibri" w:hAnsi="Arial" w:cs="Arial"/>
          <w:strike/>
          <w:snapToGrid/>
          <w:szCs w:val="24"/>
        </w:rPr>
        <w:t xml:space="preserve"> }, { M1403.1 }, { M1407.1 }, { M1412.1 }, { M1413.1 }, { M2006.1 } </w:t>
      </w:r>
    </w:p>
    <w:p w14:paraId="3AF1FB16"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1996—2009 Electric Duct Heaters—with revisions through July 2016 </w:t>
      </w:r>
    </w:p>
    <w:p w14:paraId="092B7D2D" w14:textId="43E7C1C8"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M1402.1</w:t>
      </w:r>
      <w:proofErr w:type="gramEnd"/>
      <w:r w:rsidRPr="00CE584B">
        <w:rPr>
          <w:rFonts w:ascii="Arial" w:eastAsia="Calibri" w:hAnsi="Arial" w:cs="Arial"/>
          <w:strike/>
          <w:snapToGrid/>
          <w:szCs w:val="24"/>
        </w:rPr>
        <w:t xml:space="preserve"> }, { M1407.1 }</w:t>
      </w:r>
    </w:p>
    <w:p w14:paraId="646DD1D5"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2158A—2013 Outline of Investigation for Clothes Dryer Transition Duct—with revisions through April 2017 </w:t>
      </w:r>
    </w:p>
    <w:p w14:paraId="7C0E80A9" w14:textId="3331C47B"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M1502.4.3</w:t>
      </w:r>
      <w:proofErr w:type="gramEnd"/>
      <w:r w:rsidRPr="00CE584B">
        <w:rPr>
          <w:rFonts w:ascii="Arial" w:eastAsia="Calibri" w:hAnsi="Arial" w:cs="Arial"/>
          <w:strike/>
          <w:snapToGrid/>
          <w:szCs w:val="24"/>
        </w:rPr>
        <w:t xml:space="preserve"> }, { G2439.7.3 } </w:t>
      </w:r>
    </w:p>
    <w:p w14:paraId="536AC163"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2523—2009 Standard for Solid Fuel-fired Hydronic Heating Appliances, Water Heaters and Boilers—with revisions through March 2018 </w:t>
      </w:r>
    </w:p>
    <w:p w14:paraId="623D2192" w14:textId="43C0347C"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M2001.1.1</w:t>
      </w:r>
      <w:proofErr w:type="gramEnd"/>
      <w:r w:rsidRPr="00CE584B">
        <w:rPr>
          <w:rFonts w:ascii="Arial" w:eastAsia="Calibri" w:hAnsi="Arial" w:cs="Arial"/>
          <w:strike/>
          <w:snapToGrid/>
          <w:szCs w:val="24"/>
        </w:rPr>
        <w:t xml:space="preserve"> }, { M2005.1 }</w:t>
      </w:r>
    </w:p>
    <w:p w14:paraId="5E3DC451" w14:textId="77777777" w:rsidR="00EC30F5" w:rsidRPr="00CE584B" w:rsidRDefault="00EC30F5" w:rsidP="00FB1FFC">
      <w:pPr>
        <w:widowControl/>
        <w:autoSpaceDE w:val="0"/>
        <w:autoSpaceDN w:val="0"/>
        <w:adjustRightInd w:val="0"/>
        <w:spacing w:before="120"/>
        <w:rPr>
          <w:rFonts w:ascii="Arial" w:eastAsia="Calibri" w:hAnsi="Arial" w:cs="Arial"/>
          <w:b/>
          <w:bCs/>
          <w:strike/>
          <w:snapToGrid/>
          <w:szCs w:val="24"/>
        </w:rPr>
      </w:pPr>
      <w:r w:rsidRPr="00CE584B">
        <w:rPr>
          <w:rFonts w:ascii="Arial" w:eastAsia="Calibri" w:hAnsi="Arial" w:cs="Arial"/>
          <w:b/>
          <w:bCs/>
          <w:strike/>
          <w:snapToGrid/>
          <w:szCs w:val="24"/>
        </w:rPr>
        <w:t xml:space="preserve">UL/CSA/ANCE 60335-2-40—2012 Standard for Household and Similar Electrical Appliances, Part 2: </w:t>
      </w:r>
      <w:proofErr w:type="gramStart"/>
      <w:r w:rsidRPr="00CE584B">
        <w:rPr>
          <w:rFonts w:ascii="Arial" w:eastAsia="Calibri" w:hAnsi="Arial" w:cs="Arial"/>
          <w:b/>
          <w:bCs/>
          <w:strike/>
          <w:snapToGrid/>
          <w:szCs w:val="24"/>
        </w:rPr>
        <w:t>Particular Requirements</w:t>
      </w:r>
      <w:proofErr w:type="gramEnd"/>
      <w:r w:rsidRPr="00CE584B">
        <w:rPr>
          <w:rFonts w:ascii="Arial" w:eastAsia="Calibri" w:hAnsi="Arial" w:cs="Arial"/>
          <w:b/>
          <w:bCs/>
          <w:strike/>
          <w:snapToGrid/>
          <w:szCs w:val="24"/>
        </w:rPr>
        <w:t xml:space="preserve"> for Motor-compressors </w:t>
      </w:r>
    </w:p>
    <w:p w14:paraId="22F89CA9" w14:textId="4915A8E1" w:rsidR="00EC30F5" w:rsidRPr="00CE584B" w:rsidRDefault="00EC30F5" w:rsidP="00FB1FFC">
      <w:pPr>
        <w:widowControl/>
        <w:autoSpaceDE w:val="0"/>
        <w:autoSpaceDN w:val="0"/>
        <w:adjustRightInd w:val="0"/>
        <w:spacing w:before="120"/>
        <w:rPr>
          <w:rFonts w:ascii="Arial" w:eastAsia="Calibri" w:hAnsi="Arial" w:cs="Arial"/>
          <w:b/>
          <w:bCs/>
          <w:snapToGrid/>
          <w:szCs w:val="24"/>
        </w:rPr>
      </w:pPr>
      <w:proofErr w:type="gramStart"/>
      <w:r w:rsidRPr="00CE584B">
        <w:rPr>
          <w:rFonts w:ascii="Arial" w:eastAsia="Calibri" w:hAnsi="Arial" w:cs="Arial"/>
          <w:strike/>
          <w:snapToGrid/>
          <w:szCs w:val="24"/>
        </w:rPr>
        <w:t>{ M1402.1</w:t>
      </w:r>
      <w:proofErr w:type="gramEnd"/>
      <w:r w:rsidRPr="00CE584B">
        <w:rPr>
          <w:rFonts w:ascii="Arial" w:eastAsia="Calibri" w:hAnsi="Arial" w:cs="Arial"/>
          <w:strike/>
          <w:snapToGrid/>
          <w:szCs w:val="24"/>
        </w:rPr>
        <w:t xml:space="preserve"> }, { M1403.1 }, { M1412.1 }, { M1413.1 }, { M2006.1 }</w:t>
      </w:r>
    </w:p>
    <w:p w14:paraId="5551CD2E" w14:textId="2CAA3C1F"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trike/>
          <w:snapToGrid/>
          <w:szCs w:val="24"/>
        </w:rPr>
        <w:t xml:space="preserve">US-FTC                                              </w:t>
      </w:r>
    </w:p>
    <w:p w14:paraId="3E39518D"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b/>
          <w:bCs/>
          <w:snapToGrid/>
          <w:szCs w:val="24"/>
        </w:rPr>
        <w:t xml:space="preserve">WDMA                                                                            </w:t>
      </w:r>
      <w:r w:rsidRPr="00CE584B">
        <w:rPr>
          <w:rFonts w:ascii="Arial" w:eastAsia="Calibri" w:hAnsi="Arial" w:cs="Arial"/>
          <w:snapToGrid/>
          <w:szCs w:val="24"/>
        </w:rPr>
        <w:t>Window and Door Manufacturers Association</w:t>
      </w:r>
    </w:p>
    <w:p w14:paraId="37FA6C7C" w14:textId="77777777" w:rsidR="00EC30F5" w:rsidRPr="00CE584B" w:rsidRDefault="00EC30F5" w:rsidP="00FB1FFC">
      <w:pPr>
        <w:widowControl/>
        <w:autoSpaceDE w:val="0"/>
        <w:autoSpaceDN w:val="0"/>
        <w:adjustRightInd w:val="0"/>
        <w:spacing w:before="120"/>
        <w:jc w:val="right"/>
        <w:rPr>
          <w:rFonts w:ascii="Arial" w:eastAsia="Calibri" w:hAnsi="Arial" w:cs="Arial"/>
          <w:snapToGrid/>
          <w:szCs w:val="24"/>
        </w:rPr>
      </w:pPr>
      <w:r w:rsidRPr="00CE584B">
        <w:rPr>
          <w:rFonts w:ascii="Arial" w:eastAsia="Calibri" w:hAnsi="Arial" w:cs="Arial"/>
          <w:snapToGrid/>
          <w:szCs w:val="24"/>
        </w:rPr>
        <w:lastRenderedPageBreak/>
        <w:t>2025 M Street NW, Suite 800</w:t>
      </w:r>
    </w:p>
    <w:p w14:paraId="066E78FD" w14:textId="4A228ECE" w:rsidR="00EC30F5" w:rsidRPr="00CE584B" w:rsidRDefault="00EC30F5" w:rsidP="00FB1FFC">
      <w:pPr>
        <w:widowControl/>
        <w:autoSpaceDE w:val="0"/>
        <w:autoSpaceDN w:val="0"/>
        <w:adjustRightInd w:val="0"/>
        <w:spacing w:before="120"/>
        <w:jc w:val="right"/>
        <w:rPr>
          <w:rFonts w:ascii="Arial" w:eastAsia="Calibri" w:hAnsi="Arial" w:cs="Arial"/>
          <w:b/>
          <w:bCs/>
          <w:snapToGrid/>
          <w:szCs w:val="24"/>
        </w:rPr>
      </w:pPr>
      <w:r w:rsidRPr="00CE584B">
        <w:rPr>
          <w:rFonts w:ascii="Arial" w:eastAsia="Calibri" w:hAnsi="Arial" w:cs="Arial"/>
          <w:snapToGrid/>
          <w:szCs w:val="24"/>
        </w:rPr>
        <w:t>Washington, DC 20036-3309</w:t>
      </w:r>
    </w:p>
    <w:p w14:paraId="57243FE0" w14:textId="77777777" w:rsidR="00EC30F5" w:rsidRPr="00CE584B" w:rsidRDefault="00EC30F5" w:rsidP="00FB1FFC">
      <w:pPr>
        <w:widowControl/>
        <w:autoSpaceDE w:val="0"/>
        <w:autoSpaceDN w:val="0"/>
        <w:adjustRightInd w:val="0"/>
        <w:spacing w:before="120"/>
        <w:rPr>
          <w:rFonts w:ascii="Arial" w:eastAsia="Calibri" w:hAnsi="Arial" w:cs="Arial"/>
          <w:b/>
          <w:bCs/>
          <w:snapToGrid/>
          <w:szCs w:val="24"/>
        </w:rPr>
      </w:pPr>
      <w:r w:rsidRPr="00CE584B">
        <w:rPr>
          <w:rFonts w:ascii="Arial" w:eastAsia="Calibri" w:hAnsi="Arial" w:cs="Arial"/>
          <w:b/>
          <w:bCs/>
          <w:snapToGrid/>
          <w:szCs w:val="24"/>
        </w:rPr>
        <w:t>AAMA/WDMA/CSA 101/</w:t>
      </w:r>
      <w:proofErr w:type="gramStart"/>
      <w:r w:rsidRPr="00CE584B">
        <w:rPr>
          <w:rFonts w:ascii="Arial" w:eastAsia="Calibri" w:hAnsi="Arial" w:cs="Arial"/>
          <w:b/>
          <w:bCs/>
          <w:snapToGrid/>
          <w:szCs w:val="24"/>
        </w:rPr>
        <w:t>I.S</w:t>
      </w:r>
      <w:proofErr w:type="gramEnd"/>
      <w:r w:rsidRPr="00CE584B">
        <w:rPr>
          <w:rFonts w:ascii="Arial" w:eastAsia="Calibri" w:hAnsi="Arial" w:cs="Arial"/>
          <w:b/>
          <w:bCs/>
          <w:snapToGrid/>
          <w:szCs w:val="24"/>
        </w:rPr>
        <w:t>2/A440—17: North American Fenestration Standard/Specifications for Windows, Doors and Skylights</w:t>
      </w:r>
    </w:p>
    <w:p w14:paraId="312E7451" w14:textId="2C37E251" w:rsidR="002F0BD1" w:rsidRPr="00CE584B" w:rsidRDefault="00EC30F5" w:rsidP="002F0BD1">
      <w:pPr>
        <w:widowControl/>
        <w:tabs>
          <w:tab w:val="left" w:pos="360"/>
        </w:tabs>
        <w:spacing w:before="240" w:after="120"/>
        <w:rPr>
          <w:rFonts w:ascii="Arial" w:hAnsi="Arial" w:cs="Arial"/>
          <w:bCs/>
          <w:iCs/>
          <w:snapToGrid/>
          <w:szCs w:val="24"/>
        </w:rPr>
      </w:pPr>
      <w:r w:rsidRPr="00CE584B">
        <w:rPr>
          <w:rFonts w:ascii="Arial" w:eastAsia="Calibri" w:hAnsi="Arial" w:cs="Arial"/>
          <w:snapToGrid/>
          <w:szCs w:val="24"/>
        </w:rPr>
        <w:t xml:space="preserve">R308.6.9, R609.3, </w:t>
      </w:r>
      <w:r w:rsidRPr="00CE584B">
        <w:rPr>
          <w:rFonts w:ascii="Arial" w:eastAsia="Calibri" w:hAnsi="Arial" w:cs="Arial"/>
          <w:strike/>
          <w:snapToGrid/>
          <w:szCs w:val="24"/>
        </w:rPr>
        <w:t>N1102.4.3</w:t>
      </w:r>
      <w:r w:rsidR="002F0BD1" w:rsidRPr="002F0BD1">
        <w:rPr>
          <w:rFonts w:ascii="Arial" w:hAnsi="Arial" w:cs="Arial"/>
          <w:b/>
          <w:bCs/>
          <w:iCs/>
          <w:snapToGrid/>
          <w:szCs w:val="24"/>
        </w:rPr>
        <w:t xml:space="preserve"> </w:t>
      </w:r>
      <w:r w:rsidR="002F0BD1" w:rsidRPr="00CE584B">
        <w:rPr>
          <w:rFonts w:ascii="Arial" w:hAnsi="Arial" w:cs="Arial"/>
          <w:b/>
          <w:bCs/>
          <w:iCs/>
          <w:snapToGrid/>
          <w:szCs w:val="24"/>
        </w:rPr>
        <w:t>Notation:</w:t>
      </w:r>
    </w:p>
    <w:p w14:paraId="5E311B7E" w14:textId="77777777" w:rsidR="002F0BD1" w:rsidRPr="00CE584B" w:rsidRDefault="002F0BD1" w:rsidP="002F0BD1">
      <w:pPr>
        <w:widowControl/>
        <w:tabs>
          <w:tab w:val="left" w:pos="360"/>
          <w:tab w:val="center" w:pos="4896"/>
        </w:tabs>
        <w:spacing w:before="120"/>
        <w:rPr>
          <w:rFonts w:ascii="Arial" w:hAnsi="Arial" w:cs="Arial"/>
          <w:bCs/>
          <w:iCs/>
          <w:snapToGrid/>
          <w:szCs w:val="24"/>
        </w:rPr>
      </w:pPr>
      <w:r w:rsidRPr="0075085F">
        <w:rPr>
          <w:rFonts w:ascii="Arial" w:hAnsi="Arial" w:cs="Arial"/>
          <w:b/>
          <w:iCs/>
          <w:snapToGrid/>
          <w:szCs w:val="24"/>
        </w:rPr>
        <w:t>Authority:</w:t>
      </w:r>
      <w:r w:rsidRPr="00CE584B">
        <w:rPr>
          <w:rFonts w:ascii="Arial" w:hAnsi="Arial" w:cs="Arial"/>
          <w:bCs/>
          <w:iCs/>
          <w:snapToGrid/>
          <w:szCs w:val="24"/>
        </w:rPr>
        <w:t xml:space="preserve"> </w:t>
      </w:r>
      <w:r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CF8A956" w14:textId="77777777" w:rsidR="002F0BD1" w:rsidRPr="00CE584B" w:rsidRDefault="002F0BD1" w:rsidP="002F0BD1">
      <w:pPr>
        <w:widowControl/>
        <w:pBdr>
          <w:bottom w:val="single" w:sz="24" w:space="1" w:color="auto"/>
        </w:pBdr>
        <w:spacing w:before="120"/>
        <w:rPr>
          <w:rFonts w:ascii="Arial" w:hAnsi="Arial" w:cs="Arial"/>
          <w:b/>
          <w:snapToGrid/>
          <w:szCs w:val="24"/>
        </w:rPr>
      </w:pPr>
      <w:r w:rsidRPr="0075085F">
        <w:rPr>
          <w:rFonts w:ascii="Arial" w:hAnsi="Arial" w:cs="Arial"/>
          <w:b/>
          <w:iCs/>
          <w:snapToGrid/>
          <w:szCs w:val="24"/>
        </w:rPr>
        <w:t>Reference(s):</w:t>
      </w:r>
      <w:r w:rsidRPr="00CE584B">
        <w:rPr>
          <w:rFonts w:ascii="Arial" w:hAnsi="Arial" w:cs="Arial"/>
          <w:bCs/>
          <w:iCs/>
          <w:snapToGrid/>
          <w:szCs w:val="24"/>
        </w:rPr>
        <w:t xml:space="preserve"> </w:t>
      </w:r>
      <w:r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bookmarkEnd w:id="81"/>
    <w:p w14:paraId="1C34812F" w14:textId="4A0BC1D0" w:rsidR="00EC30F5" w:rsidRPr="00CE584B" w:rsidRDefault="00FC3BDE" w:rsidP="00FB1FFC">
      <w:pPr>
        <w:pStyle w:val="Heading3"/>
        <w:rPr>
          <w:rFonts w:eastAsia="Calibri" w:cs="Arial"/>
          <w:bCs/>
          <w:snapToGrid/>
        </w:rPr>
      </w:pPr>
      <w:r w:rsidRPr="00CE584B">
        <w:rPr>
          <w:rFonts w:eastAsia="Calibri" w:cs="Arial"/>
          <w:snapToGrid/>
        </w:rPr>
        <w:t xml:space="preserve">Item 23: </w:t>
      </w:r>
      <w:r w:rsidR="00EC30F5" w:rsidRPr="00CE584B">
        <w:rPr>
          <w:rFonts w:eastAsia="Calibri" w:cs="Arial"/>
          <w:snapToGrid/>
        </w:rPr>
        <w:t>HCD proposes to NOT adopt Appendix A</w:t>
      </w:r>
      <w:r w:rsidR="008376D7">
        <w:rPr>
          <w:rFonts w:eastAsia="Calibri" w:cs="Arial"/>
          <w:snapToGrid/>
        </w:rPr>
        <w:t>A</w:t>
      </w:r>
      <w:r w:rsidR="00EC30F5" w:rsidRPr="00CE584B">
        <w:rPr>
          <w:rFonts w:eastAsia="Calibri" w:cs="Arial"/>
          <w:snapToGrid/>
        </w:rPr>
        <w:t xml:space="preserve"> from the 2021</w:t>
      </w:r>
      <w:r w:rsidR="00BB559A">
        <w:rPr>
          <w:rFonts w:eastAsia="Calibri" w:cs="Arial"/>
          <w:snapToGrid/>
        </w:rPr>
        <w:t> </w:t>
      </w:r>
      <w:r w:rsidR="00EC30F5" w:rsidRPr="00CE584B">
        <w:rPr>
          <w:rFonts w:eastAsia="Calibri" w:cs="Arial"/>
          <w:snapToGrid/>
        </w:rPr>
        <w:t>I</w:t>
      </w:r>
      <w:r w:rsidR="00BB559A">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A </w:t>
      </w:r>
      <w:proofErr w:type="gramStart"/>
      <w:r w:rsidR="00EC30F5" w:rsidRPr="00CE584B">
        <w:rPr>
          <w:rFonts w:eastAsia="Calibri" w:cs="Arial"/>
          <w:snapToGrid/>
        </w:rPr>
        <w:t>not be</w:t>
      </w:r>
      <w:proofErr w:type="gramEnd"/>
      <w:r w:rsidR="00EC30F5" w:rsidRPr="00CE584B">
        <w:rPr>
          <w:rFonts w:eastAsia="Calibri" w:cs="Arial"/>
          <w:snapToGrid/>
        </w:rPr>
        <w:t xml:space="preserve"> printed in the 2022</w:t>
      </w:r>
      <w:r w:rsidR="00BB559A">
        <w:rPr>
          <w:rFonts w:eastAsia="Calibri" w:cs="Arial"/>
          <w:snapToGrid/>
        </w:rPr>
        <w:t> </w:t>
      </w:r>
      <w:r w:rsidR="00EC30F5" w:rsidRPr="00CE584B">
        <w:rPr>
          <w:rFonts w:eastAsia="Calibri" w:cs="Arial"/>
          <w:snapToGrid/>
        </w:rPr>
        <w:t>C</w:t>
      </w:r>
      <w:r w:rsidR="00BB559A">
        <w:rPr>
          <w:rFonts w:eastAsia="Calibri" w:cs="Arial"/>
          <w:snapToGrid/>
        </w:rPr>
        <w:t>RC</w:t>
      </w:r>
      <w:r w:rsidR="00EC30F5" w:rsidRPr="00CE584B">
        <w:rPr>
          <w:rFonts w:eastAsia="Calibri" w:cs="Arial"/>
          <w:snapToGrid/>
        </w:rPr>
        <w:t>.</w:t>
      </w:r>
    </w:p>
    <w:p w14:paraId="0984C48B" w14:textId="27A5508E"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APPENDIX A</w:t>
      </w:r>
      <w:r w:rsidR="008376D7">
        <w:rPr>
          <w:rFonts w:ascii="Arial" w:eastAsia="Calibri" w:hAnsi="Arial" w:cs="Arial"/>
          <w:b/>
          <w:bCs/>
          <w:snapToGrid/>
          <w:szCs w:val="24"/>
        </w:rPr>
        <w:t>A</w:t>
      </w:r>
      <w:r w:rsidR="00FB1FFC">
        <w:rPr>
          <w:rFonts w:ascii="Arial" w:eastAsia="Calibri" w:hAnsi="Arial" w:cs="Arial"/>
          <w:b/>
          <w:bCs/>
          <w:snapToGrid/>
          <w:szCs w:val="24"/>
        </w:rPr>
        <w:br/>
      </w:r>
      <w:r w:rsidRPr="00CE584B">
        <w:rPr>
          <w:rFonts w:ascii="Arial" w:eastAsia="Calibri" w:hAnsi="Arial" w:cs="Arial"/>
          <w:b/>
          <w:bCs/>
          <w:snapToGrid/>
          <w:szCs w:val="24"/>
        </w:rPr>
        <w:t>SIZING AND CAPACITIES OF GAS PIPING</w:t>
      </w:r>
    </w:p>
    <w:p w14:paraId="4574ACC3" w14:textId="14527DB0"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FC3BDE" w:rsidRPr="00CE584B">
        <w:rPr>
          <w:rFonts w:ascii="Arial" w:eastAsia="Calibri" w:hAnsi="Arial" w:cs="Arial"/>
          <w:b/>
          <w:bCs/>
          <w:iCs/>
          <w:snapToGrid/>
          <w:szCs w:val="24"/>
        </w:rPr>
        <w:t>otation:</w:t>
      </w:r>
    </w:p>
    <w:p w14:paraId="28148B62" w14:textId="38F29DA1"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5E582C13" w14:textId="3D06C781" w:rsidR="00EC30F5" w:rsidRPr="00CE584B" w:rsidRDefault="00EC30F5" w:rsidP="00FB1FFC">
      <w:pPr>
        <w:widowControl/>
        <w:pBdr>
          <w:bottom w:val="single" w:sz="24" w:space="1" w:color="auto"/>
        </w:pBdr>
        <w:spacing w:before="120"/>
        <w:rPr>
          <w:rFonts w:ascii="Arial" w:eastAsia="Calibri" w:hAnsi="Arial" w:cs="Arial"/>
          <w:b/>
          <w:snapToGrid/>
          <w:szCs w:val="24"/>
          <w:u w:val="single"/>
        </w:rPr>
      </w:pPr>
      <w:r w:rsidRPr="0075085F">
        <w:rPr>
          <w:rFonts w:ascii="Arial" w:eastAsia="Calibri" w:hAnsi="Arial" w:cs="Arial"/>
          <w:b/>
          <w:iCs/>
          <w:snapToGrid/>
          <w:szCs w:val="24"/>
        </w:rPr>
        <w:t>Reference</w:t>
      </w:r>
      <w:r w:rsidR="00FC3BDE"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Health and Safety Code Sections 17000 through 17062.5, 17910 through 17995.5, 18200 through 18700, 18860 through 18874, and 19960 through 19997; Civil Code Sections 1101.4, 1101.5 and 1954.201; and Government Code Sections 12955.1 and 12955.1.1.</w:t>
      </w:r>
    </w:p>
    <w:p w14:paraId="779FC883" w14:textId="70F43D68" w:rsidR="00EC30F5" w:rsidRPr="00CE584B" w:rsidRDefault="00FC3BDE" w:rsidP="00FB1FFC">
      <w:pPr>
        <w:pStyle w:val="Heading3"/>
        <w:rPr>
          <w:rFonts w:eastAsia="Calibri" w:cs="Arial"/>
          <w:bCs/>
          <w:snapToGrid/>
        </w:rPr>
      </w:pPr>
      <w:r w:rsidRPr="00CE584B">
        <w:rPr>
          <w:rFonts w:eastAsia="Calibri" w:cs="Arial"/>
          <w:snapToGrid/>
        </w:rPr>
        <w:t xml:space="preserve">Item 24: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B from the 2021</w:t>
      </w:r>
      <w:r w:rsidR="00BB559A">
        <w:rPr>
          <w:rFonts w:eastAsia="Calibri" w:cs="Arial"/>
          <w:snapToGrid/>
        </w:rPr>
        <w:t> </w:t>
      </w:r>
      <w:r w:rsidR="00EC30F5" w:rsidRPr="00CE584B">
        <w:rPr>
          <w:rFonts w:eastAsia="Calibri" w:cs="Arial"/>
          <w:snapToGrid/>
        </w:rPr>
        <w:t>I</w:t>
      </w:r>
      <w:r w:rsidR="00BB559A">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B </w:t>
      </w:r>
      <w:proofErr w:type="gramStart"/>
      <w:r w:rsidR="00EC30F5" w:rsidRPr="00CE584B">
        <w:rPr>
          <w:rFonts w:eastAsia="Calibri" w:cs="Arial"/>
          <w:snapToGrid/>
        </w:rPr>
        <w:t>not be</w:t>
      </w:r>
      <w:proofErr w:type="gramEnd"/>
      <w:r w:rsidR="00EC30F5" w:rsidRPr="00CE584B">
        <w:rPr>
          <w:rFonts w:eastAsia="Calibri" w:cs="Arial"/>
          <w:snapToGrid/>
        </w:rPr>
        <w:t xml:space="preserve"> printed in the 2022</w:t>
      </w:r>
      <w:r w:rsidR="00BB559A">
        <w:rPr>
          <w:rFonts w:eastAsia="Calibri" w:cs="Arial"/>
          <w:snapToGrid/>
        </w:rPr>
        <w:t> </w:t>
      </w:r>
      <w:r w:rsidR="00EC30F5" w:rsidRPr="00CE584B">
        <w:rPr>
          <w:rFonts w:eastAsia="Calibri" w:cs="Arial"/>
          <w:snapToGrid/>
        </w:rPr>
        <w:t>C</w:t>
      </w:r>
      <w:r w:rsidR="00BB559A">
        <w:rPr>
          <w:rFonts w:eastAsia="Calibri" w:cs="Arial"/>
          <w:snapToGrid/>
        </w:rPr>
        <w:t>RC</w:t>
      </w:r>
      <w:r w:rsidR="00EC30F5" w:rsidRPr="00CE584B">
        <w:rPr>
          <w:rFonts w:eastAsia="Calibri" w:cs="Arial"/>
          <w:snapToGrid/>
        </w:rPr>
        <w:t>.</w:t>
      </w:r>
    </w:p>
    <w:p w14:paraId="49FB9ACE" w14:textId="6E1BE7F2" w:rsidR="00EC30F5" w:rsidRPr="00CE584B" w:rsidRDefault="00EC30F5" w:rsidP="00F121E0">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B</w:t>
      </w:r>
      <w:r w:rsidR="00F121E0">
        <w:rPr>
          <w:rFonts w:ascii="Arial" w:eastAsia="Calibri" w:hAnsi="Arial" w:cs="Arial"/>
          <w:b/>
          <w:bCs/>
          <w:snapToGrid/>
          <w:szCs w:val="24"/>
        </w:rPr>
        <w:br/>
      </w:r>
      <w:r w:rsidRPr="00CE584B">
        <w:rPr>
          <w:rFonts w:ascii="Arial" w:eastAsia="Calibri" w:hAnsi="Arial" w:cs="Arial"/>
          <w:b/>
          <w:bCs/>
          <w:snapToGrid/>
          <w:szCs w:val="24"/>
        </w:rPr>
        <w:t>SIZING OF VENTING SYSTEMS SERVING APPLIANCES EQUIPPED WITH DRAFT HOODS, CATEGORY I APPLIANCES AND APPLIANCES LISTED FOR USE WITH TYPE B VENTS</w:t>
      </w:r>
    </w:p>
    <w:p w14:paraId="546EA488" w14:textId="02587ECA"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FC3BDE" w:rsidRPr="00CE584B">
        <w:rPr>
          <w:rFonts w:ascii="Arial" w:eastAsia="Calibri" w:hAnsi="Arial" w:cs="Arial"/>
          <w:b/>
          <w:bCs/>
          <w:iCs/>
          <w:snapToGrid/>
          <w:szCs w:val="24"/>
        </w:rPr>
        <w:t>otation:</w:t>
      </w:r>
    </w:p>
    <w:p w14:paraId="33AACB20" w14:textId="435D1F75"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FC3BDE" w:rsidRPr="0075085F">
        <w:rPr>
          <w:rFonts w:ascii="Arial" w:eastAsia="Calibri" w:hAnsi="Arial" w:cs="Arial"/>
          <w:b/>
          <w:iCs/>
          <w:snapToGrid/>
          <w:szCs w:val="24"/>
        </w:rPr>
        <w:t>:</w:t>
      </w:r>
      <w:r w:rsidRPr="00CE584B">
        <w:rPr>
          <w:rFonts w:ascii="Arial" w:eastAsia="Calibri" w:hAnsi="Arial" w:cs="Arial"/>
          <w:bCs/>
          <w:iCs/>
          <w:snapToGrid/>
          <w:szCs w:val="24"/>
        </w:rPr>
        <w:t xml:space="preserve"> Health and Safety Code Sections 17040, 17050, 17920.9, 17921, 17921.5, 17921.6, 17921.10, 17922, 17922.6, 17922.12, 17922.14, 17926, 17927, 17928, 18300, 18552, 18554, 18620, 18630, 18640, 18670, 18690, 18691, 18865, 18871.3, 18871.4, 18873, 18873.1 through 18873.5, 18938.3, 18944.11, and 19990; and Government Code Section 12955.1.</w:t>
      </w:r>
    </w:p>
    <w:p w14:paraId="2BD3085B" w14:textId="1D3EEE32"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lastRenderedPageBreak/>
        <w:t>Reference</w:t>
      </w:r>
      <w:r w:rsidR="00FC3BDE"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Health and Safety Code Sections 17000 through 17062.5, 17910 through 17995.5, 18200 through 18700, 18860 through 18874, and 19960 through 19997; Civil Code Sections 1101.4, 1101.5 and 1954.201; and Government Code Sections 12955.1 and 12955.1.1.</w:t>
      </w:r>
    </w:p>
    <w:p w14:paraId="59F444AD" w14:textId="5262B9F9" w:rsidR="00EC30F5" w:rsidRPr="00CE584B" w:rsidRDefault="00FC3BDE" w:rsidP="00FB1FFC">
      <w:pPr>
        <w:pStyle w:val="Heading3"/>
        <w:rPr>
          <w:rFonts w:eastAsia="Calibri" w:cs="Arial"/>
          <w:bCs/>
          <w:snapToGrid/>
        </w:rPr>
      </w:pPr>
      <w:r w:rsidRPr="00CE584B">
        <w:rPr>
          <w:rFonts w:eastAsia="Calibri" w:cs="Arial"/>
          <w:snapToGrid/>
        </w:rPr>
        <w:t xml:space="preserve">Item 25: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C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C </w:t>
      </w:r>
      <w:proofErr w:type="gramStart"/>
      <w:r w:rsidR="00EC30F5" w:rsidRPr="00CE584B">
        <w:rPr>
          <w:rFonts w:eastAsia="Calibri" w:cs="Arial"/>
          <w:snapToGrid/>
        </w:rPr>
        <w:t>not be</w:t>
      </w:r>
      <w:proofErr w:type="gramEnd"/>
      <w:r w:rsidR="00EC30F5" w:rsidRPr="00CE584B">
        <w:rPr>
          <w:rFonts w:eastAsia="Calibri" w:cs="Arial"/>
          <w:snapToGrid/>
        </w:rPr>
        <w:t xml:space="preserve"> printed in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w:t>
      </w:r>
    </w:p>
    <w:p w14:paraId="7089B679" w14:textId="1ABDF0E0"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C</w:t>
      </w:r>
      <w:r w:rsidR="00FB1FFC">
        <w:rPr>
          <w:rFonts w:ascii="Arial" w:eastAsia="Calibri" w:hAnsi="Arial" w:cs="Arial"/>
          <w:b/>
          <w:bCs/>
          <w:snapToGrid/>
          <w:szCs w:val="24"/>
        </w:rPr>
        <w:br/>
      </w:r>
      <w:r w:rsidRPr="00CE584B">
        <w:rPr>
          <w:rFonts w:ascii="Arial" w:eastAsia="Calibri" w:hAnsi="Arial" w:cs="Arial"/>
          <w:b/>
          <w:bCs/>
          <w:snapToGrid/>
          <w:szCs w:val="24"/>
        </w:rPr>
        <w:t>EXIT TERMINALS OF MECHANICAL DRAFT AND DIRECT-VENT VENTING SYSTEMS</w:t>
      </w:r>
    </w:p>
    <w:p w14:paraId="6E2A2CE6" w14:textId="04FB7B66"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FC3BDE" w:rsidRPr="00CE584B">
        <w:rPr>
          <w:rFonts w:ascii="Arial" w:eastAsia="Calibri" w:hAnsi="Arial" w:cs="Arial"/>
          <w:b/>
          <w:bCs/>
          <w:iCs/>
          <w:snapToGrid/>
          <w:szCs w:val="24"/>
        </w:rPr>
        <w:t>otation:</w:t>
      </w:r>
    </w:p>
    <w:p w14:paraId="630977F3" w14:textId="7F2018B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9DEB3F1" w14:textId="68290FE1"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FC3BDE"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FAA03C9" w14:textId="36D5A345" w:rsidR="00EC30F5" w:rsidRPr="00CE584B" w:rsidRDefault="00FC3BDE"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26</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 xml:space="preserve">D from the 2021 International Residential Code. HCD proposes Appendix </w:t>
      </w:r>
      <w:r w:rsidR="008376D7">
        <w:rPr>
          <w:rFonts w:eastAsia="Calibri" w:cs="Arial"/>
          <w:snapToGrid/>
        </w:rPr>
        <w:t>A</w:t>
      </w:r>
      <w:r w:rsidR="00EC30F5" w:rsidRPr="00CE584B">
        <w:rPr>
          <w:rFonts w:eastAsia="Calibri" w:cs="Arial"/>
          <w:snapToGrid/>
        </w:rPr>
        <w:t xml:space="preserve">D </w:t>
      </w:r>
      <w:proofErr w:type="gramStart"/>
      <w:r w:rsidR="00EC30F5" w:rsidRPr="00CE584B">
        <w:rPr>
          <w:rFonts w:eastAsia="Calibri" w:cs="Arial"/>
          <w:snapToGrid/>
        </w:rPr>
        <w:t>not be</w:t>
      </w:r>
      <w:proofErr w:type="gramEnd"/>
      <w:r w:rsidR="00EC30F5" w:rsidRPr="00CE584B">
        <w:rPr>
          <w:rFonts w:eastAsia="Calibri" w:cs="Arial"/>
          <w:snapToGrid/>
        </w:rPr>
        <w:t xml:space="preserve"> printed in the </w:t>
      </w:r>
      <w:r w:rsidR="00EC30F5" w:rsidRPr="00CE584B">
        <w:rPr>
          <w:rFonts w:eastAsia="Calibri" w:cs="Arial"/>
          <w:snapToGrid/>
        </w:rPr>
        <w:br/>
        <w:t>2022 California Residential Code.</w:t>
      </w:r>
    </w:p>
    <w:p w14:paraId="48600AB0" w14:textId="3CE55AB8"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D</w:t>
      </w:r>
    </w:p>
    <w:p w14:paraId="2786E585" w14:textId="77777777"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RECOMMENDED PROCEDURE FOR SAFETY INSPECTION OF AN EXISTING APPLIANCE INSTALLATION</w:t>
      </w:r>
    </w:p>
    <w:p w14:paraId="7D1FE226" w14:textId="7E673AA5"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4B33CCE8" w14:textId="4613E884"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8C5FC4"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9EB0B02" w14:textId="11E2C214"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1911F3F7" w14:textId="1ACF4F84" w:rsidR="00EC30F5" w:rsidRPr="00CE584B" w:rsidRDefault="008C5FC4"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27</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E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E </w:t>
      </w:r>
      <w:proofErr w:type="gramStart"/>
      <w:r w:rsidR="00EC30F5" w:rsidRPr="00CE584B">
        <w:rPr>
          <w:rFonts w:eastAsia="Calibri" w:cs="Arial"/>
          <w:snapToGrid/>
        </w:rPr>
        <w:t>not be</w:t>
      </w:r>
      <w:proofErr w:type="gramEnd"/>
      <w:r w:rsidR="00EC30F5" w:rsidRPr="00CE584B">
        <w:rPr>
          <w:rFonts w:eastAsia="Calibri" w:cs="Arial"/>
          <w:snapToGrid/>
        </w:rPr>
        <w:t xml:space="preserve"> printed in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w:t>
      </w:r>
    </w:p>
    <w:p w14:paraId="3C0CD934" w14:textId="7F965F71"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E</w:t>
      </w:r>
      <w:r w:rsidR="00FB1FFC">
        <w:rPr>
          <w:rFonts w:ascii="Arial" w:eastAsia="Calibri" w:hAnsi="Arial" w:cs="Arial"/>
          <w:b/>
          <w:bCs/>
          <w:snapToGrid/>
          <w:szCs w:val="24"/>
        </w:rPr>
        <w:br/>
      </w:r>
      <w:r w:rsidRPr="00CE584B">
        <w:rPr>
          <w:rFonts w:ascii="Arial" w:eastAsia="Calibri" w:hAnsi="Arial" w:cs="Arial"/>
          <w:b/>
          <w:bCs/>
          <w:snapToGrid/>
          <w:szCs w:val="24"/>
        </w:rPr>
        <w:t>MANUFACTURED HOUSING USED AS DWELLINGS</w:t>
      </w:r>
    </w:p>
    <w:p w14:paraId="53F562CD" w14:textId="07D12B7E"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07DC342F" w14:textId="43482708" w:rsidR="00EC30F5" w:rsidRPr="00CE584B" w:rsidRDefault="00EC30F5" w:rsidP="00FB1FFC">
      <w:pPr>
        <w:widowControl/>
        <w:tabs>
          <w:tab w:val="left" w:pos="360"/>
          <w:tab w:val="center" w:pos="4896"/>
        </w:tabs>
        <w:spacing w:after="160"/>
        <w:rPr>
          <w:rFonts w:ascii="Arial" w:eastAsia="Calibri" w:hAnsi="Arial" w:cs="Arial"/>
          <w:bCs/>
          <w:iCs/>
          <w:snapToGrid/>
          <w:szCs w:val="24"/>
        </w:rPr>
      </w:pPr>
      <w:r w:rsidRPr="0075085F">
        <w:rPr>
          <w:rFonts w:ascii="Arial" w:eastAsia="Calibri" w:hAnsi="Arial" w:cs="Arial"/>
          <w:b/>
          <w:iCs/>
          <w:snapToGrid/>
          <w:szCs w:val="24"/>
        </w:rPr>
        <w:lastRenderedPageBreak/>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68FBD634" w14:textId="205FD3B2" w:rsidR="00EC30F5" w:rsidRPr="00CE584B" w:rsidRDefault="00EC30F5" w:rsidP="00FB1FFC">
      <w:pPr>
        <w:widowControl/>
        <w:pBdr>
          <w:bottom w:val="single" w:sz="24" w:space="1" w:color="auto"/>
        </w:pBdr>
        <w:spacing w:before="240"/>
        <w:rPr>
          <w:rFonts w:ascii="Arial" w:eastAsia="Calibri"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0557E75" w14:textId="4DF33E6D" w:rsidR="00EC30F5" w:rsidRPr="00CE584B" w:rsidRDefault="008C5FC4"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28</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F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w:t>
      </w:r>
    </w:p>
    <w:p w14:paraId="750D2C3E" w14:textId="776D875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F</w:t>
      </w:r>
      <w:r w:rsidR="00FB1FFC">
        <w:rPr>
          <w:rFonts w:ascii="Arial" w:eastAsia="Calibri" w:hAnsi="Arial" w:cs="Arial"/>
          <w:b/>
          <w:bCs/>
          <w:snapToGrid/>
          <w:szCs w:val="24"/>
        </w:rPr>
        <w:br/>
      </w:r>
      <w:r w:rsidRPr="00CE584B">
        <w:rPr>
          <w:rFonts w:ascii="Arial" w:eastAsia="Calibri" w:hAnsi="Arial" w:cs="Arial"/>
          <w:b/>
          <w:bCs/>
          <w:snapToGrid/>
          <w:szCs w:val="24"/>
        </w:rPr>
        <w:t>RADON CONTROL METHODS</w:t>
      </w:r>
    </w:p>
    <w:p w14:paraId="15672C47" w14:textId="519C5BA7"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w:t>
      </w:r>
      <w:r w:rsidRPr="00CE584B">
        <w:rPr>
          <w:rFonts w:ascii="Arial" w:eastAsia="Calibri" w:hAnsi="Arial" w:cs="Arial"/>
          <w:iCs/>
          <w:snapToGrid/>
          <w:szCs w:val="24"/>
        </w:rPr>
        <w:t xml:space="preserve">. </w:t>
      </w:r>
      <w:r w:rsidR="00A876DC">
        <w:rPr>
          <w:rFonts w:ascii="Arial" w:eastAsia="Calibri" w:hAnsi="Arial" w:cs="Arial"/>
          <w:b/>
          <w:bCs/>
          <w:iCs/>
          <w:snapToGrid/>
          <w:szCs w:val="24"/>
        </w:rPr>
        <w:t>(No change to existing California amendment.)</w:t>
      </w:r>
    </w:p>
    <w:p w14:paraId="321A6D0C" w14:textId="7B758E86"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44132970" w14:textId="27935E73" w:rsidR="00EC30F5" w:rsidRPr="00CE584B" w:rsidRDefault="00EC30F5" w:rsidP="00FB1FFC">
      <w:pPr>
        <w:widowControl/>
        <w:tabs>
          <w:tab w:val="left" w:pos="0"/>
        </w:tabs>
        <w:spacing w:before="120"/>
        <w:rPr>
          <w:rFonts w:ascii="Arial" w:hAnsi="Arial" w:cs="Arial"/>
          <w:snapToGrid/>
          <w:szCs w:val="24"/>
        </w:rPr>
      </w:pPr>
      <w:r w:rsidRPr="0075085F">
        <w:rPr>
          <w:rFonts w:ascii="Arial" w:hAnsi="Arial" w:cs="Arial"/>
          <w:b/>
          <w:bCs/>
          <w:snapToGrid/>
          <w:szCs w:val="24"/>
        </w:rPr>
        <w:t>Authority:</w:t>
      </w:r>
      <w:r w:rsidRPr="00CE584B">
        <w:rPr>
          <w:rFonts w:ascii="Arial" w:hAnsi="Arial" w:cs="Arial"/>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A9473F8" w14:textId="3A490B59" w:rsidR="00EC30F5" w:rsidRPr="00CE584B" w:rsidRDefault="00EC30F5" w:rsidP="00FB1FFC">
      <w:pPr>
        <w:widowControl/>
        <w:pBdr>
          <w:bottom w:val="single" w:sz="24" w:space="1" w:color="auto"/>
        </w:pBdr>
        <w:tabs>
          <w:tab w:val="left" w:pos="0"/>
        </w:tabs>
        <w:spacing w:before="120"/>
        <w:rPr>
          <w:rFonts w:ascii="Arial" w:eastAsia="Calibri" w:hAnsi="Arial" w:cs="Arial"/>
          <w:b/>
          <w:snapToGrid/>
          <w:szCs w:val="24"/>
        </w:rPr>
      </w:pPr>
      <w:r w:rsidRPr="0075085F">
        <w:rPr>
          <w:rFonts w:ascii="Arial" w:hAnsi="Arial" w:cs="Arial"/>
          <w:b/>
          <w:bCs/>
          <w:snapToGrid/>
          <w:szCs w:val="24"/>
        </w:rPr>
        <w:t>Reference</w:t>
      </w:r>
      <w:r w:rsidR="008C5FC4" w:rsidRPr="0075085F">
        <w:rPr>
          <w:rFonts w:ascii="Arial" w:hAnsi="Arial" w:cs="Arial"/>
          <w:b/>
          <w:bCs/>
          <w:snapToGrid/>
          <w:szCs w:val="24"/>
        </w:rPr>
        <w:t>(s)</w:t>
      </w:r>
      <w:r w:rsidRPr="0075085F">
        <w:rPr>
          <w:rFonts w:ascii="Arial" w:hAnsi="Arial" w:cs="Arial"/>
          <w:b/>
          <w:bCs/>
          <w:snapToGrid/>
          <w:szCs w:val="24"/>
        </w:rPr>
        <w:t>:</w:t>
      </w:r>
      <w:r w:rsidRPr="00CE584B">
        <w:rPr>
          <w:rFonts w:ascii="Arial" w:hAnsi="Arial" w:cs="Arial"/>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C319FB2" w14:textId="2B188C81" w:rsidR="00EC30F5" w:rsidRPr="00CE584B" w:rsidRDefault="008C5FC4"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29</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G from the 2021</w:t>
      </w:r>
      <w:r w:rsidR="00F121E0">
        <w:rPr>
          <w:rFonts w:eastAsia="Calibri" w:cs="Arial"/>
          <w:snapToGrid/>
        </w:rPr>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G </w:t>
      </w:r>
      <w:proofErr w:type="gramStart"/>
      <w:r w:rsidR="00EC30F5" w:rsidRPr="00CE584B">
        <w:rPr>
          <w:rFonts w:eastAsia="Calibri" w:cs="Arial"/>
          <w:snapToGrid/>
        </w:rPr>
        <w:t>not be</w:t>
      </w:r>
      <w:proofErr w:type="gramEnd"/>
      <w:r w:rsidR="00EC30F5" w:rsidRPr="00CE584B">
        <w:rPr>
          <w:rFonts w:eastAsia="Calibri" w:cs="Arial"/>
          <w:snapToGrid/>
        </w:rPr>
        <w:t xml:space="preserve"> printed in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w:t>
      </w:r>
    </w:p>
    <w:p w14:paraId="225BAAB1" w14:textId="4518F0DB" w:rsidR="00EC30F5" w:rsidRPr="00CE584B" w:rsidRDefault="00EC30F5" w:rsidP="00FB1FFC">
      <w:pPr>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G</w:t>
      </w:r>
      <w:r w:rsidR="00FB1FFC">
        <w:rPr>
          <w:rFonts w:ascii="Arial" w:eastAsia="Calibri" w:hAnsi="Arial" w:cs="Arial"/>
          <w:b/>
          <w:bCs/>
          <w:snapToGrid/>
          <w:szCs w:val="24"/>
        </w:rPr>
        <w:br/>
      </w:r>
      <w:r w:rsidRPr="00CE584B">
        <w:rPr>
          <w:rFonts w:ascii="Arial" w:eastAsia="Calibri" w:hAnsi="Arial" w:cs="Arial"/>
          <w:b/>
          <w:bCs/>
          <w:snapToGrid/>
          <w:szCs w:val="24"/>
        </w:rPr>
        <w:t>PIPING STANDARDS FOR VARIOUS APPLICATIONS</w:t>
      </w:r>
    </w:p>
    <w:p w14:paraId="31B00525" w14:textId="05579566" w:rsidR="00EC30F5" w:rsidRPr="00CE584B" w:rsidRDefault="00EC30F5" w:rsidP="00FB1FFC">
      <w:pPr>
        <w:widowControl/>
        <w:tabs>
          <w:tab w:val="left" w:pos="360"/>
        </w:tabs>
        <w:spacing w:before="240" w:after="16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48C222CD" w14:textId="3741686C" w:rsidR="00EC30F5" w:rsidRPr="00CE584B" w:rsidRDefault="00EC30F5" w:rsidP="00FB1FFC">
      <w:pPr>
        <w:widowControl/>
        <w:tabs>
          <w:tab w:val="left" w:pos="360"/>
          <w:tab w:val="center" w:pos="4896"/>
        </w:tabs>
        <w:spacing w:after="16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098C7D5" w14:textId="088CE05D" w:rsidR="00EC30F5" w:rsidRPr="00CE584B" w:rsidRDefault="00EC30F5" w:rsidP="00FB1FFC">
      <w:pPr>
        <w:widowControl/>
        <w:pBdr>
          <w:bottom w:val="single" w:sz="24" w:space="1" w:color="auto"/>
        </w:pBdr>
        <w:spacing w:before="240"/>
        <w:rPr>
          <w:rFonts w:ascii="Arial" w:eastAsia="Calibri"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037164A" w14:textId="16A6434B" w:rsidR="00EC30F5" w:rsidRPr="00CE584B" w:rsidRDefault="008C5FC4" w:rsidP="00FB1FFC">
      <w:pPr>
        <w:pStyle w:val="Heading3"/>
        <w:rPr>
          <w:rFonts w:eastAsia="Calibri" w:cs="Arial"/>
          <w:i/>
          <w:snapToGrid/>
        </w:rPr>
      </w:pPr>
      <w:r w:rsidRPr="00CE584B">
        <w:rPr>
          <w:rFonts w:eastAsia="Calibri" w:cs="Arial"/>
          <w:snapToGrid/>
        </w:rPr>
        <w:lastRenderedPageBreak/>
        <w:t xml:space="preserve">Item </w:t>
      </w:r>
      <w:r w:rsidR="00EC30F5" w:rsidRPr="00CE584B">
        <w:rPr>
          <w:rFonts w:eastAsia="Calibri" w:cs="Arial"/>
          <w:snapToGrid/>
        </w:rPr>
        <w:t>30</w:t>
      </w:r>
      <w:r w:rsidRPr="00CE584B">
        <w:rPr>
          <w:rFonts w:eastAsia="Calibri" w:cs="Arial"/>
          <w:snapToGrid/>
        </w:rPr>
        <w:t xml:space="preserve">: </w:t>
      </w:r>
      <w:r w:rsidR="00EC30F5" w:rsidRPr="00CE584B">
        <w:rPr>
          <w:rFonts w:eastAsia="Calibri" w:cs="Arial"/>
          <w:snapToGrid/>
        </w:rPr>
        <w:t xml:space="preserve">HCD proposes to adopt Appendix </w:t>
      </w:r>
      <w:r w:rsidR="008376D7">
        <w:rPr>
          <w:rFonts w:eastAsia="Calibri" w:cs="Arial"/>
          <w:snapToGrid/>
        </w:rPr>
        <w:t>A</w:t>
      </w:r>
      <w:r w:rsidR="00EC30F5" w:rsidRPr="00CE584B">
        <w:rPr>
          <w:rFonts w:eastAsia="Calibri" w:cs="Arial"/>
          <w:snapToGrid/>
        </w:rPr>
        <w:t>H from the 2021</w:t>
      </w:r>
      <w:r w:rsidR="00F121E0">
        <w:t> </w:t>
      </w:r>
      <w:r w:rsidR="00EC30F5" w:rsidRPr="00CE584B">
        <w:rPr>
          <w:rFonts w:eastAsia="Calibri" w:cs="Arial"/>
          <w:snapToGrid/>
        </w:rPr>
        <w:t>I</w:t>
      </w:r>
      <w:r w:rsidR="00F121E0">
        <w:rPr>
          <w:rFonts w:eastAsia="Calibri" w:cs="Arial"/>
          <w:snapToGrid/>
        </w:rPr>
        <w:t>RC</w:t>
      </w:r>
      <w:r w:rsidR="00EC30F5" w:rsidRPr="00CE584B">
        <w:rPr>
          <w:rFonts w:eastAsia="Calibri" w:cs="Arial"/>
          <w:snapToGrid/>
        </w:rPr>
        <w:t xml:space="preserve"> into the 2022</w:t>
      </w:r>
      <w:r w:rsidR="00F121E0">
        <w:rPr>
          <w:rFonts w:eastAsia="Calibri" w:cs="Arial"/>
          <w:snapToGrid/>
        </w:rPr>
        <w:t> </w:t>
      </w:r>
      <w:r w:rsidR="00EC30F5" w:rsidRPr="00CE584B">
        <w:rPr>
          <w:rFonts w:eastAsia="Calibri" w:cs="Arial"/>
          <w:snapToGrid/>
        </w:rPr>
        <w:t>C</w:t>
      </w:r>
      <w:r w:rsidR="00F121E0">
        <w:rPr>
          <w:rFonts w:eastAsia="Calibri" w:cs="Arial"/>
          <w:snapToGrid/>
        </w:rPr>
        <w:t>RC</w:t>
      </w:r>
      <w:r w:rsidR="00EC30F5" w:rsidRPr="00CE584B">
        <w:rPr>
          <w:rFonts w:eastAsia="Calibri" w:cs="Arial"/>
          <w:snapToGrid/>
        </w:rPr>
        <w:t xml:space="preserve"> with existing amendment.</w:t>
      </w:r>
    </w:p>
    <w:p w14:paraId="7E1921FC" w14:textId="7DCDD338"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H</w:t>
      </w:r>
      <w:r w:rsidR="00FB1FFC">
        <w:rPr>
          <w:rFonts w:ascii="Arial" w:eastAsia="Calibri" w:hAnsi="Arial" w:cs="Arial"/>
          <w:b/>
          <w:bCs/>
          <w:snapToGrid/>
          <w:szCs w:val="24"/>
        </w:rPr>
        <w:br/>
      </w:r>
      <w:r w:rsidRPr="00CE584B">
        <w:rPr>
          <w:rFonts w:ascii="Arial" w:eastAsia="Calibri" w:hAnsi="Arial" w:cs="Arial"/>
          <w:b/>
          <w:bCs/>
          <w:snapToGrid/>
          <w:szCs w:val="24"/>
        </w:rPr>
        <w:t>PATIO COVERS</w:t>
      </w:r>
    </w:p>
    <w:p w14:paraId="2539AD1F" w14:textId="11F5BFB3" w:rsidR="00EC30F5" w:rsidRPr="00CE584B" w:rsidRDefault="00EC30F5" w:rsidP="00FB1FFC">
      <w:pPr>
        <w:widowControl/>
        <w:spacing w:before="120" w:after="120"/>
        <w:rPr>
          <w:rFonts w:ascii="Arial" w:eastAsia="Calibri" w:hAnsi="Arial" w:cs="Arial"/>
          <w:b/>
          <w:bCs/>
          <w:i/>
          <w:snapToGrid/>
          <w:szCs w:val="24"/>
        </w:rPr>
      </w:pPr>
      <w:r w:rsidRPr="00CE584B">
        <w:rPr>
          <w:rFonts w:ascii="Arial" w:eastAsia="Calibri" w:hAnsi="Arial" w:cs="Arial"/>
          <w:i/>
          <w:snapToGrid/>
          <w:szCs w:val="24"/>
        </w:rPr>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 </w:t>
      </w:r>
      <w:r w:rsidRPr="00CE584B">
        <w:rPr>
          <w:rFonts w:ascii="Arial" w:eastAsia="Calibri" w:hAnsi="Arial" w:cs="Arial"/>
          <w:b/>
          <w:bCs/>
          <w:i/>
          <w:snapToGrid/>
          <w:szCs w:val="24"/>
        </w:rPr>
        <w:t>(No change to existing California amendment</w:t>
      </w:r>
      <w:r w:rsidR="00A876DC">
        <w:rPr>
          <w:rFonts w:ascii="Arial" w:eastAsia="Calibri" w:hAnsi="Arial" w:cs="Arial"/>
          <w:b/>
          <w:bCs/>
          <w:i/>
          <w:snapToGrid/>
          <w:szCs w:val="24"/>
        </w:rPr>
        <w:t>.</w:t>
      </w:r>
      <w:r w:rsidRPr="00CE584B">
        <w:rPr>
          <w:rFonts w:ascii="Arial" w:eastAsia="Calibri" w:hAnsi="Arial" w:cs="Arial"/>
          <w:b/>
          <w:bCs/>
          <w:i/>
          <w:snapToGrid/>
          <w:szCs w:val="24"/>
        </w:rPr>
        <w:t>)</w:t>
      </w:r>
    </w:p>
    <w:p w14:paraId="30B33962" w14:textId="479CF6B0" w:rsidR="00EC30F5" w:rsidRPr="00CE584B" w:rsidRDefault="00EC30F5" w:rsidP="00FB1FFC">
      <w:pPr>
        <w:widowControl/>
        <w:tabs>
          <w:tab w:val="left" w:pos="360"/>
        </w:tabs>
        <w:spacing w:before="240" w:after="120"/>
        <w:rPr>
          <w:rFonts w:ascii="Arial" w:eastAsia="Calibri" w:hAnsi="Arial" w:cs="Arial"/>
          <w:b/>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66AD2424" w14:textId="305DDE05"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73B7D0F9" w14:textId="29FC29AC" w:rsidR="00EC30F5" w:rsidRPr="00CE584B" w:rsidRDefault="00EC30F5" w:rsidP="00FB1FFC">
      <w:pPr>
        <w:widowControl/>
        <w:pBdr>
          <w:bottom w:val="single" w:sz="24" w:space="1" w:color="auto"/>
        </w:pBdr>
        <w:spacing w:before="120"/>
        <w:rPr>
          <w:rFonts w:ascii="Arial"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FFC7583" w14:textId="68B6F18C" w:rsidR="00EC30F5" w:rsidRPr="00CE584B" w:rsidRDefault="008C5FC4"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31</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I from the 2021</w:t>
      </w:r>
      <w:r w:rsidR="00A82E7B">
        <w:rPr>
          <w:rFonts w:eastAsia="Calibri" w:cs="Arial"/>
          <w:snapToGrid/>
        </w:rPr>
        <w:t> </w:t>
      </w:r>
      <w:r w:rsidR="00EC30F5" w:rsidRPr="00CE584B">
        <w:rPr>
          <w:rFonts w:eastAsia="Calibri" w:cs="Arial"/>
          <w:snapToGrid/>
        </w:rPr>
        <w:t>I</w:t>
      </w:r>
      <w:r w:rsidR="00A82E7B">
        <w:rPr>
          <w:rFonts w:eastAsia="Calibri" w:cs="Arial"/>
          <w:snapToGrid/>
        </w:rPr>
        <w:t>RC</w:t>
      </w:r>
      <w:r w:rsidR="00EC30F5" w:rsidRPr="00CE584B">
        <w:rPr>
          <w:rFonts w:eastAsia="Calibri" w:cs="Arial"/>
          <w:snapToGrid/>
        </w:rPr>
        <w:t>.</w:t>
      </w:r>
    </w:p>
    <w:p w14:paraId="1F04C4D4" w14:textId="48D5B7F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I</w:t>
      </w:r>
      <w:r w:rsidR="00FB1FFC">
        <w:rPr>
          <w:rFonts w:ascii="Arial" w:eastAsia="Calibri" w:hAnsi="Arial" w:cs="Arial"/>
          <w:b/>
          <w:bCs/>
          <w:snapToGrid/>
          <w:szCs w:val="24"/>
        </w:rPr>
        <w:br/>
      </w:r>
      <w:r w:rsidRPr="00CE584B">
        <w:rPr>
          <w:rFonts w:ascii="Arial" w:eastAsia="Calibri" w:hAnsi="Arial" w:cs="Arial"/>
          <w:b/>
          <w:bCs/>
          <w:snapToGrid/>
          <w:szCs w:val="24"/>
        </w:rPr>
        <w:t>PRIVATE SEWAGE DISPOSAL</w:t>
      </w:r>
    </w:p>
    <w:p w14:paraId="14FFCDC4" w14:textId="3944F121"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 </w:t>
      </w:r>
      <w:r w:rsidRPr="00CE584B">
        <w:rPr>
          <w:rFonts w:ascii="Arial" w:eastAsia="Calibri" w:hAnsi="Arial" w:cs="Arial"/>
          <w:b/>
          <w:bCs/>
          <w:iCs/>
          <w:snapToGrid/>
          <w:szCs w:val="24"/>
        </w:rPr>
        <w:t>(No change to existing California amendment</w:t>
      </w:r>
      <w:r w:rsidR="00A876DC">
        <w:rPr>
          <w:rFonts w:ascii="Arial" w:eastAsia="Calibri" w:hAnsi="Arial" w:cs="Arial"/>
          <w:b/>
          <w:bCs/>
          <w:iCs/>
          <w:snapToGrid/>
          <w:szCs w:val="24"/>
        </w:rPr>
        <w:t>.</w:t>
      </w:r>
      <w:r w:rsidRPr="00CE584B">
        <w:rPr>
          <w:rFonts w:ascii="Arial" w:eastAsia="Calibri" w:hAnsi="Arial" w:cs="Arial"/>
          <w:b/>
          <w:bCs/>
          <w:iCs/>
          <w:snapToGrid/>
          <w:szCs w:val="24"/>
        </w:rPr>
        <w:t>)</w:t>
      </w:r>
    </w:p>
    <w:p w14:paraId="34858D07" w14:textId="4EED5D2D"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8C5FC4" w:rsidRPr="00CE584B">
        <w:rPr>
          <w:rFonts w:ascii="Arial" w:eastAsia="Calibri" w:hAnsi="Arial" w:cs="Arial"/>
          <w:b/>
          <w:bCs/>
          <w:iCs/>
          <w:snapToGrid/>
          <w:szCs w:val="24"/>
        </w:rPr>
        <w:t>otation:</w:t>
      </w:r>
    </w:p>
    <w:p w14:paraId="0280218F" w14:textId="13122B07"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509D9563" w14:textId="34E430E3"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8C5FC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4878DDB1" w14:textId="49FEB90C" w:rsidR="00EC30F5" w:rsidRPr="00CE584B" w:rsidRDefault="00E0458F" w:rsidP="00FB1FFC">
      <w:pPr>
        <w:pStyle w:val="Heading3"/>
        <w:rPr>
          <w:rFonts w:eastAsia="Calibri" w:cs="Arial"/>
          <w:snapToGrid/>
        </w:rPr>
      </w:pPr>
      <w:r w:rsidRPr="00CE584B">
        <w:rPr>
          <w:rFonts w:cs="Arial"/>
        </w:rPr>
        <w:t xml:space="preserve">Item </w:t>
      </w:r>
      <w:r w:rsidR="00EC30F5" w:rsidRPr="00CE584B">
        <w:rPr>
          <w:rFonts w:cs="Arial"/>
        </w:rPr>
        <w:t>32</w:t>
      </w:r>
      <w:r w:rsidRPr="00CE584B">
        <w:rPr>
          <w:rFonts w:cs="Arial"/>
        </w:rPr>
        <w:t xml:space="preserve">: </w:t>
      </w:r>
      <w:r w:rsidR="00EC30F5" w:rsidRPr="00CE584B">
        <w:rPr>
          <w:rFonts w:cs="Arial"/>
        </w:rPr>
        <w:t xml:space="preserve">HCD proposes to NOT adopt Appendix </w:t>
      </w:r>
      <w:r w:rsidR="008376D7">
        <w:rPr>
          <w:rFonts w:cs="Arial"/>
        </w:rPr>
        <w:t>A</w:t>
      </w:r>
      <w:r w:rsidR="00EC30F5" w:rsidRPr="00CE584B">
        <w:rPr>
          <w:rFonts w:cs="Arial"/>
        </w:rPr>
        <w:t>J from the 2021 International Residential Code</w:t>
      </w:r>
      <w:r w:rsidR="00EC30F5" w:rsidRPr="00CE584B">
        <w:rPr>
          <w:rFonts w:eastAsia="Calibri" w:cs="Arial"/>
          <w:snapToGrid/>
        </w:rPr>
        <w:t>.</w:t>
      </w:r>
    </w:p>
    <w:p w14:paraId="55D9B9CF" w14:textId="4C0DDE0C" w:rsidR="00EC30F5" w:rsidRPr="00CE584B" w:rsidRDefault="00EC30F5" w:rsidP="00FB1FFC">
      <w:pPr>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J</w:t>
      </w:r>
      <w:r w:rsidR="00FB1FFC">
        <w:rPr>
          <w:rFonts w:ascii="Arial" w:eastAsia="Calibri" w:hAnsi="Arial" w:cs="Arial"/>
          <w:b/>
          <w:bCs/>
          <w:snapToGrid/>
          <w:szCs w:val="24"/>
        </w:rPr>
        <w:br/>
      </w:r>
      <w:r w:rsidRPr="00CE584B">
        <w:rPr>
          <w:rFonts w:ascii="Arial" w:eastAsia="Calibri" w:hAnsi="Arial" w:cs="Arial"/>
          <w:b/>
          <w:bCs/>
          <w:snapToGrid/>
          <w:szCs w:val="24"/>
        </w:rPr>
        <w:t>EXISTING BUILDINGS AND STRUCTURES</w:t>
      </w:r>
    </w:p>
    <w:p w14:paraId="1CBA2280" w14:textId="4EF2286E"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 </w:t>
      </w:r>
      <w:r w:rsidR="00A876DC">
        <w:rPr>
          <w:rFonts w:ascii="Arial" w:eastAsia="Calibri" w:hAnsi="Arial" w:cs="Arial"/>
          <w:b/>
          <w:bCs/>
          <w:iCs/>
          <w:snapToGrid/>
          <w:szCs w:val="24"/>
        </w:rPr>
        <w:t>(No change to existing California amendment.)</w:t>
      </w:r>
    </w:p>
    <w:p w14:paraId="2BCA5C59" w14:textId="6055080F"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lastRenderedPageBreak/>
        <w:t>N</w:t>
      </w:r>
      <w:r w:rsidR="007938E4" w:rsidRPr="00CE584B">
        <w:rPr>
          <w:rFonts w:ascii="Arial" w:eastAsia="Calibri" w:hAnsi="Arial" w:cs="Arial"/>
          <w:b/>
          <w:bCs/>
          <w:iCs/>
          <w:snapToGrid/>
          <w:szCs w:val="24"/>
        </w:rPr>
        <w:t>otation:</w:t>
      </w:r>
    </w:p>
    <w:p w14:paraId="0D457FA0" w14:textId="426B874A"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r w:rsidRPr="00CE584B">
        <w:rPr>
          <w:rFonts w:ascii="Arial" w:eastAsia="Calibri" w:hAnsi="Arial" w:cs="Arial"/>
          <w:bCs/>
          <w:iCs/>
          <w:snapToGrid/>
          <w:szCs w:val="24"/>
        </w:rPr>
        <w:t>.</w:t>
      </w:r>
    </w:p>
    <w:p w14:paraId="5A3C4B34" w14:textId="14599AA9" w:rsidR="00EC30F5" w:rsidRPr="00CE584B" w:rsidRDefault="00EC30F5" w:rsidP="00FB1FFC">
      <w:pPr>
        <w:widowControl/>
        <w:pBdr>
          <w:bottom w:val="single" w:sz="24" w:space="1" w:color="auto"/>
        </w:pBdr>
        <w:spacing w:before="120"/>
        <w:rPr>
          <w:rFonts w:ascii="Arial" w:eastAsia="Calibri" w:hAnsi="Arial" w:cs="Arial"/>
          <w:b/>
          <w:bCs/>
          <w:snapToGrid/>
          <w:szCs w:val="24"/>
        </w:rPr>
      </w:pPr>
      <w:r w:rsidRPr="0075085F">
        <w:rPr>
          <w:rFonts w:ascii="Arial" w:eastAsia="Calibri" w:hAnsi="Arial" w:cs="Arial"/>
          <w:b/>
          <w:iCs/>
          <w:snapToGrid/>
          <w:szCs w:val="24"/>
        </w:rPr>
        <w:t>Reference</w:t>
      </w:r>
      <w:r w:rsidR="007938E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561DFB08" w14:textId="30E6F747" w:rsidR="00EC30F5" w:rsidRPr="00CE584B" w:rsidRDefault="007938E4"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33</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K from the 2021</w:t>
      </w:r>
      <w:r w:rsidR="00A82E7B">
        <w:rPr>
          <w:rFonts w:eastAsia="Calibri" w:cs="Arial"/>
          <w:snapToGrid/>
        </w:rPr>
        <w:t> </w:t>
      </w:r>
      <w:r w:rsidR="00EC30F5" w:rsidRPr="00CE584B">
        <w:rPr>
          <w:rFonts w:eastAsia="Calibri" w:cs="Arial"/>
          <w:snapToGrid/>
        </w:rPr>
        <w:t>I</w:t>
      </w:r>
      <w:r w:rsidR="00A82E7B">
        <w:rPr>
          <w:rFonts w:eastAsia="Calibri" w:cs="Arial"/>
          <w:snapToGrid/>
        </w:rPr>
        <w:t>RC</w:t>
      </w:r>
      <w:r w:rsidR="00EC30F5" w:rsidRPr="00CE584B">
        <w:rPr>
          <w:rFonts w:eastAsia="Calibri" w:cs="Arial"/>
          <w:snapToGrid/>
        </w:rPr>
        <w:t>.</w:t>
      </w:r>
    </w:p>
    <w:p w14:paraId="0B7D0DB3" w14:textId="300B06C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K</w:t>
      </w:r>
      <w:r w:rsidR="00FB1FFC">
        <w:rPr>
          <w:rFonts w:ascii="Arial" w:eastAsia="Calibri" w:hAnsi="Arial" w:cs="Arial"/>
          <w:b/>
          <w:bCs/>
          <w:snapToGrid/>
          <w:szCs w:val="24"/>
        </w:rPr>
        <w:br/>
      </w:r>
      <w:r w:rsidRPr="00CE584B">
        <w:rPr>
          <w:rFonts w:ascii="Arial" w:eastAsia="Calibri" w:hAnsi="Arial" w:cs="Arial"/>
          <w:b/>
          <w:bCs/>
          <w:snapToGrid/>
          <w:szCs w:val="24"/>
        </w:rPr>
        <w:t>SOUND TRANSMISSION</w:t>
      </w:r>
    </w:p>
    <w:p w14:paraId="57833550" w14:textId="77777777" w:rsidR="00EC30F5" w:rsidRPr="00CE584B" w:rsidRDefault="00EC30F5" w:rsidP="00FB1FFC">
      <w:pPr>
        <w:widowControl/>
        <w:spacing w:before="120" w:after="120"/>
        <w:jc w:val="center"/>
        <w:rPr>
          <w:rFonts w:ascii="Arial" w:eastAsia="Calibri" w:hAnsi="Arial" w:cs="Arial"/>
          <w:b/>
          <w:i/>
          <w:snapToGrid/>
          <w:szCs w:val="24"/>
        </w:rPr>
      </w:pPr>
      <w:r w:rsidRPr="00CE584B">
        <w:rPr>
          <w:rFonts w:ascii="Arial" w:eastAsia="Calibri" w:hAnsi="Arial" w:cs="Arial"/>
          <w:b/>
          <w:i/>
          <w:snapToGrid/>
          <w:szCs w:val="24"/>
        </w:rPr>
        <w:t xml:space="preserve">(The provisions contained in this appendix are not mandatory unless specifically adopted by a state </w:t>
      </w:r>
      <w:proofErr w:type="gramStart"/>
      <w:r w:rsidRPr="00CE584B">
        <w:rPr>
          <w:rFonts w:ascii="Arial" w:eastAsia="Calibri" w:hAnsi="Arial" w:cs="Arial"/>
          <w:b/>
          <w:i/>
          <w:snapToGrid/>
          <w:szCs w:val="24"/>
        </w:rPr>
        <w:t>agency, or</w:t>
      </w:r>
      <w:proofErr w:type="gramEnd"/>
      <w:r w:rsidRPr="00CE584B">
        <w:rPr>
          <w:rFonts w:ascii="Arial" w:eastAsia="Calibri" w:hAnsi="Arial" w:cs="Arial"/>
          <w:b/>
          <w:i/>
          <w:snapToGrid/>
          <w:szCs w:val="24"/>
        </w:rPr>
        <w:t xml:space="preserve"> referenced in the adopting ordinance.</w:t>
      </w:r>
    </w:p>
    <w:p w14:paraId="5FA11B1F" w14:textId="77777777" w:rsidR="00EC30F5" w:rsidRPr="00CE584B" w:rsidRDefault="00EC30F5" w:rsidP="00FB1FFC">
      <w:pPr>
        <w:widowControl/>
        <w:spacing w:before="120" w:after="120"/>
        <w:jc w:val="center"/>
        <w:rPr>
          <w:rFonts w:ascii="Arial" w:eastAsia="Calibri" w:hAnsi="Arial" w:cs="Arial"/>
          <w:b/>
          <w:i/>
          <w:snapToGrid/>
          <w:szCs w:val="24"/>
        </w:rPr>
      </w:pPr>
      <w:r w:rsidRPr="00CE584B">
        <w:rPr>
          <w:rFonts w:ascii="Arial" w:eastAsia="Calibri" w:hAnsi="Arial" w:cs="Arial"/>
          <w:b/>
          <w:i/>
          <w:snapToGrid/>
          <w:szCs w:val="24"/>
        </w:rPr>
        <w:t>See Section 1206 “Sound Transmission” of the California Building Code, Title 24, Part 2, for requirements applicable to structures in this code.)</w:t>
      </w:r>
    </w:p>
    <w:p w14:paraId="429A6507" w14:textId="1878657B" w:rsidR="00EC30F5" w:rsidRPr="00CE584B" w:rsidRDefault="00A876DC" w:rsidP="00FB1FFC">
      <w:pPr>
        <w:widowControl/>
        <w:spacing w:before="120" w:after="120"/>
        <w:jc w:val="center"/>
        <w:rPr>
          <w:rFonts w:ascii="Arial" w:eastAsia="Calibri" w:hAnsi="Arial" w:cs="Arial"/>
          <w:b/>
          <w:iCs/>
          <w:snapToGrid/>
          <w:szCs w:val="24"/>
        </w:rPr>
      </w:pPr>
      <w:r>
        <w:rPr>
          <w:rFonts w:ascii="Arial" w:eastAsia="Calibri" w:hAnsi="Arial" w:cs="Arial"/>
          <w:b/>
          <w:iCs/>
          <w:snapToGrid/>
          <w:szCs w:val="24"/>
        </w:rPr>
        <w:t>(No change to existing California amendment.)</w:t>
      </w:r>
    </w:p>
    <w:p w14:paraId="3822A58B" w14:textId="17DB181C"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7938E4" w:rsidRPr="00CE584B">
        <w:rPr>
          <w:rFonts w:ascii="Arial" w:eastAsia="Calibri" w:hAnsi="Arial" w:cs="Arial"/>
          <w:b/>
          <w:bCs/>
          <w:iCs/>
          <w:snapToGrid/>
          <w:szCs w:val="24"/>
        </w:rPr>
        <w:t>otation:</w:t>
      </w:r>
    </w:p>
    <w:p w14:paraId="2435A3D5" w14:textId="24021F4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7938E4"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1795473" w14:textId="2D6CB88C"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7938E4"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6A9780C" w14:textId="20E31C8E" w:rsidR="00EC30F5" w:rsidRPr="00CE584B" w:rsidRDefault="007938E4"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34</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L from the 2021</w:t>
      </w:r>
      <w:r w:rsidR="00EF2461">
        <w:rPr>
          <w:rFonts w:eastAsia="Calibri" w:cs="Arial"/>
          <w:snapToGrid/>
        </w:rPr>
        <w:t> </w:t>
      </w:r>
      <w:r w:rsidR="00EC30F5" w:rsidRPr="00CE584B">
        <w:rPr>
          <w:rFonts w:eastAsia="Calibri" w:cs="Arial"/>
          <w:snapToGrid/>
        </w:rPr>
        <w:t>I</w:t>
      </w:r>
      <w:r w:rsidR="00EF2461">
        <w:rPr>
          <w:rFonts w:eastAsia="Calibri" w:cs="Arial"/>
          <w:snapToGrid/>
        </w:rPr>
        <w:t>RC</w:t>
      </w:r>
      <w:r w:rsidR="00EC30F5" w:rsidRPr="00CE584B">
        <w:rPr>
          <w:rFonts w:eastAsia="Calibri" w:cs="Arial"/>
          <w:snapToGrid/>
        </w:rPr>
        <w:t>.</w:t>
      </w:r>
    </w:p>
    <w:p w14:paraId="6F10810F" w14:textId="0E95C05C"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L</w:t>
      </w:r>
      <w:r w:rsidR="00FB1FFC">
        <w:rPr>
          <w:rFonts w:ascii="Arial" w:eastAsia="Calibri" w:hAnsi="Arial" w:cs="Arial"/>
          <w:b/>
          <w:bCs/>
          <w:snapToGrid/>
          <w:szCs w:val="24"/>
        </w:rPr>
        <w:br/>
      </w:r>
      <w:r w:rsidRPr="00CE584B">
        <w:rPr>
          <w:rFonts w:ascii="Arial" w:eastAsia="Calibri" w:hAnsi="Arial" w:cs="Arial"/>
          <w:b/>
          <w:bCs/>
          <w:snapToGrid/>
          <w:szCs w:val="24"/>
        </w:rPr>
        <w:t>PERMIT FEES</w:t>
      </w:r>
    </w:p>
    <w:p w14:paraId="67341096" w14:textId="7FC7DAFC"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 </w:t>
      </w:r>
      <w:r w:rsidR="00A876DC">
        <w:rPr>
          <w:rFonts w:ascii="Arial" w:eastAsia="Calibri" w:hAnsi="Arial" w:cs="Arial"/>
          <w:b/>
          <w:bCs/>
          <w:iCs/>
          <w:snapToGrid/>
          <w:szCs w:val="24"/>
        </w:rPr>
        <w:t>(No change to existing California amendment.)</w:t>
      </w:r>
    </w:p>
    <w:p w14:paraId="536D394F" w14:textId="38D79EA3"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203C7E57" w14:textId="671E211E"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45381209" w14:textId="0CB00ED6"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 xml:space="preserve">Health and Safety Code Sections 17000 through 17062.5, 17910 through 17995.5, 18200 through 18700, 18860 through 18874, 18938.3, 19890, 19891, </w:t>
      </w:r>
      <w:r w:rsidR="0007795A" w:rsidRPr="00CE584B">
        <w:rPr>
          <w:rFonts w:ascii="Arial" w:hAnsi="Arial" w:cs="Arial"/>
          <w:szCs w:val="24"/>
        </w:rPr>
        <w:lastRenderedPageBreak/>
        <w:t>19892 and 19960 through 19997; Business and Professions Code Sections 5537 and 6737.1; and Government Code Sections 8698.4, 12955.1, and 65852.2.</w:t>
      </w:r>
    </w:p>
    <w:p w14:paraId="1318BA6A" w14:textId="6386C3E8" w:rsidR="00EC30F5" w:rsidRPr="00CE584B" w:rsidRDefault="00E127B7"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35</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M from the 2021</w:t>
      </w:r>
      <w:r w:rsidR="00EF2461">
        <w:rPr>
          <w:rFonts w:eastAsia="Calibri" w:cs="Arial"/>
          <w:snapToGrid/>
        </w:rPr>
        <w:t> </w:t>
      </w:r>
      <w:r w:rsidR="00EC30F5" w:rsidRPr="00CE584B">
        <w:rPr>
          <w:rFonts w:eastAsia="Calibri" w:cs="Arial"/>
          <w:snapToGrid/>
        </w:rPr>
        <w:t>I</w:t>
      </w:r>
      <w:r w:rsidR="00EF2461">
        <w:rPr>
          <w:rFonts w:eastAsia="Calibri" w:cs="Arial"/>
          <w:snapToGrid/>
        </w:rPr>
        <w:t>RC</w:t>
      </w:r>
      <w:r w:rsidR="00EC30F5" w:rsidRPr="00CE584B">
        <w:rPr>
          <w:rFonts w:eastAsia="Calibri" w:cs="Arial"/>
          <w:snapToGrid/>
        </w:rPr>
        <w:t>.</w:t>
      </w:r>
    </w:p>
    <w:p w14:paraId="39DBCFCC" w14:textId="25DA6619"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M</w:t>
      </w:r>
      <w:r w:rsidR="00FB1FFC">
        <w:rPr>
          <w:rFonts w:ascii="Arial" w:eastAsia="Calibri" w:hAnsi="Arial" w:cs="Arial"/>
          <w:b/>
          <w:bCs/>
          <w:snapToGrid/>
          <w:szCs w:val="24"/>
        </w:rPr>
        <w:br/>
      </w:r>
      <w:r w:rsidRPr="00CE584B">
        <w:rPr>
          <w:rFonts w:ascii="Arial" w:eastAsia="Calibri" w:hAnsi="Arial" w:cs="Arial"/>
          <w:b/>
          <w:bCs/>
          <w:snapToGrid/>
          <w:szCs w:val="24"/>
        </w:rPr>
        <w:t>HOME DAY CARE— R-3 OCCUPANCY</w:t>
      </w:r>
    </w:p>
    <w:p w14:paraId="0E7EAD47" w14:textId="3539012B"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2CCA2F4C" w14:textId="6E6ABAD6"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91F037A" w14:textId="7962C034"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05D50251" w14:textId="4946AF05" w:rsidR="00EC30F5" w:rsidRPr="00CE584B" w:rsidRDefault="00E127B7" w:rsidP="00FB1FFC">
      <w:pPr>
        <w:pStyle w:val="Heading3"/>
        <w:rPr>
          <w:rFonts w:eastAsia="Calibri" w:cs="Arial"/>
          <w:bCs/>
          <w:snapToGrid/>
        </w:rPr>
      </w:pPr>
      <w:r w:rsidRPr="00CE584B">
        <w:rPr>
          <w:rFonts w:eastAsia="Calibri" w:cs="Arial"/>
          <w:snapToGrid/>
        </w:rPr>
        <w:t xml:space="preserve">Item </w:t>
      </w:r>
      <w:r w:rsidR="00EC30F5" w:rsidRPr="00CE584B">
        <w:rPr>
          <w:rFonts w:eastAsia="Calibri" w:cs="Arial"/>
          <w:snapToGrid/>
        </w:rPr>
        <w:t>36</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N from the 2021</w:t>
      </w:r>
      <w:r w:rsidR="00EF2461">
        <w:rPr>
          <w:rFonts w:eastAsia="Calibri" w:cs="Arial"/>
          <w:snapToGrid/>
        </w:rPr>
        <w:t> IRC</w:t>
      </w:r>
      <w:r w:rsidR="00EC30F5" w:rsidRPr="00CE584B">
        <w:rPr>
          <w:rFonts w:eastAsia="Calibri" w:cs="Arial"/>
          <w:snapToGrid/>
        </w:rPr>
        <w:t xml:space="preserve">. HCD proposes Appendix </w:t>
      </w:r>
      <w:r w:rsidR="008376D7">
        <w:rPr>
          <w:rFonts w:eastAsia="Calibri" w:cs="Arial"/>
          <w:snapToGrid/>
        </w:rPr>
        <w:t>A</w:t>
      </w:r>
      <w:r w:rsidR="00EC30F5" w:rsidRPr="00CE584B">
        <w:rPr>
          <w:rFonts w:eastAsia="Calibri" w:cs="Arial"/>
          <w:snapToGrid/>
        </w:rPr>
        <w:t xml:space="preserve">N not be printed in the 2022 </w:t>
      </w:r>
      <w:r w:rsidR="00EF2461">
        <w:rPr>
          <w:rFonts w:eastAsia="Calibri" w:cs="Arial"/>
          <w:snapToGrid/>
        </w:rPr>
        <w:t>CRC</w:t>
      </w:r>
      <w:r w:rsidR="00EC30F5" w:rsidRPr="00CE584B">
        <w:rPr>
          <w:rFonts w:eastAsia="Calibri" w:cs="Arial"/>
          <w:snapToGrid/>
        </w:rPr>
        <w:t>.</w:t>
      </w:r>
    </w:p>
    <w:p w14:paraId="76B1EB19" w14:textId="055646D6"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914212">
        <w:rPr>
          <w:rFonts w:ascii="Arial" w:eastAsia="Calibri" w:hAnsi="Arial" w:cs="Arial"/>
          <w:b/>
          <w:bCs/>
          <w:snapToGrid/>
          <w:szCs w:val="24"/>
        </w:rPr>
        <w:t>A</w:t>
      </w:r>
      <w:r w:rsidRPr="00CE584B">
        <w:rPr>
          <w:rFonts w:ascii="Arial" w:eastAsia="Calibri" w:hAnsi="Arial" w:cs="Arial"/>
          <w:b/>
          <w:bCs/>
          <w:snapToGrid/>
          <w:szCs w:val="24"/>
        </w:rPr>
        <w:t>N</w:t>
      </w:r>
      <w:r w:rsidR="00FB1FFC">
        <w:rPr>
          <w:rFonts w:ascii="Arial" w:eastAsia="Calibri" w:hAnsi="Arial" w:cs="Arial"/>
          <w:b/>
          <w:bCs/>
          <w:snapToGrid/>
          <w:szCs w:val="24"/>
        </w:rPr>
        <w:br/>
      </w:r>
      <w:r w:rsidRPr="00CE584B">
        <w:rPr>
          <w:rFonts w:ascii="Arial" w:eastAsia="Calibri" w:hAnsi="Arial" w:cs="Arial"/>
          <w:b/>
          <w:bCs/>
          <w:snapToGrid/>
          <w:szCs w:val="24"/>
        </w:rPr>
        <w:t>VENTING METHODS</w:t>
      </w:r>
    </w:p>
    <w:p w14:paraId="22950CFA" w14:textId="35A9F2F7"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4B1FA611" w14:textId="1317809C"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6B0E7C2F" w14:textId="4B25C95B"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5BF110F" w14:textId="66C01E42" w:rsidR="00EC30F5" w:rsidRPr="00CE584B" w:rsidRDefault="00E127B7"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37</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O from the 2021</w:t>
      </w:r>
      <w:r w:rsidR="00E36325">
        <w:rPr>
          <w:rFonts w:eastAsia="Calibri" w:cs="Arial"/>
          <w:snapToGrid/>
        </w:rPr>
        <w:t> IRC</w:t>
      </w:r>
      <w:r w:rsidR="00EC30F5" w:rsidRPr="00CE584B">
        <w:rPr>
          <w:rFonts w:eastAsia="Calibri" w:cs="Arial"/>
          <w:snapToGrid/>
        </w:rPr>
        <w:t>.</w:t>
      </w:r>
    </w:p>
    <w:p w14:paraId="0D31E9B3" w14:textId="224AD1FD"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O</w:t>
      </w:r>
      <w:r w:rsidR="00FB1FFC">
        <w:rPr>
          <w:rFonts w:ascii="Arial" w:eastAsia="Calibri" w:hAnsi="Arial" w:cs="Arial"/>
          <w:b/>
          <w:bCs/>
          <w:snapToGrid/>
          <w:szCs w:val="24"/>
        </w:rPr>
        <w:br/>
      </w:r>
      <w:r w:rsidRPr="00CE584B">
        <w:rPr>
          <w:rFonts w:ascii="Arial" w:eastAsia="Calibri" w:hAnsi="Arial" w:cs="Arial"/>
          <w:b/>
          <w:bCs/>
          <w:snapToGrid/>
          <w:szCs w:val="24"/>
        </w:rPr>
        <w:t>AUTOMATIC VEHICULAR GATES</w:t>
      </w:r>
    </w:p>
    <w:p w14:paraId="4EDF2728" w14:textId="0D748D18"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 </w:t>
      </w:r>
      <w:r w:rsidR="00A876DC">
        <w:rPr>
          <w:rFonts w:ascii="Arial" w:eastAsia="Calibri" w:hAnsi="Arial" w:cs="Arial"/>
          <w:b/>
          <w:bCs/>
          <w:iCs/>
          <w:snapToGrid/>
          <w:szCs w:val="24"/>
        </w:rPr>
        <w:t>(No change to existing California amendment.)</w:t>
      </w:r>
    </w:p>
    <w:p w14:paraId="61EE0D09" w14:textId="571758BF"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0476F481" w14:textId="7C05145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736EE9E" w14:textId="52B90E51"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lastRenderedPageBreak/>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316CCEDC" w14:textId="72CC8AA4" w:rsidR="00EC30F5" w:rsidRPr="004B2238" w:rsidRDefault="00E127B7" w:rsidP="00FB1FFC">
      <w:pPr>
        <w:widowControl/>
        <w:autoSpaceDE w:val="0"/>
        <w:autoSpaceDN w:val="0"/>
        <w:adjustRightInd w:val="0"/>
        <w:snapToGrid w:val="0"/>
        <w:spacing w:before="240"/>
        <w:rPr>
          <w:rFonts w:ascii="Arial" w:eastAsia="Calibri" w:hAnsi="Arial" w:cs="Arial"/>
          <w:b/>
          <w:bCs/>
          <w:snapToGrid/>
          <w:szCs w:val="24"/>
        </w:rPr>
      </w:pPr>
      <w:r w:rsidRPr="00CE584B">
        <w:rPr>
          <w:rStyle w:val="Heading3Char"/>
          <w:rFonts w:cs="Arial"/>
        </w:rPr>
        <w:t xml:space="preserve">Item </w:t>
      </w:r>
      <w:r w:rsidR="00EC30F5" w:rsidRPr="00CE584B">
        <w:rPr>
          <w:rStyle w:val="Heading3Char"/>
          <w:rFonts w:cs="Arial"/>
        </w:rPr>
        <w:t>38</w:t>
      </w:r>
      <w:r w:rsidRPr="00CE584B">
        <w:rPr>
          <w:rStyle w:val="Heading3Char"/>
          <w:rFonts w:cs="Arial"/>
        </w:rPr>
        <w:t xml:space="preserve">: </w:t>
      </w:r>
      <w:r w:rsidR="00EC30F5" w:rsidRPr="00CE584B">
        <w:rPr>
          <w:rStyle w:val="Heading3Char"/>
          <w:rFonts w:cs="Arial"/>
        </w:rPr>
        <w:t xml:space="preserve">HCD proposes to NOT adopt Appendix </w:t>
      </w:r>
      <w:r w:rsidR="008376D7">
        <w:rPr>
          <w:rStyle w:val="Heading3Char"/>
          <w:rFonts w:cs="Arial"/>
        </w:rPr>
        <w:t>A</w:t>
      </w:r>
      <w:r w:rsidR="00EC30F5" w:rsidRPr="00CE584B">
        <w:rPr>
          <w:rStyle w:val="Heading3Char"/>
          <w:rFonts w:cs="Arial"/>
        </w:rPr>
        <w:t xml:space="preserve">P from the 2021 International Residential Code. HCD proposes Appendix </w:t>
      </w:r>
      <w:r w:rsidR="008376D7">
        <w:rPr>
          <w:rStyle w:val="Heading3Char"/>
          <w:rFonts w:cs="Arial"/>
        </w:rPr>
        <w:t>A</w:t>
      </w:r>
      <w:r w:rsidR="00EC30F5" w:rsidRPr="00CE584B">
        <w:rPr>
          <w:rStyle w:val="Heading3Char"/>
          <w:rFonts w:cs="Arial"/>
        </w:rPr>
        <w:t xml:space="preserve">P </w:t>
      </w:r>
      <w:proofErr w:type="gramStart"/>
      <w:r w:rsidR="00EC30F5" w:rsidRPr="00CE584B">
        <w:rPr>
          <w:rStyle w:val="Heading3Char"/>
          <w:rFonts w:cs="Arial"/>
        </w:rPr>
        <w:t>not be</w:t>
      </w:r>
      <w:proofErr w:type="gramEnd"/>
      <w:r w:rsidR="00EC30F5" w:rsidRPr="00CE584B">
        <w:rPr>
          <w:rStyle w:val="Heading3Char"/>
          <w:rFonts w:cs="Arial"/>
        </w:rPr>
        <w:t xml:space="preserve"> printed in the 2022 California Residential Code</w:t>
      </w:r>
      <w:r w:rsidR="00EC30F5" w:rsidRPr="0075085F">
        <w:rPr>
          <w:rFonts w:ascii="Arial" w:eastAsia="Calibri" w:hAnsi="Arial" w:cs="Arial"/>
          <w:b/>
          <w:snapToGrid/>
          <w:szCs w:val="24"/>
        </w:rPr>
        <w:t>.</w:t>
      </w:r>
    </w:p>
    <w:p w14:paraId="189E6073" w14:textId="049F276C" w:rsidR="00EC30F5" w:rsidRPr="0062750B" w:rsidRDefault="00EC30F5" w:rsidP="00FB1FFC">
      <w:pPr>
        <w:widowControl/>
        <w:autoSpaceDE w:val="0"/>
        <w:autoSpaceDN w:val="0"/>
        <w:adjustRightInd w:val="0"/>
        <w:jc w:val="center"/>
        <w:rPr>
          <w:rFonts w:ascii="Arial" w:eastAsia="Calibri" w:hAnsi="Arial" w:cs="Arial"/>
          <w:b/>
          <w:bCs/>
          <w:snapToGrid/>
          <w:szCs w:val="24"/>
        </w:rPr>
      </w:pPr>
      <w:r w:rsidRPr="004B2238">
        <w:rPr>
          <w:rFonts w:ascii="Arial" w:eastAsia="Calibri" w:hAnsi="Arial" w:cs="Arial"/>
          <w:b/>
          <w:bCs/>
          <w:snapToGrid/>
          <w:szCs w:val="24"/>
        </w:rPr>
        <w:t xml:space="preserve">APPENDIX </w:t>
      </w:r>
      <w:r w:rsidR="008376D7">
        <w:rPr>
          <w:rFonts w:ascii="Arial" w:eastAsia="Calibri" w:hAnsi="Arial" w:cs="Arial"/>
          <w:b/>
          <w:bCs/>
          <w:snapToGrid/>
          <w:szCs w:val="24"/>
        </w:rPr>
        <w:t>A</w:t>
      </w:r>
      <w:r w:rsidRPr="004B2238">
        <w:rPr>
          <w:rFonts w:ascii="Arial" w:eastAsia="Calibri" w:hAnsi="Arial" w:cs="Arial"/>
          <w:b/>
          <w:bCs/>
          <w:snapToGrid/>
          <w:szCs w:val="24"/>
        </w:rPr>
        <w:t>P</w:t>
      </w:r>
      <w:r w:rsidR="00FB1FFC">
        <w:rPr>
          <w:rFonts w:ascii="Arial" w:eastAsia="Calibri" w:hAnsi="Arial" w:cs="Arial"/>
          <w:b/>
          <w:bCs/>
          <w:snapToGrid/>
          <w:szCs w:val="24"/>
        </w:rPr>
        <w:br/>
      </w:r>
      <w:r w:rsidRPr="0062750B">
        <w:rPr>
          <w:rFonts w:ascii="Arial" w:eastAsia="Calibri" w:hAnsi="Arial" w:cs="Arial"/>
          <w:b/>
          <w:bCs/>
          <w:snapToGrid/>
          <w:szCs w:val="24"/>
        </w:rPr>
        <w:t>SIZING OF WATER PIPING SYSTEM</w:t>
      </w:r>
    </w:p>
    <w:p w14:paraId="0EE6E848" w14:textId="0C70ECE3"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4B69D717" w14:textId="6C8734C3"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EBDB399" w14:textId="0EE8F567" w:rsidR="00EC30F5" w:rsidRPr="00CE584B" w:rsidRDefault="00EC30F5" w:rsidP="00FB1FFC">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6E9FA702" w14:textId="5294D7CB" w:rsidR="00EC30F5" w:rsidRPr="00CE584B" w:rsidRDefault="00E127B7"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39</w:t>
      </w:r>
      <w:r w:rsidRPr="00CE584B">
        <w:rPr>
          <w:rFonts w:eastAsia="Calibri" w:cs="Arial"/>
          <w:snapToGrid/>
        </w:rPr>
        <w:t xml:space="preserve">: </w:t>
      </w:r>
      <w:r w:rsidR="00EC30F5" w:rsidRPr="00CE584B">
        <w:rPr>
          <w:rFonts w:eastAsia="Calibri" w:cs="Arial"/>
          <w:snapToGrid/>
        </w:rPr>
        <w:t xml:space="preserve">HCD proposes to adopt Appendix </w:t>
      </w:r>
      <w:r w:rsidR="008376D7">
        <w:rPr>
          <w:rFonts w:eastAsia="Calibri" w:cs="Arial"/>
          <w:snapToGrid/>
        </w:rPr>
        <w:t>A</w:t>
      </w:r>
      <w:r w:rsidR="00EC30F5" w:rsidRPr="00CE584B">
        <w:rPr>
          <w:rFonts w:eastAsia="Calibri" w:cs="Arial"/>
          <w:snapToGrid/>
        </w:rPr>
        <w:t>Q from the 2021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 xml:space="preserve"> into the 2022</w:t>
      </w:r>
      <w:r w:rsidR="00E36325">
        <w:rPr>
          <w:rFonts w:eastAsia="Calibri" w:cs="Arial"/>
          <w:snapToGrid/>
        </w:rPr>
        <w:t> </w:t>
      </w:r>
      <w:r w:rsidR="00EC30F5" w:rsidRPr="00CE584B">
        <w:rPr>
          <w:rFonts w:eastAsia="Calibri" w:cs="Arial"/>
          <w:snapToGrid/>
        </w:rPr>
        <w:t>C</w:t>
      </w:r>
      <w:r w:rsidR="00E36325">
        <w:rPr>
          <w:rFonts w:eastAsia="Calibri" w:cs="Arial"/>
          <w:snapToGrid/>
        </w:rPr>
        <w:t>RC</w:t>
      </w:r>
      <w:r w:rsidR="00EC30F5" w:rsidRPr="00CE584B">
        <w:rPr>
          <w:rFonts w:eastAsia="Calibri" w:cs="Arial"/>
          <w:snapToGrid/>
        </w:rPr>
        <w:t xml:space="preserve"> with amendments as follows:</w:t>
      </w:r>
    </w:p>
    <w:p w14:paraId="3699C92F" w14:textId="78FB44E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Q</w:t>
      </w:r>
      <w:r w:rsidR="00FB1FFC">
        <w:rPr>
          <w:rFonts w:ascii="Arial" w:eastAsia="Calibri" w:hAnsi="Arial" w:cs="Arial"/>
          <w:b/>
          <w:bCs/>
          <w:snapToGrid/>
          <w:szCs w:val="24"/>
        </w:rPr>
        <w:br/>
      </w:r>
      <w:r w:rsidRPr="00CE584B">
        <w:rPr>
          <w:rFonts w:ascii="Arial" w:eastAsia="Calibri" w:hAnsi="Arial" w:cs="Arial"/>
          <w:b/>
          <w:bCs/>
          <w:snapToGrid/>
          <w:szCs w:val="24"/>
        </w:rPr>
        <w:t>TINY HOUSES</w:t>
      </w:r>
    </w:p>
    <w:p w14:paraId="44C7D921" w14:textId="27F117D4"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 </w:t>
      </w:r>
      <w:r w:rsidR="00A876DC">
        <w:rPr>
          <w:rFonts w:ascii="Arial" w:eastAsia="Calibri" w:hAnsi="Arial" w:cs="Arial"/>
          <w:b/>
          <w:bCs/>
          <w:iCs/>
          <w:snapToGrid/>
          <w:szCs w:val="24"/>
        </w:rPr>
        <w:t>(No change to existing California amendment.)</w:t>
      </w:r>
    </w:p>
    <w:p w14:paraId="41E1A4A6" w14:textId="19914C5D" w:rsidR="00EC30F5" w:rsidRPr="00CE584B" w:rsidRDefault="00EC30F5" w:rsidP="00FB1FFC">
      <w:pPr>
        <w:widowControl/>
        <w:tabs>
          <w:tab w:val="left" w:pos="360"/>
        </w:tabs>
        <w:spacing w:before="240" w:after="120"/>
        <w:rPr>
          <w:rFonts w:ascii="Arial" w:eastAsia="Calibri" w:hAnsi="Arial" w:cs="Arial"/>
          <w:bCs/>
          <w:iCs/>
          <w:snapToGrid/>
          <w:szCs w:val="24"/>
        </w:rPr>
      </w:pPr>
      <w:r w:rsidRPr="00CE584B">
        <w:rPr>
          <w:rFonts w:ascii="Arial" w:eastAsia="Calibri" w:hAnsi="Arial" w:cs="Arial"/>
          <w:b/>
          <w:bCs/>
          <w:iCs/>
          <w:snapToGrid/>
          <w:szCs w:val="24"/>
        </w:rPr>
        <w:t>N</w:t>
      </w:r>
      <w:r w:rsidR="00E127B7" w:rsidRPr="00CE584B">
        <w:rPr>
          <w:rFonts w:ascii="Arial" w:eastAsia="Calibri" w:hAnsi="Arial" w:cs="Arial"/>
          <w:b/>
          <w:bCs/>
          <w:iCs/>
          <w:snapToGrid/>
          <w:szCs w:val="24"/>
        </w:rPr>
        <w:t>otation:</w:t>
      </w:r>
    </w:p>
    <w:p w14:paraId="08765018" w14:textId="0E5FE532"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C2AFA16" w14:textId="6FC3DBD2" w:rsidR="00EC30F5" w:rsidRPr="00CE584B" w:rsidRDefault="00EC30F5" w:rsidP="00FB1FFC">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67C8CF98" w14:textId="0AADF547" w:rsidR="00EC30F5" w:rsidRPr="00CE584B" w:rsidRDefault="00E127B7"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40</w:t>
      </w:r>
      <w:r w:rsidRPr="00CE584B">
        <w:rPr>
          <w:rFonts w:eastAsia="Calibri" w:cs="Arial"/>
          <w:snapToGrid/>
        </w:rPr>
        <w:t xml:space="preserve">: </w:t>
      </w:r>
      <w:r w:rsidR="00EC30F5" w:rsidRPr="00CE584B">
        <w:rPr>
          <w:rFonts w:eastAsia="Calibri" w:cs="Arial"/>
          <w:snapToGrid/>
        </w:rPr>
        <w:t xml:space="preserve">HCD proposes to NOT adopt Appendix </w:t>
      </w:r>
      <w:r w:rsidR="008376D7">
        <w:rPr>
          <w:rFonts w:eastAsia="Calibri" w:cs="Arial"/>
          <w:snapToGrid/>
        </w:rPr>
        <w:t>A</w:t>
      </w:r>
      <w:r w:rsidR="00EC30F5" w:rsidRPr="00CE584B">
        <w:rPr>
          <w:rFonts w:eastAsia="Calibri" w:cs="Arial"/>
          <w:snapToGrid/>
        </w:rPr>
        <w:t>R from the 2021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w:t>
      </w:r>
    </w:p>
    <w:p w14:paraId="70CE44D3" w14:textId="30EA82E3" w:rsidR="00EC30F5" w:rsidRPr="00CE584B" w:rsidRDefault="00EC30F5" w:rsidP="00FB1FFC">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R</w:t>
      </w:r>
      <w:r w:rsidR="00FB1FFC">
        <w:rPr>
          <w:rFonts w:ascii="Arial" w:eastAsia="Calibri" w:hAnsi="Arial" w:cs="Arial"/>
          <w:b/>
          <w:bCs/>
          <w:snapToGrid/>
          <w:szCs w:val="24"/>
        </w:rPr>
        <w:br/>
      </w:r>
      <w:r w:rsidRPr="00CE584B">
        <w:rPr>
          <w:rFonts w:ascii="Arial" w:eastAsia="Calibri" w:hAnsi="Arial" w:cs="Arial"/>
          <w:b/>
          <w:bCs/>
          <w:snapToGrid/>
          <w:szCs w:val="24"/>
        </w:rPr>
        <w:t>LIGHT STRAW-CLAY CONSTRUCTION</w:t>
      </w:r>
    </w:p>
    <w:p w14:paraId="34333DE0" w14:textId="33DF7319" w:rsidR="00EC30F5" w:rsidRPr="00CE584B" w:rsidRDefault="00EC30F5" w:rsidP="00FB1FFC">
      <w:pPr>
        <w:widowControl/>
        <w:spacing w:before="120" w:after="120"/>
        <w:rPr>
          <w:rFonts w:ascii="Arial" w:eastAsia="Calibri" w:hAnsi="Arial" w:cs="Arial"/>
          <w:b/>
          <w:bCs/>
          <w:iCs/>
          <w:snapToGrid/>
          <w:szCs w:val="24"/>
        </w:rPr>
      </w:pPr>
      <w:r w:rsidRPr="00CE584B">
        <w:rPr>
          <w:rFonts w:ascii="Arial" w:eastAsia="Calibri" w:hAnsi="Arial" w:cs="Arial"/>
          <w:i/>
          <w:snapToGrid/>
          <w:szCs w:val="24"/>
        </w:rPr>
        <w:lastRenderedPageBreak/>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 </w:t>
      </w:r>
      <w:r w:rsidR="00A876DC">
        <w:rPr>
          <w:rFonts w:ascii="Arial" w:eastAsia="Calibri" w:hAnsi="Arial" w:cs="Arial"/>
          <w:b/>
          <w:bCs/>
          <w:iCs/>
          <w:snapToGrid/>
          <w:szCs w:val="24"/>
        </w:rPr>
        <w:t>(No change to existing California amendment.)</w:t>
      </w:r>
    </w:p>
    <w:p w14:paraId="2CD99185" w14:textId="5BCF84D7" w:rsidR="00EC30F5" w:rsidRPr="00CE584B" w:rsidRDefault="00EC30F5" w:rsidP="00FB1FFC">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E127B7" w:rsidRPr="00CE584B">
        <w:rPr>
          <w:rFonts w:ascii="Arial" w:eastAsia="Calibri" w:hAnsi="Arial" w:cs="Arial"/>
          <w:b/>
          <w:snapToGrid/>
          <w:szCs w:val="24"/>
        </w:rPr>
        <w:t>otation:</w:t>
      </w:r>
    </w:p>
    <w:p w14:paraId="31B0584F" w14:textId="7132116B" w:rsidR="00EC30F5" w:rsidRPr="00CE584B" w:rsidRDefault="00EC30F5" w:rsidP="00FB1FFC">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78D1D15F" w14:textId="5DB92440" w:rsidR="00EC30F5" w:rsidRPr="00CE584B" w:rsidRDefault="00EC30F5" w:rsidP="00FB1FFC">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E127B7"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245A2751" w14:textId="4DD9D63D" w:rsidR="00EC30F5" w:rsidRPr="00CE584B" w:rsidRDefault="00F31172" w:rsidP="00FB1FFC">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41</w:t>
      </w:r>
      <w:r w:rsidRPr="00CE584B">
        <w:rPr>
          <w:rFonts w:eastAsia="Calibri" w:cs="Arial"/>
          <w:snapToGrid/>
        </w:rPr>
        <w:t xml:space="preserve">: </w:t>
      </w:r>
      <w:r w:rsidR="00EC30F5" w:rsidRPr="00CE584B">
        <w:rPr>
          <w:rFonts w:eastAsia="Calibri" w:cs="Arial"/>
          <w:snapToGrid/>
        </w:rPr>
        <w:t xml:space="preserve">HCD proposes to adopt Appendix </w:t>
      </w:r>
      <w:r w:rsidR="008376D7">
        <w:rPr>
          <w:rFonts w:eastAsia="Calibri" w:cs="Arial"/>
          <w:snapToGrid/>
        </w:rPr>
        <w:t>A</w:t>
      </w:r>
      <w:r w:rsidR="00EC30F5" w:rsidRPr="00CE584B">
        <w:rPr>
          <w:rFonts w:eastAsia="Calibri" w:cs="Arial"/>
          <w:snapToGrid/>
        </w:rPr>
        <w:t>S from the 2021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 xml:space="preserve"> into the 2022</w:t>
      </w:r>
      <w:r w:rsidR="00E36325">
        <w:rPr>
          <w:rFonts w:eastAsia="Calibri" w:cs="Arial"/>
          <w:snapToGrid/>
        </w:rPr>
        <w:t> </w:t>
      </w:r>
      <w:r w:rsidR="00EC30F5" w:rsidRPr="00CE584B">
        <w:rPr>
          <w:rFonts w:eastAsia="Calibri" w:cs="Arial"/>
          <w:snapToGrid/>
        </w:rPr>
        <w:t>C</w:t>
      </w:r>
      <w:r w:rsidR="00E36325">
        <w:rPr>
          <w:rFonts w:eastAsia="Calibri" w:cs="Arial"/>
          <w:snapToGrid/>
        </w:rPr>
        <w:t>RC</w:t>
      </w:r>
      <w:r w:rsidR="00EC30F5" w:rsidRPr="00CE584B">
        <w:rPr>
          <w:rFonts w:eastAsia="Calibri" w:cs="Arial"/>
          <w:snapToGrid/>
        </w:rPr>
        <w:t xml:space="preserve"> with amendments and repeals as follows:</w:t>
      </w:r>
    </w:p>
    <w:p w14:paraId="5B2A0BED" w14:textId="748CC3C7" w:rsidR="00EC30F5" w:rsidRPr="00CE584B" w:rsidRDefault="00EC30F5" w:rsidP="00FB1FFC">
      <w:pPr>
        <w:widowControl/>
        <w:tabs>
          <w:tab w:val="left" w:pos="3933"/>
        </w:tabs>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S</w:t>
      </w:r>
      <w:r w:rsidR="00FB1FFC">
        <w:rPr>
          <w:rFonts w:ascii="Arial" w:eastAsia="Calibri" w:hAnsi="Arial" w:cs="Arial"/>
          <w:b/>
          <w:bCs/>
          <w:snapToGrid/>
          <w:szCs w:val="24"/>
        </w:rPr>
        <w:br/>
      </w:r>
      <w:r w:rsidRPr="00CE584B">
        <w:rPr>
          <w:rFonts w:ascii="Arial" w:eastAsia="Calibri" w:hAnsi="Arial" w:cs="Arial"/>
          <w:b/>
          <w:bCs/>
          <w:snapToGrid/>
          <w:szCs w:val="24"/>
        </w:rPr>
        <w:t>STRAWBALE CONSTRUCTION</w:t>
      </w:r>
    </w:p>
    <w:p w14:paraId="007A71DF" w14:textId="3316D07F" w:rsidR="00FF238A" w:rsidRPr="00CE584B" w:rsidRDefault="00EC30F5" w:rsidP="00FB1FFC">
      <w:pPr>
        <w:widowControl/>
        <w:spacing w:before="120" w:after="120"/>
        <w:rPr>
          <w:rFonts w:ascii="Arial" w:hAnsi="Arial" w:cs="Arial"/>
          <w:szCs w:val="24"/>
        </w:rPr>
      </w:pPr>
      <w:r w:rsidRPr="00CE584B">
        <w:rPr>
          <w:rFonts w:ascii="Arial" w:eastAsia="Calibri" w:hAnsi="Arial" w:cs="Arial"/>
          <w:i/>
          <w:snapToGrid/>
          <w:szCs w:val="24"/>
        </w:rPr>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 </w:t>
      </w:r>
      <w:r w:rsidRPr="00CE584B">
        <w:rPr>
          <w:rFonts w:ascii="Arial" w:eastAsia="Calibri" w:hAnsi="Arial" w:cs="Arial"/>
          <w:b/>
          <w:bCs/>
          <w:iCs/>
          <w:snapToGrid/>
          <w:szCs w:val="24"/>
        </w:rPr>
        <w:t>(No change to existing California amendment</w:t>
      </w:r>
      <w:r w:rsidR="00A876DC">
        <w:rPr>
          <w:rFonts w:ascii="Arial" w:eastAsia="Calibri" w:hAnsi="Arial" w:cs="Arial"/>
          <w:b/>
          <w:bCs/>
          <w:iCs/>
          <w:snapToGrid/>
          <w:szCs w:val="24"/>
        </w:rPr>
        <w:t>.</w:t>
      </w:r>
      <w:r w:rsidRPr="00CE584B">
        <w:rPr>
          <w:rFonts w:ascii="Arial" w:eastAsia="Calibri" w:hAnsi="Arial" w:cs="Arial"/>
          <w:b/>
          <w:bCs/>
          <w:iCs/>
          <w:snapToGrid/>
          <w:szCs w:val="24"/>
        </w:rPr>
        <w:t>)</w:t>
      </w:r>
    </w:p>
    <w:p w14:paraId="6A232936" w14:textId="09E6BF33" w:rsidR="00FF238A" w:rsidRPr="009D4145" w:rsidRDefault="00FF238A" w:rsidP="00FB1FFC">
      <w:pPr>
        <w:spacing w:before="120" w:after="120"/>
        <w:rPr>
          <w:rFonts w:ascii="Arial" w:eastAsia="Calibri" w:hAnsi="Arial" w:cs="Arial"/>
          <w:szCs w:val="24"/>
        </w:rPr>
      </w:pPr>
      <w:r w:rsidRPr="00CE584B">
        <w:rPr>
          <w:rFonts w:ascii="Arial" w:hAnsi="Arial" w:cs="Arial"/>
          <w:i/>
          <w:iCs/>
          <w:szCs w:val="24"/>
          <w:u w:val="single"/>
        </w:rPr>
        <w:t>Note: The IECC climate zones used by this Appendix differ from those used by the California Energy Code to determine applicability of energy efficiency measures. The relationship between IECC and Energy Code climate zones is shown in Table R702.7.1.</w:t>
      </w:r>
    </w:p>
    <w:p w14:paraId="06B171CA" w14:textId="5EFBDF49" w:rsidR="00EC30F5" w:rsidRPr="009D4145" w:rsidRDefault="00EC30F5" w:rsidP="00FB1FFC">
      <w:pPr>
        <w:widowControl/>
        <w:tabs>
          <w:tab w:val="left" w:pos="360"/>
        </w:tabs>
        <w:jc w:val="center"/>
        <w:rPr>
          <w:rFonts w:ascii="Arial" w:eastAsia="Calibri" w:hAnsi="Arial" w:cs="Arial"/>
          <w:b/>
          <w:bCs/>
          <w:iCs/>
          <w:snapToGrid/>
          <w:szCs w:val="24"/>
        </w:rPr>
      </w:pPr>
      <w:r w:rsidRPr="009D4145">
        <w:rPr>
          <w:rFonts w:ascii="Arial" w:eastAsia="Calibri" w:hAnsi="Arial" w:cs="Arial"/>
          <w:b/>
          <w:bCs/>
          <w:iCs/>
          <w:snapToGrid/>
          <w:szCs w:val="24"/>
        </w:rPr>
        <w:t>SECTION AS104</w:t>
      </w:r>
      <w:r w:rsidR="00FB1FFC">
        <w:rPr>
          <w:rFonts w:ascii="Arial" w:eastAsia="Calibri" w:hAnsi="Arial" w:cs="Arial"/>
          <w:b/>
          <w:bCs/>
          <w:iCs/>
          <w:snapToGrid/>
          <w:szCs w:val="24"/>
        </w:rPr>
        <w:br/>
      </w:r>
      <w:r w:rsidRPr="009D4145">
        <w:rPr>
          <w:rFonts w:ascii="Arial" w:eastAsia="Calibri" w:hAnsi="Arial" w:cs="Arial"/>
          <w:b/>
          <w:bCs/>
          <w:iCs/>
          <w:snapToGrid/>
          <w:szCs w:val="24"/>
        </w:rPr>
        <w:t>FINISHES</w:t>
      </w:r>
    </w:p>
    <w:p w14:paraId="60670927" w14:textId="0070A8CA" w:rsidR="00EC30F5" w:rsidRPr="00CE584B" w:rsidRDefault="00EC30F5" w:rsidP="00FB1FFC">
      <w:pPr>
        <w:widowControl/>
        <w:spacing w:before="120" w:after="120"/>
        <w:rPr>
          <w:rFonts w:ascii="Arial" w:eastAsia="Calibri" w:hAnsi="Arial" w:cs="Arial"/>
          <w:snapToGrid/>
          <w:szCs w:val="24"/>
        </w:rPr>
      </w:pPr>
      <w:r w:rsidRPr="009D4145">
        <w:rPr>
          <w:rFonts w:ascii="Arial" w:eastAsia="Calibri" w:hAnsi="Arial" w:cs="Arial"/>
          <w:b/>
          <w:bCs/>
          <w:iCs/>
          <w:snapToGrid/>
          <w:szCs w:val="24"/>
        </w:rPr>
        <w:t xml:space="preserve">AS104.2 Purpose, and where required. </w:t>
      </w:r>
      <w:r w:rsidRPr="004B2238">
        <w:rPr>
          <w:rFonts w:ascii="Arial" w:eastAsia="Calibri" w:hAnsi="Arial" w:cs="Arial"/>
          <w:snapToGrid/>
          <w:szCs w:val="24"/>
        </w:rPr>
        <w:t xml:space="preserve">Strawbale walls shall be finished </w:t>
      </w:r>
      <w:proofErr w:type="gramStart"/>
      <w:r w:rsidRPr="004B2238">
        <w:rPr>
          <w:rFonts w:ascii="Arial" w:eastAsia="Calibri" w:hAnsi="Arial" w:cs="Arial"/>
          <w:snapToGrid/>
          <w:szCs w:val="24"/>
        </w:rPr>
        <w:t>so as to</w:t>
      </w:r>
      <w:proofErr w:type="gramEnd"/>
      <w:r w:rsidRPr="004B2238">
        <w:rPr>
          <w:rFonts w:ascii="Arial" w:eastAsia="Calibri" w:hAnsi="Arial" w:cs="Arial"/>
          <w:snapToGrid/>
          <w:szCs w:val="24"/>
        </w:rPr>
        <w:t xml:space="preserve"> provide mechanical protection, fire resistance and protection from weather and to restrict the passage of air through the bales, in accordance with this appendix and this code. Vertical strawbale wall surfaces shall receive a </w:t>
      </w:r>
      <w:r w:rsidRPr="0062750B">
        <w:rPr>
          <w:rFonts w:ascii="Arial" w:eastAsia="Calibri" w:hAnsi="Arial" w:cs="Arial"/>
          <w:snapToGrid/>
          <w:szCs w:val="24"/>
        </w:rPr>
        <w:t xml:space="preserve">coat of plaster not less than 3 /8 inch (10 mm) thick, or greater where required elsewhere in this appendix, or shall fit tightly against a solid wall panel or dense-packed cellulose insulation with a density of not less than 3.5 pounds per cubic foot (56 </w:t>
      </w:r>
      <w:r w:rsidRPr="00CE584B">
        <w:rPr>
          <w:rFonts w:ascii="Arial" w:eastAsia="Calibri" w:hAnsi="Arial" w:cs="Arial"/>
          <w:snapToGrid/>
          <w:szCs w:val="24"/>
        </w:rPr>
        <w:t xml:space="preserve">kg/m3) blown into an adjacent framed wall. The tops of strawbale walls shall receive a coat of plaster not less than 3 /8 inch (10 mm) thick </w:t>
      </w:r>
      <w:r w:rsidR="00FF238A" w:rsidRPr="00CE584B">
        <w:rPr>
          <w:rFonts w:ascii="Arial" w:eastAsia="Calibri" w:hAnsi="Arial" w:cs="Arial"/>
          <w:snapToGrid/>
          <w:szCs w:val="24"/>
        </w:rPr>
        <w:t>or be tightly covered by gypsum board or a roof-bearing assembly</w:t>
      </w:r>
      <w:r w:rsidRPr="00CE584B">
        <w:rPr>
          <w:rFonts w:ascii="Arial" w:eastAsia="Calibri" w:hAnsi="Arial" w:cs="Arial"/>
          <w:snapToGrid/>
          <w:szCs w:val="24"/>
        </w:rPr>
        <w:t>.</w:t>
      </w:r>
    </w:p>
    <w:p w14:paraId="6BD714E7" w14:textId="77777777" w:rsidR="00EC30F5" w:rsidRPr="00CE584B" w:rsidRDefault="00EC30F5" w:rsidP="00FB1FFC">
      <w:pPr>
        <w:widowControl/>
        <w:spacing w:before="120" w:after="120"/>
        <w:rPr>
          <w:rFonts w:ascii="Arial" w:eastAsia="Calibri" w:hAnsi="Arial" w:cs="Arial"/>
          <w:b/>
          <w:snapToGrid/>
          <w:szCs w:val="24"/>
        </w:rPr>
      </w:pPr>
      <w:r w:rsidRPr="00CE584B">
        <w:rPr>
          <w:rFonts w:ascii="Arial" w:eastAsia="Calibri" w:hAnsi="Arial" w:cs="Arial"/>
          <w:b/>
          <w:bCs/>
          <w:snapToGrid/>
          <w:szCs w:val="24"/>
        </w:rPr>
        <w:t>Exception:</w:t>
      </w:r>
      <w:r w:rsidRPr="00CE584B">
        <w:rPr>
          <w:rFonts w:ascii="Arial" w:eastAsia="Calibri" w:hAnsi="Arial" w:cs="Arial"/>
          <w:snapToGrid/>
          <w:szCs w:val="24"/>
        </w:rPr>
        <w:t xml:space="preserve"> Truth windows shall be permitted where a fire-resistance rating is not required. Weather-exposed truth windows shall be fitted with a weather-tight cover. Interior truth windows in Climate Zones </w:t>
      </w:r>
      <w:r w:rsidRPr="00A876DC">
        <w:rPr>
          <w:rFonts w:ascii="Arial" w:eastAsia="Calibri" w:hAnsi="Arial" w:cs="Arial"/>
          <w:snapToGrid/>
          <w:szCs w:val="24"/>
        </w:rPr>
        <w:t>5, 6, 7, 8 and Marine 4</w:t>
      </w:r>
      <w:r w:rsidRPr="00CE584B">
        <w:rPr>
          <w:rFonts w:ascii="Arial" w:eastAsia="Calibri" w:hAnsi="Arial" w:cs="Arial"/>
          <w:snapToGrid/>
          <w:szCs w:val="24"/>
        </w:rPr>
        <w:t xml:space="preserve"> </w:t>
      </w:r>
      <w:r w:rsidRPr="00A876DC">
        <w:rPr>
          <w:rFonts w:ascii="Arial" w:eastAsia="Calibri" w:hAnsi="Arial" w:cs="Arial"/>
          <w:i/>
          <w:iCs/>
          <w:strike/>
          <w:snapToGrid/>
          <w:szCs w:val="24"/>
        </w:rPr>
        <w:t>14 and 16</w:t>
      </w:r>
      <w:r w:rsidRPr="00CE584B">
        <w:rPr>
          <w:rFonts w:ascii="Arial" w:eastAsia="Calibri" w:hAnsi="Arial" w:cs="Arial"/>
          <w:snapToGrid/>
          <w:szCs w:val="24"/>
        </w:rPr>
        <w:t xml:space="preserve"> shall be fitted with an air-tight cover.</w:t>
      </w:r>
      <w:r w:rsidRPr="00CE584B">
        <w:rPr>
          <w:rFonts w:ascii="Arial" w:eastAsia="Calibri" w:hAnsi="Arial" w:cs="Arial"/>
          <w:bCs/>
          <w:snapToGrid/>
          <w:szCs w:val="24"/>
        </w:rPr>
        <w:t xml:space="preserve"> </w:t>
      </w:r>
    </w:p>
    <w:p w14:paraId="6A3601E4" w14:textId="6564B9F8" w:rsidR="00EC30F5" w:rsidRPr="00CE584B" w:rsidRDefault="00EC30F5" w:rsidP="00FB1FFC">
      <w:pPr>
        <w:widowControl/>
        <w:tabs>
          <w:tab w:val="left" w:pos="360"/>
        </w:tabs>
        <w:jc w:val="center"/>
        <w:rPr>
          <w:rFonts w:ascii="Arial" w:eastAsia="Calibri" w:hAnsi="Arial" w:cs="Arial"/>
          <w:b/>
          <w:bCs/>
          <w:iCs/>
          <w:snapToGrid/>
          <w:szCs w:val="24"/>
        </w:rPr>
      </w:pPr>
      <w:r w:rsidRPr="00CE584B">
        <w:rPr>
          <w:rFonts w:ascii="Arial" w:eastAsia="Calibri" w:hAnsi="Arial" w:cs="Arial"/>
          <w:b/>
          <w:bCs/>
          <w:iCs/>
          <w:snapToGrid/>
          <w:szCs w:val="24"/>
        </w:rPr>
        <w:t>SECTION AS105</w:t>
      </w:r>
      <w:r w:rsidR="00FB1FFC">
        <w:rPr>
          <w:rFonts w:ascii="Arial" w:eastAsia="Calibri" w:hAnsi="Arial" w:cs="Arial"/>
          <w:b/>
          <w:bCs/>
          <w:iCs/>
          <w:snapToGrid/>
          <w:szCs w:val="24"/>
        </w:rPr>
        <w:br/>
      </w:r>
      <w:r w:rsidRPr="00CE584B">
        <w:rPr>
          <w:rFonts w:ascii="Arial" w:eastAsia="Calibri" w:hAnsi="Arial" w:cs="Arial"/>
          <w:b/>
          <w:bCs/>
          <w:iCs/>
          <w:snapToGrid/>
          <w:szCs w:val="24"/>
        </w:rPr>
        <w:t>STRAWBALE WALLS—GENERAL</w:t>
      </w:r>
    </w:p>
    <w:p w14:paraId="34F37F6A" w14:textId="77777777" w:rsidR="00EC30F5" w:rsidRPr="00CE584B" w:rsidRDefault="00EC30F5" w:rsidP="00FB1FFC">
      <w:pPr>
        <w:widowControl/>
        <w:spacing w:before="120" w:after="120"/>
        <w:ind w:firstLine="360"/>
        <w:rPr>
          <w:rFonts w:ascii="Arial" w:eastAsia="Calibri" w:hAnsi="Arial" w:cs="Arial"/>
          <w:b/>
          <w:snapToGrid/>
          <w:szCs w:val="24"/>
        </w:rPr>
      </w:pPr>
      <w:r w:rsidRPr="00CE584B">
        <w:rPr>
          <w:rFonts w:ascii="Arial" w:eastAsia="Calibri" w:hAnsi="Arial" w:cs="Arial"/>
          <w:b/>
          <w:bCs/>
          <w:iCs/>
          <w:snapToGrid/>
          <w:szCs w:val="24"/>
        </w:rPr>
        <w:t xml:space="preserve">AS105.6.2 Vapor retarders. </w:t>
      </w:r>
      <w:r w:rsidRPr="00CE584B">
        <w:rPr>
          <w:rFonts w:ascii="Arial" w:eastAsia="Calibri" w:hAnsi="Arial" w:cs="Arial"/>
          <w:snapToGrid/>
          <w:szCs w:val="24"/>
        </w:rPr>
        <w:t xml:space="preserve">Wall finishes shall have an equivalent vapor permeance rating of a Class III vapor retarder on the interior side of exterior strawbale walls in Climate Zones </w:t>
      </w:r>
      <w:r w:rsidRPr="00A876DC">
        <w:rPr>
          <w:rFonts w:ascii="Arial" w:eastAsia="Calibri" w:hAnsi="Arial" w:cs="Arial"/>
          <w:snapToGrid/>
          <w:szCs w:val="24"/>
        </w:rPr>
        <w:t>5, 6, 7, 8 and Marine 4, as defined in Chapter 11</w:t>
      </w:r>
      <w:r w:rsidRPr="00A876DC">
        <w:rPr>
          <w:rFonts w:ascii="Arial" w:eastAsia="Calibri" w:hAnsi="Arial" w:cs="Arial"/>
          <w:i/>
          <w:iCs/>
          <w:strike/>
          <w:snapToGrid/>
          <w:szCs w:val="24"/>
        </w:rPr>
        <w:t xml:space="preserve">14 and 16, as </w:t>
      </w:r>
      <w:r w:rsidRPr="00A876DC">
        <w:rPr>
          <w:rFonts w:ascii="Arial" w:eastAsia="Calibri" w:hAnsi="Arial" w:cs="Arial"/>
          <w:i/>
          <w:iCs/>
          <w:strike/>
          <w:snapToGrid/>
          <w:szCs w:val="24"/>
        </w:rPr>
        <w:lastRenderedPageBreak/>
        <w:t>referenced in the California Energy Code</w:t>
      </w:r>
      <w:r w:rsidRPr="00CE584B">
        <w:rPr>
          <w:rFonts w:ascii="Arial" w:eastAsia="Calibri" w:hAnsi="Arial" w:cs="Arial"/>
          <w:snapToGrid/>
          <w:szCs w:val="24"/>
        </w:rPr>
        <w:t>. Bales in walls enclosing showers or steam rooms shall be protected on the interior side by a Class I or Class II vapor retarder.</w:t>
      </w:r>
    </w:p>
    <w:p w14:paraId="7C6BDB72" w14:textId="77777777" w:rsidR="00EC30F5" w:rsidRPr="00CE584B" w:rsidRDefault="00EC30F5" w:rsidP="00FB1FFC">
      <w:pPr>
        <w:widowControl/>
        <w:spacing w:before="120" w:after="120"/>
        <w:ind w:left="360"/>
        <w:rPr>
          <w:rFonts w:ascii="Arial" w:eastAsia="Calibri" w:hAnsi="Arial" w:cs="Arial"/>
          <w:b/>
          <w:snapToGrid/>
          <w:szCs w:val="24"/>
        </w:rPr>
      </w:pPr>
      <w:r w:rsidRPr="00CE584B">
        <w:rPr>
          <w:rFonts w:ascii="Arial" w:eastAsia="Calibri" w:hAnsi="Arial" w:cs="Arial"/>
          <w:b/>
          <w:bCs/>
          <w:iCs/>
          <w:snapToGrid/>
          <w:szCs w:val="24"/>
        </w:rPr>
        <w:t xml:space="preserve">AS105.6.3 Penetrations in exterior strawbale walls. </w:t>
      </w:r>
      <w:r w:rsidRPr="00CE584B">
        <w:rPr>
          <w:rFonts w:ascii="Arial" w:eastAsia="Calibri" w:hAnsi="Arial" w:cs="Arial"/>
          <w:snapToGrid/>
          <w:szCs w:val="24"/>
        </w:rPr>
        <w:t>Penetrations in exterior strawbale walls shall be sealed with an approved sealant or gasket on the exterior side of the wall in all climate zones, and on the interior side of the wall in Climate Zones</w:t>
      </w:r>
      <w:r w:rsidRPr="00CE584B">
        <w:rPr>
          <w:rFonts w:ascii="Arial" w:eastAsia="Calibri" w:hAnsi="Arial" w:cs="Arial"/>
          <w:i/>
          <w:iCs/>
          <w:snapToGrid/>
          <w:szCs w:val="24"/>
        </w:rPr>
        <w:t xml:space="preserve"> </w:t>
      </w:r>
      <w:r w:rsidRPr="00A876DC">
        <w:rPr>
          <w:rFonts w:ascii="Arial" w:eastAsia="Calibri" w:hAnsi="Arial" w:cs="Arial"/>
          <w:snapToGrid/>
          <w:szCs w:val="24"/>
        </w:rPr>
        <w:t>5, 6, 7, 8 and Marine 4, as defined in Chapter 11</w:t>
      </w:r>
      <w:r w:rsidRPr="00CE584B">
        <w:rPr>
          <w:rFonts w:ascii="Arial" w:eastAsia="Calibri" w:hAnsi="Arial" w:cs="Arial"/>
          <w:snapToGrid/>
          <w:szCs w:val="24"/>
        </w:rPr>
        <w:t xml:space="preserve"> </w:t>
      </w:r>
      <w:r w:rsidRPr="00A876DC">
        <w:rPr>
          <w:rFonts w:ascii="Arial" w:eastAsia="Calibri" w:hAnsi="Arial" w:cs="Arial"/>
          <w:i/>
          <w:iCs/>
          <w:strike/>
          <w:snapToGrid/>
          <w:szCs w:val="24"/>
        </w:rPr>
        <w:t>14 and 16, as referenced in the California Energy Code</w:t>
      </w:r>
      <w:r w:rsidRPr="00CE584B">
        <w:rPr>
          <w:rFonts w:ascii="Arial" w:eastAsia="Calibri" w:hAnsi="Arial" w:cs="Arial"/>
          <w:snapToGrid/>
          <w:szCs w:val="24"/>
        </w:rPr>
        <w:t>.</w:t>
      </w:r>
    </w:p>
    <w:p w14:paraId="50CEB1BA" w14:textId="014CAC8D" w:rsidR="00EC30F5" w:rsidRPr="00CE584B" w:rsidRDefault="00EC30F5" w:rsidP="00FB1FFC">
      <w:pPr>
        <w:widowControl/>
        <w:tabs>
          <w:tab w:val="left" w:pos="0"/>
        </w:tabs>
        <w:spacing w:before="240" w:after="120"/>
        <w:rPr>
          <w:rFonts w:ascii="Arial" w:hAnsi="Arial" w:cs="Arial"/>
          <w:b/>
          <w:snapToGrid/>
          <w:szCs w:val="24"/>
        </w:rPr>
      </w:pPr>
      <w:r w:rsidRPr="00CE584B">
        <w:rPr>
          <w:rFonts w:ascii="Arial" w:hAnsi="Arial" w:cs="Arial"/>
          <w:b/>
          <w:snapToGrid/>
          <w:szCs w:val="24"/>
        </w:rPr>
        <w:t>N</w:t>
      </w:r>
      <w:r w:rsidR="00F31172" w:rsidRPr="00CE584B">
        <w:rPr>
          <w:rFonts w:ascii="Arial" w:hAnsi="Arial" w:cs="Arial"/>
          <w:b/>
          <w:snapToGrid/>
          <w:szCs w:val="24"/>
        </w:rPr>
        <w:t>otation:</w:t>
      </w:r>
    </w:p>
    <w:p w14:paraId="24851C97" w14:textId="1E235359" w:rsidR="00EC30F5" w:rsidRPr="00CE584B" w:rsidRDefault="00EC30F5" w:rsidP="00FB1FFC">
      <w:pPr>
        <w:widowControl/>
        <w:tabs>
          <w:tab w:val="left" w:pos="0"/>
        </w:tabs>
        <w:spacing w:before="120"/>
        <w:ind w:right="90"/>
        <w:rPr>
          <w:rFonts w:ascii="Arial" w:hAnsi="Arial" w:cs="Arial"/>
          <w:snapToGrid/>
          <w:szCs w:val="24"/>
        </w:rPr>
      </w:pPr>
      <w:r w:rsidRPr="0075085F">
        <w:rPr>
          <w:rFonts w:ascii="Arial" w:hAnsi="Arial" w:cs="Arial"/>
          <w:b/>
          <w:bCs/>
          <w:snapToGrid/>
          <w:szCs w:val="24"/>
        </w:rPr>
        <w:t>Authority:</w:t>
      </w:r>
      <w:r w:rsidRPr="00CE584B">
        <w:rPr>
          <w:rFonts w:ascii="Arial" w:hAnsi="Arial" w:cs="Arial"/>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0EC389F4" w14:textId="19E07DFD" w:rsidR="00EC30F5" w:rsidRPr="00CE584B" w:rsidRDefault="00EC30F5" w:rsidP="00FB1FFC">
      <w:pPr>
        <w:widowControl/>
        <w:pBdr>
          <w:bottom w:val="single" w:sz="24" w:space="1" w:color="auto"/>
        </w:pBdr>
        <w:tabs>
          <w:tab w:val="left" w:pos="0"/>
        </w:tabs>
        <w:spacing w:before="120"/>
        <w:rPr>
          <w:rFonts w:ascii="Arial" w:eastAsia="Calibri" w:hAnsi="Arial" w:cs="Arial"/>
          <w:b/>
          <w:snapToGrid/>
          <w:szCs w:val="24"/>
        </w:rPr>
      </w:pPr>
      <w:r w:rsidRPr="0075085F">
        <w:rPr>
          <w:rFonts w:ascii="Arial" w:hAnsi="Arial" w:cs="Arial"/>
          <w:b/>
          <w:bCs/>
          <w:snapToGrid/>
          <w:szCs w:val="24"/>
        </w:rPr>
        <w:t>Reference</w:t>
      </w:r>
      <w:r w:rsidR="00F31172" w:rsidRPr="0075085F">
        <w:rPr>
          <w:rFonts w:ascii="Arial" w:hAnsi="Arial" w:cs="Arial"/>
          <w:b/>
          <w:bCs/>
          <w:snapToGrid/>
          <w:szCs w:val="24"/>
        </w:rPr>
        <w:t>(s)</w:t>
      </w:r>
      <w:r w:rsidRPr="0075085F">
        <w:rPr>
          <w:rFonts w:ascii="Arial" w:hAnsi="Arial" w:cs="Arial"/>
          <w:b/>
          <w:bCs/>
          <w:snapToGrid/>
          <w:szCs w:val="24"/>
        </w:rPr>
        <w:t>:</w:t>
      </w:r>
      <w:r w:rsidRPr="00CE584B">
        <w:rPr>
          <w:rFonts w:ascii="Arial" w:hAnsi="Arial" w:cs="Arial"/>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E901FAB" w14:textId="56A33204" w:rsidR="00EC30F5" w:rsidRPr="00CE584B" w:rsidRDefault="00F31172" w:rsidP="00FE3505">
      <w:pPr>
        <w:pStyle w:val="Heading3"/>
        <w:rPr>
          <w:rFonts w:eastAsia="Calibri" w:cs="Arial"/>
          <w:bCs/>
          <w:snapToGrid/>
        </w:rPr>
      </w:pPr>
      <w:bookmarkStart w:id="84" w:name="_Hlk54170609"/>
      <w:r w:rsidRPr="00CE584B">
        <w:rPr>
          <w:rFonts w:eastAsia="Calibri" w:cs="Arial"/>
          <w:bCs/>
          <w:snapToGrid/>
        </w:rPr>
        <w:t xml:space="preserve">Item </w:t>
      </w:r>
      <w:r w:rsidR="00EC30F5" w:rsidRPr="00CE584B">
        <w:rPr>
          <w:rFonts w:eastAsia="Calibri" w:cs="Arial"/>
          <w:bCs/>
          <w:snapToGrid/>
        </w:rPr>
        <w:t>42</w:t>
      </w:r>
      <w:r w:rsidRPr="00CE584B">
        <w:rPr>
          <w:rFonts w:eastAsia="Calibri" w:cs="Arial"/>
          <w:bCs/>
          <w:snapToGrid/>
        </w:rPr>
        <w:t>:</w:t>
      </w:r>
      <w:r w:rsidR="00EC30F5" w:rsidRPr="00CE584B">
        <w:rPr>
          <w:rFonts w:eastAsia="Calibri" w:cs="Arial"/>
          <w:snapToGrid/>
        </w:rPr>
        <w:t xml:space="preserve"> HCD proposes to NOT adopt Appendix </w:t>
      </w:r>
      <w:r w:rsidR="008376D7">
        <w:rPr>
          <w:rFonts w:eastAsia="Calibri" w:cs="Arial"/>
          <w:snapToGrid/>
        </w:rPr>
        <w:t>A</w:t>
      </w:r>
      <w:r w:rsidR="00EC30F5" w:rsidRPr="00CE584B">
        <w:rPr>
          <w:rFonts w:eastAsia="Calibri" w:cs="Arial"/>
          <w:snapToGrid/>
        </w:rPr>
        <w:t>T from the 202</w:t>
      </w:r>
      <w:r w:rsidR="002F0BD1">
        <w:rPr>
          <w:rFonts w:eastAsia="Calibri" w:cs="Arial"/>
          <w:snapToGrid/>
        </w:rPr>
        <w:t>1</w:t>
      </w:r>
      <w:r w:rsidR="00E36325">
        <w:rPr>
          <w:rFonts w:eastAsia="Calibri" w:cs="Arial"/>
          <w:snapToGrid/>
        </w:rPr>
        <w:t> </w:t>
      </w:r>
      <w:r w:rsidR="00EC30F5" w:rsidRPr="00CE584B">
        <w:rPr>
          <w:rFonts w:eastAsia="Calibri" w:cs="Arial"/>
          <w:snapToGrid/>
        </w:rPr>
        <w:t>I</w:t>
      </w:r>
      <w:r w:rsidR="00E36325">
        <w:rPr>
          <w:rFonts w:eastAsia="Calibri" w:cs="Arial"/>
          <w:snapToGrid/>
        </w:rPr>
        <w:t>RC</w:t>
      </w:r>
      <w:r w:rsidR="00EC30F5" w:rsidRPr="00CE584B">
        <w:rPr>
          <w:rFonts w:eastAsia="Calibri" w:cs="Arial"/>
          <w:snapToGrid/>
        </w:rPr>
        <w:t>.</w:t>
      </w:r>
      <w:r w:rsidR="00EC30F5" w:rsidRPr="00CE584B">
        <w:rPr>
          <w:rFonts w:eastAsia="Calibri" w:cs="Arial"/>
          <w:bCs/>
          <w:snapToGrid/>
        </w:rPr>
        <w:t xml:space="preserve"> </w:t>
      </w:r>
    </w:p>
    <w:p w14:paraId="17D35C99" w14:textId="3E8773C8" w:rsidR="00EC30F5" w:rsidRPr="00CE584B" w:rsidRDefault="00EC30F5" w:rsidP="00FE3505">
      <w:pPr>
        <w:widowControl/>
        <w:autoSpaceDE w:val="0"/>
        <w:autoSpaceDN w:val="0"/>
        <w:adjustRightInd w:val="0"/>
        <w:jc w:val="center"/>
        <w:rPr>
          <w:rFonts w:ascii="Arial" w:eastAsia="Calibri" w:hAnsi="Arial" w:cs="Arial"/>
          <w:b/>
          <w:bCs/>
          <w:snapToGrid/>
          <w:szCs w:val="24"/>
        </w:rPr>
      </w:pPr>
      <w:r w:rsidRPr="00CE584B">
        <w:rPr>
          <w:rFonts w:ascii="Arial" w:eastAsia="Calibri" w:hAnsi="Arial" w:cs="Arial"/>
          <w:b/>
          <w:bCs/>
          <w:snapToGrid/>
          <w:szCs w:val="24"/>
        </w:rPr>
        <w:t xml:space="preserve">APPENDIX </w:t>
      </w:r>
      <w:r w:rsidR="008376D7">
        <w:rPr>
          <w:rFonts w:ascii="Arial" w:eastAsia="Calibri" w:hAnsi="Arial" w:cs="Arial"/>
          <w:b/>
          <w:bCs/>
          <w:snapToGrid/>
          <w:szCs w:val="24"/>
        </w:rPr>
        <w:t>A</w:t>
      </w:r>
      <w:r w:rsidRPr="00CE584B">
        <w:rPr>
          <w:rFonts w:ascii="Arial" w:eastAsia="Calibri" w:hAnsi="Arial" w:cs="Arial"/>
          <w:b/>
          <w:bCs/>
          <w:snapToGrid/>
          <w:szCs w:val="24"/>
        </w:rPr>
        <w:t>T</w:t>
      </w:r>
      <w:r w:rsidR="00FB1FFC">
        <w:rPr>
          <w:rFonts w:ascii="Arial" w:eastAsia="Calibri" w:hAnsi="Arial" w:cs="Arial"/>
          <w:b/>
          <w:bCs/>
          <w:snapToGrid/>
          <w:szCs w:val="24"/>
        </w:rPr>
        <w:br/>
      </w:r>
      <w:r w:rsidRPr="00CE584B">
        <w:rPr>
          <w:rFonts w:ascii="Arial" w:eastAsia="Calibri" w:hAnsi="Arial" w:cs="Arial"/>
          <w:b/>
          <w:bCs/>
          <w:snapToGrid/>
          <w:szCs w:val="24"/>
        </w:rPr>
        <w:t>SOLAR-READY PROVISIONS—DETACHED ONE- AND TWO-FAMILY DWELLINGS AND TOWNHOUSES</w:t>
      </w:r>
    </w:p>
    <w:p w14:paraId="2294062B" w14:textId="7708B71B" w:rsidR="00EC30F5" w:rsidRPr="00A876DC" w:rsidRDefault="00EC30F5" w:rsidP="00FE3505">
      <w:pPr>
        <w:widowControl/>
        <w:spacing w:before="120" w:after="120"/>
        <w:rPr>
          <w:rFonts w:ascii="Arial" w:eastAsia="Calibri" w:hAnsi="Arial" w:cs="Arial"/>
          <w:iCs/>
          <w:snapToGrid/>
          <w:szCs w:val="24"/>
        </w:rPr>
      </w:pPr>
      <w:r w:rsidRPr="00CE584B">
        <w:rPr>
          <w:rFonts w:ascii="Arial" w:eastAsia="Calibri" w:hAnsi="Arial" w:cs="Arial"/>
          <w:i/>
          <w:snapToGrid/>
          <w:szCs w:val="24"/>
        </w:rPr>
        <w:t xml:space="preserve">The provisions contained in this appendix are not mandatory unless specifically adopted by a state </w:t>
      </w:r>
      <w:proofErr w:type="gramStart"/>
      <w:r w:rsidRPr="00CE584B">
        <w:rPr>
          <w:rFonts w:ascii="Arial" w:eastAsia="Calibri" w:hAnsi="Arial" w:cs="Arial"/>
          <w:i/>
          <w:snapToGrid/>
          <w:szCs w:val="24"/>
        </w:rPr>
        <w:t>agency, or</w:t>
      </w:r>
      <w:proofErr w:type="gramEnd"/>
      <w:r w:rsidRPr="00CE584B">
        <w:rPr>
          <w:rFonts w:ascii="Arial" w:eastAsia="Calibri" w:hAnsi="Arial" w:cs="Arial"/>
          <w:i/>
          <w:snapToGrid/>
          <w:szCs w:val="24"/>
        </w:rPr>
        <w:t xml:space="preserve"> referenced in the adopting ordinance. </w:t>
      </w:r>
      <w:r w:rsidRPr="00A876DC">
        <w:rPr>
          <w:rFonts w:ascii="Arial" w:eastAsia="Calibri" w:hAnsi="Arial" w:cs="Arial"/>
          <w:iCs/>
          <w:snapToGrid/>
          <w:szCs w:val="24"/>
        </w:rPr>
        <w:t>(No change to existing California amendment</w:t>
      </w:r>
      <w:r w:rsidR="00645C3E">
        <w:rPr>
          <w:rFonts w:ascii="Arial" w:eastAsia="Calibri" w:hAnsi="Arial" w:cs="Arial"/>
          <w:iCs/>
          <w:snapToGrid/>
          <w:szCs w:val="24"/>
        </w:rPr>
        <w:t>.</w:t>
      </w:r>
      <w:r w:rsidRPr="00A876DC">
        <w:rPr>
          <w:rFonts w:ascii="Arial" w:eastAsia="Calibri" w:hAnsi="Arial" w:cs="Arial"/>
          <w:iCs/>
          <w:snapToGrid/>
          <w:szCs w:val="24"/>
        </w:rPr>
        <w:t>)</w:t>
      </w:r>
    </w:p>
    <w:p w14:paraId="23BD5605" w14:textId="72438E19"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F31172" w:rsidRPr="00CE584B">
        <w:rPr>
          <w:rFonts w:ascii="Arial" w:eastAsia="Calibri" w:hAnsi="Arial" w:cs="Arial"/>
          <w:b/>
          <w:snapToGrid/>
          <w:szCs w:val="24"/>
        </w:rPr>
        <w:t>otation:</w:t>
      </w:r>
    </w:p>
    <w:p w14:paraId="3199D2B6" w14:textId="5A264838"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C069B00" w14:textId="1043BD20" w:rsidR="00EC30F5" w:rsidRPr="00CE584B" w:rsidRDefault="00EC30F5" w:rsidP="00FE3505">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F31172"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85" w:name="_Hlk54170874"/>
    </w:p>
    <w:bookmarkEnd w:id="84"/>
    <w:p w14:paraId="44750493" w14:textId="6FA2BAFC" w:rsidR="00EC30F5" w:rsidRPr="00CE584B" w:rsidRDefault="00F31172" w:rsidP="00FE3505">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43</w:t>
      </w:r>
      <w:r w:rsidRPr="00CE584B">
        <w:rPr>
          <w:rFonts w:eastAsia="Calibri" w:cs="Arial"/>
          <w:snapToGrid/>
        </w:rPr>
        <w:t xml:space="preserve">: </w:t>
      </w:r>
      <w:r w:rsidR="00EC30F5" w:rsidRPr="00CE584B">
        <w:rPr>
          <w:rFonts w:eastAsia="Calibri" w:cs="Arial"/>
          <w:snapToGrid/>
        </w:rPr>
        <w:t>HCD proposes to NOT adopt Appendix AU from the 2021</w:t>
      </w:r>
      <w:r w:rsidR="00833003">
        <w:rPr>
          <w:rFonts w:eastAsia="Calibri" w:cs="Arial"/>
          <w:snapToGrid/>
        </w:rPr>
        <w:t> </w:t>
      </w:r>
      <w:r w:rsidR="00EC30F5" w:rsidRPr="00CE584B">
        <w:rPr>
          <w:rFonts w:eastAsia="Calibri" w:cs="Arial"/>
          <w:snapToGrid/>
        </w:rPr>
        <w:t>I</w:t>
      </w:r>
      <w:r w:rsidR="00833003">
        <w:rPr>
          <w:rFonts w:eastAsia="Calibri" w:cs="Arial"/>
          <w:snapToGrid/>
        </w:rPr>
        <w:t>RC</w:t>
      </w:r>
      <w:r w:rsidR="00EC30F5" w:rsidRPr="00CE584B">
        <w:rPr>
          <w:rFonts w:eastAsia="Calibri" w:cs="Arial"/>
          <w:snapToGrid/>
        </w:rPr>
        <w:t>.</w:t>
      </w:r>
    </w:p>
    <w:p w14:paraId="4341259A" w14:textId="466F27A9" w:rsidR="00EC30F5" w:rsidRPr="00CE584B" w:rsidRDefault="00EC30F5" w:rsidP="00FE3505">
      <w:pPr>
        <w:widowControl/>
        <w:autoSpaceDE w:val="0"/>
        <w:autoSpaceDN w:val="0"/>
        <w:adjustRightInd w:val="0"/>
        <w:jc w:val="center"/>
        <w:rPr>
          <w:rFonts w:ascii="Arial" w:eastAsia="Calibri" w:hAnsi="Arial" w:cs="Arial"/>
          <w:b/>
          <w:bCs/>
          <w:snapToGrid/>
          <w:szCs w:val="24"/>
        </w:rPr>
      </w:pPr>
      <w:bookmarkStart w:id="86" w:name="_Hlk54256635"/>
      <w:r w:rsidRPr="00CE584B">
        <w:rPr>
          <w:rFonts w:ascii="Arial" w:eastAsia="Calibri" w:hAnsi="Arial" w:cs="Arial"/>
          <w:b/>
          <w:bCs/>
          <w:snapToGrid/>
          <w:szCs w:val="24"/>
        </w:rPr>
        <w:t>APPENDIX AU</w:t>
      </w:r>
      <w:r w:rsidR="00FE3505">
        <w:rPr>
          <w:rFonts w:ascii="Arial" w:eastAsia="Calibri" w:hAnsi="Arial" w:cs="Arial"/>
          <w:b/>
          <w:bCs/>
          <w:snapToGrid/>
          <w:szCs w:val="24"/>
        </w:rPr>
        <w:br/>
      </w:r>
      <w:bookmarkStart w:id="87" w:name="_Hlk54706641"/>
      <w:r w:rsidRPr="00CE584B">
        <w:rPr>
          <w:rFonts w:ascii="Arial" w:eastAsia="Calibri" w:hAnsi="Arial" w:cs="Arial"/>
          <w:b/>
          <w:bCs/>
          <w:snapToGrid/>
          <w:szCs w:val="24"/>
        </w:rPr>
        <w:t>COB CONSTRUCTION (MONOLITHIC ADOBE)</w:t>
      </w:r>
    </w:p>
    <w:bookmarkEnd w:id="86"/>
    <w:bookmarkEnd w:id="87"/>
    <w:p w14:paraId="354C5DA9" w14:textId="77777777" w:rsidR="00EC30F5" w:rsidRPr="00CE584B" w:rsidRDefault="00EC30F5" w:rsidP="00FE3505">
      <w:pPr>
        <w:widowControl/>
        <w:spacing w:before="120" w:after="120"/>
        <w:rPr>
          <w:rFonts w:ascii="Arial" w:eastAsia="Calibri" w:hAnsi="Arial" w:cs="Arial"/>
          <w:i/>
          <w:snapToGrid/>
          <w:szCs w:val="24"/>
          <w:u w:val="single"/>
        </w:rPr>
      </w:pPr>
      <w:r w:rsidRPr="00CE584B">
        <w:rPr>
          <w:rFonts w:ascii="Arial" w:eastAsia="Calibri" w:hAnsi="Arial" w:cs="Arial"/>
          <w:i/>
          <w:snapToGrid/>
          <w:szCs w:val="24"/>
          <w:u w:val="single"/>
        </w:rPr>
        <w:t xml:space="preserve">The provisions contained in this appendix are not mandatory unless specifically adopted by a state </w:t>
      </w:r>
      <w:proofErr w:type="gramStart"/>
      <w:r w:rsidRPr="00CE584B">
        <w:rPr>
          <w:rFonts w:ascii="Arial" w:eastAsia="Calibri" w:hAnsi="Arial" w:cs="Arial"/>
          <w:i/>
          <w:snapToGrid/>
          <w:szCs w:val="24"/>
          <w:u w:val="single"/>
        </w:rPr>
        <w:t>agency, or</w:t>
      </w:r>
      <w:proofErr w:type="gramEnd"/>
      <w:r w:rsidRPr="00CE584B">
        <w:rPr>
          <w:rFonts w:ascii="Arial" w:eastAsia="Calibri" w:hAnsi="Arial" w:cs="Arial"/>
          <w:i/>
          <w:snapToGrid/>
          <w:szCs w:val="24"/>
          <w:u w:val="single"/>
        </w:rPr>
        <w:t xml:space="preserve"> referenced in the adopting ordinance.</w:t>
      </w:r>
    </w:p>
    <w:p w14:paraId="4DB1F8A1" w14:textId="41C8648F"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F31172" w:rsidRPr="00CE584B">
        <w:rPr>
          <w:rFonts w:ascii="Arial" w:eastAsia="Calibri" w:hAnsi="Arial" w:cs="Arial"/>
          <w:b/>
          <w:snapToGrid/>
          <w:szCs w:val="24"/>
        </w:rPr>
        <w:t>otation:</w:t>
      </w:r>
    </w:p>
    <w:p w14:paraId="3F9C2955" w14:textId="6E02A193"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lastRenderedPageBreak/>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003F144" w14:textId="43497690" w:rsidR="00EC30F5" w:rsidRPr="00CE584B" w:rsidRDefault="00EC30F5" w:rsidP="00FE3505">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F31172"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Start w:id="88" w:name="_Hlk54171012"/>
      <w:bookmarkEnd w:id="85"/>
    </w:p>
    <w:p w14:paraId="024B657F" w14:textId="46355D96" w:rsidR="00EC30F5" w:rsidRPr="00CE584B" w:rsidRDefault="00F31172" w:rsidP="00FE3505">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44</w:t>
      </w:r>
      <w:r w:rsidRPr="00CE584B">
        <w:rPr>
          <w:rFonts w:eastAsia="Calibri" w:cs="Arial"/>
          <w:snapToGrid/>
        </w:rPr>
        <w:t xml:space="preserve">: </w:t>
      </w:r>
      <w:r w:rsidR="00EC30F5" w:rsidRPr="00CE584B">
        <w:rPr>
          <w:rFonts w:eastAsia="Calibri" w:cs="Arial"/>
          <w:snapToGrid/>
        </w:rPr>
        <w:t>HCD proposes to NOT adopt Appendix AV from the 2021</w:t>
      </w:r>
      <w:r w:rsidR="00833003">
        <w:rPr>
          <w:rFonts w:eastAsia="Calibri" w:cs="Arial"/>
          <w:snapToGrid/>
        </w:rPr>
        <w:t> </w:t>
      </w:r>
      <w:r w:rsidR="00EC30F5" w:rsidRPr="00CE584B">
        <w:rPr>
          <w:rFonts w:eastAsia="Calibri" w:cs="Arial"/>
          <w:snapToGrid/>
        </w:rPr>
        <w:t>I</w:t>
      </w:r>
      <w:r w:rsidR="00833003">
        <w:rPr>
          <w:rFonts w:eastAsia="Calibri" w:cs="Arial"/>
          <w:snapToGrid/>
        </w:rPr>
        <w:t>RC</w:t>
      </w:r>
      <w:r w:rsidR="00EC30F5" w:rsidRPr="00CE584B">
        <w:rPr>
          <w:rFonts w:eastAsia="Calibri" w:cs="Arial"/>
          <w:snapToGrid/>
        </w:rPr>
        <w:t>.</w:t>
      </w:r>
    </w:p>
    <w:p w14:paraId="7A08D90C" w14:textId="4C132EF2" w:rsidR="00EC30F5" w:rsidRPr="00CE584B" w:rsidRDefault="00EC30F5" w:rsidP="00FE3505">
      <w:pPr>
        <w:widowControl/>
        <w:autoSpaceDE w:val="0"/>
        <w:autoSpaceDN w:val="0"/>
        <w:adjustRightInd w:val="0"/>
        <w:jc w:val="center"/>
        <w:rPr>
          <w:rFonts w:ascii="Arial" w:eastAsia="Calibri" w:hAnsi="Arial" w:cs="Arial"/>
          <w:b/>
          <w:bCs/>
          <w:snapToGrid/>
          <w:szCs w:val="24"/>
        </w:rPr>
      </w:pPr>
      <w:bookmarkStart w:id="89" w:name="_Hlk54257004"/>
      <w:r w:rsidRPr="00CE584B">
        <w:rPr>
          <w:rFonts w:ascii="Arial" w:eastAsia="Calibri" w:hAnsi="Arial" w:cs="Arial"/>
          <w:b/>
          <w:bCs/>
          <w:snapToGrid/>
          <w:szCs w:val="24"/>
        </w:rPr>
        <w:t>APPENDIX AV</w:t>
      </w:r>
      <w:r w:rsidR="00FE3505">
        <w:rPr>
          <w:rFonts w:ascii="Arial" w:eastAsia="Calibri" w:hAnsi="Arial" w:cs="Arial"/>
          <w:b/>
          <w:bCs/>
          <w:snapToGrid/>
          <w:szCs w:val="24"/>
        </w:rPr>
        <w:br/>
      </w:r>
      <w:bookmarkStart w:id="90" w:name="_Hlk54706586"/>
      <w:r w:rsidRPr="00CE584B">
        <w:rPr>
          <w:rFonts w:ascii="Arial" w:eastAsia="Calibri" w:hAnsi="Arial" w:cs="Arial"/>
          <w:b/>
          <w:bCs/>
          <w:snapToGrid/>
          <w:szCs w:val="24"/>
        </w:rPr>
        <w:t>BOARD OF APPEALS</w:t>
      </w:r>
    </w:p>
    <w:bookmarkEnd w:id="89"/>
    <w:bookmarkEnd w:id="90"/>
    <w:p w14:paraId="407B98DF" w14:textId="77777777" w:rsidR="00EC30F5" w:rsidRPr="00CE584B" w:rsidRDefault="00EC30F5" w:rsidP="00FE3505">
      <w:pPr>
        <w:widowControl/>
        <w:spacing w:before="120" w:after="120"/>
        <w:rPr>
          <w:rFonts w:ascii="Arial" w:eastAsia="Calibri" w:hAnsi="Arial" w:cs="Arial"/>
          <w:i/>
          <w:snapToGrid/>
          <w:szCs w:val="24"/>
          <w:u w:val="single"/>
        </w:rPr>
      </w:pPr>
      <w:r w:rsidRPr="00CE584B">
        <w:rPr>
          <w:rFonts w:ascii="Arial" w:eastAsia="Calibri" w:hAnsi="Arial" w:cs="Arial"/>
          <w:i/>
          <w:snapToGrid/>
          <w:szCs w:val="24"/>
        </w:rPr>
        <w:t>The provisions contained in this appendix are not mandatory unless specifically</w:t>
      </w:r>
      <w:r w:rsidRPr="00CE584B">
        <w:rPr>
          <w:rFonts w:ascii="Arial" w:eastAsia="Calibri" w:hAnsi="Arial" w:cs="Arial"/>
          <w:i/>
          <w:snapToGrid/>
          <w:szCs w:val="24"/>
          <w:u w:val="single"/>
        </w:rPr>
        <w:t xml:space="preserve"> adopted by a state </w:t>
      </w:r>
      <w:proofErr w:type="gramStart"/>
      <w:r w:rsidRPr="00CE584B">
        <w:rPr>
          <w:rFonts w:ascii="Arial" w:eastAsia="Calibri" w:hAnsi="Arial" w:cs="Arial"/>
          <w:i/>
          <w:snapToGrid/>
          <w:szCs w:val="24"/>
          <w:u w:val="single"/>
        </w:rPr>
        <w:t>agency, or</w:t>
      </w:r>
      <w:proofErr w:type="gramEnd"/>
      <w:r w:rsidRPr="00CE584B">
        <w:rPr>
          <w:rFonts w:ascii="Arial" w:eastAsia="Calibri" w:hAnsi="Arial" w:cs="Arial"/>
          <w:i/>
          <w:snapToGrid/>
          <w:szCs w:val="24"/>
          <w:u w:val="single"/>
        </w:rPr>
        <w:t xml:space="preserve"> </w:t>
      </w:r>
      <w:r w:rsidRPr="00CE584B">
        <w:rPr>
          <w:rFonts w:ascii="Arial" w:eastAsia="Calibri" w:hAnsi="Arial" w:cs="Arial"/>
          <w:i/>
          <w:snapToGrid/>
          <w:szCs w:val="24"/>
        </w:rPr>
        <w:t>referenced in the adopting ordinance.</w:t>
      </w:r>
    </w:p>
    <w:p w14:paraId="60A4720F" w14:textId="771AF1AD"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D37B03" w:rsidRPr="00CE584B">
        <w:rPr>
          <w:rFonts w:ascii="Arial" w:eastAsia="Calibri" w:hAnsi="Arial" w:cs="Arial"/>
          <w:b/>
          <w:snapToGrid/>
          <w:szCs w:val="24"/>
        </w:rPr>
        <w:t>otation:</w:t>
      </w:r>
    </w:p>
    <w:p w14:paraId="1FB89B7E" w14:textId="61E1F3AA"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00EF7E0B"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7FAEDEA8" w14:textId="445A9886" w:rsidR="00EC30F5" w:rsidRPr="00CE584B" w:rsidRDefault="00EC30F5" w:rsidP="00FE3505">
      <w:pPr>
        <w:widowControl/>
        <w:pBdr>
          <w:bottom w:val="single" w:sz="24" w:space="1" w:color="auto"/>
        </w:pBdr>
        <w:spacing w:before="120"/>
        <w:rPr>
          <w:rFonts w:ascii="Arial" w:hAnsi="Arial" w:cs="Arial"/>
          <w:snapToGrid/>
          <w:szCs w:val="24"/>
        </w:rPr>
      </w:pPr>
      <w:r w:rsidRPr="0075085F">
        <w:rPr>
          <w:rFonts w:ascii="Arial" w:eastAsia="Calibri" w:hAnsi="Arial" w:cs="Arial"/>
          <w:b/>
          <w:iCs/>
          <w:snapToGrid/>
          <w:szCs w:val="24"/>
        </w:rPr>
        <w:t>Reference</w:t>
      </w:r>
      <w:r w:rsidR="00D37B03"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bookmarkEnd w:id="88"/>
    </w:p>
    <w:p w14:paraId="72A0CD89" w14:textId="1CB023F0" w:rsidR="00EC30F5" w:rsidRPr="00CE584B" w:rsidRDefault="00D37B03" w:rsidP="00FE3505">
      <w:pPr>
        <w:pStyle w:val="Heading3"/>
        <w:rPr>
          <w:rFonts w:eastAsia="Calibri" w:cs="Arial"/>
          <w:snapToGrid/>
        </w:rPr>
      </w:pPr>
      <w:r w:rsidRPr="00CE584B">
        <w:rPr>
          <w:rFonts w:eastAsia="Calibri" w:cs="Arial"/>
          <w:snapToGrid/>
        </w:rPr>
        <w:t xml:space="preserve">Item </w:t>
      </w:r>
      <w:r w:rsidR="00EC30F5" w:rsidRPr="00CE584B">
        <w:rPr>
          <w:rFonts w:eastAsia="Calibri" w:cs="Arial"/>
          <w:snapToGrid/>
        </w:rPr>
        <w:t>45</w:t>
      </w:r>
      <w:r w:rsidRPr="00CE584B">
        <w:rPr>
          <w:rFonts w:eastAsia="Calibri" w:cs="Arial"/>
          <w:snapToGrid/>
        </w:rPr>
        <w:t xml:space="preserve">: </w:t>
      </w:r>
      <w:r w:rsidR="00EC30F5" w:rsidRPr="00CE584B">
        <w:rPr>
          <w:rFonts w:eastAsia="Calibri" w:cs="Arial"/>
          <w:snapToGrid/>
        </w:rPr>
        <w:t>HCD proposes to NOT adopt Appendix AW from the 2021</w:t>
      </w:r>
      <w:r w:rsidR="00833003">
        <w:rPr>
          <w:rFonts w:eastAsia="Calibri" w:cs="Arial"/>
          <w:snapToGrid/>
        </w:rPr>
        <w:t> </w:t>
      </w:r>
      <w:r w:rsidR="00EC30F5" w:rsidRPr="00CE584B">
        <w:rPr>
          <w:rFonts w:eastAsia="Calibri" w:cs="Arial"/>
          <w:snapToGrid/>
        </w:rPr>
        <w:t>I</w:t>
      </w:r>
      <w:r w:rsidR="00833003">
        <w:rPr>
          <w:rFonts w:eastAsia="Calibri" w:cs="Arial"/>
          <w:snapToGrid/>
        </w:rPr>
        <w:t>RC</w:t>
      </w:r>
      <w:r w:rsidR="00EC30F5" w:rsidRPr="00CE584B">
        <w:rPr>
          <w:rFonts w:eastAsia="Calibri" w:cs="Arial"/>
          <w:snapToGrid/>
        </w:rPr>
        <w:t>.</w:t>
      </w:r>
    </w:p>
    <w:p w14:paraId="1AED233E" w14:textId="32684658" w:rsidR="00EC30F5" w:rsidRPr="00CE584B" w:rsidRDefault="00EC30F5" w:rsidP="00FE3505">
      <w:pPr>
        <w:widowControl/>
        <w:autoSpaceDE w:val="0"/>
        <w:autoSpaceDN w:val="0"/>
        <w:adjustRightInd w:val="0"/>
        <w:jc w:val="center"/>
        <w:rPr>
          <w:rFonts w:ascii="Arial" w:eastAsia="Calibri" w:hAnsi="Arial" w:cs="Arial"/>
          <w:b/>
          <w:bCs/>
          <w:snapToGrid/>
          <w:szCs w:val="24"/>
        </w:rPr>
      </w:pPr>
      <w:bookmarkStart w:id="91" w:name="_Hlk54257080"/>
      <w:r w:rsidRPr="00CE584B">
        <w:rPr>
          <w:rFonts w:ascii="Arial" w:eastAsia="Calibri" w:hAnsi="Arial" w:cs="Arial"/>
          <w:b/>
          <w:bCs/>
          <w:snapToGrid/>
          <w:szCs w:val="24"/>
        </w:rPr>
        <w:t>APPENDIX AW</w:t>
      </w:r>
      <w:r w:rsidR="00FE3505">
        <w:rPr>
          <w:rFonts w:ascii="Arial" w:eastAsia="Calibri" w:hAnsi="Arial" w:cs="Arial"/>
          <w:b/>
          <w:bCs/>
          <w:snapToGrid/>
          <w:szCs w:val="24"/>
        </w:rPr>
        <w:br/>
      </w:r>
      <w:bookmarkStart w:id="92" w:name="_Hlk54706526"/>
      <w:r w:rsidRPr="00CE584B">
        <w:rPr>
          <w:rFonts w:ascii="Arial" w:eastAsia="Calibri" w:hAnsi="Arial" w:cs="Arial"/>
          <w:b/>
          <w:bCs/>
          <w:snapToGrid/>
          <w:szCs w:val="24"/>
        </w:rPr>
        <w:t>3D-PRINTED BUILDING CONSTRUCTION</w:t>
      </w:r>
    </w:p>
    <w:bookmarkEnd w:id="91"/>
    <w:bookmarkEnd w:id="92"/>
    <w:p w14:paraId="166DB620" w14:textId="4E76DA39" w:rsidR="00EC30F5" w:rsidRPr="00CE584B" w:rsidRDefault="00EC30F5" w:rsidP="00FE3505">
      <w:pPr>
        <w:widowControl/>
        <w:spacing w:before="120" w:after="120"/>
        <w:rPr>
          <w:rFonts w:ascii="Arial" w:eastAsia="Calibri" w:hAnsi="Arial" w:cs="Arial"/>
          <w:i/>
          <w:snapToGrid/>
          <w:szCs w:val="24"/>
        </w:rPr>
      </w:pPr>
      <w:r w:rsidRPr="00CE584B">
        <w:rPr>
          <w:rFonts w:ascii="Arial" w:eastAsia="Calibri" w:hAnsi="Arial" w:cs="Arial"/>
          <w:i/>
          <w:snapToGrid/>
          <w:szCs w:val="24"/>
        </w:rPr>
        <w:t xml:space="preserve">The provisions contained in this appendix are not mandatory unless specifically </w:t>
      </w:r>
      <w:r w:rsidRPr="00CE584B">
        <w:rPr>
          <w:rFonts w:ascii="Arial" w:eastAsia="Calibri" w:hAnsi="Arial" w:cs="Arial"/>
          <w:i/>
          <w:snapToGrid/>
          <w:szCs w:val="24"/>
          <w:u w:val="single"/>
        </w:rPr>
        <w:t>adopted by a state agency or</w:t>
      </w:r>
      <w:r w:rsidRPr="00CE584B">
        <w:rPr>
          <w:rFonts w:ascii="Arial" w:eastAsia="Calibri" w:hAnsi="Arial" w:cs="Arial"/>
          <w:i/>
          <w:snapToGrid/>
          <w:szCs w:val="24"/>
        </w:rPr>
        <w:t xml:space="preserve"> referenced in the adopting ordinance.</w:t>
      </w:r>
    </w:p>
    <w:p w14:paraId="09F0B0BC" w14:textId="6A859669" w:rsidR="00EC30F5" w:rsidRPr="00CE584B" w:rsidRDefault="00EC30F5" w:rsidP="00FE3505">
      <w:pPr>
        <w:widowControl/>
        <w:tabs>
          <w:tab w:val="center" w:pos="4896"/>
        </w:tabs>
        <w:spacing w:before="240" w:after="120"/>
        <w:rPr>
          <w:rFonts w:ascii="Arial" w:eastAsia="Calibri" w:hAnsi="Arial" w:cs="Arial"/>
          <w:b/>
          <w:snapToGrid/>
          <w:szCs w:val="24"/>
        </w:rPr>
      </w:pPr>
      <w:r w:rsidRPr="00CE584B">
        <w:rPr>
          <w:rFonts w:ascii="Arial" w:eastAsia="Calibri" w:hAnsi="Arial" w:cs="Arial"/>
          <w:b/>
          <w:snapToGrid/>
          <w:szCs w:val="24"/>
        </w:rPr>
        <w:t>N</w:t>
      </w:r>
      <w:r w:rsidR="00D37B03" w:rsidRPr="00CE584B">
        <w:rPr>
          <w:rFonts w:ascii="Arial" w:eastAsia="Calibri" w:hAnsi="Arial" w:cs="Arial"/>
          <w:b/>
          <w:snapToGrid/>
          <w:szCs w:val="24"/>
        </w:rPr>
        <w:t>otation:</w:t>
      </w:r>
    </w:p>
    <w:p w14:paraId="71B8DE3B" w14:textId="29129076"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1724B24F" w14:textId="48105DB2" w:rsidR="00EC30F5" w:rsidRPr="00CE584B" w:rsidRDefault="00EC30F5" w:rsidP="00FE3505">
      <w:pPr>
        <w:widowControl/>
        <w:pBdr>
          <w:bottom w:val="single" w:sz="24" w:space="1" w:color="auto"/>
        </w:pBdr>
        <w:spacing w:before="120"/>
        <w:rPr>
          <w:rFonts w:ascii="Arial" w:eastAsia="Calibri" w:hAnsi="Arial" w:cs="Arial"/>
          <w:b/>
          <w:snapToGrid/>
          <w:szCs w:val="24"/>
        </w:rPr>
      </w:pPr>
      <w:r w:rsidRPr="0075085F">
        <w:rPr>
          <w:rFonts w:ascii="Arial" w:eastAsia="Calibri" w:hAnsi="Arial" w:cs="Arial"/>
          <w:b/>
          <w:iCs/>
          <w:snapToGrid/>
          <w:szCs w:val="24"/>
        </w:rPr>
        <w:t>Reference</w:t>
      </w:r>
      <w:r w:rsidR="00D37B03"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p w14:paraId="75D95178" w14:textId="0B5A2BB0" w:rsidR="00EC30F5" w:rsidRPr="00CE584B" w:rsidRDefault="00D37B03" w:rsidP="00FE3505">
      <w:pPr>
        <w:pStyle w:val="Heading3"/>
        <w:rPr>
          <w:rFonts w:eastAsia="Calibri" w:cs="Arial"/>
          <w:snapToGrid/>
        </w:rPr>
      </w:pPr>
      <w:r w:rsidRPr="00CE584B">
        <w:rPr>
          <w:rFonts w:eastAsia="Calibri" w:cs="Arial"/>
          <w:snapToGrid/>
        </w:rPr>
        <w:lastRenderedPageBreak/>
        <w:t xml:space="preserve">Item 46: </w:t>
      </w:r>
      <w:r w:rsidR="00EC30F5" w:rsidRPr="00CE584B">
        <w:rPr>
          <w:rFonts w:eastAsia="Calibri" w:cs="Arial"/>
          <w:snapToGrid/>
        </w:rPr>
        <w:t xml:space="preserve">HCD proposes to continue to adopt Appendix </w:t>
      </w:r>
      <w:r w:rsidR="008376D7">
        <w:rPr>
          <w:rFonts w:eastAsia="Calibri" w:cs="Arial"/>
          <w:snapToGrid/>
        </w:rPr>
        <w:t>A</w:t>
      </w:r>
      <w:r w:rsidR="00EC30F5" w:rsidRPr="00CE584B">
        <w:rPr>
          <w:rFonts w:eastAsia="Calibri" w:cs="Arial"/>
          <w:snapToGrid/>
        </w:rPr>
        <w:t>X from the 2019</w:t>
      </w:r>
      <w:r w:rsidR="00833003">
        <w:rPr>
          <w:rFonts w:eastAsia="Calibri" w:cs="Arial"/>
          <w:snapToGrid/>
        </w:rPr>
        <w:t> </w:t>
      </w:r>
      <w:r w:rsidR="00EC30F5" w:rsidRPr="00CE584B">
        <w:rPr>
          <w:rFonts w:eastAsia="Calibri" w:cs="Arial"/>
          <w:snapToGrid/>
        </w:rPr>
        <w:t>C</w:t>
      </w:r>
      <w:r w:rsidR="00833003">
        <w:rPr>
          <w:rFonts w:eastAsia="Calibri" w:cs="Arial"/>
          <w:snapToGrid/>
        </w:rPr>
        <w:t>RC</w:t>
      </w:r>
      <w:r w:rsidR="00EC30F5" w:rsidRPr="00CE584B">
        <w:rPr>
          <w:rFonts w:eastAsia="Calibri" w:cs="Arial"/>
          <w:snapToGrid/>
        </w:rPr>
        <w:t xml:space="preserve"> into the 2022</w:t>
      </w:r>
      <w:r w:rsidR="00833003">
        <w:rPr>
          <w:rFonts w:eastAsia="Calibri" w:cs="Arial"/>
          <w:snapToGrid/>
        </w:rPr>
        <w:t> CRC</w:t>
      </w:r>
      <w:r w:rsidR="00EC30F5" w:rsidRPr="00CE584B">
        <w:rPr>
          <w:rFonts w:eastAsia="Calibri" w:cs="Arial"/>
          <w:snapToGrid/>
        </w:rPr>
        <w:t xml:space="preserve"> with</w:t>
      </w:r>
      <w:r w:rsidR="00377615">
        <w:rPr>
          <w:rFonts w:eastAsia="Calibri" w:cs="Arial"/>
          <w:snapToGrid/>
        </w:rPr>
        <w:t>out</w:t>
      </w:r>
      <w:r w:rsidR="00EC30F5" w:rsidRPr="00CE584B">
        <w:rPr>
          <w:rFonts w:eastAsia="Calibri" w:cs="Arial"/>
          <w:snapToGrid/>
        </w:rPr>
        <w:t xml:space="preserve"> modifications</w:t>
      </w:r>
      <w:r w:rsidR="00377615">
        <w:rPr>
          <w:rFonts w:eastAsia="Calibri" w:cs="Arial"/>
          <w:snapToGrid/>
        </w:rPr>
        <w:t xml:space="preserve"> except for the title</w:t>
      </w:r>
      <w:r w:rsidR="00EC30F5" w:rsidRPr="00CE584B">
        <w:rPr>
          <w:rFonts w:eastAsia="Calibri" w:cs="Arial"/>
          <w:snapToGrid/>
        </w:rPr>
        <w:t>.</w:t>
      </w:r>
    </w:p>
    <w:p w14:paraId="5D257416" w14:textId="5C0B9E40" w:rsidR="00FF238A" w:rsidRPr="00CE584B" w:rsidRDefault="00EC30F5" w:rsidP="00FE3505">
      <w:pPr>
        <w:widowControl/>
        <w:tabs>
          <w:tab w:val="center" w:pos="4680"/>
          <w:tab w:val="left" w:pos="6720"/>
        </w:tabs>
        <w:jc w:val="center"/>
        <w:rPr>
          <w:rFonts w:ascii="Arial" w:eastAsiaTheme="majorEastAsia" w:hAnsi="Arial" w:cs="Arial"/>
          <w:szCs w:val="24"/>
        </w:rPr>
      </w:pPr>
      <w:r w:rsidRPr="00CE584B">
        <w:rPr>
          <w:rFonts w:ascii="Arial" w:eastAsia="Calibri" w:hAnsi="Arial" w:cs="Arial"/>
          <w:b/>
          <w:bCs/>
          <w:i/>
          <w:snapToGrid/>
          <w:szCs w:val="24"/>
        </w:rPr>
        <w:t xml:space="preserve">APPENDIX </w:t>
      </w:r>
      <w:r w:rsidR="008376D7" w:rsidRPr="00EB11AD">
        <w:rPr>
          <w:rFonts w:ascii="Arial" w:eastAsia="Calibri" w:hAnsi="Arial" w:cs="Arial"/>
          <w:b/>
          <w:bCs/>
          <w:i/>
          <w:snapToGrid/>
          <w:szCs w:val="24"/>
        </w:rPr>
        <w:t>A</w:t>
      </w:r>
      <w:r w:rsidRPr="00CE584B">
        <w:rPr>
          <w:rFonts w:ascii="Arial" w:eastAsia="Calibri" w:hAnsi="Arial" w:cs="Arial"/>
          <w:b/>
          <w:bCs/>
          <w:i/>
          <w:snapToGrid/>
          <w:szCs w:val="24"/>
        </w:rPr>
        <w:t>X</w:t>
      </w:r>
      <w:r w:rsidR="00FE3505">
        <w:rPr>
          <w:rFonts w:ascii="Arial" w:eastAsia="Calibri" w:hAnsi="Arial" w:cs="Arial"/>
          <w:b/>
          <w:bCs/>
          <w:i/>
          <w:snapToGrid/>
          <w:szCs w:val="24"/>
        </w:rPr>
        <w:br/>
      </w:r>
      <w:r w:rsidRPr="00CE584B">
        <w:rPr>
          <w:rFonts w:ascii="Arial" w:eastAsia="Calibri" w:hAnsi="Arial" w:cs="Arial"/>
          <w:b/>
          <w:bCs/>
          <w:i/>
          <w:snapToGrid/>
          <w:szCs w:val="24"/>
        </w:rPr>
        <w:t>EMERGENCY HOUSING</w:t>
      </w:r>
    </w:p>
    <w:p w14:paraId="3EEC7FEB" w14:textId="3107C067" w:rsidR="00FF238A" w:rsidRPr="00CE584B" w:rsidRDefault="00FF238A" w:rsidP="00FE3505">
      <w:pPr>
        <w:spacing w:before="120" w:after="120"/>
        <w:rPr>
          <w:rFonts w:ascii="Arial" w:eastAsia="Calibri" w:hAnsi="Arial" w:cs="Arial"/>
          <w:b/>
          <w:snapToGrid/>
          <w:szCs w:val="24"/>
        </w:rPr>
      </w:pPr>
      <w:r w:rsidRPr="00CE584B">
        <w:rPr>
          <w:rFonts w:ascii="Arial" w:eastAsia="Calibri" w:hAnsi="Arial" w:cs="Arial"/>
          <w:b/>
          <w:bCs/>
          <w:i/>
          <w:szCs w:val="24"/>
        </w:rPr>
        <w:t xml:space="preserve">SECTIONS AX101 TO AX110.4 </w:t>
      </w:r>
      <w:r w:rsidRPr="00CE584B">
        <w:rPr>
          <w:rFonts w:ascii="Arial" w:eastAsia="Calibri" w:hAnsi="Arial" w:cs="Arial"/>
          <w:iCs/>
          <w:szCs w:val="24"/>
        </w:rPr>
        <w:t>(No change to existing California amendments.)</w:t>
      </w:r>
    </w:p>
    <w:p w14:paraId="56223DBC" w14:textId="2A157B76" w:rsidR="00D37B03" w:rsidRPr="00CE584B" w:rsidRDefault="00D37B03" w:rsidP="00FE3505">
      <w:pPr>
        <w:widowControl/>
        <w:tabs>
          <w:tab w:val="left" w:pos="360"/>
          <w:tab w:val="center" w:pos="4896"/>
        </w:tabs>
        <w:spacing w:before="240" w:after="120"/>
        <w:rPr>
          <w:rFonts w:ascii="Arial" w:eastAsia="Calibri" w:hAnsi="Arial" w:cs="Arial"/>
          <w:b/>
          <w:iCs/>
          <w:snapToGrid/>
          <w:szCs w:val="24"/>
        </w:rPr>
      </w:pPr>
      <w:r w:rsidRPr="00CE584B">
        <w:rPr>
          <w:rFonts w:ascii="Arial" w:eastAsia="Calibri" w:hAnsi="Arial" w:cs="Arial"/>
          <w:b/>
          <w:iCs/>
          <w:snapToGrid/>
          <w:szCs w:val="24"/>
        </w:rPr>
        <w:t>Notation:</w:t>
      </w:r>
    </w:p>
    <w:p w14:paraId="1CB55D9B" w14:textId="38A529D1" w:rsidR="00EC30F5" w:rsidRPr="00CE584B" w:rsidRDefault="00EC30F5" w:rsidP="00FE3505">
      <w:pPr>
        <w:widowControl/>
        <w:tabs>
          <w:tab w:val="left" w:pos="360"/>
          <w:tab w:val="center" w:pos="4896"/>
        </w:tabs>
        <w:spacing w:before="120"/>
        <w:rPr>
          <w:rFonts w:ascii="Arial" w:eastAsia="Calibri" w:hAnsi="Arial" w:cs="Arial"/>
          <w:bCs/>
          <w:iCs/>
          <w:snapToGrid/>
          <w:szCs w:val="24"/>
        </w:rPr>
      </w:pPr>
      <w:r w:rsidRPr="0075085F">
        <w:rPr>
          <w:rFonts w:ascii="Arial" w:eastAsia="Calibri" w:hAnsi="Arial" w:cs="Arial"/>
          <w:b/>
          <w:iCs/>
          <w:snapToGrid/>
          <w:szCs w:val="24"/>
        </w:rPr>
        <w:t>Authority:</w:t>
      </w:r>
      <w:r w:rsidRPr="00CE584B">
        <w:rPr>
          <w:rFonts w:ascii="Arial" w:eastAsia="Calibri" w:hAnsi="Arial" w:cs="Arial"/>
          <w:bCs/>
          <w:iCs/>
          <w:snapToGrid/>
          <w:szCs w:val="24"/>
        </w:rPr>
        <w:t xml:space="preserve"> </w:t>
      </w:r>
      <w:r w:rsidR="00EF7E0B" w:rsidRPr="00CE584B">
        <w:rPr>
          <w:rFonts w:ascii="Arial" w:hAnsi="Arial" w:cs="Arial"/>
          <w:szCs w:val="24"/>
        </w:rPr>
        <w:t>Health and Safety Code Sections 17040, 17920.9, 17921, 17921.6, 17922, 17922.6, 17922.15, 17926, 17927, 17958.12, 18552, 18620, 18691, 18865, 18871.3, 18873, 18873.5, 18938.3, and 19990; and Government Code Sections 12955.1 and 12955.1.1.</w:t>
      </w:r>
    </w:p>
    <w:p w14:paraId="658147B4" w14:textId="4C4D04DB" w:rsidR="00EC30F5" w:rsidRPr="00CE584B" w:rsidRDefault="00EC30F5" w:rsidP="00FE3505">
      <w:pPr>
        <w:widowControl/>
        <w:spacing w:before="120"/>
        <w:rPr>
          <w:rFonts w:ascii="Arial" w:hAnsi="Arial" w:cs="Arial"/>
          <w:szCs w:val="24"/>
        </w:rPr>
      </w:pPr>
      <w:r w:rsidRPr="0075085F">
        <w:rPr>
          <w:rFonts w:ascii="Arial" w:eastAsia="Calibri" w:hAnsi="Arial" w:cs="Arial"/>
          <w:b/>
          <w:iCs/>
          <w:snapToGrid/>
          <w:szCs w:val="24"/>
        </w:rPr>
        <w:t>Reference</w:t>
      </w:r>
      <w:r w:rsidR="00D37B03" w:rsidRPr="0075085F">
        <w:rPr>
          <w:rFonts w:ascii="Arial" w:eastAsia="Calibri" w:hAnsi="Arial" w:cs="Arial"/>
          <w:b/>
          <w:iCs/>
          <w:snapToGrid/>
          <w:szCs w:val="24"/>
        </w:rPr>
        <w:t>(s)</w:t>
      </w:r>
      <w:r w:rsidRPr="0075085F">
        <w:rPr>
          <w:rFonts w:ascii="Arial" w:eastAsia="Calibri" w:hAnsi="Arial" w:cs="Arial"/>
          <w:b/>
          <w:iCs/>
          <w:snapToGrid/>
          <w:szCs w:val="24"/>
        </w:rPr>
        <w:t>:</w:t>
      </w:r>
      <w:r w:rsidRPr="00CE584B">
        <w:rPr>
          <w:rFonts w:ascii="Arial" w:eastAsia="Calibri" w:hAnsi="Arial" w:cs="Arial"/>
          <w:bCs/>
          <w:iCs/>
          <w:snapToGrid/>
          <w:szCs w:val="24"/>
        </w:rPr>
        <w:t xml:space="preserve"> </w:t>
      </w:r>
      <w:r w:rsidR="0007795A" w:rsidRPr="00CE584B">
        <w:rPr>
          <w:rFonts w:ascii="Arial" w:hAnsi="Arial" w:cs="Arial"/>
          <w:szCs w:val="24"/>
        </w:rPr>
        <w:t>Health and Safety Code Sections 17000 through 17062.5, 17910 through 17995.5, 18200 through 18700, 18860 through 18874, 18938.3, 19890, 19891, 19892 and 19960 through 19997; Business and Professions Code Sections 5537 and 6737.1; and Government Code Sections 8698.4, 12955.1, and 65852.2.</w:t>
      </w:r>
    </w:p>
    <w:sectPr w:rsidR="00EC30F5" w:rsidRPr="00CE584B"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28FA3" w14:textId="77777777" w:rsidR="00BB4777" w:rsidRDefault="00BB4777">
      <w:r>
        <w:separator/>
      </w:r>
    </w:p>
    <w:p w14:paraId="592D4328" w14:textId="77777777" w:rsidR="00BB4777" w:rsidRDefault="00BB4777"/>
  </w:endnote>
  <w:endnote w:type="continuationSeparator" w:id="0">
    <w:p w14:paraId="2B122985" w14:textId="77777777" w:rsidR="00BB4777" w:rsidRDefault="00BB4777">
      <w:r>
        <w:continuationSeparator/>
      </w:r>
    </w:p>
    <w:p w14:paraId="72CF9374" w14:textId="77777777" w:rsidR="00BB4777" w:rsidRDefault="00BB4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BB4777" w:rsidRDefault="00BB4777">
    <w:pPr>
      <w:pStyle w:val="Footer"/>
      <w:tabs>
        <w:tab w:val="clear" w:pos="4320"/>
        <w:tab w:val="clear" w:pos="8640"/>
        <w:tab w:val="center" w:pos="4806"/>
        <w:tab w:val="right" w:pos="6696"/>
      </w:tabs>
      <w:ind w:left="108"/>
      <w:rPr>
        <w:rFonts w:ascii="Arial" w:hAnsi="Arial" w:cs="Arial"/>
        <w:sz w:val="16"/>
      </w:rPr>
    </w:pPr>
  </w:p>
  <w:p w14:paraId="5F77EA81" w14:textId="24BF84FD" w:rsidR="00BB4777" w:rsidRDefault="00BB4777" w:rsidP="0067477E">
    <w:pPr>
      <w:pStyle w:val="Footer"/>
      <w:tabs>
        <w:tab w:val="clear" w:pos="4320"/>
        <w:tab w:val="clear" w:pos="8640"/>
        <w:tab w:val="right" w:pos="9180"/>
      </w:tabs>
      <w:ind w:left="108"/>
      <w:rPr>
        <w:sz w:val="16"/>
      </w:rPr>
    </w:pPr>
    <w:r w:rsidRPr="00B70204">
      <w:rPr>
        <w:rFonts w:ascii="Arial" w:hAnsi="Arial" w:cs="Arial"/>
        <w:sz w:val="16"/>
      </w:rPr>
      <w:t xml:space="preserve">BSC TP-121 (Rev. </w:t>
    </w:r>
    <w:r>
      <w:rPr>
        <w:rFonts w:ascii="Arial" w:hAnsi="Arial" w:cs="Arial"/>
        <w:sz w:val="16"/>
      </w:rPr>
      <w:t>10</w:t>
    </w:r>
    <w:r w:rsidRPr="00B70204">
      <w:rPr>
        <w:rFonts w:ascii="Arial" w:hAnsi="Arial" w:cs="Arial"/>
        <w:sz w:val="16"/>
      </w:rPr>
      <w:t>/</w:t>
    </w:r>
    <w:r>
      <w:rPr>
        <w:rFonts w:ascii="Arial" w:hAnsi="Arial" w:cs="Arial"/>
        <w:sz w:val="16"/>
      </w:rPr>
      <w:t>20</w:t>
    </w:r>
    <w:r w:rsidRPr="00B70204">
      <w:rPr>
        <w:rFonts w:ascii="Arial" w:hAnsi="Arial" w:cs="Arial"/>
        <w:sz w:val="16"/>
      </w:rPr>
      <w:t>) Initial Express Terms</w:t>
    </w:r>
    <w:r>
      <w:rPr>
        <w:sz w:val="16"/>
      </w:rPr>
      <w:tab/>
      <w:t>May 28, 2021</w:t>
    </w:r>
  </w:p>
  <w:p w14:paraId="166C3041" w14:textId="355E5634" w:rsidR="00BB4777" w:rsidRDefault="00BB4777" w:rsidP="0067477E">
    <w:pPr>
      <w:pStyle w:val="Footer"/>
      <w:tabs>
        <w:tab w:val="clear" w:pos="4320"/>
        <w:tab w:val="clear" w:pos="8640"/>
        <w:tab w:val="center" w:pos="5040"/>
        <w:tab w:val="right" w:pos="9180"/>
      </w:tabs>
      <w:ind w:left="108"/>
      <w:rPr>
        <w:sz w:val="16"/>
      </w:rPr>
    </w:pPr>
    <w:r>
      <w:rPr>
        <w:rFonts w:ascii="Arial" w:hAnsi="Arial" w:cs="Arial"/>
        <w:sz w:val="16"/>
      </w:rPr>
      <w:t>HCD 06/21</w:t>
    </w:r>
    <w:r w:rsidRPr="00B70204">
      <w:rPr>
        <w:rFonts w:ascii="Arial" w:hAnsi="Arial" w:cs="Arial"/>
        <w:sz w:val="16"/>
      </w:rPr>
      <w:t xml:space="preserve">- Part </w:t>
    </w:r>
    <w:r>
      <w:rPr>
        <w:rFonts w:ascii="Arial" w:hAnsi="Arial" w:cs="Arial"/>
        <w:sz w:val="16"/>
      </w:rPr>
      <w:t>2.5</w:t>
    </w:r>
    <w:r w:rsidRPr="00B70204">
      <w:rPr>
        <w:rFonts w:ascii="Arial" w:hAnsi="Arial" w:cs="Arial"/>
        <w:sz w:val="16"/>
      </w:rPr>
      <w:t xml:space="preserve"> </w:t>
    </w:r>
    <w:r>
      <w:rPr>
        <w:rFonts w:ascii="Arial" w:hAnsi="Arial" w:cs="Arial"/>
        <w:sz w:val="16"/>
      </w:rPr>
      <w:t>-</w:t>
    </w:r>
    <w:r w:rsidRPr="00B70204">
      <w:rPr>
        <w:rFonts w:ascii="Arial" w:hAnsi="Arial" w:cs="Arial"/>
        <w:sz w:val="16"/>
      </w:rPr>
      <w:t xml:space="preserve"> </w:t>
    </w:r>
    <w:r>
      <w:rPr>
        <w:rFonts w:ascii="Arial" w:hAnsi="Arial" w:cs="Arial"/>
        <w:sz w:val="16"/>
      </w:rPr>
      <w:t>2021 Triennial</w:t>
    </w:r>
    <w:r w:rsidRPr="00E65CE6">
      <w:rPr>
        <w:rFonts w:ascii="Arial" w:hAnsi="Arial" w:cs="Arial"/>
        <w:sz w:val="16"/>
      </w:rPr>
      <w:t xml:space="preserve"> Code Cycle</w:t>
    </w:r>
    <w:r>
      <w:rPr>
        <w:sz w:val="16"/>
      </w:rPr>
      <w:tab/>
    </w:r>
    <w:r>
      <w:rPr>
        <w:sz w:val="16"/>
      </w:rPr>
      <w:tab/>
    </w:r>
    <w:r>
      <w:rPr>
        <w:rFonts w:ascii="Arial" w:hAnsi="Arial"/>
        <w:sz w:val="16"/>
        <w:szCs w:val="16"/>
      </w:rPr>
      <w:t>HCD 06-21-Pt2.5-ET-ACC</w:t>
    </w:r>
  </w:p>
  <w:p w14:paraId="156132DC" w14:textId="4D8A162D" w:rsidR="00BB4777" w:rsidRPr="004624C8" w:rsidRDefault="00BB4777" w:rsidP="0002301B">
    <w:pPr>
      <w:pStyle w:val="Footer"/>
      <w:tabs>
        <w:tab w:val="clear" w:pos="4320"/>
        <w:tab w:val="clear" w:pos="8640"/>
        <w:tab w:val="center" w:pos="4806"/>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B0609" w14:textId="77777777" w:rsidR="00BB4777" w:rsidRDefault="00BB4777">
      <w:r>
        <w:separator/>
      </w:r>
    </w:p>
    <w:p w14:paraId="23C346D0" w14:textId="77777777" w:rsidR="00BB4777" w:rsidRDefault="00BB4777"/>
  </w:footnote>
  <w:footnote w:type="continuationSeparator" w:id="0">
    <w:p w14:paraId="7646483C" w14:textId="77777777" w:rsidR="00BB4777" w:rsidRDefault="00BB4777">
      <w:r>
        <w:continuationSeparator/>
      </w:r>
    </w:p>
    <w:p w14:paraId="014E09FB" w14:textId="77777777" w:rsidR="00BB4777" w:rsidRDefault="00BB4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BB4777" w:rsidRDefault="00BB4777"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B4777" w:rsidRDefault="00BB4777"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p w14:paraId="08215674" w14:textId="77777777" w:rsidR="00BB4777" w:rsidRDefault="00BB4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318F4"/>
    <w:multiLevelType w:val="hybridMultilevel"/>
    <w:tmpl w:val="F8DA6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7DAE"/>
    <w:multiLevelType w:val="hybridMultilevel"/>
    <w:tmpl w:val="92D20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95F26"/>
    <w:multiLevelType w:val="hybridMultilevel"/>
    <w:tmpl w:val="2192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60915"/>
    <w:multiLevelType w:val="multilevel"/>
    <w:tmpl w:val="6DD29E36"/>
    <w:lvl w:ilvl="0">
      <w:start w:val="1"/>
      <w:numFmt w:val="decimal"/>
      <w:lvlText w:val="%1."/>
      <w:lvlJc w:val="left"/>
      <w:pPr>
        <w:ind w:left="360" w:hanging="360"/>
      </w:pPr>
      <w:rPr>
        <w:b/>
        <w:bCs w:val="0"/>
        <w:i w:val="0"/>
        <w:strike w:val="0"/>
        <w:dstrike w:val="0"/>
        <w:sz w:val="24"/>
        <w:szCs w:val="24"/>
        <w:u w:val="none"/>
        <w:effect w:val="none"/>
      </w:rPr>
    </w:lvl>
    <w:lvl w:ilvl="1">
      <w:start w:val="8"/>
      <w:numFmt w:val="decimal"/>
      <w:isLgl/>
      <w:lvlText w:val="%1.%2"/>
      <w:lvlJc w:val="left"/>
      <w:pPr>
        <w:ind w:left="1110" w:hanging="750"/>
      </w:pPr>
    </w:lvl>
    <w:lvl w:ilvl="2">
      <w:start w:val="2"/>
      <w:numFmt w:val="decimal"/>
      <w:isLgl/>
      <w:lvlText w:val="%1.%2.%3"/>
      <w:lvlJc w:val="left"/>
      <w:pPr>
        <w:ind w:left="1110" w:hanging="750"/>
      </w:pPr>
    </w:lvl>
    <w:lvl w:ilvl="3">
      <w:start w:val="1"/>
      <w:numFmt w:val="decimal"/>
      <w:isLgl/>
      <w:lvlText w:val="%1.%2.%3.%4"/>
      <w:lvlJc w:val="left"/>
      <w:pPr>
        <w:ind w:left="1110" w:hanging="750"/>
      </w:pPr>
    </w:lvl>
    <w:lvl w:ilvl="4">
      <w:start w:val="1"/>
      <w:numFmt w:val="decimal"/>
      <w:isLgl/>
      <w:lvlText w:val="%1.%2.%3.%4.%5"/>
      <w:lvlJc w:val="left"/>
      <w:pPr>
        <w:ind w:left="1110" w:hanging="75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15:restartNumberingAfterBreak="0">
    <w:nsid w:val="189D0591"/>
    <w:multiLevelType w:val="hybridMultilevel"/>
    <w:tmpl w:val="06EA8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81AE5"/>
    <w:multiLevelType w:val="hybridMultilevel"/>
    <w:tmpl w:val="F6DCF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A61F2"/>
    <w:multiLevelType w:val="hybridMultilevel"/>
    <w:tmpl w:val="5A8E6164"/>
    <w:lvl w:ilvl="0" w:tplc="B94AC5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DC2E5A"/>
    <w:multiLevelType w:val="multilevel"/>
    <w:tmpl w:val="ED825680"/>
    <w:lvl w:ilvl="0">
      <w:start w:val="1"/>
      <w:numFmt w:val="decimal"/>
      <w:lvlText w:val="%1"/>
      <w:lvlJc w:val="left"/>
      <w:pPr>
        <w:ind w:left="915" w:hanging="915"/>
      </w:pPr>
      <w:rPr>
        <w:rFonts w:hint="default"/>
      </w:rPr>
    </w:lvl>
    <w:lvl w:ilvl="1">
      <w:start w:val="8"/>
      <w:numFmt w:val="decimal"/>
      <w:lvlText w:val="%1.%2"/>
      <w:lvlJc w:val="left"/>
      <w:pPr>
        <w:ind w:left="1192" w:hanging="915"/>
      </w:pPr>
      <w:rPr>
        <w:rFonts w:hint="default"/>
      </w:rPr>
    </w:lvl>
    <w:lvl w:ilvl="2">
      <w:start w:val="2"/>
      <w:numFmt w:val="decimal"/>
      <w:lvlText w:val="%1.%2.%3"/>
      <w:lvlJc w:val="left"/>
      <w:pPr>
        <w:ind w:left="1469" w:hanging="915"/>
      </w:pPr>
      <w:rPr>
        <w:rFonts w:hint="default"/>
      </w:rPr>
    </w:lvl>
    <w:lvl w:ilvl="3">
      <w:start w:val="1"/>
      <w:numFmt w:val="decimal"/>
      <w:lvlText w:val="%1.%2.%3.%4"/>
      <w:lvlJc w:val="left"/>
      <w:pPr>
        <w:ind w:left="1911" w:hanging="1080"/>
      </w:pPr>
      <w:rPr>
        <w:rFonts w:hint="default"/>
      </w:rPr>
    </w:lvl>
    <w:lvl w:ilvl="4">
      <w:start w:val="3"/>
      <w:numFmt w:val="decimal"/>
      <w:lvlText w:val="%1.%2.%3.%4.%5"/>
      <w:lvlJc w:val="left"/>
      <w:pPr>
        <w:ind w:left="5040" w:hanging="1080"/>
      </w:pPr>
      <w:rPr>
        <w:rFonts w:hint="default"/>
      </w:rPr>
    </w:lvl>
    <w:lvl w:ilvl="5">
      <w:start w:val="1"/>
      <w:numFmt w:val="decimal"/>
      <w:lvlText w:val="%1.%2.%3.%4.%5.%6"/>
      <w:lvlJc w:val="left"/>
      <w:pPr>
        <w:ind w:left="2825" w:hanging="1440"/>
      </w:pPr>
      <w:rPr>
        <w:rFonts w:hint="default"/>
      </w:rPr>
    </w:lvl>
    <w:lvl w:ilvl="6">
      <w:start w:val="1"/>
      <w:numFmt w:val="decimal"/>
      <w:lvlText w:val="%1.%2.%3.%4.%5.%6.%7"/>
      <w:lvlJc w:val="left"/>
      <w:pPr>
        <w:ind w:left="3102" w:hanging="1440"/>
      </w:pPr>
      <w:rPr>
        <w:rFonts w:hint="default"/>
      </w:rPr>
    </w:lvl>
    <w:lvl w:ilvl="7">
      <w:start w:val="1"/>
      <w:numFmt w:val="decimal"/>
      <w:lvlText w:val="%1.%2.%3.%4.%5.%6.%7.%8"/>
      <w:lvlJc w:val="left"/>
      <w:pPr>
        <w:ind w:left="3739" w:hanging="1800"/>
      </w:pPr>
      <w:rPr>
        <w:rFonts w:hint="default"/>
      </w:rPr>
    </w:lvl>
    <w:lvl w:ilvl="8">
      <w:start w:val="1"/>
      <w:numFmt w:val="decimal"/>
      <w:lvlText w:val="%1.%2.%3.%4.%5.%6.%7.%8.%9"/>
      <w:lvlJc w:val="left"/>
      <w:pPr>
        <w:ind w:left="4016" w:hanging="1800"/>
      </w:pPr>
      <w:rPr>
        <w:rFonts w:hint="default"/>
      </w:rPr>
    </w:lvl>
  </w:abstractNum>
  <w:abstractNum w:abstractNumId="8" w15:restartNumberingAfterBreak="0">
    <w:nsid w:val="23E11D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3E168A"/>
    <w:multiLevelType w:val="hybridMultilevel"/>
    <w:tmpl w:val="65E2EAEE"/>
    <w:lvl w:ilvl="0" w:tplc="F3721CA6">
      <w:start w:val="1"/>
      <w:numFmt w:val="decimal"/>
      <w:lvlText w:val="%1."/>
      <w:lvlJc w:val="left"/>
      <w:pPr>
        <w:ind w:left="720" w:hanging="360"/>
      </w:pPr>
      <w:rPr>
        <w:rFonts w:eastAsia="Times New Roman"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8F7854"/>
    <w:multiLevelType w:val="hybridMultilevel"/>
    <w:tmpl w:val="AEBCFDF4"/>
    <w:lvl w:ilvl="0" w:tplc="0409000F">
      <w:start w:val="1"/>
      <w:numFmt w:val="decimal"/>
      <w:lvlText w:val="%1."/>
      <w:lvlJc w:val="left"/>
      <w:pPr>
        <w:ind w:left="720" w:hanging="360"/>
      </w:pPr>
      <w:rPr>
        <w:rFonts w:hint="default"/>
      </w:rPr>
    </w:lvl>
    <w:lvl w:ilvl="1" w:tplc="FC7CBABE">
      <w:start w:val="1"/>
      <w:numFmt w:val="decimal"/>
      <w:lvlText w:val="%2."/>
      <w:lvlJc w:val="left"/>
      <w:pPr>
        <w:ind w:left="1530" w:hanging="4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C1E2F"/>
    <w:multiLevelType w:val="hybridMultilevel"/>
    <w:tmpl w:val="29C84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218DF"/>
    <w:multiLevelType w:val="hybridMultilevel"/>
    <w:tmpl w:val="A788A6AE"/>
    <w:lvl w:ilvl="0" w:tplc="07E8A8E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D75724"/>
    <w:multiLevelType w:val="hybridMultilevel"/>
    <w:tmpl w:val="8B5CD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B7CAD"/>
    <w:multiLevelType w:val="multilevel"/>
    <w:tmpl w:val="5B28A6D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AFE3BC6"/>
    <w:multiLevelType w:val="hybridMultilevel"/>
    <w:tmpl w:val="958A6E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CE4B86"/>
    <w:multiLevelType w:val="hybridMultilevel"/>
    <w:tmpl w:val="40849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7D78DF"/>
    <w:multiLevelType w:val="multilevel"/>
    <w:tmpl w:val="0409001F"/>
    <w:lvl w:ilvl="0">
      <w:start w:val="1"/>
      <w:numFmt w:val="decimal"/>
      <w:lvlText w:val="%1."/>
      <w:lvlJc w:val="left"/>
      <w:pPr>
        <w:ind w:left="720" w:hanging="360"/>
      </w:pPr>
      <w:rPr>
        <w:rFonts w:hint="default"/>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4F203EF0"/>
    <w:multiLevelType w:val="hybridMultilevel"/>
    <w:tmpl w:val="3062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9F6FEB"/>
    <w:multiLevelType w:val="hybridMultilevel"/>
    <w:tmpl w:val="4F1E9D74"/>
    <w:lvl w:ilvl="0" w:tplc="64661F22">
      <w:start w:val="1"/>
      <w:numFmt w:val="decimal"/>
      <w:lvlText w:val="%1."/>
      <w:lvlJc w:val="left"/>
      <w:pPr>
        <w:ind w:left="1080" w:hanging="360"/>
      </w:pPr>
      <w:rPr>
        <w:rFonts w:hint="default"/>
      </w:rPr>
    </w:lvl>
    <w:lvl w:ilvl="1" w:tplc="0868E64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C03916"/>
    <w:multiLevelType w:val="hybridMultilevel"/>
    <w:tmpl w:val="9990CEF0"/>
    <w:lvl w:ilvl="0" w:tplc="B94AC5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7B4603"/>
    <w:multiLevelType w:val="multilevel"/>
    <w:tmpl w:val="AFEC8EC6"/>
    <w:lvl w:ilvl="0">
      <w:start w:val="2"/>
      <w:numFmt w:val="decimal"/>
      <w:lvlText w:val="%1."/>
      <w:lvlJc w:val="left"/>
      <w:pPr>
        <w:ind w:left="720" w:hanging="360"/>
      </w:pPr>
      <w:rPr>
        <w:rFonts w:hint="default"/>
      </w:rPr>
    </w:lvl>
    <w:lvl w:ilvl="1">
      <w:numFmt w:val="decimal"/>
      <w:lvlText w:val="%2.1"/>
      <w:lvlJc w:val="left"/>
      <w:pPr>
        <w:ind w:left="1530" w:hanging="45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4A2472"/>
    <w:multiLevelType w:val="hybridMultilevel"/>
    <w:tmpl w:val="81FE58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3AF767E"/>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6D120967"/>
    <w:multiLevelType w:val="multilevel"/>
    <w:tmpl w:val="A73AF13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71313B9E"/>
    <w:multiLevelType w:val="hybridMultilevel"/>
    <w:tmpl w:val="3CB42288"/>
    <w:lvl w:ilvl="0" w:tplc="64661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652AB9"/>
    <w:multiLevelType w:val="hybridMultilevel"/>
    <w:tmpl w:val="F4E45C9C"/>
    <w:lvl w:ilvl="0" w:tplc="3A203BD0">
      <w:start w:val="1"/>
      <w:numFmt w:val="decimal"/>
      <w:lvlText w:val="%1."/>
      <w:lvlJc w:val="left"/>
      <w:pPr>
        <w:ind w:left="72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9"/>
  </w:num>
  <w:num w:numId="4">
    <w:abstractNumId w:val="2"/>
  </w:num>
  <w:num w:numId="5">
    <w:abstractNumId w:val="17"/>
  </w:num>
  <w:num w:numId="6">
    <w:abstractNumId w:val="16"/>
  </w:num>
  <w:num w:numId="7">
    <w:abstractNumId w:val="3"/>
  </w:num>
  <w:num w:numId="8">
    <w:abstractNumId w:val="7"/>
  </w:num>
  <w:num w:numId="9">
    <w:abstractNumId w:val="27"/>
  </w:num>
  <w:num w:numId="10">
    <w:abstractNumId w:val="15"/>
  </w:num>
  <w:num w:numId="11">
    <w:abstractNumId w:val="14"/>
  </w:num>
  <w:num w:numId="12">
    <w:abstractNumId w:val="25"/>
  </w:num>
  <w:num w:numId="13">
    <w:abstractNumId w:val="1"/>
  </w:num>
  <w:num w:numId="14">
    <w:abstractNumId w:val="12"/>
  </w:num>
  <w:num w:numId="15">
    <w:abstractNumId w:val="21"/>
  </w:num>
  <w:num w:numId="16">
    <w:abstractNumId w:val="6"/>
  </w:num>
  <w:num w:numId="17">
    <w:abstractNumId w:val="20"/>
  </w:num>
  <w:num w:numId="18">
    <w:abstractNumId w:val="26"/>
  </w:num>
  <w:num w:numId="19">
    <w:abstractNumId w:val="10"/>
  </w:num>
  <w:num w:numId="20">
    <w:abstractNumId w:val="11"/>
  </w:num>
  <w:num w:numId="21">
    <w:abstractNumId w:val="18"/>
  </w:num>
  <w:num w:numId="22">
    <w:abstractNumId w:val="24"/>
  </w:num>
  <w:num w:numId="23">
    <w:abstractNumId w:val="4"/>
  </w:num>
  <w:num w:numId="24">
    <w:abstractNumId w:val="8"/>
  </w:num>
  <w:num w:numId="25">
    <w:abstractNumId w:val="2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377"/>
    <w:rsid w:val="000062CD"/>
    <w:rsid w:val="00016692"/>
    <w:rsid w:val="00016EC9"/>
    <w:rsid w:val="00017699"/>
    <w:rsid w:val="0002301B"/>
    <w:rsid w:val="000257AD"/>
    <w:rsid w:val="00027DCE"/>
    <w:rsid w:val="00040472"/>
    <w:rsid w:val="00042556"/>
    <w:rsid w:val="000439F9"/>
    <w:rsid w:val="00050DCC"/>
    <w:rsid w:val="00061C34"/>
    <w:rsid w:val="0007795A"/>
    <w:rsid w:val="000925CE"/>
    <w:rsid w:val="000A2D7E"/>
    <w:rsid w:val="000E24B4"/>
    <w:rsid w:val="000E322C"/>
    <w:rsid w:val="000E5E61"/>
    <w:rsid w:val="000E7310"/>
    <w:rsid w:val="000E7796"/>
    <w:rsid w:val="000F25B5"/>
    <w:rsid w:val="00116677"/>
    <w:rsid w:val="00121F03"/>
    <w:rsid w:val="00123CB6"/>
    <w:rsid w:val="00123F82"/>
    <w:rsid w:val="00132F6C"/>
    <w:rsid w:val="00137624"/>
    <w:rsid w:val="00137CDE"/>
    <w:rsid w:val="00140550"/>
    <w:rsid w:val="001505EC"/>
    <w:rsid w:val="001536C1"/>
    <w:rsid w:val="001625A4"/>
    <w:rsid w:val="001701D4"/>
    <w:rsid w:val="00171F9D"/>
    <w:rsid w:val="001723B6"/>
    <w:rsid w:val="00175203"/>
    <w:rsid w:val="00175449"/>
    <w:rsid w:val="00176583"/>
    <w:rsid w:val="00182ABB"/>
    <w:rsid w:val="001919F3"/>
    <w:rsid w:val="001A2431"/>
    <w:rsid w:val="001A5272"/>
    <w:rsid w:val="001B124C"/>
    <w:rsid w:val="001B2CAE"/>
    <w:rsid w:val="001B3D04"/>
    <w:rsid w:val="001C78C2"/>
    <w:rsid w:val="001E635B"/>
    <w:rsid w:val="001E690C"/>
    <w:rsid w:val="001E71BA"/>
    <w:rsid w:val="001F255F"/>
    <w:rsid w:val="001F3417"/>
    <w:rsid w:val="00202604"/>
    <w:rsid w:val="00203931"/>
    <w:rsid w:val="00214AD4"/>
    <w:rsid w:val="0021681E"/>
    <w:rsid w:val="002217EB"/>
    <w:rsid w:val="002322FF"/>
    <w:rsid w:val="00234A84"/>
    <w:rsid w:val="002435A2"/>
    <w:rsid w:val="0024440B"/>
    <w:rsid w:val="00251D8E"/>
    <w:rsid w:val="002604E2"/>
    <w:rsid w:val="002702FE"/>
    <w:rsid w:val="00271B43"/>
    <w:rsid w:val="0027362E"/>
    <w:rsid w:val="002740F6"/>
    <w:rsid w:val="00276BA3"/>
    <w:rsid w:val="00292F67"/>
    <w:rsid w:val="00296C82"/>
    <w:rsid w:val="002A2507"/>
    <w:rsid w:val="002A3CCD"/>
    <w:rsid w:val="002A4D52"/>
    <w:rsid w:val="002A4DB5"/>
    <w:rsid w:val="002A55E0"/>
    <w:rsid w:val="002B3BD7"/>
    <w:rsid w:val="002C03CE"/>
    <w:rsid w:val="002C62F7"/>
    <w:rsid w:val="002E03D9"/>
    <w:rsid w:val="002E10B1"/>
    <w:rsid w:val="002F066A"/>
    <w:rsid w:val="002F0BD1"/>
    <w:rsid w:val="002F1B6A"/>
    <w:rsid w:val="002F3135"/>
    <w:rsid w:val="002F34EB"/>
    <w:rsid w:val="002F696A"/>
    <w:rsid w:val="0030639B"/>
    <w:rsid w:val="0031448E"/>
    <w:rsid w:val="00333A67"/>
    <w:rsid w:val="00337D66"/>
    <w:rsid w:val="00346181"/>
    <w:rsid w:val="0035338E"/>
    <w:rsid w:val="00353BA8"/>
    <w:rsid w:val="00357EB8"/>
    <w:rsid w:val="003718BA"/>
    <w:rsid w:val="00371DCE"/>
    <w:rsid w:val="00374638"/>
    <w:rsid w:val="00377615"/>
    <w:rsid w:val="00386EA2"/>
    <w:rsid w:val="00394567"/>
    <w:rsid w:val="0039639B"/>
    <w:rsid w:val="00396F27"/>
    <w:rsid w:val="003A3F1B"/>
    <w:rsid w:val="003A5EC5"/>
    <w:rsid w:val="003B344F"/>
    <w:rsid w:val="003B715A"/>
    <w:rsid w:val="003B79A2"/>
    <w:rsid w:val="003C000E"/>
    <w:rsid w:val="003D5A04"/>
    <w:rsid w:val="003F1EE2"/>
    <w:rsid w:val="003F7FD6"/>
    <w:rsid w:val="004073A3"/>
    <w:rsid w:val="00411378"/>
    <w:rsid w:val="00411739"/>
    <w:rsid w:val="004210A2"/>
    <w:rsid w:val="004259A3"/>
    <w:rsid w:val="00437850"/>
    <w:rsid w:val="00441AF0"/>
    <w:rsid w:val="0044401E"/>
    <w:rsid w:val="004562C3"/>
    <w:rsid w:val="00457CDC"/>
    <w:rsid w:val="004624C8"/>
    <w:rsid w:val="00467754"/>
    <w:rsid w:val="00474CF6"/>
    <w:rsid w:val="00492534"/>
    <w:rsid w:val="004A129E"/>
    <w:rsid w:val="004A72E2"/>
    <w:rsid w:val="004B18CE"/>
    <w:rsid w:val="004B2238"/>
    <w:rsid w:val="004B2AB9"/>
    <w:rsid w:val="004B3C05"/>
    <w:rsid w:val="004C0306"/>
    <w:rsid w:val="004F27B2"/>
    <w:rsid w:val="00504BF2"/>
    <w:rsid w:val="00504FAF"/>
    <w:rsid w:val="005060BD"/>
    <w:rsid w:val="00507BB7"/>
    <w:rsid w:val="0051096B"/>
    <w:rsid w:val="00513451"/>
    <w:rsid w:val="005153A4"/>
    <w:rsid w:val="005318F9"/>
    <w:rsid w:val="005535DF"/>
    <w:rsid w:val="00562BB3"/>
    <w:rsid w:val="00566465"/>
    <w:rsid w:val="005826EC"/>
    <w:rsid w:val="0058789B"/>
    <w:rsid w:val="005906D6"/>
    <w:rsid w:val="0059202B"/>
    <w:rsid w:val="00595227"/>
    <w:rsid w:val="005A550F"/>
    <w:rsid w:val="005A6E87"/>
    <w:rsid w:val="005B1317"/>
    <w:rsid w:val="005B72F5"/>
    <w:rsid w:val="005C67D1"/>
    <w:rsid w:val="005C6B06"/>
    <w:rsid w:val="005E162F"/>
    <w:rsid w:val="005E167E"/>
    <w:rsid w:val="005E4A25"/>
    <w:rsid w:val="005E4A3D"/>
    <w:rsid w:val="005E6371"/>
    <w:rsid w:val="005F1F14"/>
    <w:rsid w:val="005F6E51"/>
    <w:rsid w:val="00611E5F"/>
    <w:rsid w:val="006139FB"/>
    <w:rsid w:val="006217E8"/>
    <w:rsid w:val="00621EBC"/>
    <w:rsid w:val="00625067"/>
    <w:rsid w:val="0062750B"/>
    <w:rsid w:val="00627EBD"/>
    <w:rsid w:val="00645C3E"/>
    <w:rsid w:val="00646AEE"/>
    <w:rsid w:val="006515C3"/>
    <w:rsid w:val="00654CB0"/>
    <w:rsid w:val="0067477E"/>
    <w:rsid w:val="00691FEE"/>
    <w:rsid w:val="00694A2F"/>
    <w:rsid w:val="006955FA"/>
    <w:rsid w:val="006A2DAE"/>
    <w:rsid w:val="006B1472"/>
    <w:rsid w:val="006B4801"/>
    <w:rsid w:val="006C5BDE"/>
    <w:rsid w:val="006D74C1"/>
    <w:rsid w:val="006D7850"/>
    <w:rsid w:val="007002EF"/>
    <w:rsid w:val="00700726"/>
    <w:rsid w:val="0070359F"/>
    <w:rsid w:val="00704C9C"/>
    <w:rsid w:val="007105E9"/>
    <w:rsid w:val="00712B2D"/>
    <w:rsid w:val="00713507"/>
    <w:rsid w:val="00720004"/>
    <w:rsid w:val="00723F31"/>
    <w:rsid w:val="0072513D"/>
    <w:rsid w:val="007318E3"/>
    <w:rsid w:val="00733E31"/>
    <w:rsid w:val="007411FD"/>
    <w:rsid w:val="0074574D"/>
    <w:rsid w:val="0075085F"/>
    <w:rsid w:val="007564BE"/>
    <w:rsid w:val="00764F22"/>
    <w:rsid w:val="0076580E"/>
    <w:rsid w:val="007872FD"/>
    <w:rsid w:val="007938E4"/>
    <w:rsid w:val="007A4679"/>
    <w:rsid w:val="007A4DC4"/>
    <w:rsid w:val="007B2B8D"/>
    <w:rsid w:val="007B38CD"/>
    <w:rsid w:val="007B6F2A"/>
    <w:rsid w:val="007C0129"/>
    <w:rsid w:val="007E0C17"/>
    <w:rsid w:val="007E41CA"/>
    <w:rsid w:val="007E5559"/>
    <w:rsid w:val="007F7694"/>
    <w:rsid w:val="0080353A"/>
    <w:rsid w:val="0080370E"/>
    <w:rsid w:val="00810A22"/>
    <w:rsid w:val="00813588"/>
    <w:rsid w:val="00817F5A"/>
    <w:rsid w:val="00823527"/>
    <w:rsid w:val="00824E7A"/>
    <w:rsid w:val="00827167"/>
    <w:rsid w:val="008319FB"/>
    <w:rsid w:val="008324DF"/>
    <w:rsid w:val="00833003"/>
    <w:rsid w:val="008376D7"/>
    <w:rsid w:val="00843A09"/>
    <w:rsid w:val="00851B30"/>
    <w:rsid w:val="00856C0E"/>
    <w:rsid w:val="00866236"/>
    <w:rsid w:val="00870778"/>
    <w:rsid w:val="00883EDD"/>
    <w:rsid w:val="008942C2"/>
    <w:rsid w:val="008A2AC5"/>
    <w:rsid w:val="008A4A16"/>
    <w:rsid w:val="008A6CD2"/>
    <w:rsid w:val="008A72BC"/>
    <w:rsid w:val="008B317B"/>
    <w:rsid w:val="008B4B9E"/>
    <w:rsid w:val="008B7BCD"/>
    <w:rsid w:val="008C5FC4"/>
    <w:rsid w:val="008D1CF4"/>
    <w:rsid w:val="008D4AD2"/>
    <w:rsid w:val="008D7FFC"/>
    <w:rsid w:val="008E0E16"/>
    <w:rsid w:val="008E2158"/>
    <w:rsid w:val="008E3497"/>
    <w:rsid w:val="008E36A8"/>
    <w:rsid w:val="00914212"/>
    <w:rsid w:val="00916B81"/>
    <w:rsid w:val="009204C5"/>
    <w:rsid w:val="00920F3B"/>
    <w:rsid w:val="00921D6C"/>
    <w:rsid w:val="00922C5E"/>
    <w:rsid w:val="00923125"/>
    <w:rsid w:val="00923CA5"/>
    <w:rsid w:val="009377D8"/>
    <w:rsid w:val="00947484"/>
    <w:rsid w:val="00957E07"/>
    <w:rsid w:val="0096028F"/>
    <w:rsid w:val="00962CE2"/>
    <w:rsid w:val="0096607F"/>
    <w:rsid w:val="00980228"/>
    <w:rsid w:val="009919F6"/>
    <w:rsid w:val="00992142"/>
    <w:rsid w:val="00992CB9"/>
    <w:rsid w:val="009A014A"/>
    <w:rsid w:val="009A09B4"/>
    <w:rsid w:val="009A4125"/>
    <w:rsid w:val="009A693A"/>
    <w:rsid w:val="009B5A08"/>
    <w:rsid w:val="009C3FC9"/>
    <w:rsid w:val="009D0690"/>
    <w:rsid w:val="009D4145"/>
    <w:rsid w:val="009E60C9"/>
    <w:rsid w:val="009E6B12"/>
    <w:rsid w:val="009E7724"/>
    <w:rsid w:val="009F27BF"/>
    <w:rsid w:val="009F4116"/>
    <w:rsid w:val="009F659C"/>
    <w:rsid w:val="00A0187D"/>
    <w:rsid w:val="00A01E4F"/>
    <w:rsid w:val="00A03455"/>
    <w:rsid w:val="00A0381D"/>
    <w:rsid w:val="00A2060F"/>
    <w:rsid w:val="00A21DD3"/>
    <w:rsid w:val="00A40CFA"/>
    <w:rsid w:val="00A46B4C"/>
    <w:rsid w:val="00A54114"/>
    <w:rsid w:val="00A60CA1"/>
    <w:rsid w:val="00A60DA5"/>
    <w:rsid w:val="00A70181"/>
    <w:rsid w:val="00A82E7B"/>
    <w:rsid w:val="00A8340A"/>
    <w:rsid w:val="00A86A4A"/>
    <w:rsid w:val="00A876DC"/>
    <w:rsid w:val="00A97432"/>
    <w:rsid w:val="00AA1609"/>
    <w:rsid w:val="00AA21C3"/>
    <w:rsid w:val="00AB718C"/>
    <w:rsid w:val="00AC1F10"/>
    <w:rsid w:val="00AC6024"/>
    <w:rsid w:val="00AD0174"/>
    <w:rsid w:val="00AD217E"/>
    <w:rsid w:val="00AD67B3"/>
    <w:rsid w:val="00AD74FA"/>
    <w:rsid w:val="00AF0B1D"/>
    <w:rsid w:val="00AF4E96"/>
    <w:rsid w:val="00B1149C"/>
    <w:rsid w:val="00B14B8B"/>
    <w:rsid w:val="00B179E1"/>
    <w:rsid w:val="00B21B81"/>
    <w:rsid w:val="00B22BC5"/>
    <w:rsid w:val="00B23880"/>
    <w:rsid w:val="00B25FD7"/>
    <w:rsid w:val="00B26510"/>
    <w:rsid w:val="00B35333"/>
    <w:rsid w:val="00B4142C"/>
    <w:rsid w:val="00B528FF"/>
    <w:rsid w:val="00B549E7"/>
    <w:rsid w:val="00B60BBF"/>
    <w:rsid w:val="00B66E0D"/>
    <w:rsid w:val="00B70204"/>
    <w:rsid w:val="00B80422"/>
    <w:rsid w:val="00B85E7B"/>
    <w:rsid w:val="00B9059C"/>
    <w:rsid w:val="00BA3AA8"/>
    <w:rsid w:val="00BA3DB0"/>
    <w:rsid w:val="00BA52A0"/>
    <w:rsid w:val="00BB3CE2"/>
    <w:rsid w:val="00BB4777"/>
    <w:rsid w:val="00BB559A"/>
    <w:rsid w:val="00BC0A2A"/>
    <w:rsid w:val="00BC573C"/>
    <w:rsid w:val="00BC7FAB"/>
    <w:rsid w:val="00BD6A83"/>
    <w:rsid w:val="00C001E2"/>
    <w:rsid w:val="00C02741"/>
    <w:rsid w:val="00C14134"/>
    <w:rsid w:val="00C23B4A"/>
    <w:rsid w:val="00C4092A"/>
    <w:rsid w:val="00C51C4A"/>
    <w:rsid w:val="00C5511B"/>
    <w:rsid w:val="00C570B3"/>
    <w:rsid w:val="00C57320"/>
    <w:rsid w:val="00C6395B"/>
    <w:rsid w:val="00C64A99"/>
    <w:rsid w:val="00C66872"/>
    <w:rsid w:val="00C67695"/>
    <w:rsid w:val="00C67B72"/>
    <w:rsid w:val="00C73EDF"/>
    <w:rsid w:val="00C772D5"/>
    <w:rsid w:val="00C81281"/>
    <w:rsid w:val="00CA2740"/>
    <w:rsid w:val="00CC2CDF"/>
    <w:rsid w:val="00CD514F"/>
    <w:rsid w:val="00CE584B"/>
    <w:rsid w:val="00CF0071"/>
    <w:rsid w:val="00CF3372"/>
    <w:rsid w:val="00CF54AB"/>
    <w:rsid w:val="00D018DD"/>
    <w:rsid w:val="00D267CA"/>
    <w:rsid w:val="00D33523"/>
    <w:rsid w:val="00D37B03"/>
    <w:rsid w:val="00D406E8"/>
    <w:rsid w:val="00D53B72"/>
    <w:rsid w:val="00D53EB0"/>
    <w:rsid w:val="00D63194"/>
    <w:rsid w:val="00D655DD"/>
    <w:rsid w:val="00D72A17"/>
    <w:rsid w:val="00D73448"/>
    <w:rsid w:val="00D91AE2"/>
    <w:rsid w:val="00D93BE4"/>
    <w:rsid w:val="00DA5FF2"/>
    <w:rsid w:val="00DB2882"/>
    <w:rsid w:val="00DB4F0C"/>
    <w:rsid w:val="00DC1DA3"/>
    <w:rsid w:val="00DC6EA1"/>
    <w:rsid w:val="00DF19B7"/>
    <w:rsid w:val="00E04110"/>
    <w:rsid w:val="00E0458F"/>
    <w:rsid w:val="00E04E0D"/>
    <w:rsid w:val="00E127B7"/>
    <w:rsid w:val="00E13B91"/>
    <w:rsid w:val="00E201B4"/>
    <w:rsid w:val="00E26A06"/>
    <w:rsid w:val="00E316CB"/>
    <w:rsid w:val="00E34D55"/>
    <w:rsid w:val="00E36325"/>
    <w:rsid w:val="00E375EC"/>
    <w:rsid w:val="00E3790F"/>
    <w:rsid w:val="00E434EC"/>
    <w:rsid w:val="00E4643B"/>
    <w:rsid w:val="00E50F9F"/>
    <w:rsid w:val="00E53D35"/>
    <w:rsid w:val="00E540D9"/>
    <w:rsid w:val="00E57419"/>
    <w:rsid w:val="00E63331"/>
    <w:rsid w:val="00E65CE6"/>
    <w:rsid w:val="00E65E15"/>
    <w:rsid w:val="00E66D7F"/>
    <w:rsid w:val="00E76DC2"/>
    <w:rsid w:val="00E80470"/>
    <w:rsid w:val="00E83F12"/>
    <w:rsid w:val="00E956A5"/>
    <w:rsid w:val="00EA21F7"/>
    <w:rsid w:val="00EB11AD"/>
    <w:rsid w:val="00EB2BA3"/>
    <w:rsid w:val="00EB7277"/>
    <w:rsid w:val="00EC30F5"/>
    <w:rsid w:val="00EC66A6"/>
    <w:rsid w:val="00EC7524"/>
    <w:rsid w:val="00ED0ADA"/>
    <w:rsid w:val="00ED6324"/>
    <w:rsid w:val="00EE08EB"/>
    <w:rsid w:val="00EE3CF0"/>
    <w:rsid w:val="00EF2461"/>
    <w:rsid w:val="00EF26E2"/>
    <w:rsid w:val="00EF2D2A"/>
    <w:rsid w:val="00EF7E0B"/>
    <w:rsid w:val="00F06528"/>
    <w:rsid w:val="00F121E0"/>
    <w:rsid w:val="00F152F2"/>
    <w:rsid w:val="00F163D3"/>
    <w:rsid w:val="00F17139"/>
    <w:rsid w:val="00F21B9E"/>
    <w:rsid w:val="00F25F02"/>
    <w:rsid w:val="00F31172"/>
    <w:rsid w:val="00F50EF7"/>
    <w:rsid w:val="00F56BC4"/>
    <w:rsid w:val="00F768B4"/>
    <w:rsid w:val="00F82AB6"/>
    <w:rsid w:val="00F9000B"/>
    <w:rsid w:val="00F94286"/>
    <w:rsid w:val="00F952A3"/>
    <w:rsid w:val="00FA00C4"/>
    <w:rsid w:val="00FA5F05"/>
    <w:rsid w:val="00FB1D64"/>
    <w:rsid w:val="00FB1EA2"/>
    <w:rsid w:val="00FB1FFC"/>
    <w:rsid w:val="00FB7064"/>
    <w:rsid w:val="00FC3694"/>
    <w:rsid w:val="00FC3BDE"/>
    <w:rsid w:val="00FD363F"/>
    <w:rsid w:val="00FD45EA"/>
    <w:rsid w:val="00FD6697"/>
    <w:rsid w:val="00FD6F3E"/>
    <w:rsid w:val="00FE026C"/>
    <w:rsid w:val="00FE21DD"/>
    <w:rsid w:val="00FE3505"/>
    <w:rsid w:val="00FF11EA"/>
    <w:rsid w:val="00FF21E3"/>
    <w:rsid w:val="00FF238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Heading3"/>
    <w:qFormat/>
    <w:rsid w:val="00371DCE"/>
    <w:pPr>
      <w:widowControl w:val="0"/>
    </w:pPr>
    <w:rPr>
      <w:rFonts w:ascii="Helvetica" w:hAnsi="Helvetica"/>
      <w:snapToGrid w:val="0"/>
      <w:sz w:val="24"/>
    </w:rPr>
  </w:style>
  <w:style w:type="paragraph" w:styleId="Heading1">
    <w:name w:val="heading 1"/>
    <w:basedOn w:val="Normal"/>
    <w:next w:val="Normal"/>
    <w:link w:val="Heading1Char"/>
    <w:qFormat/>
    <w:rsid w:val="001F255F"/>
    <w:pPr>
      <w:keepNext/>
      <w:widowControl/>
      <w:tabs>
        <w:tab w:val="center" w:pos="4680"/>
      </w:tabs>
      <w:jc w:val="center"/>
      <w:outlineLvl w:val="0"/>
    </w:pPr>
    <w:rPr>
      <w:rFonts w:ascii="Arial" w:hAnsi="Arial"/>
      <w:b/>
      <w:szCs w:val="24"/>
    </w:rPr>
  </w:style>
  <w:style w:type="paragraph" w:styleId="Heading2">
    <w:name w:val="heading 2"/>
    <w:basedOn w:val="Normal"/>
    <w:next w:val="Normal"/>
    <w:link w:val="Heading2Char"/>
    <w:qFormat/>
    <w:rsid w:val="00D406E8"/>
    <w:pPr>
      <w:keepNext/>
      <w:widowControl/>
      <w:spacing w:before="120"/>
      <w:jc w:val="both"/>
      <w:outlineLvl w:val="1"/>
    </w:pPr>
    <w:rPr>
      <w:rFonts w:ascii="Arial" w:hAnsi="Arial"/>
      <w:b/>
    </w:rPr>
  </w:style>
  <w:style w:type="paragraph" w:styleId="Heading3">
    <w:name w:val="heading 3"/>
    <w:basedOn w:val="Normal"/>
    <w:next w:val="Normal"/>
    <w:link w:val="Heading3Char"/>
    <w:qFormat/>
    <w:rsid w:val="005E167E"/>
    <w:pPr>
      <w:keepNext/>
      <w:keepLines/>
      <w:spacing w:before="240" w:after="240"/>
      <w:outlineLvl w:val="2"/>
    </w:pPr>
    <w:rPr>
      <w:rFonts w:ascii="Arial" w:eastAsiaTheme="majorEastAsia" w:hAnsi="Arial" w:cstheme="majorBidi"/>
      <w:b/>
      <w:szCs w:val="24"/>
    </w:rPr>
  </w:style>
  <w:style w:type="paragraph" w:styleId="Heading4">
    <w:name w:val="heading 4"/>
    <w:basedOn w:val="Normal"/>
    <w:next w:val="Normal"/>
    <w:link w:val="Heading4Char"/>
    <w:semiHidden/>
    <w:unhideWhenUsed/>
    <w:qFormat/>
    <w:rsid w:val="00EC30F5"/>
    <w:pPr>
      <w:keepNext/>
      <w:widowControl/>
      <w:autoSpaceDE w:val="0"/>
      <w:autoSpaceDN w:val="0"/>
      <w:adjustRightInd w:val="0"/>
      <w:ind w:left="720"/>
      <w:outlineLvl w:val="3"/>
    </w:pPr>
    <w:rPr>
      <w:rFonts w:ascii="Arial" w:hAnsi="Arial" w:cs="Arial"/>
      <w:b/>
      <w:bCs/>
      <w:i/>
      <w:iCs/>
      <w:snapToGrid/>
      <w:u w:val="single"/>
    </w:rPr>
  </w:style>
  <w:style w:type="paragraph" w:styleId="Heading5">
    <w:name w:val="heading 5"/>
    <w:basedOn w:val="Normal"/>
    <w:next w:val="Normal"/>
    <w:link w:val="Heading5Char"/>
    <w:semiHidden/>
    <w:unhideWhenUsed/>
    <w:qFormat/>
    <w:rsid w:val="00EC30F5"/>
    <w:pPr>
      <w:keepNext/>
      <w:widowControl/>
      <w:tabs>
        <w:tab w:val="center" w:pos="4680"/>
      </w:tabs>
      <w:suppressAutoHyphens/>
      <w:jc w:val="center"/>
      <w:outlineLvl w:val="4"/>
    </w:pPr>
    <w:rPr>
      <w:rFonts w:ascii="Arial" w:hAnsi="Arial" w:cs="Arial"/>
      <w:b/>
      <w:bCs/>
      <w:snapToGrid/>
      <w:spacing w:val="-3"/>
      <w:szCs w:val="24"/>
    </w:rPr>
  </w:style>
  <w:style w:type="paragraph" w:styleId="Heading6">
    <w:name w:val="heading 6"/>
    <w:basedOn w:val="Normal"/>
    <w:next w:val="Normal"/>
    <w:link w:val="Heading6Char"/>
    <w:semiHidden/>
    <w:unhideWhenUsed/>
    <w:qFormat/>
    <w:rsid w:val="00EC30F5"/>
    <w:pPr>
      <w:keepNext/>
      <w:widowControl/>
      <w:tabs>
        <w:tab w:val="center" w:pos="4680"/>
      </w:tabs>
      <w:suppressAutoHyphens/>
      <w:jc w:val="both"/>
      <w:outlineLvl w:val="5"/>
    </w:pPr>
    <w:rPr>
      <w:rFonts w:ascii="Arial" w:hAnsi="Arial" w:cs="Arial"/>
      <w:b/>
      <w:bCs/>
      <w:snapToGrid/>
      <w:spacing w:val="-3"/>
      <w:szCs w:val="24"/>
    </w:rPr>
  </w:style>
  <w:style w:type="paragraph" w:styleId="Heading7">
    <w:name w:val="heading 7"/>
    <w:basedOn w:val="Normal"/>
    <w:next w:val="Normal"/>
    <w:link w:val="Heading7Char"/>
    <w:uiPriority w:val="99"/>
    <w:semiHidden/>
    <w:unhideWhenUsed/>
    <w:qFormat/>
    <w:rsid w:val="00EC30F5"/>
    <w:pPr>
      <w:keepNext/>
      <w:widowControl/>
      <w:tabs>
        <w:tab w:val="center" w:pos="4680"/>
      </w:tabs>
      <w:suppressAutoHyphens/>
      <w:jc w:val="both"/>
      <w:outlineLvl w:val="6"/>
    </w:pPr>
    <w:rPr>
      <w:rFonts w:ascii="Arial" w:hAnsi="Arial" w:cs="Arial"/>
      <w:b/>
      <w:bCs/>
      <w:snapToGrid/>
      <w:spacing w:val="-3"/>
      <w:szCs w:val="24"/>
      <w:u w:val="single"/>
    </w:rPr>
  </w:style>
  <w:style w:type="paragraph" w:styleId="Heading8">
    <w:name w:val="heading 8"/>
    <w:basedOn w:val="Normal"/>
    <w:next w:val="Normal"/>
    <w:link w:val="Heading8Char"/>
    <w:uiPriority w:val="99"/>
    <w:semiHidden/>
    <w:unhideWhenUsed/>
    <w:qFormat/>
    <w:rsid w:val="00EC30F5"/>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center"/>
      <w:outlineLvl w:val="7"/>
    </w:pPr>
    <w:rPr>
      <w:rFonts w:ascii="Arial" w:hAnsi="Arial" w:cs="Arial"/>
      <w:b/>
      <w:bCs/>
      <w:snapToGrid/>
      <w:spacing w:val="-3"/>
      <w:szCs w:val="24"/>
    </w:rPr>
  </w:style>
  <w:style w:type="paragraph" w:styleId="Heading9">
    <w:name w:val="heading 9"/>
    <w:basedOn w:val="Normal"/>
    <w:next w:val="Normal"/>
    <w:link w:val="Heading9Char"/>
    <w:uiPriority w:val="99"/>
    <w:semiHidden/>
    <w:unhideWhenUsed/>
    <w:qFormat/>
    <w:rsid w:val="00EC30F5"/>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outlineLvl w:val="8"/>
    </w:pPr>
    <w:rPr>
      <w:rFonts w:ascii="Arial" w:hAnsi="Arial" w:cs="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uiPriority w:val="99"/>
    <w:pPr>
      <w:widowControl/>
    </w:pPr>
    <w:rPr>
      <w:rFonts w:ascii="Arial" w:hAnsi="Arial"/>
      <w:b/>
      <w:sz w:val="20"/>
      <w:u w:val="single"/>
    </w:rPr>
  </w:style>
  <w:style w:type="paragraph" w:styleId="BodyText2">
    <w:name w:val="Body Text 2"/>
    <w:basedOn w:val="Normal"/>
    <w:link w:val="BodyText2Char"/>
    <w:uiPriority w:val="99"/>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uiPriority w:val="99"/>
    <w:pPr>
      <w:widowControl/>
      <w:jc w:val="both"/>
    </w:pPr>
  </w:style>
  <w:style w:type="paragraph" w:styleId="BalloonText">
    <w:name w:val="Balloon Text"/>
    <w:basedOn w:val="Normal"/>
    <w:link w:val="BalloonTextChar"/>
    <w:uiPriority w:val="99"/>
    <w:rsid w:val="001E635B"/>
    <w:rPr>
      <w:rFonts w:ascii="Tahoma" w:hAnsi="Tahoma" w:cs="Tahoma"/>
      <w:sz w:val="16"/>
      <w:szCs w:val="16"/>
    </w:rPr>
  </w:style>
  <w:style w:type="character" w:customStyle="1" w:styleId="BalloonTextChar">
    <w:name w:val="Balloon Text Char"/>
    <w:link w:val="BalloonText"/>
    <w:uiPriority w:val="99"/>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uiPriority w:val="99"/>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uiPriority w:val="99"/>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uiPriority w:val="99"/>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uiPriority w:val="99"/>
    <w:rsid w:val="004259A3"/>
    <w:rPr>
      <w:b/>
      <w:bCs/>
    </w:rPr>
  </w:style>
  <w:style w:type="character" w:customStyle="1" w:styleId="CommentSubjectChar">
    <w:name w:val="Comment Subject Char"/>
    <w:basedOn w:val="CommentTextChar"/>
    <w:link w:val="CommentSubject"/>
    <w:uiPriority w:val="99"/>
    <w:rsid w:val="004259A3"/>
    <w:rPr>
      <w:rFonts w:ascii="Helvetica" w:hAnsi="Helvetica"/>
      <w:b/>
      <w:bCs/>
      <w:snapToGrid w:val="0"/>
    </w:rPr>
  </w:style>
  <w:style w:type="table" w:styleId="TableGrid">
    <w:name w:val="Table Grid"/>
    <w:basedOn w:val="TableNormal"/>
    <w:uiPriority w:val="39"/>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4Char">
    <w:name w:val="Heading 4 Char"/>
    <w:basedOn w:val="DefaultParagraphFont"/>
    <w:link w:val="Heading4"/>
    <w:semiHidden/>
    <w:rsid w:val="00EC30F5"/>
    <w:rPr>
      <w:rFonts w:ascii="Arial" w:hAnsi="Arial" w:cs="Arial"/>
      <w:b/>
      <w:bCs/>
      <w:i/>
      <w:iCs/>
      <w:sz w:val="24"/>
      <w:u w:val="single"/>
    </w:rPr>
  </w:style>
  <w:style w:type="character" w:customStyle="1" w:styleId="Heading3Char">
    <w:name w:val="Heading 3 Char"/>
    <w:basedOn w:val="DefaultParagraphFont"/>
    <w:link w:val="Heading3"/>
    <w:rsid w:val="005E167E"/>
    <w:rPr>
      <w:rFonts w:ascii="Arial" w:eastAsiaTheme="majorEastAsia" w:hAnsi="Arial" w:cstheme="majorBidi"/>
      <w:b/>
      <w:snapToGrid w:val="0"/>
      <w:sz w:val="24"/>
      <w:szCs w:val="24"/>
    </w:rPr>
  </w:style>
  <w:style w:type="character" w:customStyle="1" w:styleId="Heading5Char">
    <w:name w:val="Heading 5 Char"/>
    <w:basedOn w:val="DefaultParagraphFont"/>
    <w:link w:val="Heading5"/>
    <w:semiHidden/>
    <w:rsid w:val="00EC30F5"/>
    <w:rPr>
      <w:rFonts w:ascii="Arial" w:hAnsi="Arial" w:cs="Arial"/>
      <w:b/>
      <w:bCs/>
      <w:spacing w:val="-3"/>
      <w:sz w:val="24"/>
      <w:szCs w:val="24"/>
    </w:rPr>
  </w:style>
  <w:style w:type="character" w:customStyle="1" w:styleId="Heading6Char">
    <w:name w:val="Heading 6 Char"/>
    <w:basedOn w:val="DefaultParagraphFont"/>
    <w:link w:val="Heading6"/>
    <w:semiHidden/>
    <w:rsid w:val="00EC30F5"/>
    <w:rPr>
      <w:rFonts w:ascii="Arial" w:hAnsi="Arial" w:cs="Arial"/>
      <w:b/>
      <w:bCs/>
      <w:spacing w:val="-3"/>
      <w:sz w:val="24"/>
      <w:szCs w:val="24"/>
    </w:rPr>
  </w:style>
  <w:style w:type="character" w:customStyle="1" w:styleId="Heading7Char">
    <w:name w:val="Heading 7 Char"/>
    <w:basedOn w:val="DefaultParagraphFont"/>
    <w:link w:val="Heading7"/>
    <w:uiPriority w:val="99"/>
    <w:semiHidden/>
    <w:rsid w:val="00EC30F5"/>
    <w:rPr>
      <w:rFonts w:ascii="Arial" w:hAnsi="Arial" w:cs="Arial"/>
      <w:b/>
      <w:bCs/>
      <w:spacing w:val="-3"/>
      <w:sz w:val="24"/>
      <w:szCs w:val="24"/>
      <w:u w:val="single"/>
    </w:rPr>
  </w:style>
  <w:style w:type="character" w:customStyle="1" w:styleId="Heading8Char">
    <w:name w:val="Heading 8 Char"/>
    <w:basedOn w:val="DefaultParagraphFont"/>
    <w:link w:val="Heading8"/>
    <w:uiPriority w:val="99"/>
    <w:semiHidden/>
    <w:rsid w:val="00EC30F5"/>
    <w:rPr>
      <w:rFonts w:ascii="Arial" w:hAnsi="Arial" w:cs="Arial"/>
      <w:b/>
      <w:bCs/>
      <w:spacing w:val="-3"/>
      <w:sz w:val="24"/>
      <w:szCs w:val="24"/>
    </w:rPr>
  </w:style>
  <w:style w:type="character" w:customStyle="1" w:styleId="Heading9Char">
    <w:name w:val="Heading 9 Char"/>
    <w:basedOn w:val="DefaultParagraphFont"/>
    <w:link w:val="Heading9"/>
    <w:uiPriority w:val="99"/>
    <w:semiHidden/>
    <w:rsid w:val="00EC30F5"/>
    <w:rPr>
      <w:rFonts w:ascii="Arial" w:hAnsi="Arial" w:cs="Arial"/>
      <w:b/>
      <w:bCs/>
      <w:sz w:val="24"/>
      <w:szCs w:val="24"/>
    </w:rPr>
  </w:style>
  <w:style w:type="numbering" w:customStyle="1" w:styleId="NoList1">
    <w:name w:val="No List1"/>
    <w:next w:val="NoList"/>
    <w:uiPriority w:val="99"/>
    <w:semiHidden/>
    <w:unhideWhenUsed/>
    <w:rsid w:val="00EC30F5"/>
  </w:style>
  <w:style w:type="character" w:customStyle="1" w:styleId="FooterChar">
    <w:name w:val="Footer Char"/>
    <w:basedOn w:val="DefaultParagraphFont"/>
    <w:link w:val="Footer"/>
    <w:uiPriority w:val="99"/>
    <w:rsid w:val="00EC30F5"/>
    <w:rPr>
      <w:rFonts w:ascii="Helvetica" w:hAnsi="Helvetica"/>
      <w:snapToGrid w:val="0"/>
      <w:sz w:val="24"/>
    </w:rPr>
  </w:style>
  <w:style w:type="character" w:customStyle="1" w:styleId="BodyText3Char">
    <w:name w:val="Body Text 3 Char"/>
    <w:basedOn w:val="DefaultParagraphFont"/>
    <w:link w:val="BodyText3"/>
    <w:uiPriority w:val="99"/>
    <w:rsid w:val="00EC30F5"/>
    <w:rPr>
      <w:rFonts w:ascii="Helvetica" w:hAnsi="Helvetica"/>
      <w:snapToGrid w:val="0"/>
      <w:sz w:val="24"/>
    </w:rPr>
  </w:style>
  <w:style w:type="character" w:customStyle="1" w:styleId="Heading1Char">
    <w:name w:val="Heading 1 Char"/>
    <w:basedOn w:val="DefaultParagraphFont"/>
    <w:link w:val="Heading1"/>
    <w:rsid w:val="001F255F"/>
    <w:rPr>
      <w:rFonts w:ascii="Arial" w:hAnsi="Arial"/>
      <w:b/>
      <w:snapToGrid w:val="0"/>
      <w:sz w:val="24"/>
      <w:szCs w:val="24"/>
    </w:rPr>
  </w:style>
  <w:style w:type="character" w:customStyle="1" w:styleId="Heading2Char">
    <w:name w:val="Heading 2 Char"/>
    <w:basedOn w:val="DefaultParagraphFont"/>
    <w:link w:val="Heading2"/>
    <w:rsid w:val="00EC30F5"/>
    <w:rPr>
      <w:rFonts w:ascii="Arial" w:hAnsi="Arial"/>
      <w:b/>
      <w:snapToGrid w:val="0"/>
      <w:sz w:val="24"/>
    </w:rPr>
  </w:style>
  <w:style w:type="numbering" w:customStyle="1" w:styleId="NoList11">
    <w:name w:val="No List11"/>
    <w:next w:val="NoList"/>
    <w:uiPriority w:val="99"/>
    <w:semiHidden/>
    <w:unhideWhenUsed/>
    <w:rsid w:val="00EC30F5"/>
  </w:style>
  <w:style w:type="character" w:styleId="Hyperlink">
    <w:name w:val="Hyperlink"/>
    <w:semiHidden/>
    <w:unhideWhenUsed/>
    <w:rsid w:val="00EC30F5"/>
    <w:rPr>
      <w:strike w:val="0"/>
      <w:dstrike w:val="0"/>
      <w:color w:val="0663B2"/>
      <w:u w:val="none"/>
      <w:effect w:val="none"/>
    </w:rPr>
  </w:style>
  <w:style w:type="character" w:customStyle="1" w:styleId="FollowedHyperlink1">
    <w:name w:val="FollowedHyperlink1"/>
    <w:basedOn w:val="DefaultParagraphFont"/>
    <w:uiPriority w:val="99"/>
    <w:semiHidden/>
    <w:unhideWhenUsed/>
    <w:rsid w:val="00EC30F5"/>
    <w:rPr>
      <w:color w:val="954F72"/>
      <w:u w:val="single"/>
    </w:rPr>
  </w:style>
  <w:style w:type="paragraph" w:styleId="HTMLPreformatted">
    <w:name w:val="HTML Preformatted"/>
    <w:basedOn w:val="Normal"/>
    <w:link w:val="HTMLPreformattedChar"/>
    <w:semiHidden/>
    <w:unhideWhenUsed/>
    <w:rsid w:val="00EC30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basedOn w:val="DefaultParagraphFont"/>
    <w:link w:val="HTMLPreformatted"/>
    <w:semiHidden/>
    <w:rsid w:val="00EC30F5"/>
    <w:rPr>
      <w:rFonts w:ascii="Courier New" w:hAnsi="Courier New" w:cs="Courier New"/>
    </w:rPr>
  </w:style>
  <w:style w:type="paragraph" w:customStyle="1" w:styleId="msonormal0">
    <w:name w:val="msonormal"/>
    <w:basedOn w:val="Normal"/>
    <w:uiPriority w:val="99"/>
    <w:rsid w:val="00EC30F5"/>
    <w:pPr>
      <w:widowControl/>
      <w:spacing w:before="100" w:beforeAutospacing="1" w:after="100" w:afterAutospacing="1"/>
    </w:pPr>
    <w:rPr>
      <w:rFonts w:ascii="Times New Roman" w:hAnsi="Times New Roman"/>
      <w:snapToGrid/>
      <w:szCs w:val="24"/>
    </w:rPr>
  </w:style>
  <w:style w:type="paragraph" w:styleId="NormalWeb">
    <w:name w:val="Normal (Web)"/>
    <w:basedOn w:val="Normal"/>
    <w:uiPriority w:val="99"/>
    <w:semiHidden/>
    <w:unhideWhenUsed/>
    <w:rsid w:val="00EC30F5"/>
    <w:pPr>
      <w:widowControl/>
      <w:spacing w:before="100" w:beforeAutospacing="1" w:after="100" w:afterAutospacing="1"/>
    </w:pPr>
    <w:rPr>
      <w:rFonts w:ascii="Times New Roman" w:hAnsi="Times New Roman"/>
      <w:snapToGrid/>
      <w:szCs w:val="24"/>
    </w:rPr>
  </w:style>
  <w:style w:type="paragraph" w:styleId="FootnoteText">
    <w:name w:val="footnote text"/>
    <w:basedOn w:val="Normal"/>
    <w:link w:val="FootnoteTextChar"/>
    <w:uiPriority w:val="99"/>
    <w:semiHidden/>
    <w:unhideWhenUsed/>
    <w:rsid w:val="00EC30F5"/>
    <w:pPr>
      <w:widowControl/>
      <w:overflowPunct w:val="0"/>
      <w:autoSpaceDE w:val="0"/>
      <w:autoSpaceDN w:val="0"/>
      <w:adjustRightInd w:val="0"/>
    </w:pPr>
    <w:rPr>
      <w:rFonts w:ascii="Times New Roman" w:hAnsi="Times New Roman"/>
      <w:snapToGrid/>
      <w:sz w:val="20"/>
    </w:rPr>
  </w:style>
  <w:style w:type="character" w:customStyle="1" w:styleId="FootnoteTextChar">
    <w:name w:val="Footnote Text Char"/>
    <w:basedOn w:val="DefaultParagraphFont"/>
    <w:link w:val="FootnoteText"/>
    <w:uiPriority w:val="99"/>
    <w:semiHidden/>
    <w:rsid w:val="00EC30F5"/>
  </w:style>
  <w:style w:type="paragraph" w:styleId="Caption">
    <w:name w:val="caption"/>
    <w:basedOn w:val="Normal"/>
    <w:next w:val="Normal"/>
    <w:uiPriority w:val="99"/>
    <w:semiHidden/>
    <w:unhideWhenUsed/>
    <w:qFormat/>
    <w:rsid w:val="00EC30F5"/>
    <w:pPr>
      <w:widowControl/>
      <w:overflowPunct w:val="0"/>
      <w:autoSpaceDE w:val="0"/>
      <w:autoSpaceDN w:val="0"/>
      <w:adjustRightInd w:val="0"/>
    </w:pPr>
    <w:rPr>
      <w:rFonts w:ascii="Arial" w:hAnsi="Arial"/>
      <w:b/>
      <w:snapToGrid/>
    </w:rPr>
  </w:style>
  <w:style w:type="character" w:customStyle="1" w:styleId="BodyTextChar">
    <w:name w:val="Body Text Char"/>
    <w:basedOn w:val="DefaultParagraphFont"/>
    <w:link w:val="BodyText"/>
    <w:uiPriority w:val="99"/>
    <w:rsid w:val="00EC30F5"/>
    <w:rPr>
      <w:rFonts w:ascii="Arial" w:hAnsi="Arial"/>
      <w:b/>
      <w:snapToGrid w:val="0"/>
      <w:u w:val="single"/>
    </w:rPr>
  </w:style>
  <w:style w:type="paragraph" w:styleId="BodyTextIndent">
    <w:name w:val="Body Text Indent"/>
    <w:basedOn w:val="Normal"/>
    <w:link w:val="BodyTextIndentChar"/>
    <w:uiPriority w:val="99"/>
    <w:semiHidden/>
    <w:unhideWhenUsed/>
    <w:rsid w:val="00EC30F5"/>
    <w:pPr>
      <w:widowControl/>
      <w:tabs>
        <w:tab w:val="left" w:pos="0"/>
      </w:tabs>
      <w:suppressAutoHyphens/>
      <w:ind w:left="720"/>
      <w:jc w:val="both"/>
    </w:pPr>
    <w:rPr>
      <w:rFonts w:ascii="CG Times" w:hAnsi="CG Times"/>
      <w:i/>
      <w:snapToGrid/>
      <w:szCs w:val="24"/>
    </w:rPr>
  </w:style>
  <w:style w:type="character" w:customStyle="1" w:styleId="BodyTextIndentChar">
    <w:name w:val="Body Text Indent Char"/>
    <w:basedOn w:val="DefaultParagraphFont"/>
    <w:link w:val="BodyTextIndent"/>
    <w:uiPriority w:val="99"/>
    <w:semiHidden/>
    <w:rsid w:val="00EC30F5"/>
    <w:rPr>
      <w:rFonts w:ascii="CG Times" w:hAnsi="CG Times"/>
      <w:i/>
      <w:sz w:val="24"/>
      <w:szCs w:val="24"/>
    </w:rPr>
  </w:style>
  <w:style w:type="paragraph" w:styleId="Subtitle">
    <w:name w:val="Subtitle"/>
    <w:basedOn w:val="Normal"/>
    <w:link w:val="SubtitleChar"/>
    <w:uiPriority w:val="99"/>
    <w:qFormat/>
    <w:rsid w:val="00EC30F5"/>
    <w:pPr>
      <w:widowControl/>
    </w:pPr>
    <w:rPr>
      <w:rFonts w:ascii="Times New Roman" w:eastAsia="Times" w:hAnsi="Times New Roman"/>
      <w:snapToGrid/>
      <w:sz w:val="28"/>
      <w:lang w:val="en-GB"/>
    </w:rPr>
  </w:style>
  <w:style w:type="character" w:customStyle="1" w:styleId="SubtitleChar">
    <w:name w:val="Subtitle Char"/>
    <w:basedOn w:val="DefaultParagraphFont"/>
    <w:link w:val="Subtitle"/>
    <w:uiPriority w:val="99"/>
    <w:rsid w:val="00EC30F5"/>
    <w:rPr>
      <w:rFonts w:eastAsia="Times"/>
      <w:sz w:val="28"/>
      <w:lang w:val="en-GB"/>
    </w:rPr>
  </w:style>
  <w:style w:type="character" w:customStyle="1" w:styleId="BodyText2Char">
    <w:name w:val="Body Text 2 Char"/>
    <w:basedOn w:val="DefaultParagraphFont"/>
    <w:link w:val="BodyText2"/>
    <w:uiPriority w:val="99"/>
    <w:rsid w:val="00EC30F5"/>
    <w:rPr>
      <w:rFonts w:ascii="Arial" w:hAnsi="Arial"/>
      <w:b/>
      <w:snapToGrid w:val="0"/>
    </w:rPr>
  </w:style>
  <w:style w:type="paragraph" w:styleId="BodyTextIndent2">
    <w:name w:val="Body Text Indent 2"/>
    <w:basedOn w:val="Normal"/>
    <w:link w:val="BodyTextIndent2Char"/>
    <w:uiPriority w:val="99"/>
    <w:semiHidden/>
    <w:unhideWhenUsed/>
    <w:rsid w:val="00EC30F5"/>
    <w:pPr>
      <w:widowControl/>
      <w:tabs>
        <w:tab w:val="left" w:pos="-720"/>
      </w:tabs>
      <w:suppressAutoHyphens/>
      <w:ind w:left="1440"/>
      <w:jc w:val="both"/>
    </w:pPr>
    <w:rPr>
      <w:rFonts w:ascii="Times New Roman" w:hAnsi="Times New Roman"/>
      <w:i/>
      <w:snapToGrid/>
      <w:spacing w:val="-3"/>
      <w:szCs w:val="24"/>
    </w:rPr>
  </w:style>
  <w:style w:type="character" w:customStyle="1" w:styleId="BodyTextIndent2Char">
    <w:name w:val="Body Text Indent 2 Char"/>
    <w:basedOn w:val="DefaultParagraphFont"/>
    <w:link w:val="BodyTextIndent2"/>
    <w:uiPriority w:val="99"/>
    <w:semiHidden/>
    <w:rsid w:val="00EC30F5"/>
    <w:rPr>
      <w:i/>
      <w:spacing w:val="-3"/>
      <w:sz w:val="24"/>
      <w:szCs w:val="24"/>
    </w:rPr>
  </w:style>
  <w:style w:type="paragraph" w:styleId="BodyTextIndent3">
    <w:name w:val="Body Text Indent 3"/>
    <w:basedOn w:val="Normal"/>
    <w:link w:val="BodyTextIndent3Char"/>
    <w:uiPriority w:val="99"/>
    <w:semiHidden/>
    <w:unhideWhenUsed/>
    <w:rsid w:val="00EC30F5"/>
    <w:pPr>
      <w:widowControl/>
      <w:tabs>
        <w:tab w:val="left" w:pos="-720"/>
      </w:tabs>
      <w:suppressAutoHyphens/>
      <w:ind w:left="1440" w:hanging="1440"/>
      <w:jc w:val="both"/>
    </w:pPr>
    <w:rPr>
      <w:rFonts w:ascii="Times New Roman" w:hAnsi="Times New Roman"/>
      <w:i/>
      <w:snapToGrid/>
      <w:spacing w:val="-3"/>
      <w:szCs w:val="24"/>
      <w:u w:val="single"/>
    </w:rPr>
  </w:style>
  <w:style w:type="character" w:customStyle="1" w:styleId="BodyTextIndent3Char">
    <w:name w:val="Body Text Indent 3 Char"/>
    <w:basedOn w:val="DefaultParagraphFont"/>
    <w:link w:val="BodyTextIndent3"/>
    <w:uiPriority w:val="99"/>
    <w:semiHidden/>
    <w:rsid w:val="00EC30F5"/>
    <w:rPr>
      <w:i/>
      <w:spacing w:val="-3"/>
      <w:sz w:val="24"/>
      <w:szCs w:val="24"/>
      <w:u w:val="single"/>
    </w:rPr>
  </w:style>
  <w:style w:type="paragraph" w:styleId="BlockText">
    <w:name w:val="Block Text"/>
    <w:basedOn w:val="Normal"/>
    <w:uiPriority w:val="99"/>
    <w:semiHidden/>
    <w:unhideWhenUsed/>
    <w:rsid w:val="00EC30F5"/>
    <w:pPr>
      <w:widowControl/>
      <w:tabs>
        <w:tab w:val="left" w:pos="1260"/>
      </w:tabs>
      <w:autoSpaceDE w:val="0"/>
      <w:autoSpaceDN w:val="0"/>
      <w:adjustRightInd w:val="0"/>
      <w:ind w:left="1260" w:right="2160" w:hanging="540"/>
    </w:pPr>
    <w:rPr>
      <w:rFonts w:ascii="Arial" w:hAnsi="Arial" w:cs="Arial"/>
      <w:snapToGrid/>
    </w:rPr>
  </w:style>
  <w:style w:type="paragraph" w:styleId="DocumentMap">
    <w:name w:val="Document Map"/>
    <w:basedOn w:val="Normal"/>
    <w:link w:val="DocumentMapChar"/>
    <w:uiPriority w:val="99"/>
    <w:semiHidden/>
    <w:unhideWhenUsed/>
    <w:rsid w:val="00EC30F5"/>
    <w:pPr>
      <w:widowControl/>
      <w:shd w:val="clear" w:color="auto" w:fill="000080"/>
      <w:overflowPunct w:val="0"/>
      <w:autoSpaceDE w:val="0"/>
      <w:autoSpaceDN w:val="0"/>
      <w:adjustRightInd w:val="0"/>
    </w:pPr>
    <w:rPr>
      <w:rFonts w:ascii="Tahoma" w:hAnsi="Tahoma" w:cs="Tahoma"/>
      <w:snapToGrid/>
      <w:sz w:val="20"/>
    </w:rPr>
  </w:style>
  <w:style w:type="character" w:customStyle="1" w:styleId="DocumentMapChar">
    <w:name w:val="Document Map Char"/>
    <w:basedOn w:val="DefaultParagraphFont"/>
    <w:link w:val="DocumentMap"/>
    <w:uiPriority w:val="99"/>
    <w:semiHidden/>
    <w:rsid w:val="00EC30F5"/>
    <w:rPr>
      <w:rFonts w:ascii="Tahoma" w:hAnsi="Tahoma" w:cs="Tahoma"/>
      <w:shd w:val="clear" w:color="auto" w:fill="000080"/>
    </w:rPr>
  </w:style>
  <w:style w:type="paragraph" w:styleId="PlainText">
    <w:name w:val="Plain Text"/>
    <w:basedOn w:val="Normal"/>
    <w:link w:val="PlainTextChar"/>
    <w:uiPriority w:val="99"/>
    <w:semiHidden/>
    <w:unhideWhenUsed/>
    <w:rsid w:val="00EC30F5"/>
    <w:pPr>
      <w:widowControl/>
    </w:pPr>
    <w:rPr>
      <w:rFonts w:ascii="Consolas" w:hAnsi="Consolas"/>
      <w:snapToGrid/>
      <w:sz w:val="21"/>
      <w:szCs w:val="21"/>
    </w:rPr>
  </w:style>
  <w:style w:type="character" w:customStyle="1" w:styleId="PlainTextChar">
    <w:name w:val="Plain Text Char"/>
    <w:basedOn w:val="DefaultParagraphFont"/>
    <w:link w:val="PlainText"/>
    <w:uiPriority w:val="99"/>
    <w:semiHidden/>
    <w:rsid w:val="00EC30F5"/>
    <w:rPr>
      <w:rFonts w:ascii="Consolas" w:hAnsi="Consolas"/>
      <w:sz w:val="21"/>
      <w:szCs w:val="21"/>
    </w:rPr>
  </w:style>
  <w:style w:type="paragraph" w:styleId="Revision">
    <w:name w:val="Revision"/>
    <w:uiPriority w:val="99"/>
    <w:semiHidden/>
    <w:rsid w:val="00EC30F5"/>
    <w:rPr>
      <w:sz w:val="24"/>
      <w:szCs w:val="24"/>
    </w:rPr>
  </w:style>
  <w:style w:type="paragraph" w:customStyle="1" w:styleId="TxBrp10">
    <w:name w:val="TxBr_p10"/>
    <w:basedOn w:val="Normal"/>
    <w:uiPriority w:val="99"/>
    <w:rsid w:val="00EC30F5"/>
    <w:pPr>
      <w:tabs>
        <w:tab w:val="left" w:pos="255"/>
      </w:tabs>
      <w:overflowPunct w:val="0"/>
      <w:autoSpaceDE w:val="0"/>
      <w:autoSpaceDN w:val="0"/>
      <w:adjustRightInd w:val="0"/>
      <w:spacing w:line="249" w:lineRule="atLeast"/>
      <w:ind w:left="601"/>
      <w:jc w:val="both"/>
    </w:pPr>
    <w:rPr>
      <w:rFonts w:ascii="Arial" w:hAnsi="Arial" w:cs="Arial"/>
      <w:snapToGrid/>
      <w:szCs w:val="24"/>
    </w:rPr>
  </w:style>
  <w:style w:type="paragraph" w:customStyle="1" w:styleId="TxBrp6">
    <w:name w:val="TxBr_p6"/>
    <w:basedOn w:val="Normal"/>
    <w:uiPriority w:val="99"/>
    <w:rsid w:val="00EC30F5"/>
    <w:pPr>
      <w:tabs>
        <w:tab w:val="left" w:pos="272"/>
        <w:tab w:val="left" w:pos="1009"/>
      </w:tabs>
      <w:overflowPunct w:val="0"/>
      <w:autoSpaceDE w:val="0"/>
      <w:autoSpaceDN w:val="0"/>
      <w:adjustRightInd w:val="0"/>
      <w:spacing w:line="240" w:lineRule="atLeast"/>
      <w:ind w:left="1009" w:hanging="737"/>
      <w:jc w:val="both"/>
    </w:pPr>
    <w:rPr>
      <w:rFonts w:ascii="Arial" w:hAnsi="Arial" w:cs="Arial"/>
      <w:snapToGrid/>
      <w:szCs w:val="24"/>
    </w:rPr>
  </w:style>
  <w:style w:type="paragraph" w:customStyle="1" w:styleId="TxBrp9">
    <w:name w:val="TxBr_p9"/>
    <w:basedOn w:val="Normal"/>
    <w:uiPriority w:val="99"/>
    <w:rsid w:val="00EC30F5"/>
    <w:pPr>
      <w:tabs>
        <w:tab w:val="left" w:pos="272"/>
      </w:tabs>
      <w:overflowPunct w:val="0"/>
      <w:autoSpaceDE w:val="0"/>
      <w:autoSpaceDN w:val="0"/>
      <w:adjustRightInd w:val="0"/>
      <w:spacing w:line="243" w:lineRule="atLeast"/>
      <w:ind w:left="584"/>
      <w:jc w:val="both"/>
    </w:pPr>
    <w:rPr>
      <w:rFonts w:ascii="Times New Roman" w:hAnsi="Times New Roman"/>
      <w:snapToGrid/>
    </w:rPr>
  </w:style>
  <w:style w:type="paragraph" w:customStyle="1" w:styleId="ChapterTitle">
    <w:name w:val="Chapter Title"/>
    <w:basedOn w:val="Normal"/>
    <w:next w:val="Heading1"/>
    <w:uiPriority w:val="99"/>
    <w:rsid w:val="00EC30F5"/>
    <w:pPr>
      <w:widowControl/>
      <w:overflowPunct w:val="0"/>
      <w:autoSpaceDE w:val="0"/>
      <w:autoSpaceDN w:val="0"/>
      <w:adjustRightInd w:val="0"/>
      <w:spacing w:line="340" w:lineRule="exact"/>
      <w:jc w:val="center"/>
    </w:pPr>
    <w:rPr>
      <w:b/>
      <w:caps/>
      <w:noProof/>
      <w:snapToGrid/>
      <w:sz w:val="32"/>
    </w:rPr>
  </w:style>
  <w:style w:type="paragraph" w:customStyle="1" w:styleId="ChapterHeads">
    <w:name w:val="Chapter Heads"/>
    <w:basedOn w:val="Normal"/>
    <w:next w:val="Normal"/>
    <w:uiPriority w:val="99"/>
    <w:rsid w:val="00EC30F5"/>
    <w:pPr>
      <w:widowControl/>
      <w:overflowPunct w:val="0"/>
      <w:autoSpaceDE w:val="0"/>
      <w:autoSpaceDN w:val="0"/>
      <w:adjustRightInd w:val="0"/>
      <w:spacing w:line="260" w:lineRule="exact"/>
      <w:jc w:val="center"/>
    </w:pPr>
    <w:rPr>
      <w:b/>
      <w:caps/>
      <w:snapToGrid/>
    </w:rPr>
  </w:style>
  <w:style w:type="paragraph" w:customStyle="1" w:styleId="Normal7">
    <w:name w:val="Normal7"/>
    <w:basedOn w:val="Normal"/>
    <w:uiPriority w:val="99"/>
    <w:rsid w:val="00EC30F5"/>
    <w:pPr>
      <w:widowControl/>
      <w:overflowPunct w:val="0"/>
      <w:autoSpaceDE w:val="0"/>
      <w:autoSpaceDN w:val="0"/>
      <w:adjustRightInd w:val="0"/>
    </w:pPr>
    <w:rPr>
      <w:rFonts w:ascii="Times" w:hAnsi="Times"/>
      <w:noProof/>
      <w:snapToGrid/>
      <w:sz w:val="20"/>
    </w:rPr>
  </w:style>
  <w:style w:type="paragraph" w:customStyle="1" w:styleId="Normal8">
    <w:name w:val="Normal8"/>
    <w:basedOn w:val="Normal"/>
    <w:uiPriority w:val="99"/>
    <w:rsid w:val="00EC30F5"/>
    <w:pPr>
      <w:widowControl/>
      <w:overflowPunct w:val="0"/>
      <w:autoSpaceDE w:val="0"/>
      <w:autoSpaceDN w:val="0"/>
      <w:adjustRightInd w:val="0"/>
    </w:pPr>
    <w:rPr>
      <w:rFonts w:ascii="Times" w:hAnsi="Times"/>
      <w:noProof/>
      <w:snapToGrid/>
      <w:sz w:val="20"/>
    </w:rPr>
  </w:style>
  <w:style w:type="paragraph" w:customStyle="1" w:styleId="Default">
    <w:name w:val="Default"/>
    <w:uiPriority w:val="99"/>
    <w:rsid w:val="00EC30F5"/>
    <w:pPr>
      <w:autoSpaceDE w:val="0"/>
      <w:autoSpaceDN w:val="0"/>
      <w:adjustRightInd w:val="0"/>
    </w:pPr>
    <w:rPr>
      <w:rFonts w:ascii="Arial" w:hAnsi="Arial" w:cs="Arial"/>
      <w:color w:val="000000"/>
      <w:sz w:val="24"/>
      <w:szCs w:val="24"/>
    </w:rPr>
  </w:style>
  <w:style w:type="character" w:customStyle="1" w:styleId="EmailStyle40">
    <w:name w:val="EmailStyle40"/>
    <w:semiHidden/>
    <w:rsid w:val="00EC30F5"/>
    <w:rPr>
      <w:rFonts w:ascii="Arial" w:hAnsi="Arial" w:cs="Arial" w:hint="default"/>
      <w:strike w:val="0"/>
      <w:dstrike w:val="0"/>
      <w:color w:val="auto"/>
      <w:sz w:val="24"/>
      <w:szCs w:val="24"/>
      <w:u w:val="none"/>
      <w:effect w:val="none"/>
    </w:rPr>
  </w:style>
  <w:style w:type="character" w:customStyle="1" w:styleId="EmailStyle41">
    <w:name w:val="EmailStyle41"/>
    <w:rsid w:val="00EC30F5"/>
    <w:rPr>
      <w:rFonts w:ascii="Arial" w:hAnsi="Arial" w:cs="Arial" w:hint="default"/>
      <w:color w:val="000000"/>
      <w:sz w:val="20"/>
      <w:szCs w:val="20"/>
    </w:rPr>
  </w:style>
  <w:style w:type="character" w:customStyle="1" w:styleId="copy1">
    <w:name w:val="copy1"/>
    <w:rsid w:val="00EC30F5"/>
    <w:rPr>
      <w:rFonts w:ascii="Arial" w:hAnsi="Arial" w:cs="Arial" w:hint="default"/>
      <w:b w:val="0"/>
      <w:bCs w:val="0"/>
      <w:i w:val="0"/>
      <w:iCs w:val="0"/>
      <w:color w:val="000000"/>
      <w:sz w:val="18"/>
      <w:szCs w:val="18"/>
    </w:rPr>
  </w:style>
  <w:style w:type="character" w:customStyle="1" w:styleId="copyemph1">
    <w:name w:val="copyemph1"/>
    <w:rsid w:val="00EC30F5"/>
    <w:rPr>
      <w:rFonts w:ascii="Arial" w:hAnsi="Arial" w:cs="Arial" w:hint="default"/>
      <w:b/>
      <w:bCs/>
      <w:i w:val="0"/>
      <w:iCs w:val="0"/>
      <w:color w:val="000000"/>
      <w:sz w:val="18"/>
      <w:szCs w:val="18"/>
    </w:rPr>
  </w:style>
  <w:style w:type="character" w:customStyle="1" w:styleId="highlight1">
    <w:name w:val="highlight1"/>
    <w:rsid w:val="00EC30F5"/>
    <w:rPr>
      <w:b/>
      <w:bCs/>
      <w:color w:val="000000"/>
      <w:sz w:val="18"/>
      <w:szCs w:val="18"/>
      <w:bdr w:val="outset" w:sz="6" w:space="0" w:color="E9E9E9" w:frame="1"/>
      <w:shd w:val="clear" w:color="auto" w:fill="EEEEEE"/>
    </w:rPr>
  </w:style>
  <w:style w:type="character" w:customStyle="1" w:styleId="PlainTextChar1">
    <w:name w:val="Plain Text Char1"/>
    <w:basedOn w:val="DefaultParagraphFont"/>
    <w:uiPriority w:val="99"/>
    <w:semiHidden/>
    <w:rsid w:val="00EC30F5"/>
    <w:rPr>
      <w:rFonts w:ascii="Consolas" w:hAnsi="Consolas" w:hint="default"/>
      <w:sz w:val="21"/>
      <w:szCs w:val="21"/>
    </w:rPr>
  </w:style>
  <w:style w:type="table" w:customStyle="1" w:styleId="TableGrid1">
    <w:name w:val="Table Grid1"/>
    <w:basedOn w:val="TableNormal"/>
    <w:next w:val="TableGrid"/>
    <w:uiPriority w:val="39"/>
    <w:rsid w:val="00EC30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EC30F5"/>
    <w:rPr>
      <w:rFonts w:ascii="Arial" w:eastAsia="Calibri" w:hAnsi="Arial"/>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30F5"/>
    <w:rPr>
      <w:sz w:val="24"/>
      <w:szCs w:val="24"/>
    </w:rPr>
  </w:style>
  <w:style w:type="character" w:styleId="Emphasis">
    <w:name w:val="Emphasis"/>
    <w:basedOn w:val="DefaultParagraphFont"/>
    <w:uiPriority w:val="20"/>
    <w:qFormat/>
    <w:rsid w:val="00EC30F5"/>
    <w:rPr>
      <w:i/>
      <w:iCs/>
    </w:rPr>
  </w:style>
  <w:style w:type="character" w:styleId="FollowedHyperlink">
    <w:name w:val="FollowedHyperlink"/>
    <w:basedOn w:val="DefaultParagraphFont"/>
    <w:semiHidden/>
    <w:unhideWhenUsed/>
    <w:rsid w:val="00EC30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152771">
      <w:bodyDiv w:val="1"/>
      <w:marLeft w:val="0"/>
      <w:marRight w:val="0"/>
      <w:marTop w:val="0"/>
      <w:marBottom w:val="0"/>
      <w:divBdr>
        <w:top w:val="none" w:sz="0" w:space="0" w:color="auto"/>
        <w:left w:val="none" w:sz="0" w:space="0" w:color="auto"/>
        <w:bottom w:val="none" w:sz="0" w:space="0" w:color="auto"/>
        <w:right w:val="none" w:sz="0" w:space="0" w:color="auto"/>
      </w:divBdr>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15954-1D17-428F-A2F0-F906891ED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customXml/itemProps3.xml><?xml version="1.0" encoding="utf-8"?>
<ds:datastoreItem xmlns:ds="http://schemas.openxmlformats.org/officeDocument/2006/customXml" ds:itemID="{4C012802-47AD-456D-B4F4-85C96633C42D}">
  <ds:schemaRef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46fad1f7-cbf5-4957-94ca-7ef353892ea2"/>
    <ds:schemaRef ds:uri="3e73c2ff-8a1c-4d86-bab8-d6702df5b2fa"/>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9ED66AC3-C7B0-48C0-97BC-F32E9C868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79</Pages>
  <Words>21479</Words>
  <Characters>127670</Characters>
  <Application>Microsoft Office Word</Application>
  <DocSecurity>0</DocSecurity>
  <Lines>15958</Lines>
  <Paragraphs>7457</Paragraphs>
  <ScaleCrop>false</ScaleCrop>
  <HeadingPairs>
    <vt:vector size="2" baseType="variant">
      <vt:variant>
        <vt:lpstr>Title</vt:lpstr>
      </vt:variant>
      <vt:variant>
        <vt:i4>1</vt:i4>
      </vt:variant>
    </vt:vector>
  </HeadingPairs>
  <TitlesOfParts>
    <vt:vector size="1" baseType="lpstr">
      <vt:lpstr>HCD 06-21 Pt 2.5 - IET</vt:lpstr>
    </vt:vector>
  </TitlesOfParts>
  <Company/>
  <LinksUpToDate>false</LinksUpToDate>
  <CharactersWithSpaces>141692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06-21 Pt 2.5 - IET</dc:title>
  <dc:creator>CBSC</dc:creator>
  <cp:lastModifiedBy>Turdean, Veronica@DGS</cp:lastModifiedBy>
  <cp:revision>7</cp:revision>
  <cp:lastPrinted>2020-06-10T21:02:00Z</cp:lastPrinted>
  <dcterms:created xsi:type="dcterms:W3CDTF">2021-06-03T17:14:00Z</dcterms:created>
  <dcterms:modified xsi:type="dcterms:W3CDTF">2021-06-14T22:42:00Z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