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144CC" w14:textId="3488B84C" w:rsidR="00767766" w:rsidRPr="0044593B" w:rsidRDefault="00786248" w:rsidP="00545D97">
      <w:pPr>
        <w:pStyle w:val="Heading1"/>
        <w:spacing w:before="0" w:after="0"/>
        <w:jc w:val="center"/>
        <w:rPr>
          <w:rFonts w:cs="Arial"/>
        </w:rPr>
      </w:pPr>
      <w:r w:rsidRPr="0044593B">
        <w:rPr>
          <w:rFonts w:cs="Arial"/>
        </w:rPr>
        <w:t>ADDITIONAL</w:t>
      </w:r>
      <w:r w:rsidR="00767766" w:rsidRPr="0044593B">
        <w:rPr>
          <w:rFonts w:cs="Arial"/>
        </w:rPr>
        <w:t xml:space="preserve"> </w:t>
      </w:r>
      <w:r w:rsidR="00831A90">
        <w:rPr>
          <w:rFonts w:cs="Arial"/>
        </w:rPr>
        <w:t>15</w:t>
      </w:r>
      <w:r w:rsidRPr="0044593B">
        <w:rPr>
          <w:rFonts w:cs="Arial"/>
        </w:rPr>
        <w:t xml:space="preserve">-DAY </w:t>
      </w:r>
      <w:r w:rsidR="00767766" w:rsidRPr="0044593B">
        <w:rPr>
          <w:rFonts w:cs="Arial"/>
        </w:rPr>
        <w:t>EXPRESS TERMS</w:t>
      </w:r>
      <w:r w:rsidR="00EC1406" w:rsidRPr="0044593B">
        <w:rPr>
          <w:rFonts w:cs="Arial"/>
        </w:rPr>
        <w:t xml:space="preserve"> AND RATIONALE</w:t>
      </w:r>
      <w:r w:rsidR="00767766" w:rsidRPr="0044593B">
        <w:rPr>
          <w:rFonts w:cs="Arial"/>
        </w:rPr>
        <w:br/>
        <w:t>FOR PROPOSED BUILDING STANDARDS</w:t>
      </w:r>
      <w:r w:rsidR="00767766" w:rsidRPr="0044593B">
        <w:rPr>
          <w:rFonts w:cs="Arial"/>
        </w:rPr>
        <w:br/>
        <w:t xml:space="preserve">OF THE </w:t>
      </w:r>
      <w:r w:rsidR="00831A90">
        <w:rPr>
          <w:rFonts w:cs="Arial"/>
        </w:rPr>
        <w:t>STATE FIRE MARSHAL</w:t>
      </w:r>
      <w:r w:rsidR="00767766" w:rsidRPr="0044593B">
        <w:rPr>
          <w:rFonts w:cs="Arial"/>
        </w:rPr>
        <w:br/>
        <w:t xml:space="preserve">REGARDING THE </w:t>
      </w:r>
      <w:r w:rsidR="00831A90">
        <w:rPr>
          <w:rFonts w:cs="Arial"/>
        </w:rPr>
        <w:t>2022 CALIFORNIA ADMINISTRATIVE, BUILDING, RESIDENTIAL, FIRE, AND EXISTING BUILDING CODES</w:t>
      </w:r>
      <w:r w:rsidR="00545D97">
        <w:rPr>
          <w:rFonts w:cs="Arial"/>
        </w:rPr>
        <w:t>,</w:t>
      </w:r>
      <w:r w:rsidR="00545D97">
        <w:rPr>
          <w:rFonts w:cs="Arial"/>
        </w:rPr>
        <w:br/>
      </w:r>
      <w:r w:rsidR="00767766" w:rsidRPr="0044593B">
        <w:rPr>
          <w:rFonts w:cs="Arial"/>
        </w:rPr>
        <w:t>CALIFORNIA CODE OF REGULATIONS, TITLE 24, PART</w:t>
      </w:r>
      <w:r w:rsidR="00831A90">
        <w:rPr>
          <w:rFonts w:cs="Arial"/>
        </w:rPr>
        <w:t>S</w:t>
      </w:r>
      <w:r w:rsidR="00767766" w:rsidRPr="0044593B">
        <w:rPr>
          <w:rFonts w:cs="Arial"/>
        </w:rPr>
        <w:t xml:space="preserve"> </w:t>
      </w:r>
      <w:r w:rsidR="00831A90">
        <w:rPr>
          <w:rFonts w:cs="Arial"/>
        </w:rPr>
        <w:t>1, 2, 2.5, 9, 10</w:t>
      </w:r>
    </w:p>
    <w:p w14:paraId="28A8FEFB" w14:textId="309949C8" w:rsidR="00767766" w:rsidRPr="0044593B" w:rsidRDefault="00767766" w:rsidP="0092735E">
      <w:pPr>
        <w:pStyle w:val="Heading1"/>
        <w:spacing w:after="120"/>
        <w:jc w:val="center"/>
        <w:rPr>
          <w:rFonts w:cs="Arial"/>
          <w:szCs w:val="24"/>
        </w:rPr>
      </w:pPr>
      <w:r w:rsidRPr="0044593B">
        <w:rPr>
          <w:rFonts w:cs="Arial"/>
          <w:szCs w:val="24"/>
        </w:rPr>
        <w:t>(</w:t>
      </w:r>
      <w:r w:rsidR="00831A90">
        <w:rPr>
          <w:rFonts w:cs="Arial"/>
          <w:szCs w:val="24"/>
        </w:rPr>
        <w:t>SFM 03-21, 04-21, 05-21, 06-21, 07-21</w:t>
      </w:r>
      <w:r w:rsidRPr="0044593B">
        <w:rPr>
          <w:rFonts w:cs="Arial"/>
          <w:szCs w:val="24"/>
        </w:rPr>
        <w:t>)</w:t>
      </w:r>
    </w:p>
    <w:p w14:paraId="2CC5E725" w14:textId="675797C7" w:rsidR="0017531B" w:rsidRPr="0044593B" w:rsidRDefault="00FB34BE" w:rsidP="00FB34BE">
      <w:pPr>
        <w:spacing w:after="120"/>
        <w:rPr>
          <w:rFonts w:ascii="Arial" w:hAnsi="Arial" w:cs="Arial"/>
        </w:rPr>
      </w:pPr>
      <w:r w:rsidRPr="0044593B">
        <w:rPr>
          <w:rFonts w:ascii="Arial" w:hAnsi="Arial" w:cs="Arial"/>
        </w:rPr>
        <w:t>No state agency may adopt, amend, or repeal a regulation which has been changed from that which was originally made available to the public pursuant to Section 11346.5, unless the change is (1) non</w:t>
      </w:r>
      <w:r w:rsidR="00831A90">
        <w:rPr>
          <w:rFonts w:ascii="Arial" w:hAnsi="Arial" w:cs="Arial"/>
        </w:rPr>
        <w:t>-</w:t>
      </w:r>
      <w:r w:rsidRPr="0044593B">
        <w:rPr>
          <w:rFonts w:ascii="Arial" w:hAnsi="Arial" w:cs="Arial"/>
        </w:rPr>
        <w:t>substantial or solely grammatical in nature, or (2) sufficiently related to the original text that the public was adequately placed on notice that the change could result from the originally proposed regulatory action. If a sufficiently related change is made, the full text of the resulting adoption, amendment, or repeal, with the change clearly indicated, shall be made available to the public for at least 15</w:t>
      </w:r>
      <w:r w:rsidR="002A0905" w:rsidRPr="0044593B">
        <w:rPr>
          <w:rFonts w:ascii="Arial" w:hAnsi="Arial" w:cs="Arial"/>
        </w:rPr>
        <w:t xml:space="preserve"> or 45</w:t>
      </w:r>
      <w:r w:rsidRPr="0044593B">
        <w:rPr>
          <w:rFonts w:ascii="Arial" w:hAnsi="Arial" w:cs="Arial"/>
        </w:rPr>
        <w:t xml:space="preserve"> days before the agency adopts, amends, or repeals the resulting regulation.</w:t>
      </w:r>
    </w:p>
    <w:p w14:paraId="1D0B4194" w14:textId="10613FFF" w:rsidR="00FB34BE" w:rsidRPr="0044593B" w:rsidRDefault="00FB34BE" w:rsidP="00FB34BE">
      <w:pPr>
        <w:spacing w:after="120"/>
        <w:rPr>
          <w:rFonts w:ascii="Arial" w:hAnsi="Arial" w:cs="Arial"/>
        </w:rPr>
      </w:pPr>
      <w:r w:rsidRPr="0044593B">
        <w:rPr>
          <w:rFonts w:ascii="Arial" w:hAnsi="Arial" w:cs="Arial"/>
        </w:rPr>
        <w:t xml:space="preserve">Any written comments received regarding the change must be responded to in the final statement of reasons required by Section 11346.9 (Government Code Section 11346.8(c)). </w:t>
      </w:r>
    </w:p>
    <w:p w14:paraId="508FDA34" w14:textId="3D55E432" w:rsidR="00DD1947" w:rsidRPr="0044593B" w:rsidRDefault="00DD1947" w:rsidP="009D10AD">
      <w:pPr>
        <w:pStyle w:val="BodyText3"/>
        <w:pBdr>
          <w:top w:val="single" w:sz="4" w:space="1" w:color="auto"/>
        </w:pBdr>
        <w:spacing w:before="120"/>
        <w:jc w:val="left"/>
        <w:rPr>
          <w:rFonts w:ascii="Arial" w:hAnsi="Arial" w:cs="Arial"/>
          <w:szCs w:val="24"/>
        </w:rPr>
      </w:pPr>
      <w:r w:rsidRPr="0044593B">
        <w:rPr>
          <w:rFonts w:ascii="Arial" w:hAnsi="Arial" w:cs="Arial"/>
          <w:szCs w:val="24"/>
        </w:rPr>
        <w:t>If using assistive technology, please adjust your settings to recognize underline, strikeout</w:t>
      </w:r>
      <w:r w:rsidR="008A63C7">
        <w:rPr>
          <w:rFonts w:ascii="Arial" w:hAnsi="Arial" w:cs="Arial"/>
          <w:szCs w:val="24"/>
        </w:rPr>
        <w:t>, double strikeout</w:t>
      </w:r>
      <w:r w:rsidRPr="0044593B">
        <w:rPr>
          <w:rFonts w:ascii="Arial" w:hAnsi="Arial" w:cs="Arial"/>
          <w:szCs w:val="24"/>
        </w:rPr>
        <w:t xml:space="preserve">, </w:t>
      </w:r>
      <w:r w:rsidR="006C4CCD" w:rsidRPr="0044593B">
        <w:rPr>
          <w:rFonts w:ascii="Arial" w:hAnsi="Arial" w:cs="Arial"/>
          <w:szCs w:val="24"/>
        </w:rPr>
        <w:t>italics,</w:t>
      </w:r>
      <w:r w:rsidRPr="0044593B">
        <w:rPr>
          <w:rFonts w:ascii="Arial" w:hAnsi="Arial" w:cs="Arial"/>
          <w:szCs w:val="24"/>
        </w:rPr>
        <w:t xml:space="preserve"> and ellipsis.</w:t>
      </w:r>
      <w:r w:rsidR="003324BE" w:rsidRPr="0044593B">
        <w:rPr>
          <w:rFonts w:ascii="Arial" w:hAnsi="Arial" w:cs="Arial"/>
          <w:szCs w:val="24"/>
        </w:rPr>
        <w:t xml:space="preserve"> Double underline will be indicated by parenthetical notes within the text. The notes will not be codified or published in the code.</w:t>
      </w:r>
    </w:p>
    <w:p w14:paraId="39B2DE99" w14:textId="77777777" w:rsidR="00767766" w:rsidRPr="0044593B" w:rsidRDefault="00767766" w:rsidP="00786248">
      <w:pPr>
        <w:pStyle w:val="Heading2"/>
        <w:rPr>
          <w:rFonts w:cs="Arial"/>
        </w:rPr>
      </w:pPr>
      <w:r w:rsidRPr="0044593B">
        <w:rPr>
          <w:rFonts w:cs="Arial"/>
        </w:rPr>
        <w:t xml:space="preserve">LEGEND </w:t>
      </w:r>
      <w:r w:rsidR="0092735E" w:rsidRPr="0044593B">
        <w:rPr>
          <w:rFonts w:cs="Arial"/>
        </w:rPr>
        <w:t>for</w:t>
      </w:r>
      <w:r w:rsidRPr="0044593B">
        <w:rPr>
          <w:rFonts w:cs="Arial"/>
        </w:rPr>
        <w:t xml:space="preserve"> EXPRESS TERMS (Based on model codes - Parts 2, 2.5, 3, 4, 5, 9, 10)</w:t>
      </w:r>
    </w:p>
    <w:p w14:paraId="7F57497E" w14:textId="5926D377" w:rsidR="00CF2161" w:rsidRPr="0044593B" w:rsidRDefault="00CF2161" w:rsidP="00CF2161">
      <w:pPr>
        <w:pStyle w:val="ListParagraph"/>
        <w:numPr>
          <w:ilvl w:val="0"/>
          <w:numId w:val="5"/>
        </w:numPr>
        <w:rPr>
          <w:rFonts w:ascii="Arial" w:hAnsi="Arial" w:cs="Arial"/>
        </w:rPr>
      </w:pPr>
      <w:bookmarkStart w:id="0" w:name="_Hlk51751202"/>
      <w:r w:rsidRPr="0044593B">
        <w:rPr>
          <w:rFonts w:ascii="Arial" w:hAnsi="Arial" w:cs="Arial"/>
        </w:rPr>
        <w:t>Model Code language appears upright</w:t>
      </w:r>
      <w:r w:rsidR="00B53C67" w:rsidRPr="0044593B">
        <w:rPr>
          <w:rFonts w:ascii="Arial" w:hAnsi="Arial" w:cs="Arial"/>
        </w:rPr>
        <w:t>.</w:t>
      </w:r>
    </w:p>
    <w:p w14:paraId="52AB6E65" w14:textId="395D7A77" w:rsidR="00CF2161" w:rsidRPr="0044593B" w:rsidRDefault="00CF2161" w:rsidP="00CF2161">
      <w:pPr>
        <w:pStyle w:val="ListParagraph"/>
        <w:numPr>
          <w:ilvl w:val="0"/>
          <w:numId w:val="5"/>
        </w:numPr>
        <w:rPr>
          <w:rFonts w:ascii="Arial" w:hAnsi="Arial" w:cs="Arial"/>
          <w:iCs/>
        </w:rPr>
      </w:pPr>
      <w:r w:rsidRPr="0044593B">
        <w:rPr>
          <w:rFonts w:ascii="Arial" w:hAnsi="Arial" w:cs="Arial"/>
        </w:rPr>
        <w:t xml:space="preserve">Unmodified California 45-day amendments appear in </w:t>
      </w:r>
      <w:r w:rsidRPr="008A63C7">
        <w:rPr>
          <w:rFonts w:ascii="Arial" w:hAnsi="Arial" w:cs="Arial"/>
          <w:i/>
          <w:u w:val="single"/>
        </w:rPr>
        <w:t xml:space="preserve">underline </w:t>
      </w:r>
      <w:r w:rsidR="00B53C67" w:rsidRPr="008A63C7">
        <w:rPr>
          <w:rFonts w:ascii="Arial" w:hAnsi="Arial" w:cs="Arial"/>
          <w:i/>
          <w:u w:val="single"/>
        </w:rPr>
        <w:t>and</w:t>
      </w:r>
      <w:r w:rsidRPr="008A63C7">
        <w:rPr>
          <w:rFonts w:ascii="Arial" w:hAnsi="Arial" w:cs="Arial"/>
          <w:i/>
          <w:u w:val="single"/>
        </w:rPr>
        <w:t xml:space="preserve"> italic</w:t>
      </w:r>
      <w:r w:rsidR="00B53C67" w:rsidRPr="0044593B">
        <w:rPr>
          <w:rFonts w:ascii="Arial" w:hAnsi="Arial" w:cs="Arial"/>
          <w:iCs/>
        </w:rPr>
        <w:t xml:space="preserve"> and </w:t>
      </w:r>
      <w:r w:rsidR="00B53C67" w:rsidRPr="008A63C7">
        <w:rPr>
          <w:rFonts w:ascii="Arial" w:hAnsi="Arial" w:cs="Arial"/>
          <w:i/>
          <w:strike/>
        </w:rPr>
        <w:t>strikeout and italic</w:t>
      </w:r>
      <w:r w:rsidR="00B53C67" w:rsidRPr="0044593B">
        <w:rPr>
          <w:rFonts w:ascii="Arial" w:hAnsi="Arial" w:cs="Arial"/>
          <w:i/>
        </w:rPr>
        <w:t>.</w:t>
      </w:r>
    </w:p>
    <w:p w14:paraId="15B6E9D7" w14:textId="2FFD24AB" w:rsidR="00CF2161" w:rsidRPr="0044593B" w:rsidRDefault="00CF2161" w:rsidP="00CF2161">
      <w:pPr>
        <w:pStyle w:val="ListParagraph"/>
        <w:numPr>
          <w:ilvl w:val="0"/>
          <w:numId w:val="5"/>
        </w:numPr>
        <w:rPr>
          <w:rFonts w:ascii="Arial" w:hAnsi="Arial" w:cs="Arial"/>
          <w:i/>
          <w:u w:val="single"/>
        </w:rPr>
      </w:pPr>
      <w:r w:rsidRPr="0044593B">
        <w:rPr>
          <w:rFonts w:ascii="Arial" w:hAnsi="Arial" w:cs="Arial"/>
        </w:rPr>
        <w:t xml:space="preserve">California additional </w:t>
      </w:r>
      <w:r w:rsidR="006C4CCD">
        <w:rPr>
          <w:rFonts w:ascii="Arial" w:hAnsi="Arial" w:cs="Arial"/>
        </w:rPr>
        <w:t>15</w:t>
      </w:r>
      <w:r w:rsidRPr="0044593B">
        <w:rPr>
          <w:rFonts w:ascii="Arial" w:hAnsi="Arial" w:cs="Arial"/>
        </w:rPr>
        <w:t xml:space="preserve">-day amendments appear in </w:t>
      </w:r>
      <w:r w:rsidRPr="008A63C7">
        <w:rPr>
          <w:rFonts w:ascii="Arial" w:hAnsi="Arial" w:cs="Arial"/>
          <w:i/>
          <w:iCs/>
          <w:u w:val="double"/>
        </w:rPr>
        <w:t>double underline and italic</w:t>
      </w:r>
      <w:r w:rsidRPr="0044593B">
        <w:rPr>
          <w:rFonts w:ascii="Arial" w:hAnsi="Arial" w:cs="Arial"/>
        </w:rPr>
        <w:t xml:space="preserve"> and </w:t>
      </w:r>
      <w:r w:rsidRPr="008A63C7">
        <w:rPr>
          <w:rFonts w:ascii="Arial" w:hAnsi="Arial" w:cs="Arial"/>
          <w:i/>
          <w:iCs/>
          <w:dstrike/>
        </w:rPr>
        <w:t>double strikeout and italic</w:t>
      </w:r>
      <w:r w:rsidRPr="0044593B">
        <w:rPr>
          <w:rFonts w:ascii="Arial" w:hAnsi="Arial" w:cs="Arial"/>
        </w:rPr>
        <w:t>.</w:t>
      </w:r>
    </w:p>
    <w:p w14:paraId="2535AC15" w14:textId="6DD9A469" w:rsidR="00CF2161" w:rsidRPr="0044593B" w:rsidRDefault="00B53C67" w:rsidP="00CF2161">
      <w:pPr>
        <w:pStyle w:val="ListParagraph"/>
        <w:numPr>
          <w:ilvl w:val="0"/>
          <w:numId w:val="5"/>
        </w:numPr>
        <w:rPr>
          <w:rFonts w:ascii="Arial" w:hAnsi="Arial" w:cs="Arial"/>
        </w:rPr>
      </w:pPr>
      <w:r w:rsidRPr="0044593B">
        <w:rPr>
          <w:rFonts w:ascii="Arial" w:hAnsi="Arial" w:cs="Arial"/>
        </w:rPr>
        <w:t xml:space="preserve">Ellipsis </w:t>
      </w:r>
      <w:r w:rsidRPr="0044593B">
        <w:rPr>
          <w:rFonts w:ascii="Arial" w:hAnsi="Arial" w:cs="Arial"/>
          <w:szCs w:val="24"/>
        </w:rPr>
        <w:t>(</w:t>
      </w:r>
      <w:r w:rsidRPr="0044593B">
        <w:rPr>
          <w:rFonts w:ascii="Arial" w:hAnsi="Arial" w:cs="Arial"/>
          <w:sz w:val="2"/>
          <w:szCs w:val="2"/>
        </w:rPr>
        <w:t xml:space="preserve"> </w:t>
      </w:r>
      <w:r w:rsidRPr="0044593B">
        <w:rPr>
          <w:rFonts w:ascii="Arial" w:eastAsia="Times New Roman" w:hAnsi="Arial" w:cs="Arial"/>
          <w:szCs w:val="24"/>
          <w:lang w:eastAsia="ko-KR"/>
        </w:rPr>
        <w:t>...)</w:t>
      </w:r>
      <w:r w:rsidRPr="0044593B">
        <w:rPr>
          <w:rFonts w:ascii="Arial" w:eastAsia="Times New Roman" w:hAnsi="Arial" w:cs="Arial"/>
          <w:lang w:eastAsia="ko-KR"/>
        </w:rPr>
        <w:t xml:space="preserve"> indicate existing text remains unchanged.</w:t>
      </w:r>
    </w:p>
    <w:p w14:paraId="17176657" w14:textId="30416E07" w:rsidR="00CF2161" w:rsidRPr="0044593B" w:rsidRDefault="00B53C67" w:rsidP="00CF2161">
      <w:pPr>
        <w:pStyle w:val="ListParagraph"/>
        <w:numPr>
          <w:ilvl w:val="0"/>
          <w:numId w:val="5"/>
        </w:numPr>
        <w:rPr>
          <w:rFonts w:ascii="Arial" w:hAnsi="Arial" w:cs="Arial"/>
        </w:rPr>
      </w:pPr>
      <w:r w:rsidRPr="0044593B">
        <w:rPr>
          <w:rFonts w:ascii="Arial" w:hAnsi="Arial" w:cs="Arial"/>
          <w:b/>
          <w:bCs/>
        </w:rPr>
        <w:t>Rationale</w:t>
      </w:r>
      <w:r w:rsidRPr="0044593B">
        <w:rPr>
          <w:rFonts w:ascii="Arial" w:hAnsi="Arial" w:cs="Arial"/>
        </w:rPr>
        <w:t>: The justification for the change is shown after each section or series of related changes.</w:t>
      </w:r>
    </w:p>
    <w:bookmarkEnd w:id="0"/>
    <w:p w14:paraId="5FCD6CAB" w14:textId="77777777" w:rsidR="00767766" w:rsidRPr="0044593B" w:rsidRDefault="00767766" w:rsidP="00786248">
      <w:pPr>
        <w:pStyle w:val="Heading2"/>
        <w:rPr>
          <w:rFonts w:cs="Arial"/>
        </w:rPr>
      </w:pPr>
      <w:r w:rsidRPr="0044593B">
        <w:rPr>
          <w:rFonts w:cs="Arial"/>
        </w:rPr>
        <w:t xml:space="preserve">LEGEND </w:t>
      </w:r>
      <w:r w:rsidR="0092735E" w:rsidRPr="0044593B">
        <w:rPr>
          <w:rFonts w:cs="Arial"/>
        </w:rPr>
        <w:t>for</w:t>
      </w:r>
      <w:r w:rsidRPr="0044593B">
        <w:rPr>
          <w:rFonts w:cs="Arial"/>
        </w:rPr>
        <w:t xml:space="preserve"> EXPRESS TERMS (California only codes - Parts 1, 6, 8, 11, 12)</w:t>
      </w:r>
    </w:p>
    <w:p w14:paraId="7895978F" w14:textId="4EEDB1B9" w:rsidR="00B53C67" w:rsidRPr="0044593B" w:rsidRDefault="00B53C67" w:rsidP="00B53C67">
      <w:pPr>
        <w:pStyle w:val="ListParagraph"/>
        <w:numPr>
          <w:ilvl w:val="0"/>
          <w:numId w:val="5"/>
        </w:numPr>
        <w:rPr>
          <w:rFonts w:ascii="Arial" w:hAnsi="Arial" w:cs="Arial"/>
        </w:rPr>
      </w:pPr>
      <w:r w:rsidRPr="0044593B">
        <w:rPr>
          <w:rFonts w:ascii="Arial" w:hAnsi="Arial" w:cs="Arial"/>
        </w:rPr>
        <w:t>Existing California amendments appear upright.</w:t>
      </w:r>
    </w:p>
    <w:p w14:paraId="1DE4335A" w14:textId="7B5DFF9A" w:rsidR="00B53C67" w:rsidRPr="0044593B" w:rsidRDefault="00B53C67" w:rsidP="00B53C67">
      <w:pPr>
        <w:pStyle w:val="ListParagraph"/>
        <w:numPr>
          <w:ilvl w:val="0"/>
          <w:numId w:val="5"/>
        </w:numPr>
        <w:rPr>
          <w:rFonts w:ascii="Arial" w:hAnsi="Arial" w:cs="Arial"/>
          <w:iCs/>
        </w:rPr>
      </w:pPr>
      <w:r w:rsidRPr="0044593B">
        <w:rPr>
          <w:rFonts w:ascii="Arial" w:hAnsi="Arial" w:cs="Arial"/>
        </w:rPr>
        <w:t xml:space="preserve">Unmodified California 45-day amendments appear in </w:t>
      </w:r>
      <w:r w:rsidRPr="0044593B">
        <w:rPr>
          <w:rFonts w:ascii="Arial" w:hAnsi="Arial" w:cs="Arial"/>
          <w:iCs/>
          <w:u w:val="single"/>
        </w:rPr>
        <w:t>underline</w:t>
      </w:r>
      <w:r w:rsidRPr="0044593B">
        <w:rPr>
          <w:rFonts w:ascii="Arial" w:hAnsi="Arial" w:cs="Arial"/>
          <w:iCs/>
        </w:rPr>
        <w:t xml:space="preserve"> and </w:t>
      </w:r>
      <w:r w:rsidRPr="0044593B">
        <w:rPr>
          <w:rFonts w:ascii="Arial" w:hAnsi="Arial" w:cs="Arial"/>
          <w:iCs/>
          <w:strike/>
        </w:rPr>
        <w:t>strikeout</w:t>
      </w:r>
      <w:r w:rsidRPr="0044593B">
        <w:rPr>
          <w:rFonts w:ascii="Arial" w:hAnsi="Arial" w:cs="Arial"/>
          <w:iCs/>
        </w:rPr>
        <w:t>.</w:t>
      </w:r>
    </w:p>
    <w:p w14:paraId="5692B479" w14:textId="6B099A0D" w:rsidR="00B53C67" w:rsidRPr="0044593B" w:rsidRDefault="00B53C67" w:rsidP="00B53C67">
      <w:pPr>
        <w:pStyle w:val="ListParagraph"/>
        <w:numPr>
          <w:ilvl w:val="0"/>
          <w:numId w:val="5"/>
        </w:numPr>
        <w:rPr>
          <w:rFonts w:ascii="Arial" w:hAnsi="Arial" w:cs="Arial"/>
          <w:i/>
          <w:u w:val="single"/>
        </w:rPr>
      </w:pPr>
      <w:r w:rsidRPr="0044593B">
        <w:rPr>
          <w:rFonts w:ascii="Arial" w:hAnsi="Arial" w:cs="Arial"/>
        </w:rPr>
        <w:t xml:space="preserve">California additional </w:t>
      </w:r>
      <w:r w:rsidR="006C4CCD">
        <w:rPr>
          <w:rFonts w:ascii="Arial" w:hAnsi="Arial" w:cs="Arial"/>
        </w:rPr>
        <w:t>15</w:t>
      </w:r>
      <w:r w:rsidRPr="0044593B">
        <w:rPr>
          <w:rFonts w:ascii="Arial" w:hAnsi="Arial" w:cs="Arial"/>
        </w:rPr>
        <w:t xml:space="preserve">-day amendments appear in </w:t>
      </w:r>
      <w:r w:rsidRPr="0044593B">
        <w:rPr>
          <w:rFonts w:ascii="Arial" w:hAnsi="Arial" w:cs="Arial"/>
          <w:u w:val="double"/>
        </w:rPr>
        <w:t>double underline</w:t>
      </w:r>
      <w:r w:rsidRPr="0044593B">
        <w:rPr>
          <w:rFonts w:ascii="Arial" w:hAnsi="Arial" w:cs="Arial"/>
        </w:rPr>
        <w:t xml:space="preserve"> and </w:t>
      </w:r>
      <w:r w:rsidRPr="0044593B">
        <w:rPr>
          <w:rFonts w:ascii="Arial" w:hAnsi="Arial" w:cs="Arial"/>
          <w:dstrike/>
        </w:rPr>
        <w:t>double strikeout</w:t>
      </w:r>
      <w:r w:rsidRPr="0044593B">
        <w:rPr>
          <w:rFonts w:ascii="Arial" w:hAnsi="Arial" w:cs="Arial"/>
        </w:rPr>
        <w:t>.</w:t>
      </w:r>
    </w:p>
    <w:p w14:paraId="55226950" w14:textId="77777777" w:rsidR="00B53C67" w:rsidRPr="0044593B" w:rsidRDefault="00B53C67" w:rsidP="00B53C67">
      <w:pPr>
        <w:pStyle w:val="ListParagraph"/>
        <w:numPr>
          <w:ilvl w:val="0"/>
          <w:numId w:val="5"/>
        </w:numPr>
        <w:rPr>
          <w:rFonts w:ascii="Arial" w:hAnsi="Arial" w:cs="Arial"/>
        </w:rPr>
      </w:pPr>
      <w:r w:rsidRPr="0044593B">
        <w:rPr>
          <w:rFonts w:ascii="Arial" w:hAnsi="Arial" w:cs="Arial"/>
        </w:rPr>
        <w:t xml:space="preserve">Ellipsis </w:t>
      </w:r>
      <w:r w:rsidRPr="0044593B">
        <w:rPr>
          <w:rFonts w:ascii="Arial" w:hAnsi="Arial" w:cs="Arial"/>
          <w:szCs w:val="24"/>
        </w:rPr>
        <w:t>(</w:t>
      </w:r>
      <w:r w:rsidRPr="0044593B">
        <w:rPr>
          <w:rFonts w:ascii="Arial" w:hAnsi="Arial" w:cs="Arial"/>
          <w:sz w:val="2"/>
          <w:szCs w:val="2"/>
        </w:rPr>
        <w:t xml:space="preserve"> </w:t>
      </w:r>
      <w:r w:rsidRPr="0044593B">
        <w:rPr>
          <w:rFonts w:ascii="Arial" w:eastAsia="Times New Roman" w:hAnsi="Arial" w:cs="Arial"/>
          <w:szCs w:val="24"/>
          <w:lang w:eastAsia="ko-KR"/>
        </w:rPr>
        <w:t>...)</w:t>
      </w:r>
      <w:r w:rsidRPr="0044593B">
        <w:rPr>
          <w:rFonts w:ascii="Arial" w:eastAsia="Times New Roman" w:hAnsi="Arial" w:cs="Arial"/>
          <w:lang w:eastAsia="ko-KR"/>
        </w:rPr>
        <w:t xml:space="preserve"> indicate existing text remains unchanged.</w:t>
      </w:r>
    </w:p>
    <w:p w14:paraId="242EF65C" w14:textId="77777777" w:rsidR="00B53C67" w:rsidRPr="0044593B" w:rsidRDefault="00B53C67" w:rsidP="00B53C67">
      <w:pPr>
        <w:pStyle w:val="ListParagraph"/>
        <w:numPr>
          <w:ilvl w:val="0"/>
          <w:numId w:val="5"/>
        </w:numPr>
        <w:rPr>
          <w:rFonts w:ascii="Arial" w:hAnsi="Arial" w:cs="Arial"/>
        </w:rPr>
      </w:pPr>
      <w:r w:rsidRPr="0044593B">
        <w:rPr>
          <w:rFonts w:ascii="Arial" w:hAnsi="Arial" w:cs="Arial"/>
          <w:b/>
          <w:bCs/>
        </w:rPr>
        <w:t>Rationale</w:t>
      </w:r>
      <w:r w:rsidRPr="0044593B">
        <w:rPr>
          <w:rFonts w:ascii="Arial" w:hAnsi="Arial" w:cs="Arial"/>
        </w:rPr>
        <w:t>: The justification for the change is shown after each section or series of related changes.</w:t>
      </w:r>
    </w:p>
    <w:p w14:paraId="2FC13DEB" w14:textId="6371CD34" w:rsidR="00EC0A76" w:rsidRDefault="00EC0A76" w:rsidP="00A07EE6">
      <w:pPr>
        <w:pBdr>
          <w:top w:val="single" w:sz="4" w:space="1" w:color="auto"/>
        </w:pBdr>
        <w:rPr>
          <w:rFonts w:ascii="Arial" w:hAnsi="Arial" w:cs="Arial"/>
        </w:rPr>
      </w:pPr>
    </w:p>
    <w:p w14:paraId="1FDA23E0" w14:textId="0E9F1601" w:rsidR="00545D97" w:rsidRDefault="00545D97">
      <w:pPr>
        <w:widowControl/>
        <w:rPr>
          <w:rFonts w:ascii="Arial" w:hAnsi="Arial" w:cs="Arial"/>
        </w:rPr>
      </w:pPr>
      <w:r>
        <w:rPr>
          <w:rFonts w:ascii="Arial" w:hAnsi="Arial" w:cs="Arial"/>
        </w:rPr>
        <w:br w:type="page"/>
      </w:r>
    </w:p>
    <w:p w14:paraId="7D4E993D" w14:textId="10C48865" w:rsidR="00767766" w:rsidRDefault="00786248" w:rsidP="00EC0A76">
      <w:pPr>
        <w:pStyle w:val="Heading1"/>
        <w:spacing w:before="240" w:after="120"/>
        <w:rPr>
          <w:rFonts w:cs="Arial"/>
        </w:rPr>
      </w:pPr>
      <w:r w:rsidRPr="0044593B">
        <w:rPr>
          <w:rFonts w:cs="Arial"/>
        </w:rPr>
        <w:lastRenderedPageBreak/>
        <w:t>ADDITIONAL</w:t>
      </w:r>
      <w:r w:rsidR="00767766" w:rsidRPr="0044593B">
        <w:rPr>
          <w:rFonts w:cs="Arial"/>
        </w:rPr>
        <w:t xml:space="preserve"> </w:t>
      </w:r>
      <w:r w:rsidR="006C4CCD">
        <w:rPr>
          <w:rFonts w:cs="Arial"/>
        </w:rPr>
        <w:t>15</w:t>
      </w:r>
      <w:r w:rsidRPr="0044593B">
        <w:rPr>
          <w:rFonts w:cs="Arial"/>
        </w:rPr>
        <w:t xml:space="preserve">-DAY </w:t>
      </w:r>
      <w:r w:rsidR="00767766" w:rsidRPr="0044593B">
        <w:rPr>
          <w:rFonts w:cs="Arial"/>
        </w:rPr>
        <w:t>EXPRESS TERMS</w:t>
      </w:r>
    </w:p>
    <w:p w14:paraId="5EB13267" w14:textId="4EE77D99" w:rsidR="006C4CCD" w:rsidRDefault="006C4CCD" w:rsidP="006C4CCD"/>
    <w:p w14:paraId="21CA2ACE" w14:textId="3288B52C" w:rsidR="006C4CCD" w:rsidRPr="00215F73" w:rsidRDefault="006C4CCD" w:rsidP="004732AE">
      <w:pPr>
        <w:pStyle w:val="Heading1"/>
        <w:rPr>
          <w:rFonts w:cs="Arial"/>
        </w:rPr>
      </w:pPr>
      <w:bookmarkStart w:id="1" w:name="Part1"/>
      <w:bookmarkEnd w:id="1"/>
      <w:r w:rsidRPr="00215F73">
        <w:rPr>
          <w:rFonts w:cs="Arial"/>
        </w:rPr>
        <w:t>Part 1 Administrative Code</w:t>
      </w:r>
    </w:p>
    <w:p w14:paraId="419B3020" w14:textId="5DF7598E" w:rsidR="00C72831" w:rsidRPr="00215F73" w:rsidRDefault="00C72831" w:rsidP="006C4CCD">
      <w:pPr>
        <w:rPr>
          <w:rFonts w:ascii="Arial" w:hAnsi="Arial" w:cs="Arial"/>
          <w:b/>
          <w:bCs/>
        </w:rPr>
      </w:pPr>
      <w:r w:rsidRPr="00215F73">
        <w:rPr>
          <w:rFonts w:ascii="Arial" w:hAnsi="Arial" w:cs="Arial"/>
          <w:b/>
          <w:bCs/>
        </w:rPr>
        <w:t>Rulemaking File #03-21</w:t>
      </w:r>
    </w:p>
    <w:p w14:paraId="753384A9" w14:textId="77777777" w:rsidR="00C72831" w:rsidRPr="00215F73" w:rsidRDefault="00C72831" w:rsidP="006C4CCD">
      <w:pPr>
        <w:rPr>
          <w:rFonts w:ascii="Arial" w:hAnsi="Arial" w:cs="Arial"/>
          <w:b/>
          <w:bCs/>
        </w:rPr>
      </w:pPr>
    </w:p>
    <w:p w14:paraId="2F854EE3" w14:textId="11B86B55" w:rsidR="000B33E0" w:rsidRPr="00215F73" w:rsidRDefault="000B33E0" w:rsidP="004732AE">
      <w:pPr>
        <w:pStyle w:val="Heading2"/>
        <w:rPr>
          <w:rFonts w:cs="Arial"/>
          <w:noProof/>
        </w:rPr>
      </w:pPr>
      <w:r w:rsidRPr="00215F73">
        <w:rPr>
          <w:rFonts w:cs="Arial"/>
        </w:rPr>
        <w:t xml:space="preserve">Item </w:t>
      </w:r>
      <w:r w:rsidR="006C4CCD" w:rsidRPr="00215F73">
        <w:rPr>
          <w:rFonts w:cs="Arial"/>
          <w:noProof/>
        </w:rPr>
        <w:t>1-</w:t>
      </w:r>
      <w:r w:rsidR="00AC4804" w:rsidRPr="00215F73">
        <w:rPr>
          <w:rFonts w:cs="Arial"/>
          <w:noProof/>
        </w:rPr>
        <w:t>9</w:t>
      </w:r>
      <w:r w:rsidR="00391B17" w:rsidRPr="00215F73">
        <w:rPr>
          <w:rFonts w:cs="Arial"/>
          <w:snapToGrid/>
        </w:rPr>
        <w:br/>
      </w:r>
      <w:r w:rsidR="00AC4804" w:rsidRPr="00215F73">
        <w:rPr>
          <w:rFonts w:cs="Arial"/>
        </w:rPr>
        <w:t>Chapter 3</w:t>
      </w:r>
      <w:r w:rsidR="00AC4804" w:rsidRPr="00215F73">
        <w:rPr>
          <w:rFonts w:cs="Arial"/>
          <w:noProof/>
        </w:rPr>
        <w:t>, Administrative Regulations For The Office of the State Fire Marshal, Article 3-2, Specified state-occupied buildings</w:t>
      </w:r>
    </w:p>
    <w:p w14:paraId="0D2AFBE0" w14:textId="77777777" w:rsidR="006C4CCD" w:rsidRPr="00215F73" w:rsidRDefault="006C4CCD" w:rsidP="006C4CCD">
      <w:pPr>
        <w:rPr>
          <w:rFonts w:ascii="Arial" w:hAnsi="Arial" w:cs="Arial"/>
          <w:i/>
        </w:rPr>
      </w:pPr>
    </w:p>
    <w:p w14:paraId="450D725A" w14:textId="189E5213" w:rsidR="006C4CCD" w:rsidRPr="00215F73" w:rsidRDefault="00AC4804" w:rsidP="006C4CCD">
      <w:pPr>
        <w:autoSpaceDE w:val="0"/>
        <w:autoSpaceDN w:val="0"/>
        <w:adjustRightInd w:val="0"/>
        <w:rPr>
          <w:rFonts w:ascii="Arial" w:hAnsi="Arial" w:cs="Arial"/>
          <w:b/>
          <w:bCs/>
          <w:iCs/>
          <w:snapToGrid/>
          <w:u w:val="single"/>
        </w:rPr>
      </w:pPr>
      <w:r w:rsidRPr="00215F73">
        <w:rPr>
          <w:rFonts w:ascii="Arial" w:hAnsi="Arial" w:cs="Arial"/>
          <w:b/>
          <w:bCs/>
          <w:iCs/>
          <w:u w:val="single"/>
        </w:rPr>
        <w:t>SPECIFIED STATE-OCCUPIED BUILDINGS</w:t>
      </w:r>
      <w:r w:rsidR="006C4CCD" w:rsidRPr="00215F73">
        <w:rPr>
          <w:rFonts w:ascii="Arial" w:hAnsi="Arial" w:cs="Arial"/>
          <w:b/>
          <w:bCs/>
          <w:iCs/>
          <w:u w:val="single"/>
        </w:rPr>
        <w:t>. Any building, structure or area which meets the criteria of any of the following</w:t>
      </w:r>
      <w:r w:rsidRPr="00215F73">
        <w:rPr>
          <w:rFonts w:ascii="Arial" w:hAnsi="Arial" w:cs="Arial"/>
          <w:b/>
          <w:bCs/>
          <w:iCs/>
          <w:u w:val="single"/>
        </w:rPr>
        <w:t>:</w:t>
      </w:r>
    </w:p>
    <w:p w14:paraId="2FE8C674" w14:textId="77777777" w:rsidR="006C4CCD" w:rsidRPr="00215F73" w:rsidRDefault="006C4CCD" w:rsidP="006C4CCD">
      <w:pPr>
        <w:widowControl/>
        <w:autoSpaceDE w:val="0"/>
        <w:autoSpaceDN w:val="0"/>
        <w:adjustRightInd w:val="0"/>
        <w:ind w:left="1440"/>
        <w:contextualSpacing/>
        <w:rPr>
          <w:rFonts w:ascii="Arial" w:hAnsi="Arial" w:cs="Arial"/>
          <w:i/>
        </w:rPr>
      </w:pPr>
    </w:p>
    <w:p w14:paraId="0E9F6188" w14:textId="77777777" w:rsidR="00545D97" w:rsidRPr="005C13D4" w:rsidRDefault="00545D97" w:rsidP="00545D97">
      <w:pPr>
        <w:autoSpaceDE w:val="0"/>
        <w:autoSpaceDN w:val="0"/>
        <w:adjustRightInd w:val="0"/>
        <w:snapToGrid w:val="0"/>
        <w:ind w:left="630" w:hanging="270"/>
        <w:rPr>
          <w:rFonts w:cs="Arial"/>
          <w:bCs/>
          <w:iCs/>
          <w:u w:val="single"/>
        </w:rPr>
      </w:pPr>
      <w:r>
        <w:rPr>
          <w:rFonts w:cs="Arial"/>
          <w:bCs/>
          <w:iCs/>
          <w:u w:val="single"/>
        </w:rPr>
        <w:t xml:space="preserve">1. </w:t>
      </w:r>
      <w:r w:rsidRPr="005C13D4">
        <w:rPr>
          <w:rFonts w:cs="Arial"/>
          <w:bCs/>
          <w:iCs/>
          <w:u w:val="single"/>
        </w:rPr>
        <w:t>A building where the state has contracted into a build-to-suit lease.</w:t>
      </w:r>
    </w:p>
    <w:p w14:paraId="136D68F7" w14:textId="77777777" w:rsidR="00545D97" w:rsidRPr="006A5A4D" w:rsidRDefault="00545D97" w:rsidP="00545D97">
      <w:pPr>
        <w:autoSpaceDE w:val="0"/>
        <w:autoSpaceDN w:val="0"/>
        <w:adjustRightInd w:val="0"/>
        <w:snapToGrid w:val="0"/>
        <w:ind w:left="630" w:hanging="270"/>
        <w:rPr>
          <w:rFonts w:cs="Arial"/>
          <w:bCs/>
          <w:iCs/>
          <w:u w:val="single"/>
        </w:rPr>
      </w:pPr>
      <w:r>
        <w:rPr>
          <w:rFonts w:cs="Arial"/>
          <w:bCs/>
          <w:iCs/>
          <w:u w:val="single"/>
        </w:rPr>
        <w:t xml:space="preserve">2. </w:t>
      </w:r>
      <w:r w:rsidRPr="006A5A4D">
        <w:rPr>
          <w:rFonts w:cs="Arial"/>
          <w:bCs/>
          <w:iCs/>
          <w:u w:val="single"/>
        </w:rPr>
        <w:t>A courthouse holding facility or trial court with a detention area.</w:t>
      </w:r>
    </w:p>
    <w:p w14:paraId="676074F0" w14:textId="77777777" w:rsidR="00545D97" w:rsidRPr="007728C6" w:rsidRDefault="00545D97" w:rsidP="00545D97">
      <w:pPr>
        <w:autoSpaceDE w:val="0"/>
        <w:autoSpaceDN w:val="0"/>
        <w:adjustRightInd w:val="0"/>
        <w:snapToGrid w:val="0"/>
        <w:ind w:left="630" w:hanging="270"/>
        <w:rPr>
          <w:rFonts w:cs="Arial"/>
          <w:bCs/>
          <w:iCs/>
          <w:u w:val="single"/>
        </w:rPr>
      </w:pPr>
      <w:r>
        <w:rPr>
          <w:rFonts w:cs="Arial"/>
          <w:bCs/>
          <w:iCs/>
          <w:u w:val="single"/>
        </w:rPr>
        <w:t xml:space="preserve">3. </w:t>
      </w:r>
      <w:r w:rsidRPr="006A5A4D">
        <w:rPr>
          <w:rFonts w:cs="Arial"/>
          <w:bCs/>
          <w:iCs/>
          <w:u w:val="single"/>
        </w:rPr>
        <w:t xml:space="preserve">A building used by the Department of Corrections and Rehabilitation </w:t>
      </w:r>
      <w:r w:rsidRPr="00597953">
        <w:rPr>
          <w:rFonts w:cs="Arial"/>
          <w:szCs w:val="24"/>
          <w:bdr w:val="none" w:sz="0" w:space="0" w:color="auto" w:frame="1"/>
        </w:rPr>
        <w:t xml:space="preserve">(begin double </w:t>
      </w:r>
      <w:r>
        <w:rPr>
          <w:rFonts w:cs="Arial"/>
          <w:szCs w:val="24"/>
        </w:rPr>
        <w:t>underline</w:t>
      </w:r>
      <w:r w:rsidRPr="00597953">
        <w:rPr>
          <w:rFonts w:cs="Arial"/>
          <w:szCs w:val="24"/>
          <w:bdr w:val="none" w:sz="0" w:space="0" w:color="auto" w:frame="1"/>
        </w:rPr>
        <w:t xml:space="preserve">) </w:t>
      </w:r>
      <w:r w:rsidRPr="006A5A4D">
        <w:rPr>
          <w:rFonts w:cs="Arial"/>
          <w:bCs/>
          <w:iCs/>
          <w:u w:val="double"/>
        </w:rPr>
        <w:t>(CDCR)</w:t>
      </w:r>
      <w:r w:rsidRPr="006A5A4D">
        <w:rPr>
          <w:rFonts w:cs="Arial"/>
          <w:szCs w:val="24"/>
        </w:rPr>
        <w:t xml:space="preserve"> </w:t>
      </w:r>
      <w:r>
        <w:rPr>
          <w:rFonts w:cs="Arial"/>
          <w:szCs w:val="24"/>
        </w:rPr>
        <w:t>(end double underline)</w:t>
      </w:r>
      <w:r w:rsidRPr="006A5A4D">
        <w:rPr>
          <w:rFonts w:cs="Arial"/>
          <w:bCs/>
          <w:iCs/>
          <w:u w:val="single"/>
        </w:rPr>
        <w:t xml:space="preserve"> as a community correctional reentry center.</w:t>
      </w:r>
    </w:p>
    <w:p w14:paraId="7A7317A4" w14:textId="77777777" w:rsidR="00545D97" w:rsidRPr="002F4A47" w:rsidRDefault="00545D97" w:rsidP="00545D97">
      <w:pPr>
        <w:autoSpaceDE w:val="0"/>
        <w:autoSpaceDN w:val="0"/>
        <w:adjustRightInd w:val="0"/>
        <w:snapToGrid w:val="0"/>
        <w:ind w:left="630" w:hanging="270"/>
        <w:rPr>
          <w:rFonts w:cs="Arial"/>
          <w:bCs/>
          <w:iCs/>
          <w:u w:val="single"/>
        </w:rPr>
      </w:pPr>
      <w:r>
        <w:rPr>
          <w:rFonts w:cs="Arial"/>
          <w:bCs/>
          <w:iCs/>
          <w:u w:val="single"/>
        </w:rPr>
        <w:t xml:space="preserve">4. </w:t>
      </w:r>
      <w:r w:rsidRPr="002F4A47">
        <w:rPr>
          <w:rFonts w:cs="Arial"/>
          <w:bCs/>
          <w:iCs/>
          <w:u w:val="single"/>
        </w:rPr>
        <w:t>100% state occupied.</w:t>
      </w:r>
    </w:p>
    <w:p w14:paraId="2C5EE378" w14:textId="77777777" w:rsidR="00545D97" w:rsidRPr="002F4A47" w:rsidRDefault="00545D97" w:rsidP="00545D97">
      <w:pPr>
        <w:autoSpaceDE w:val="0"/>
        <w:autoSpaceDN w:val="0"/>
        <w:adjustRightInd w:val="0"/>
        <w:snapToGrid w:val="0"/>
        <w:ind w:left="630" w:hanging="270"/>
        <w:rPr>
          <w:rFonts w:cs="Arial"/>
          <w:bCs/>
          <w:iCs/>
          <w:dstrike/>
        </w:rPr>
      </w:pPr>
      <w:r w:rsidRPr="002F4A47">
        <w:rPr>
          <w:rFonts w:cs="Arial"/>
          <w:szCs w:val="24"/>
          <w:u w:val="single"/>
          <w:bdr w:val="none" w:sz="0" w:space="0" w:color="auto" w:frame="1"/>
        </w:rPr>
        <w:t>5.</w:t>
      </w:r>
      <w:r>
        <w:rPr>
          <w:rFonts w:cs="Arial"/>
          <w:szCs w:val="24"/>
          <w:bdr w:val="none" w:sz="0" w:space="0" w:color="auto" w:frame="1"/>
        </w:rPr>
        <w:t xml:space="preserve"> </w:t>
      </w:r>
      <w:r w:rsidRPr="00597953">
        <w:rPr>
          <w:rFonts w:cs="Arial"/>
          <w:szCs w:val="24"/>
          <w:bdr w:val="none" w:sz="0" w:space="0" w:color="auto" w:frame="1"/>
        </w:rPr>
        <w:t xml:space="preserve">(begin double </w:t>
      </w:r>
      <w:r>
        <w:rPr>
          <w:rFonts w:cs="Arial"/>
          <w:szCs w:val="24"/>
        </w:rPr>
        <w:t>underline</w:t>
      </w:r>
      <w:r w:rsidRPr="00597953">
        <w:rPr>
          <w:rFonts w:cs="Arial"/>
          <w:szCs w:val="24"/>
          <w:bdr w:val="none" w:sz="0" w:space="0" w:color="auto" w:frame="1"/>
        </w:rPr>
        <w:t>)</w:t>
      </w:r>
      <w:r>
        <w:rPr>
          <w:rFonts w:cs="Arial"/>
          <w:szCs w:val="24"/>
          <w:bdr w:val="none" w:sz="0" w:space="0" w:color="auto" w:frame="1"/>
        </w:rPr>
        <w:t xml:space="preserve"> </w:t>
      </w:r>
      <w:r w:rsidRPr="002F4A47">
        <w:rPr>
          <w:rFonts w:cs="Arial"/>
          <w:bCs/>
          <w:iCs/>
          <w:u w:val="double"/>
        </w:rPr>
        <w:t>State occupied areas in a state leased building that is a high-rise and is 75 percent of the net area floor space or more occupied by state entities</w:t>
      </w:r>
      <w:r>
        <w:rPr>
          <w:rFonts w:cs="Arial"/>
          <w:bCs/>
          <w:iCs/>
          <w:u w:val="double"/>
        </w:rPr>
        <w:t>.</w:t>
      </w:r>
      <w:r w:rsidRPr="007728C6">
        <w:rPr>
          <w:rFonts w:cs="Arial"/>
          <w:szCs w:val="24"/>
        </w:rPr>
        <w:t xml:space="preserve"> </w:t>
      </w:r>
      <w:r>
        <w:rPr>
          <w:rFonts w:cs="Arial"/>
          <w:szCs w:val="24"/>
        </w:rPr>
        <w:t>(</w:t>
      </w:r>
      <w:proofErr w:type="gramStart"/>
      <w:r>
        <w:rPr>
          <w:rFonts w:cs="Arial"/>
          <w:szCs w:val="24"/>
        </w:rPr>
        <w:t>end</w:t>
      </w:r>
      <w:proofErr w:type="gramEnd"/>
      <w:r>
        <w:rPr>
          <w:rFonts w:cs="Arial"/>
          <w:szCs w:val="24"/>
        </w:rPr>
        <w:t xml:space="preserve"> double underline)</w:t>
      </w:r>
      <w:r>
        <w:rPr>
          <w:rFonts w:cs="Arial"/>
          <w:bCs/>
          <w:iCs/>
          <w:dstrike/>
        </w:rPr>
        <w:br/>
      </w:r>
      <w:r w:rsidRPr="002F4A47">
        <w:rPr>
          <w:rFonts w:cs="Arial"/>
          <w:szCs w:val="24"/>
          <w:bdr w:val="none" w:sz="0" w:space="0" w:color="auto" w:frame="1"/>
        </w:rPr>
        <w:t xml:space="preserve">(begin double strikeout) </w:t>
      </w:r>
      <w:r w:rsidRPr="002F4A47">
        <w:rPr>
          <w:rFonts w:cs="Arial"/>
          <w:bCs/>
          <w:iCs/>
          <w:dstrike/>
        </w:rPr>
        <w:t>A state leased building that has a total floor area exceeding 55,000 square feet, is greater than 4 stories or 55 feet in height, and has assembly occupancy greater than 5,000 square feet and is 75 percent or more occupied by state entities.</w:t>
      </w:r>
      <w:r w:rsidRPr="007728C6">
        <w:rPr>
          <w:rFonts w:cs="Arial"/>
          <w:szCs w:val="24"/>
          <w:bdr w:val="none" w:sz="0" w:space="0" w:color="auto" w:frame="1"/>
        </w:rPr>
        <w:t xml:space="preserve"> </w:t>
      </w:r>
      <w:r w:rsidRPr="00DF6786">
        <w:rPr>
          <w:rFonts w:cs="Arial"/>
          <w:szCs w:val="24"/>
          <w:bdr w:val="none" w:sz="0" w:space="0" w:color="auto" w:frame="1"/>
        </w:rPr>
        <w:t>(</w:t>
      </w:r>
      <w:proofErr w:type="gramStart"/>
      <w:r>
        <w:rPr>
          <w:rFonts w:cs="Arial"/>
          <w:szCs w:val="24"/>
          <w:bdr w:val="none" w:sz="0" w:space="0" w:color="auto" w:frame="1"/>
        </w:rPr>
        <w:t>end</w:t>
      </w:r>
      <w:proofErr w:type="gramEnd"/>
      <w:r w:rsidRPr="00DF6786">
        <w:rPr>
          <w:rFonts w:cs="Arial"/>
          <w:szCs w:val="24"/>
          <w:bdr w:val="none" w:sz="0" w:space="0" w:color="auto" w:frame="1"/>
        </w:rPr>
        <w:t xml:space="preserve"> double strikeout)</w:t>
      </w:r>
    </w:p>
    <w:p w14:paraId="4F4933DB" w14:textId="77777777" w:rsidR="00545D97" w:rsidRPr="002F4A47" w:rsidRDefault="00545D97" w:rsidP="00545D97">
      <w:pPr>
        <w:autoSpaceDE w:val="0"/>
        <w:autoSpaceDN w:val="0"/>
        <w:adjustRightInd w:val="0"/>
        <w:snapToGrid w:val="0"/>
        <w:ind w:left="630" w:hanging="270"/>
        <w:rPr>
          <w:rFonts w:cs="Arial"/>
          <w:bCs/>
          <w:iCs/>
          <w:u w:val="single"/>
        </w:rPr>
      </w:pPr>
      <w:r>
        <w:rPr>
          <w:rFonts w:cs="Arial"/>
          <w:bCs/>
          <w:iCs/>
          <w:u w:val="single"/>
        </w:rPr>
        <w:t xml:space="preserve">6. </w:t>
      </w:r>
      <w:r w:rsidRPr="002F4A47">
        <w:rPr>
          <w:rFonts w:cs="Arial"/>
          <w:bCs/>
          <w:iCs/>
          <w:u w:val="single"/>
        </w:rPr>
        <w:t>State occupied areas in a building that contains 5,000 square feet or more space of state leased Group H or Group L occupancy.</w:t>
      </w:r>
    </w:p>
    <w:p w14:paraId="46573A6A" w14:textId="77777777" w:rsidR="00545D97" w:rsidRPr="002F4A47" w:rsidRDefault="00545D97" w:rsidP="00545D97">
      <w:pPr>
        <w:autoSpaceDE w:val="0"/>
        <w:autoSpaceDN w:val="0"/>
        <w:adjustRightInd w:val="0"/>
        <w:snapToGrid w:val="0"/>
        <w:ind w:left="630" w:hanging="270"/>
        <w:rPr>
          <w:rFonts w:cs="Arial"/>
          <w:bCs/>
          <w:iCs/>
        </w:rPr>
      </w:pPr>
      <w:r>
        <w:rPr>
          <w:rFonts w:cs="Arial"/>
          <w:bCs/>
          <w:iCs/>
          <w:u w:val="single"/>
        </w:rPr>
        <w:t xml:space="preserve">7. </w:t>
      </w:r>
      <w:r w:rsidRPr="002F4A47">
        <w:rPr>
          <w:rFonts w:cs="Arial"/>
          <w:bCs/>
          <w:iCs/>
          <w:u w:val="single"/>
        </w:rPr>
        <w:t>A state leased building with facilities</w:t>
      </w:r>
      <w:r w:rsidRPr="002F4A47">
        <w:rPr>
          <w:rFonts w:cs="Arial"/>
          <w:bCs/>
          <w:iCs/>
        </w:rPr>
        <w:t xml:space="preserve"> </w:t>
      </w:r>
      <w:r w:rsidRPr="00DF6786">
        <w:rPr>
          <w:rFonts w:cs="Arial"/>
          <w:szCs w:val="24"/>
          <w:bdr w:val="none" w:sz="0" w:space="0" w:color="auto" w:frame="1"/>
        </w:rPr>
        <w:t xml:space="preserve">(begin double </w:t>
      </w:r>
      <w:r w:rsidRPr="00DF6786">
        <w:rPr>
          <w:rFonts w:cs="Arial"/>
          <w:szCs w:val="24"/>
        </w:rPr>
        <w:t>underline</w:t>
      </w:r>
      <w:r w:rsidRPr="00DF6786">
        <w:rPr>
          <w:rFonts w:cs="Arial"/>
          <w:szCs w:val="24"/>
          <w:bdr w:val="none" w:sz="0" w:space="0" w:color="auto" w:frame="1"/>
        </w:rPr>
        <w:t xml:space="preserve">) </w:t>
      </w:r>
      <w:r w:rsidRPr="002F4A47">
        <w:rPr>
          <w:rFonts w:cs="Arial"/>
          <w:bCs/>
          <w:iCs/>
          <w:u w:val="double"/>
        </w:rPr>
        <w:t xml:space="preserve">with the </w:t>
      </w:r>
      <w:r w:rsidRPr="002F4A47">
        <w:rPr>
          <w:rFonts w:cs="Arial"/>
          <w:iCs/>
          <w:u w:val="double"/>
        </w:rPr>
        <w:t>primary purpose</w:t>
      </w:r>
      <w:r w:rsidRPr="002F4A47">
        <w:rPr>
          <w:rFonts w:cs="Arial"/>
          <w:bCs/>
          <w:iCs/>
          <w:u w:val="double"/>
        </w:rPr>
        <w:t xml:space="preserve"> of</w:t>
      </w:r>
      <w:r w:rsidRPr="002F4A47">
        <w:rPr>
          <w:rFonts w:cs="Arial"/>
          <w:bCs/>
          <w:iCs/>
        </w:rPr>
        <w:t xml:space="preserve"> </w:t>
      </w:r>
      <w:r w:rsidRPr="00DF6786">
        <w:rPr>
          <w:rFonts w:cs="Arial"/>
          <w:szCs w:val="24"/>
          <w:bdr w:val="none" w:sz="0" w:space="0" w:color="auto" w:frame="1"/>
        </w:rPr>
        <w:t>(</w:t>
      </w:r>
      <w:r>
        <w:rPr>
          <w:rFonts w:cs="Arial"/>
          <w:szCs w:val="24"/>
          <w:bdr w:val="none" w:sz="0" w:space="0" w:color="auto" w:frame="1"/>
        </w:rPr>
        <w:t>end</w:t>
      </w:r>
      <w:r w:rsidRPr="00DF6786">
        <w:rPr>
          <w:rFonts w:cs="Arial"/>
          <w:szCs w:val="24"/>
          <w:bdr w:val="none" w:sz="0" w:space="0" w:color="auto" w:frame="1"/>
        </w:rPr>
        <w:t xml:space="preserve"> double </w:t>
      </w:r>
      <w:r w:rsidRPr="00DF6786">
        <w:rPr>
          <w:rFonts w:cs="Arial"/>
          <w:szCs w:val="24"/>
        </w:rPr>
        <w:t>underline</w:t>
      </w:r>
      <w:r w:rsidRPr="00DF6786">
        <w:rPr>
          <w:rFonts w:cs="Arial"/>
          <w:szCs w:val="24"/>
          <w:bdr w:val="none" w:sz="0" w:space="0" w:color="auto" w:frame="1"/>
        </w:rPr>
        <w:t xml:space="preserve">) </w:t>
      </w:r>
      <w:r w:rsidRPr="002F4A47">
        <w:rPr>
          <w:rFonts w:cs="Arial"/>
          <w:bCs/>
          <w:iCs/>
          <w:u w:val="single"/>
        </w:rPr>
        <w:t>housing state records</w:t>
      </w:r>
      <w:r w:rsidRPr="002F4A47">
        <w:rPr>
          <w:rFonts w:cs="Arial"/>
          <w:bCs/>
          <w:iCs/>
        </w:rPr>
        <w:t xml:space="preserve"> </w:t>
      </w:r>
      <w:r w:rsidRPr="002F4A47">
        <w:rPr>
          <w:rFonts w:cs="Arial"/>
          <w:szCs w:val="24"/>
          <w:bdr w:val="none" w:sz="0" w:space="0" w:color="auto" w:frame="1"/>
        </w:rPr>
        <w:t xml:space="preserve">(begin double </w:t>
      </w:r>
      <w:r w:rsidRPr="002F4A47">
        <w:rPr>
          <w:rFonts w:cs="Arial"/>
          <w:szCs w:val="24"/>
        </w:rPr>
        <w:t>underline</w:t>
      </w:r>
      <w:r w:rsidRPr="002F4A47">
        <w:rPr>
          <w:rFonts w:cs="Arial"/>
          <w:szCs w:val="24"/>
          <w:bdr w:val="none" w:sz="0" w:space="0" w:color="auto" w:frame="1"/>
        </w:rPr>
        <w:t xml:space="preserve">) </w:t>
      </w:r>
      <w:r w:rsidRPr="002F4A47">
        <w:rPr>
          <w:rFonts w:cs="Arial"/>
          <w:bCs/>
          <w:iCs/>
          <w:u w:val="double"/>
        </w:rPr>
        <w:t>and/</w:t>
      </w:r>
      <w:r>
        <w:rPr>
          <w:rFonts w:cs="Arial"/>
          <w:bCs/>
          <w:iCs/>
          <w:u w:val="double"/>
        </w:rPr>
        <w:t xml:space="preserve"> </w:t>
      </w:r>
      <w:r w:rsidRPr="00DF6786">
        <w:rPr>
          <w:rFonts w:cs="Arial"/>
          <w:szCs w:val="24"/>
          <w:bdr w:val="none" w:sz="0" w:space="0" w:color="auto" w:frame="1"/>
        </w:rPr>
        <w:t>(</w:t>
      </w:r>
      <w:r>
        <w:rPr>
          <w:rFonts w:cs="Arial"/>
          <w:szCs w:val="24"/>
          <w:bdr w:val="none" w:sz="0" w:space="0" w:color="auto" w:frame="1"/>
        </w:rPr>
        <w:t>end</w:t>
      </w:r>
      <w:r w:rsidRPr="00DF6786">
        <w:rPr>
          <w:rFonts w:cs="Arial"/>
          <w:szCs w:val="24"/>
          <w:bdr w:val="none" w:sz="0" w:space="0" w:color="auto" w:frame="1"/>
        </w:rPr>
        <w:t xml:space="preserve"> double </w:t>
      </w:r>
      <w:r w:rsidRPr="00DF6786">
        <w:rPr>
          <w:rFonts w:cs="Arial"/>
          <w:szCs w:val="24"/>
        </w:rPr>
        <w:t>underline</w:t>
      </w:r>
      <w:r w:rsidRPr="00DF6786">
        <w:rPr>
          <w:rFonts w:cs="Arial"/>
          <w:szCs w:val="24"/>
          <w:bdr w:val="none" w:sz="0" w:space="0" w:color="auto" w:frame="1"/>
        </w:rPr>
        <w:t xml:space="preserve">) </w:t>
      </w:r>
      <w:r w:rsidRPr="002F4A47">
        <w:rPr>
          <w:rFonts w:cs="Arial"/>
          <w:bCs/>
          <w:iCs/>
          <w:u w:val="single"/>
        </w:rPr>
        <w:t>or state artifacts</w:t>
      </w:r>
      <w:r>
        <w:rPr>
          <w:rFonts w:cs="Arial"/>
          <w:bCs/>
          <w:iCs/>
          <w:u w:val="single"/>
        </w:rPr>
        <w:t xml:space="preserve"> </w:t>
      </w:r>
      <w:r w:rsidRPr="00DF6786">
        <w:rPr>
          <w:rFonts w:cs="Arial"/>
          <w:szCs w:val="24"/>
          <w:bdr w:val="none" w:sz="0" w:space="0" w:color="auto" w:frame="1"/>
        </w:rPr>
        <w:t>(begin double strikeout)</w:t>
      </w:r>
      <w:r w:rsidRPr="002F4A47">
        <w:rPr>
          <w:rFonts w:cs="Arial"/>
          <w:bCs/>
          <w:iCs/>
          <w:dstrike/>
        </w:rPr>
        <w:t>, or any combination of both</w:t>
      </w:r>
      <w:r>
        <w:rPr>
          <w:rFonts w:cs="Arial"/>
          <w:bCs/>
          <w:iCs/>
          <w:dstrike/>
        </w:rPr>
        <w:t xml:space="preserve"> </w:t>
      </w:r>
      <w:r w:rsidRPr="00DF6786">
        <w:rPr>
          <w:rFonts w:cs="Arial"/>
          <w:szCs w:val="24"/>
          <w:bdr w:val="none" w:sz="0" w:space="0" w:color="auto" w:frame="1"/>
        </w:rPr>
        <w:t>(</w:t>
      </w:r>
      <w:r>
        <w:rPr>
          <w:rFonts w:cs="Arial"/>
          <w:szCs w:val="24"/>
          <w:bdr w:val="none" w:sz="0" w:space="0" w:color="auto" w:frame="1"/>
        </w:rPr>
        <w:t>end</w:t>
      </w:r>
      <w:r w:rsidRPr="00DF6786">
        <w:rPr>
          <w:rFonts w:cs="Arial"/>
          <w:szCs w:val="24"/>
          <w:bdr w:val="none" w:sz="0" w:space="0" w:color="auto" w:frame="1"/>
        </w:rPr>
        <w:t xml:space="preserve"> double strikeout)</w:t>
      </w:r>
      <w:r w:rsidRPr="002F4A47">
        <w:rPr>
          <w:rFonts w:cs="Arial"/>
          <w:bCs/>
          <w:iCs/>
          <w:u w:val="single"/>
        </w:rPr>
        <w:t xml:space="preserve"> of historical significance.</w:t>
      </w:r>
    </w:p>
    <w:p w14:paraId="1B68D6E4" w14:textId="77777777" w:rsidR="00545D97" w:rsidRPr="002F4A47" w:rsidRDefault="00545D97" w:rsidP="00545D97">
      <w:pPr>
        <w:autoSpaceDE w:val="0"/>
        <w:autoSpaceDN w:val="0"/>
        <w:adjustRightInd w:val="0"/>
        <w:snapToGrid w:val="0"/>
        <w:ind w:left="630" w:hanging="270"/>
        <w:rPr>
          <w:rFonts w:cs="Arial"/>
          <w:bCs/>
          <w:iCs/>
          <w:u w:val="single"/>
        </w:rPr>
      </w:pPr>
      <w:r>
        <w:rPr>
          <w:rFonts w:cs="Arial"/>
          <w:bCs/>
          <w:iCs/>
          <w:u w:val="single"/>
        </w:rPr>
        <w:t xml:space="preserve">8. </w:t>
      </w:r>
      <w:r w:rsidRPr="002F4A47">
        <w:rPr>
          <w:rFonts w:cs="Arial"/>
          <w:bCs/>
          <w:iCs/>
          <w:u w:val="single"/>
        </w:rPr>
        <w:t>Properties leased by California State University (CSU) or University of California (UC).</w:t>
      </w:r>
    </w:p>
    <w:p w14:paraId="2008AF43" w14:textId="77777777" w:rsidR="00545D97" w:rsidRPr="002F4A47" w:rsidRDefault="00545D97" w:rsidP="00545D97">
      <w:pPr>
        <w:autoSpaceDE w:val="0"/>
        <w:autoSpaceDN w:val="0"/>
        <w:adjustRightInd w:val="0"/>
        <w:snapToGrid w:val="0"/>
        <w:ind w:left="630" w:hanging="270"/>
        <w:rPr>
          <w:rFonts w:cs="Arial"/>
          <w:bCs/>
          <w:iCs/>
          <w:u w:val="single"/>
        </w:rPr>
      </w:pPr>
      <w:r>
        <w:rPr>
          <w:rFonts w:cs="Arial"/>
          <w:bCs/>
          <w:iCs/>
          <w:u w:val="single"/>
        </w:rPr>
        <w:t xml:space="preserve">9. </w:t>
      </w:r>
      <w:r w:rsidRPr="002F4A47">
        <w:rPr>
          <w:rFonts w:cs="Arial"/>
          <w:bCs/>
          <w:iCs/>
          <w:u w:val="single"/>
        </w:rPr>
        <w:t>State institutions and their real property.</w:t>
      </w:r>
    </w:p>
    <w:p w14:paraId="08386D4B" w14:textId="77777777" w:rsidR="00545D97" w:rsidRPr="002F4A47" w:rsidRDefault="00545D97" w:rsidP="00545D97">
      <w:pPr>
        <w:autoSpaceDE w:val="0"/>
        <w:autoSpaceDN w:val="0"/>
        <w:adjustRightInd w:val="0"/>
        <w:snapToGrid w:val="0"/>
        <w:ind w:left="630" w:hanging="270"/>
        <w:rPr>
          <w:rFonts w:cs="Arial"/>
          <w:bCs/>
          <w:iCs/>
          <w:u w:val="single"/>
        </w:rPr>
      </w:pPr>
      <w:r w:rsidRPr="002F4A47">
        <w:rPr>
          <w:rFonts w:cs="Arial"/>
          <w:szCs w:val="24"/>
          <w:bdr w:val="none" w:sz="0" w:space="0" w:color="auto" w:frame="1"/>
        </w:rPr>
        <w:t>(</w:t>
      </w:r>
      <w:proofErr w:type="gramStart"/>
      <w:r w:rsidRPr="002F4A47">
        <w:rPr>
          <w:rFonts w:cs="Arial"/>
          <w:szCs w:val="24"/>
          <w:bdr w:val="none" w:sz="0" w:space="0" w:color="auto" w:frame="1"/>
        </w:rPr>
        <w:t>begin</w:t>
      </w:r>
      <w:proofErr w:type="gramEnd"/>
      <w:r w:rsidRPr="002F4A47">
        <w:rPr>
          <w:rFonts w:cs="Arial"/>
          <w:szCs w:val="24"/>
          <w:bdr w:val="none" w:sz="0" w:space="0" w:color="auto" w:frame="1"/>
        </w:rPr>
        <w:t xml:space="preserve"> double </w:t>
      </w:r>
      <w:r w:rsidRPr="002F4A47">
        <w:rPr>
          <w:rFonts w:cs="Arial"/>
          <w:szCs w:val="24"/>
        </w:rPr>
        <w:t>underline</w:t>
      </w:r>
      <w:r w:rsidRPr="002F4A47">
        <w:rPr>
          <w:rFonts w:cs="Arial"/>
          <w:szCs w:val="24"/>
          <w:bdr w:val="none" w:sz="0" w:space="0" w:color="auto" w:frame="1"/>
        </w:rPr>
        <w:t>)</w:t>
      </w:r>
      <w:r>
        <w:rPr>
          <w:rFonts w:cs="Arial"/>
          <w:szCs w:val="24"/>
          <w:bdr w:val="none" w:sz="0" w:space="0" w:color="auto" w:frame="1"/>
        </w:rPr>
        <w:t xml:space="preserve"> </w:t>
      </w:r>
      <w:r w:rsidRPr="002F4A47">
        <w:rPr>
          <w:rFonts w:cs="Arial"/>
          <w:bCs/>
          <w:iCs/>
          <w:u w:val="double"/>
        </w:rPr>
        <w:t>10.</w:t>
      </w:r>
      <w:r w:rsidRPr="002F4A47" w:rsidDel="00C5474A">
        <w:rPr>
          <w:rFonts w:cs="Arial"/>
          <w:bCs/>
          <w:iCs/>
          <w:u w:val="double"/>
        </w:rPr>
        <w:t xml:space="preserve"> </w:t>
      </w:r>
      <w:r w:rsidRPr="00480EC2">
        <w:rPr>
          <w:rFonts w:cs="Arial"/>
          <w:bCs/>
          <w:iCs/>
          <w:u w:val="double"/>
        </w:rPr>
        <w:t>CAL FIRE occupied areas in leased buildings</w:t>
      </w:r>
      <w:r>
        <w:rPr>
          <w:rFonts w:cs="Arial"/>
          <w:bCs/>
          <w:iCs/>
          <w:u w:val="double"/>
        </w:rPr>
        <w:t>.</w:t>
      </w:r>
    </w:p>
    <w:p w14:paraId="77C58273" w14:textId="77777777" w:rsidR="00545D97" w:rsidRPr="002F4A47" w:rsidRDefault="00545D97" w:rsidP="00545D97">
      <w:pPr>
        <w:autoSpaceDE w:val="0"/>
        <w:autoSpaceDN w:val="0"/>
        <w:adjustRightInd w:val="0"/>
        <w:ind w:left="630" w:hanging="270"/>
        <w:rPr>
          <w:rFonts w:cs="Arial"/>
          <w:bCs/>
          <w:iCs/>
          <w:u w:val="double"/>
        </w:rPr>
      </w:pPr>
      <w:r>
        <w:rPr>
          <w:rFonts w:cs="Arial"/>
          <w:bCs/>
          <w:iCs/>
          <w:u w:val="double"/>
        </w:rPr>
        <w:t xml:space="preserve">11. </w:t>
      </w:r>
      <w:r w:rsidRPr="002F4A47">
        <w:rPr>
          <w:rFonts w:cs="Arial"/>
          <w:bCs/>
          <w:iCs/>
          <w:u w:val="double"/>
        </w:rPr>
        <w:t xml:space="preserve">State leased facilities where governing body’s fire protection services rely on an </w:t>
      </w:r>
      <w:r w:rsidRPr="00B3325C">
        <w:rPr>
          <w:rFonts w:cs="Arial"/>
          <w:bCs/>
          <w:iCs/>
          <w:u w:val="double"/>
        </w:rPr>
        <w:t>all</w:t>
      </w:r>
      <w:r w:rsidRPr="00C04A19">
        <w:rPr>
          <w:rFonts w:cs="Arial"/>
          <w:bCs/>
          <w:iCs/>
          <w:u w:val="double"/>
        </w:rPr>
        <w:t>-volunteer fire department.</w:t>
      </w:r>
      <w:r w:rsidRPr="00C5474A">
        <w:rPr>
          <w:rFonts w:cs="Arial"/>
          <w:szCs w:val="24"/>
          <w:bdr w:val="none" w:sz="0" w:space="0" w:color="auto" w:frame="1"/>
        </w:rPr>
        <w:t xml:space="preserve"> </w:t>
      </w:r>
      <w:r w:rsidRPr="00DF6786">
        <w:rPr>
          <w:rFonts w:cs="Arial"/>
          <w:szCs w:val="24"/>
          <w:bdr w:val="none" w:sz="0" w:space="0" w:color="auto" w:frame="1"/>
        </w:rPr>
        <w:t>(</w:t>
      </w:r>
      <w:proofErr w:type="gramStart"/>
      <w:r>
        <w:rPr>
          <w:rFonts w:cs="Arial"/>
          <w:szCs w:val="24"/>
          <w:bdr w:val="none" w:sz="0" w:space="0" w:color="auto" w:frame="1"/>
        </w:rPr>
        <w:t>end</w:t>
      </w:r>
      <w:proofErr w:type="gramEnd"/>
      <w:r w:rsidRPr="00DF6786">
        <w:rPr>
          <w:rFonts w:cs="Arial"/>
          <w:szCs w:val="24"/>
          <w:bdr w:val="none" w:sz="0" w:space="0" w:color="auto" w:frame="1"/>
        </w:rPr>
        <w:t xml:space="preserve"> double </w:t>
      </w:r>
      <w:r w:rsidRPr="00DF6786">
        <w:rPr>
          <w:rFonts w:cs="Arial"/>
          <w:szCs w:val="24"/>
        </w:rPr>
        <w:t>underline</w:t>
      </w:r>
      <w:r w:rsidRPr="00DF6786">
        <w:rPr>
          <w:rFonts w:cs="Arial"/>
          <w:szCs w:val="24"/>
          <w:bdr w:val="none" w:sz="0" w:space="0" w:color="auto" w:frame="1"/>
        </w:rPr>
        <w:t>)</w:t>
      </w:r>
    </w:p>
    <w:p w14:paraId="6F2A7C6C" w14:textId="77777777" w:rsidR="00545D97" w:rsidRPr="005C13D4" w:rsidRDefault="00545D97" w:rsidP="00545D97">
      <w:pPr>
        <w:autoSpaceDE w:val="0"/>
        <w:autoSpaceDN w:val="0"/>
        <w:adjustRightInd w:val="0"/>
        <w:snapToGrid w:val="0"/>
        <w:ind w:left="720"/>
        <w:rPr>
          <w:rFonts w:cs="Arial"/>
          <w:bCs/>
          <w:iCs/>
          <w:u w:val="single"/>
        </w:rPr>
      </w:pPr>
      <w:bookmarkStart w:id="2" w:name="_Hlk86405121"/>
      <w:r w:rsidRPr="005C13D4">
        <w:rPr>
          <w:rFonts w:cs="Arial"/>
          <w:bCs/>
          <w:iCs/>
          <w:u w:val="single"/>
        </w:rPr>
        <w:t xml:space="preserve"> </w:t>
      </w:r>
    </w:p>
    <w:p w14:paraId="4BF424CF" w14:textId="77777777" w:rsidR="00545D97" w:rsidRPr="006A5A4D" w:rsidRDefault="00545D97" w:rsidP="00545D97">
      <w:pPr>
        <w:rPr>
          <w:rFonts w:cs="Arial"/>
          <w:bCs/>
          <w:iCs/>
          <w:dstrike/>
        </w:rPr>
      </w:pPr>
      <w:r w:rsidRPr="00DF6786">
        <w:rPr>
          <w:rFonts w:cs="Arial"/>
          <w:szCs w:val="24"/>
          <w:bdr w:val="none" w:sz="0" w:space="0" w:color="auto" w:frame="1"/>
        </w:rPr>
        <w:t>(</w:t>
      </w:r>
      <w:proofErr w:type="gramStart"/>
      <w:r w:rsidRPr="00DF6786">
        <w:rPr>
          <w:rFonts w:cs="Arial"/>
          <w:szCs w:val="24"/>
          <w:bdr w:val="none" w:sz="0" w:space="0" w:color="auto" w:frame="1"/>
        </w:rPr>
        <w:t>begin</w:t>
      </w:r>
      <w:proofErr w:type="gramEnd"/>
      <w:r w:rsidRPr="00DF6786">
        <w:rPr>
          <w:rFonts w:cs="Arial"/>
          <w:szCs w:val="24"/>
          <w:bdr w:val="none" w:sz="0" w:space="0" w:color="auto" w:frame="1"/>
        </w:rPr>
        <w:t xml:space="preserve"> double strikeout) </w:t>
      </w:r>
      <w:r w:rsidRPr="005C13D4">
        <w:rPr>
          <w:rFonts w:cs="Arial"/>
          <w:iCs/>
          <w:dstrike/>
        </w:rPr>
        <w:t>Therefore, all leased buildings that do not meet the criteria as listed above, become the responsibility of the local jurisdiction and are subject to local ordinances.</w:t>
      </w:r>
      <w:r w:rsidRPr="002F4A47">
        <w:rPr>
          <w:rFonts w:cs="Arial"/>
          <w:szCs w:val="24"/>
          <w:bdr w:val="none" w:sz="0" w:space="0" w:color="auto" w:frame="1"/>
        </w:rPr>
        <w:t xml:space="preserve"> </w:t>
      </w:r>
      <w:r w:rsidRPr="00DF6786">
        <w:rPr>
          <w:rFonts w:cs="Arial"/>
          <w:szCs w:val="24"/>
          <w:bdr w:val="none" w:sz="0" w:space="0" w:color="auto" w:frame="1"/>
        </w:rPr>
        <w:t>(</w:t>
      </w:r>
      <w:proofErr w:type="gramStart"/>
      <w:r>
        <w:rPr>
          <w:rFonts w:cs="Arial"/>
          <w:szCs w:val="24"/>
          <w:bdr w:val="none" w:sz="0" w:space="0" w:color="auto" w:frame="1"/>
        </w:rPr>
        <w:t>end</w:t>
      </w:r>
      <w:proofErr w:type="gramEnd"/>
      <w:r w:rsidRPr="00DF6786">
        <w:rPr>
          <w:rFonts w:cs="Arial"/>
          <w:szCs w:val="24"/>
          <w:bdr w:val="none" w:sz="0" w:space="0" w:color="auto" w:frame="1"/>
        </w:rPr>
        <w:t xml:space="preserve"> double strikeout) </w:t>
      </w:r>
      <w:r w:rsidRPr="005C13D4">
        <w:rPr>
          <w:rFonts w:cs="Arial"/>
          <w:iCs/>
          <w:dstrike/>
        </w:rPr>
        <w:t xml:space="preserve"> </w:t>
      </w:r>
      <w:r w:rsidRPr="006A5A4D">
        <w:rPr>
          <w:rFonts w:cs="Arial"/>
          <w:bCs/>
          <w:iCs/>
          <w:dstrike/>
        </w:rPr>
        <w:t xml:space="preserve"> </w:t>
      </w:r>
    </w:p>
    <w:p w14:paraId="7034F07D" w14:textId="77777777" w:rsidR="00545D97" w:rsidRDefault="00545D97" w:rsidP="00545D97">
      <w:pPr>
        <w:spacing w:after="240"/>
        <w:rPr>
          <w:rFonts w:cs="Arial"/>
          <w:iCs/>
          <w:u w:val="double"/>
        </w:rPr>
      </w:pPr>
      <w:r w:rsidRPr="00597953">
        <w:rPr>
          <w:rFonts w:cs="Arial"/>
          <w:szCs w:val="24"/>
          <w:bdr w:val="none" w:sz="0" w:space="0" w:color="auto" w:frame="1"/>
        </w:rPr>
        <w:t>(</w:t>
      </w:r>
      <w:proofErr w:type="gramStart"/>
      <w:r w:rsidRPr="00597953">
        <w:rPr>
          <w:rFonts w:cs="Arial"/>
          <w:szCs w:val="24"/>
          <w:bdr w:val="none" w:sz="0" w:space="0" w:color="auto" w:frame="1"/>
        </w:rPr>
        <w:t>begin</w:t>
      </w:r>
      <w:proofErr w:type="gramEnd"/>
      <w:r w:rsidRPr="00597953">
        <w:rPr>
          <w:rFonts w:cs="Arial"/>
          <w:szCs w:val="24"/>
          <w:bdr w:val="none" w:sz="0" w:space="0" w:color="auto" w:frame="1"/>
        </w:rPr>
        <w:t xml:space="preserve"> double </w:t>
      </w:r>
      <w:r>
        <w:rPr>
          <w:rFonts w:cs="Arial"/>
          <w:szCs w:val="24"/>
        </w:rPr>
        <w:t>underline</w:t>
      </w:r>
      <w:r w:rsidRPr="00597953">
        <w:rPr>
          <w:rFonts w:cs="Arial"/>
          <w:szCs w:val="24"/>
          <w:bdr w:val="none" w:sz="0" w:space="0" w:color="auto" w:frame="1"/>
        </w:rPr>
        <w:t>)</w:t>
      </w:r>
      <w:r>
        <w:rPr>
          <w:rFonts w:cs="Arial"/>
          <w:szCs w:val="24"/>
          <w:bdr w:val="none" w:sz="0" w:space="0" w:color="auto" w:frame="1"/>
        </w:rPr>
        <w:t xml:space="preserve"> </w:t>
      </w:r>
      <w:r w:rsidRPr="006A5A4D">
        <w:rPr>
          <w:rFonts w:cs="Arial"/>
          <w:iCs/>
          <w:u w:val="double"/>
        </w:rPr>
        <w:t>Except as provided in items 1 through 9, buildings shall become the responsibility of the local jurisdiction.</w:t>
      </w:r>
      <w:r w:rsidRPr="002F4A47">
        <w:rPr>
          <w:rFonts w:cs="Arial"/>
          <w:iCs/>
        </w:rPr>
        <w:t xml:space="preserve"> </w:t>
      </w:r>
      <w:r w:rsidRPr="00597953">
        <w:rPr>
          <w:rFonts w:cs="Arial"/>
          <w:szCs w:val="24"/>
          <w:bdr w:val="none" w:sz="0" w:space="0" w:color="auto" w:frame="1"/>
        </w:rPr>
        <w:t>(</w:t>
      </w:r>
      <w:proofErr w:type="gramStart"/>
      <w:r>
        <w:rPr>
          <w:rFonts w:cs="Arial"/>
          <w:szCs w:val="24"/>
          <w:bdr w:val="none" w:sz="0" w:space="0" w:color="auto" w:frame="1"/>
        </w:rPr>
        <w:t>end</w:t>
      </w:r>
      <w:proofErr w:type="gramEnd"/>
      <w:r w:rsidRPr="00597953">
        <w:rPr>
          <w:rFonts w:cs="Arial"/>
          <w:szCs w:val="24"/>
          <w:bdr w:val="none" w:sz="0" w:space="0" w:color="auto" w:frame="1"/>
        </w:rPr>
        <w:t xml:space="preserve"> double </w:t>
      </w:r>
      <w:r>
        <w:rPr>
          <w:rFonts w:cs="Arial"/>
          <w:szCs w:val="24"/>
        </w:rPr>
        <w:t>underline</w:t>
      </w:r>
      <w:r w:rsidRPr="00597953">
        <w:rPr>
          <w:rFonts w:cs="Arial"/>
          <w:szCs w:val="24"/>
          <w:bdr w:val="none" w:sz="0" w:space="0" w:color="auto" w:frame="1"/>
        </w:rPr>
        <w:t>)</w:t>
      </w:r>
    </w:p>
    <w:bookmarkEnd w:id="2"/>
    <w:p w14:paraId="39FADCB4" w14:textId="77777777" w:rsidR="00545D97" w:rsidRPr="006F7799" w:rsidRDefault="00545D97" w:rsidP="00545D97">
      <w:pPr>
        <w:ind w:left="720"/>
        <w:rPr>
          <w:rFonts w:cs="Arial"/>
          <w:u w:val="single"/>
        </w:rPr>
      </w:pPr>
      <w:r w:rsidRPr="006F7799">
        <w:rPr>
          <w:rFonts w:cs="Arial"/>
          <w:b/>
          <w:bCs/>
          <w:u w:val="single"/>
        </w:rPr>
        <w:t xml:space="preserve">Authority - </w:t>
      </w:r>
      <w:r w:rsidRPr="006F7799">
        <w:rPr>
          <w:rFonts w:cs="Arial"/>
          <w:u w:val="single"/>
        </w:rPr>
        <w:t>Health and Safety Code Sections 13108, 13145, 13146, 16022.5 and 17921.</w:t>
      </w:r>
    </w:p>
    <w:p w14:paraId="67F1B171" w14:textId="77777777" w:rsidR="00545D97" w:rsidRPr="006F7799" w:rsidRDefault="00545D97" w:rsidP="00545D97">
      <w:pPr>
        <w:ind w:left="720"/>
        <w:rPr>
          <w:rFonts w:cs="Arial"/>
          <w:b/>
          <w:bCs/>
          <w:u w:val="single"/>
        </w:rPr>
      </w:pPr>
    </w:p>
    <w:p w14:paraId="2AA869DE" w14:textId="1874D0C5" w:rsidR="00257739" w:rsidRPr="00545D97" w:rsidRDefault="00545D97" w:rsidP="00545D97">
      <w:pPr>
        <w:spacing w:after="240"/>
        <w:ind w:left="720"/>
        <w:rPr>
          <w:rFonts w:cs="Arial"/>
          <w:bCs/>
          <w:iCs/>
          <w:u w:val="double"/>
        </w:rPr>
      </w:pPr>
      <w:r w:rsidRPr="006F7799">
        <w:rPr>
          <w:rFonts w:cs="Arial"/>
          <w:b/>
          <w:bCs/>
          <w:u w:val="single"/>
        </w:rPr>
        <w:lastRenderedPageBreak/>
        <w:t>Reference -</w:t>
      </w:r>
      <w:r w:rsidRPr="006F7799">
        <w:rPr>
          <w:rFonts w:cs="Arial"/>
          <w:u w:val="single"/>
        </w:rPr>
        <w:t xml:space="preserve"> Health and Safety Code Sections 13108, 13143, 13145, 13146, 16022.5 and 17921.</w:t>
      </w:r>
    </w:p>
    <w:p w14:paraId="2F070801" w14:textId="5479D40E" w:rsidR="00257739" w:rsidRPr="00257739" w:rsidRDefault="002367DC" w:rsidP="00257739">
      <w:pPr>
        <w:spacing w:before="120"/>
        <w:rPr>
          <w:rFonts w:ascii="Arial" w:hAnsi="Arial" w:cs="Arial"/>
          <w:bCs/>
          <w:iCs/>
          <w:noProof/>
        </w:rPr>
      </w:pPr>
      <w:r w:rsidRPr="00215F73">
        <w:rPr>
          <w:rFonts w:ascii="Arial" w:hAnsi="Arial" w:cs="Arial"/>
          <w:b/>
        </w:rPr>
        <w:t>Rationale:</w:t>
      </w:r>
      <w:r w:rsidR="002D5E4A" w:rsidRPr="00215F73">
        <w:rPr>
          <w:rFonts w:ascii="Arial" w:hAnsi="Arial" w:cs="Arial"/>
        </w:rPr>
        <w:t xml:space="preserve"> </w:t>
      </w:r>
      <w:r w:rsidR="00257739" w:rsidRPr="00215F73">
        <w:rPr>
          <w:rFonts w:ascii="Arial" w:hAnsi="Arial" w:cs="Arial"/>
          <w:bCs/>
          <w:iCs/>
          <w:noProof/>
        </w:rPr>
        <w:t xml:space="preserve">SFM received comments from Jason Kenney with the Department of General Services and Kevin Reinertson representing the California Fire Chief’s Association, Fire Prevention Officers Division.  </w:t>
      </w:r>
    </w:p>
    <w:p w14:paraId="7223E598" w14:textId="663E564B" w:rsidR="00257739" w:rsidRPr="00257739" w:rsidRDefault="00257739" w:rsidP="00257739">
      <w:pPr>
        <w:spacing w:before="120"/>
        <w:rPr>
          <w:rFonts w:ascii="Arial" w:hAnsi="Arial" w:cs="Arial"/>
          <w:bCs/>
          <w:iCs/>
          <w:noProof/>
        </w:rPr>
      </w:pPr>
      <w:r w:rsidRPr="00257739">
        <w:rPr>
          <w:rFonts w:ascii="Arial" w:hAnsi="Arial" w:cs="Arial"/>
          <w:bCs/>
          <w:iCs/>
          <w:noProof/>
        </w:rPr>
        <w:t>The fire service requested clarification that the SFM had jurisdiction of the state areas, and that the local jurisdiction maintains authority over the non-state areas.</w:t>
      </w:r>
    </w:p>
    <w:p w14:paraId="662BF293" w14:textId="77777777" w:rsidR="00257739" w:rsidRPr="00257739" w:rsidRDefault="00257739" w:rsidP="00257739">
      <w:pPr>
        <w:spacing w:before="120"/>
        <w:ind w:left="720"/>
        <w:rPr>
          <w:rFonts w:ascii="Arial" w:hAnsi="Arial" w:cs="Arial"/>
          <w:bCs/>
          <w:iCs/>
          <w:noProof/>
        </w:rPr>
      </w:pPr>
      <w:r w:rsidRPr="00257739">
        <w:rPr>
          <w:rFonts w:ascii="Arial" w:hAnsi="Arial" w:cs="Arial"/>
          <w:bCs/>
          <w:iCs/>
          <w:noProof/>
        </w:rPr>
        <w:t>The SFM added the term “State occupied areas” in item number 5 to provide this clarification.</w:t>
      </w:r>
    </w:p>
    <w:p w14:paraId="5FE4F211" w14:textId="77777777" w:rsidR="00257739" w:rsidRPr="00257739" w:rsidRDefault="00257739" w:rsidP="00257739">
      <w:pPr>
        <w:spacing w:before="120"/>
        <w:rPr>
          <w:rFonts w:ascii="Arial" w:hAnsi="Arial" w:cs="Arial"/>
          <w:bCs/>
          <w:iCs/>
          <w:noProof/>
        </w:rPr>
      </w:pPr>
      <w:r w:rsidRPr="00257739">
        <w:rPr>
          <w:rFonts w:ascii="Arial" w:hAnsi="Arial" w:cs="Arial"/>
          <w:bCs/>
          <w:iCs/>
          <w:noProof/>
        </w:rPr>
        <w:t xml:space="preserve">They also requested a clear line to determine the jurisdiction in item #5 and they found this item had to many variables.  </w:t>
      </w:r>
    </w:p>
    <w:p w14:paraId="1CF8444B" w14:textId="5BABD955" w:rsidR="00257739" w:rsidRPr="00257739" w:rsidRDefault="00257739" w:rsidP="00257739">
      <w:pPr>
        <w:spacing w:before="120"/>
        <w:ind w:left="720"/>
        <w:rPr>
          <w:rFonts w:ascii="Arial" w:hAnsi="Arial" w:cs="Arial"/>
          <w:bCs/>
          <w:iCs/>
          <w:noProof/>
        </w:rPr>
      </w:pPr>
      <w:r w:rsidRPr="00257739">
        <w:rPr>
          <w:rFonts w:ascii="Arial" w:hAnsi="Arial" w:cs="Arial"/>
          <w:bCs/>
          <w:iCs/>
          <w:noProof/>
        </w:rPr>
        <w:t>The SFM agreed and modif</w:t>
      </w:r>
      <w:r w:rsidRPr="00215F73">
        <w:rPr>
          <w:rFonts w:ascii="Arial" w:hAnsi="Arial" w:cs="Arial"/>
          <w:bCs/>
          <w:iCs/>
          <w:noProof/>
        </w:rPr>
        <w:t>ied</w:t>
      </w:r>
      <w:r w:rsidRPr="00257739">
        <w:rPr>
          <w:rFonts w:ascii="Arial" w:hAnsi="Arial" w:cs="Arial"/>
          <w:bCs/>
          <w:iCs/>
          <w:noProof/>
        </w:rPr>
        <w:t xml:space="preserve"> the threshold to high-rises, which </w:t>
      </w:r>
      <w:r w:rsidRPr="00215F73">
        <w:rPr>
          <w:rFonts w:ascii="Arial" w:hAnsi="Arial" w:cs="Arial"/>
          <w:bCs/>
          <w:iCs/>
          <w:noProof/>
        </w:rPr>
        <w:t xml:space="preserve">the State Fire Marshal’s authority is </w:t>
      </w:r>
      <w:r w:rsidRPr="00257739">
        <w:rPr>
          <w:rFonts w:ascii="Arial" w:hAnsi="Arial" w:cs="Arial"/>
          <w:bCs/>
          <w:iCs/>
          <w:noProof/>
        </w:rPr>
        <w:t xml:space="preserve">clearly defined in </w:t>
      </w:r>
      <w:r w:rsidRPr="00215F73">
        <w:rPr>
          <w:rFonts w:ascii="Arial" w:hAnsi="Arial" w:cs="Arial"/>
          <w:bCs/>
          <w:iCs/>
          <w:noProof/>
        </w:rPr>
        <w:t xml:space="preserve">Health and Safety Code </w:t>
      </w:r>
      <w:r w:rsidRPr="00257739">
        <w:rPr>
          <w:rFonts w:ascii="Arial" w:hAnsi="Arial" w:cs="Arial"/>
          <w:bCs/>
          <w:iCs/>
          <w:noProof/>
        </w:rPr>
        <w:t>statute</w:t>
      </w:r>
      <w:r w:rsidRPr="00215F73">
        <w:rPr>
          <w:rFonts w:ascii="Arial" w:hAnsi="Arial" w:cs="Arial"/>
          <w:bCs/>
          <w:iCs/>
          <w:noProof/>
        </w:rPr>
        <w:t xml:space="preserve"> 13211</w:t>
      </w:r>
      <w:r w:rsidRPr="00257739">
        <w:rPr>
          <w:rFonts w:ascii="Arial" w:hAnsi="Arial" w:cs="Arial"/>
          <w:bCs/>
          <w:iCs/>
          <w:noProof/>
        </w:rPr>
        <w:t xml:space="preserve"> and regulation. The 75% state occupied was maintained. This is to address a common business practice that the first floor of a high-rise is leased to food retail and mercantile services with business operations occupying the remaining floors. </w:t>
      </w:r>
    </w:p>
    <w:p w14:paraId="0B15B596" w14:textId="77777777" w:rsidR="000E1E44" w:rsidRPr="00215F73" w:rsidRDefault="00257739" w:rsidP="00257739">
      <w:pPr>
        <w:spacing w:before="120"/>
        <w:rPr>
          <w:rFonts w:ascii="Arial" w:hAnsi="Arial" w:cs="Arial"/>
          <w:bCs/>
          <w:iCs/>
          <w:noProof/>
        </w:rPr>
      </w:pPr>
      <w:r w:rsidRPr="00257739">
        <w:rPr>
          <w:rFonts w:ascii="Arial" w:hAnsi="Arial" w:cs="Arial"/>
          <w:bCs/>
          <w:iCs/>
          <w:noProof/>
        </w:rPr>
        <w:t xml:space="preserve">Another comment was to explain what a “build-to-suit lease” is. </w:t>
      </w:r>
    </w:p>
    <w:p w14:paraId="482B8164" w14:textId="254960DD" w:rsidR="00257739" w:rsidRPr="00257739" w:rsidRDefault="00257739" w:rsidP="000E1E44">
      <w:pPr>
        <w:spacing w:before="120"/>
        <w:ind w:left="720"/>
        <w:rPr>
          <w:rFonts w:ascii="Arial" w:hAnsi="Arial" w:cs="Arial"/>
          <w:bCs/>
          <w:iCs/>
          <w:noProof/>
        </w:rPr>
      </w:pPr>
      <w:r w:rsidRPr="00257739">
        <w:rPr>
          <w:rFonts w:ascii="Arial" w:hAnsi="Arial" w:cs="Arial"/>
          <w:bCs/>
          <w:iCs/>
          <w:noProof/>
        </w:rPr>
        <w:t>The term is used in</w:t>
      </w:r>
      <w:r w:rsidR="000E1E44" w:rsidRPr="00215F73">
        <w:rPr>
          <w:rFonts w:ascii="Arial" w:hAnsi="Arial" w:cs="Arial"/>
          <w:bCs/>
          <w:iCs/>
          <w:noProof/>
        </w:rPr>
        <w:t xml:space="preserve"> the amended</w:t>
      </w:r>
      <w:r w:rsidRPr="00257739">
        <w:rPr>
          <w:rFonts w:ascii="Arial" w:hAnsi="Arial" w:cs="Arial"/>
          <w:bCs/>
          <w:iCs/>
          <w:noProof/>
        </w:rPr>
        <w:t xml:space="preserve"> </w:t>
      </w:r>
      <w:r w:rsidRPr="00215F73">
        <w:rPr>
          <w:rFonts w:ascii="Arial" w:hAnsi="Arial" w:cs="Arial"/>
          <w:bCs/>
          <w:iCs/>
          <w:noProof/>
        </w:rPr>
        <w:t>Health and Safety Code section 1</w:t>
      </w:r>
      <w:r w:rsidR="000E1E44" w:rsidRPr="00215F73">
        <w:rPr>
          <w:rFonts w:ascii="Arial" w:hAnsi="Arial" w:cs="Arial"/>
          <w:bCs/>
          <w:iCs/>
          <w:noProof/>
        </w:rPr>
        <w:t>3108 (e) (1)</w:t>
      </w:r>
      <w:r w:rsidRPr="00257739">
        <w:rPr>
          <w:rFonts w:ascii="Arial" w:hAnsi="Arial" w:cs="Arial"/>
          <w:bCs/>
          <w:iCs/>
          <w:noProof/>
        </w:rPr>
        <w:t xml:space="preserve"> from </w:t>
      </w:r>
      <w:r w:rsidRPr="00215F73">
        <w:rPr>
          <w:rFonts w:ascii="Arial" w:hAnsi="Arial" w:cs="Arial"/>
          <w:bCs/>
          <w:iCs/>
          <w:noProof/>
        </w:rPr>
        <w:t xml:space="preserve">2019-2020 </w:t>
      </w:r>
      <w:r w:rsidRPr="00257739">
        <w:rPr>
          <w:rFonts w:ascii="Arial" w:hAnsi="Arial" w:cs="Arial"/>
          <w:bCs/>
          <w:iCs/>
          <w:noProof/>
        </w:rPr>
        <w:t>Senate Bill 85</w:t>
      </w:r>
      <w:r w:rsidRPr="00215F73">
        <w:rPr>
          <w:rFonts w:ascii="Arial" w:hAnsi="Arial" w:cs="Arial"/>
          <w:bCs/>
          <w:iCs/>
          <w:noProof/>
        </w:rPr>
        <w:t>.</w:t>
      </w:r>
      <w:r w:rsidR="000E1E44" w:rsidRPr="00215F73">
        <w:rPr>
          <w:rFonts w:ascii="Arial" w:hAnsi="Arial" w:cs="Arial"/>
          <w:bCs/>
          <w:iCs/>
          <w:noProof/>
        </w:rPr>
        <w:t xml:space="preserve"> Build-to-suit lease</w:t>
      </w:r>
      <w:r w:rsidRPr="00257739">
        <w:rPr>
          <w:rFonts w:ascii="Arial" w:hAnsi="Arial" w:cs="Arial"/>
          <w:bCs/>
          <w:iCs/>
          <w:noProof/>
        </w:rPr>
        <w:t xml:space="preserve"> describes buildings that are built for a state agency to their design specification, and use. It is a long-term lease</w:t>
      </w:r>
      <w:r w:rsidR="000E1E44" w:rsidRPr="00215F73">
        <w:rPr>
          <w:rFonts w:ascii="Arial" w:hAnsi="Arial" w:cs="Arial"/>
          <w:bCs/>
          <w:iCs/>
          <w:noProof/>
        </w:rPr>
        <w:t>,</w:t>
      </w:r>
      <w:r w:rsidRPr="00257739">
        <w:rPr>
          <w:rFonts w:ascii="Arial" w:hAnsi="Arial" w:cs="Arial"/>
          <w:bCs/>
          <w:iCs/>
          <w:noProof/>
        </w:rPr>
        <w:t xml:space="preserve"> commonly with an option to buy. This is done for fiscal reasons and very similar in use to a state-owned building.</w:t>
      </w:r>
    </w:p>
    <w:p w14:paraId="20392930" w14:textId="4B011A97" w:rsidR="00257739" w:rsidRPr="00257739" w:rsidRDefault="00257739" w:rsidP="00257739">
      <w:pPr>
        <w:spacing w:before="120"/>
        <w:rPr>
          <w:rFonts w:ascii="Arial" w:hAnsi="Arial" w:cs="Arial"/>
          <w:bCs/>
          <w:iCs/>
          <w:noProof/>
        </w:rPr>
      </w:pPr>
      <w:r w:rsidRPr="00257739">
        <w:rPr>
          <w:rFonts w:ascii="Arial" w:hAnsi="Arial" w:cs="Arial"/>
          <w:bCs/>
          <w:iCs/>
          <w:noProof/>
        </w:rPr>
        <w:t>The SFM added Item #9</w:t>
      </w:r>
      <w:r w:rsidR="000E1E44" w:rsidRPr="00215F73">
        <w:rPr>
          <w:rFonts w:ascii="Arial" w:hAnsi="Arial" w:cs="Arial"/>
          <w:bCs/>
          <w:iCs/>
          <w:noProof/>
        </w:rPr>
        <w:t xml:space="preserve"> </w:t>
      </w:r>
      <w:r w:rsidR="000E1E44" w:rsidRPr="00215F73">
        <w:rPr>
          <w:rFonts w:ascii="Arial" w:hAnsi="Arial" w:cs="Arial"/>
        </w:rPr>
        <w:t>to maintain continuity of existing functions and to eliminate duplicative workload between the state and the city/county in which leased facilities are obtained through contract.</w:t>
      </w:r>
    </w:p>
    <w:p w14:paraId="00B06F57" w14:textId="671C1DB5" w:rsidR="002367DC" w:rsidRPr="00215F73" w:rsidRDefault="00257739" w:rsidP="00023B9A">
      <w:pPr>
        <w:spacing w:before="120"/>
        <w:rPr>
          <w:rFonts w:ascii="Arial" w:hAnsi="Arial" w:cs="Arial"/>
          <w:iCs/>
          <w:noProof/>
        </w:rPr>
      </w:pPr>
      <w:r w:rsidRPr="00257739">
        <w:rPr>
          <w:rFonts w:ascii="Arial" w:hAnsi="Arial" w:cs="Arial"/>
          <w:bCs/>
          <w:iCs/>
          <w:noProof/>
        </w:rPr>
        <w:t>The SFM added Item #10 for clarification. The areas where there is only a</w:t>
      </w:r>
      <w:r w:rsidR="000E1E44" w:rsidRPr="00215F73">
        <w:rPr>
          <w:rFonts w:ascii="Arial" w:hAnsi="Arial" w:cs="Arial"/>
          <w:bCs/>
          <w:iCs/>
          <w:noProof/>
        </w:rPr>
        <w:t>n all-</w:t>
      </w:r>
      <w:r w:rsidRPr="00257739">
        <w:rPr>
          <w:rFonts w:ascii="Arial" w:hAnsi="Arial" w:cs="Arial"/>
          <w:bCs/>
          <w:iCs/>
          <w:noProof/>
        </w:rPr>
        <w:t>volunteer fire department the SFM has historically been the authority having jurisdiction. SB 85</w:t>
      </w:r>
      <w:r w:rsidR="000E1E44" w:rsidRPr="00215F73">
        <w:rPr>
          <w:rFonts w:ascii="Arial" w:hAnsi="Arial" w:cs="Arial"/>
          <w:bCs/>
          <w:iCs/>
          <w:noProof/>
        </w:rPr>
        <w:t xml:space="preserve"> (2</w:t>
      </w:r>
      <w:r w:rsidR="00C72831" w:rsidRPr="00215F73">
        <w:rPr>
          <w:rFonts w:ascii="Arial" w:hAnsi="Arial" w:cs="Arial"/>
          <w:bCs/>
          <w:iCs/>
          <w:noProof/>
        </w:rPr>
        <w:t>0</w:t>
      </w:r>
      <w:r w:rsidR="000E1E44" w:rsidRPr="00215F73">
        <w:rPr>
          <w:rFonts w:ascii="Arial" w:hAnsi="Arial" w:cs="Arial"/>
          <w:bCs/>
          <w:iCs/>
          <w:noProof/>
        </w:rPr>
        <w:t>19-2020)</w:t>
      </w:r>
      <w:r w:rsidRPr="00257739">
        <w:rPr>
          <w:rFonts w:ascii="Arial" w:hAnsi="Arial" w:cs="Arial"/>
          <w:bCs/>
          <w:iCs/>
          <w:noProof/>
        </w:rPr>
        <w:t xml:space="preserve"> modified the </w:t>
      </w:r>
      <w:r w:rsidR="000E1E44" w:rsidRPr="00215F73">
        <w:rPr>
          <w:rFonts w:ascii="Arial" w:hAnsi="Arial" w:cs="Arial"/>
          <w:bCs/>
          <w:iCs/>
          <w:noProof/>
        </w:rPr>
        <w:t>Health and Safety section</w:t>
      </w:r>
      <w:r w:rsidR="00C72831" w:rsidRPr="00215F73">
        <w:rPr>
          <w:rFonts w:ascii="Arial" w:hAnsi="Arial" w:cs="Arial"/>
          <w:bCs/>
          <w:iCs/>
          <w:noProof/>
        </w:rPr>
        <w:t xml:space="preserve"> 13146.6 </w:t>
      </w:r>
      <w:r w:rsidRPr="00257739">
        <w:rPr>
          <w:rFonts w:ascii="Arial" w:hAnsi="Arial" w:cs="Arial"/>
          <w:bCs/>
          <w:iCs/>
          <w:noProof/>
        </w:rPr>
        <w:t xml:space="preserve">statute to address these areas by stating that the governing body can contract to a neighboring jurisdiction or to the SFM for enforcement.  SFM added this section to clarify that the SFM will maintain authority for state leased occupancies in areas where there is not a paid </w:t>
      </w:r>
      <w:r w:rsidR="00C72831" w:rsidRPr="00215F73">
        <w:rPr>
          <w:rFonts w:ascii="Arial" w:hAnsi="Arial" w:cs="Arial"/>
          <w:bCs/>
          <w:iCs/>
          <w:noProof/>
        </w:rPr>
        <w:t xml:space="preserve">full time </w:t>
      </w:r>
      <w:r w:rsidRPr="00257739">
        <w:rPr>
          <w:rFonts w:ascii="Arial" w:hAnsi="Arial" w:cs="Arial"/>
          <w:bCs/>
          <w:iCs/>
          <w:noProof/>
        </w:rPr>
        <w:t>fire</w:t>
      </w:r>
      <w:r w:rsidR="00C72831" w:rsidRPr="00215F73">
        <w:rPr>
          <w:rFonts w:ascii="Arial" w:hAnsi="Arial" w:cs="Arial"/>
          <w:bCs/>
          <w:iCs/>
          <w:noProof/>
        </w:rPr>
        <w:t xml:space="preserve"> </w:t>
      </w:r>
      <w:r w:rsidRPr="00257739">
        <w:rPr>
          <w:rFonts w:ascii="Arial" w:hAnsi="Arial" w:cs="Arial"/>
          <w:bCs/>
          <w:iCs/>
          <w:noProof/>
        </w:rPr>
        <w:t>department.</w:t>
      </w:r>
    </w:p>
    <w:p w14:paraId="3CACA450" w14:textId="77777777" w:rsidR="00C72831" w:rsidRPr="00215F73" w:rsidRDefault="00C72831" w:rsidP="00023B9A">
      <w:pPr>
        <w:spacing w:before="120"/>
        <w:rPr>
          <w:rFonts w:ascii="Arial" w:hAnsi="Arial" w:cs="Arial"/>
          <w:iCs/>
          <w:noProof/>
        </w:rPr>
      </w:pPr>
    </w:p>
    <w:p w14:paraId="080440F0" w14:textId="77777777" w:rsidR="00C72831" w:rsidRPr="00215F73" w:rsidRDefault="00C72831" w:rsidP="00C72831">
      <w:pPr>
        <w:spacing w:before="120"/>
        <w:rPr>
          <w:rFonts w:ascii="Arial" w:hAnsi="Arial" w:cs="Arial"/>
        </w:rPr>
      </w:pPr>
      <w:r w:rsidRPr="00215F73">
        <w:rPr>
          <w:rFonts w:ascii="Arial" w:hAnsi="Arial" w:cs="Arial"/>
          <w:b/>
        </w:rPr>
        <w:t>Notation:</w:t>
      </w:r>
    </w:p>
    <w:p w14:paraId="263BF1B5" w14:textId="77777777" w:rsidR="00C72831" w:rsidRPr="00215F73" w:rsidRDefault="00C72831" w:rsidP="00C72831">
      <w:pPr>
        <w:spacing w:before="120"/>
        <w:rPr>
          <w:rFonts w:ascii="Arial" w:hAnsi="Arial" w:cs="Arial"/>
        </w:rPr>
      </w:pPr>
      <w:r w:rsidRPr="00215F73">
        <w:rPr>
          <w:rFonts w:ascii="Arial" w:hAnsi="Arial" w:cs="Arial"/>
        </w:rPr>
        <w:t>Authority:</w:t>
      </w:r>
      <w:r w:rsidRPr="00215F73">
        <w:rPr>
          <w:rFonts w:ascii="Arial" w:hAnsi="Arial" w:cs="Arial"/>
          <w:szCs w:val="24"/>
        </w:rPr>
        <w:t xml:space="preserve"> </w:t>
      </w:r>
      <w:r w:rsidRPr="00215F73">
        <w:rPr>
          <w:rFonts w:ascii="Arial" w:hAnsi="Arial" w:cs="Arial"/>
          <w:bCs/>
          <w:szCs w:val="24"/>
        </w:rPr>
        <w:t>Health and Safety Code Sections 13108, 13108.5, 13113, 13113.5, 13114, 13132, 13143, 13143.2, 13143.6, 13145, 13146, 13210, 13211, 16022.5, 17921, 18949.2, Government Code Section 51189, Public Education Code 17074.50.</w:t>
      </w:r>
    </w:p>
    <w:p w14:paraId="64B48145" w14:textId="77777777" w:rsidR="00C72831" w:rsidRPr="00215F73" w:rsidRDefault="00C72831" w:rsidP="00C72831">
      <w:pPr>
        <w:spacing w:before="120"/>
        <w:rPr>
          <w:rFonts w:ascii="Arial" w:hAnsi="Arial" w:cs="Arial"/>
        </w:rPr>
      </w:pPr>
      <w:r w:rsidRPr="00215F73">
        <w:rPr>
          <w:rFonts w:ascii="Arial" w:hAnsi="Arial" w:cs="Arial"/>
        </w:rPr>
        <w:t xml:space="preserve">Reference(s): </w:t>
      </w:r>
      <w:r w:rsidRPr="00215F73">
        <w:rPr>
          <w:rFonts w:ascii="Arial" w:hAnsi="Arial" w:cs="Arial"/>
          <w:bCs/>
          <w:szCs w:val="24"/>
        </w:rPr>
        <w:t>Health and Safety Code Sections 13108, 13143, 13145, 13146, 13211, 16022.5, 17921, 18949.2, Government Code Sections 51176, 51177, 51178 and 51179, Public Resources Code Sections 4201 through 4204.</w:t>
      </w:r>
    </w:p>
    <w:p w14:paraId="08024AE9" w14:textId="5AFF83D0" w:rsidR="00391B17" w:rsidRPr="00215F73" w:rsidRDefault="00391B17" w:rsidP="00767766">
      <w:pPr>
        <w:spacing w:before="120"/>
        <w:rPr>
          <w:rFonts w:ascii="Arial" w:hAnsi="Arial" w:cs="Arial"/>
        </w:rPr>
      </w:pPr>
    </w:p>
    <w:p w14:paraId="580A179F" w14:textId="49911122" w:rsidR="00C72831" w:rsidRPr="00215F73" w:rsidRDefault="00C72831" w:rsidP="004732AE">
      <w:pPr>
        <w:pStyle w:val="Heading1"/>
        <w:rPr>
          <w:rFonts w:cs="Arial"/>
        </w:rPr>
      </w:pPr>
      <w:bookmarkStart w:id="3" w:name="Part2"/>
      <w:bookmarkEnd w:id="3"/>
      <w:r w:rsidRPr="00215F73">
        <w:rPr>
          <w:rFonts w:cs="Arial"/>
        </w:rPr>
        <w:lastRenderedPageBreak/>
        <w:t>Part 2 Building Code</w:t>
      </w:r>
    </w:p>
    <w:p w14:paraId="5D4B1706" w14:textId="3E953D1F" w:rsidR="00C72831" w:rsidRPr="00215F73" w:rsidRDefault="00C72831" w:rsidP="00C72831">
      <w:pPr>
        <w:rPr>
          <w:rFonts w:ascii="Arial" w:hAnsi="Arial" w:cs="Arial"/>
          <w:b/>
          <w:bCs/>
        </w:rPr>
      </w:pPr>
      <w:r w:rsidRPr="00215F73">
        <w:rPr>
          <w:rFonts w:ascii="Arial" w:hAnsi="Arial" w:cs="Arial"/>
          <w:b/>
          <w:bCs/>
        </w:rPr>
        <w:t>Rulemaking File #04-21</w:t>
      </w:r>
    </w:p>
    <w:p w14:paraId="7E56AB52" w14:textId="77777777" w:rsidR="00C72831" w:rsidRPr="00215F73" w:rsidRDefault="00C72831" w:rsidP="00C72831">
      <w:pPr>
        <w:rPr>
          <w:rFonts w:ascii="Arial" w:hAnsi="Arial" w:cs="Arial"/>
          <w:b/>
          <w:bCs/>
        </w:rPr>
      </w:pPr>
    </w:p>
    <w:p w14:paraId="3131A376" w14:textId="1C66594F" w:rsidR="00C72831" w:rsidRPr="00215F73" w:rsidRDefault="00C72831" w:rsidP="004732AE">
      <w:pPr>
        <w:pStyle w:val="Heading2"/>
        <w:rPr>
          <w:rFonts w:cs="Arial"/>
          <w:i/>
          <w:noProof/>
        </w:rPr>
      </w:pPr>
      <w:r w:rsidRPr="00215F73">
        <w:rPr>
          <w:rFonts w:cs="Arial"/>
        </w:rPr>
        <w:t xml:space="preserve">Item </w:t>
      </w:r>
      <w:r w:rsidRPr="00215F73">
        <w:rPr>
          <w:rFonts w:cs="Arial"/>
          <w:noProof/>
        </w:rPr>
        <w:t>1-4</w:t>
      </w:r>
      <w:r w:rsidRPr="00215F73">
        <w:rPr>
          <w:rFonts w:cs="Arial"/>
        </w:rPr>
        <w:br/>
        <w:t xml:space="preserve">Chapter </w:t>
      </w:r>
      <w:r w:rsidRPr="00215F73">
        <w:rPr>
          <w:rFonts w:cs="Arial"/>
          <w:noProof/>
        </w:rPr>
        <w:t xml:space="preserve">1, Scope and Administration, Division I, California Administration, </w:t>
      </w:r>
      <w:r w:rsidRPr="00215F73">
        <w:rPr>
          <w:rFonts w:cs="Arial"/>
        </w:rPr>
        <w:t>Section 1.11.1 SFM</w:t>
      </w:r>
      <w:r w:rsidR="004732AE" w:rsidRPr="00215F73">
        <w:rPr>
          <w:rFonts w:cs="Arial"/>
        </w:rPr>
        <w:t>-</w:t>
      </w:r>
      <w:r w:rsidRPr="00215F73">
        <w:rPr>
          <w:rFonts w:cs="Arial"/>
        </w:rPr>
        <w:t>Office of the State Fire Marshal</w:t>
      </w:r>
    </w:p>
    <w:p w14:paraId="5858A9D3" w14:textId="77777777" w:rsidR="00C72831" w:rsidRPr="00C72831" w:rsidRDefault="00C72831" w:rsidP="00C72831">
      <w:pPr>
        <w:widowControl/>
        <w:autoSpaceDE w:val="0"/>
        <w:autoSpaceDN w:val="0"/>
        <w:adjustRightInd w:val="0"/>
        <w:rPr>
          <w:rFonts w:ascii="Arial" w:hAnsi="Arial" w:cs="Arial"/>
          <w:b/>
          <w:bCs/>
          <w:i/>
          <w:snapToGrid/>
          <w:szCs w:val="24"/>
        </w:rPr>
      </w:pPr>
    </w:p>
    <w:p w14:paraId="5C77FA30" w14:textId="77777777" w:rsidR="00C72831" w:rsidRPr="00C72831" w:rsidRDefault="00C72831" w:rsidP="00C72831">
      <w:pPr>
        <w:widowControl/>
        <w:autoSpaceDE w:val="0"/>
        <w:autoSpaceDN w:val="0"/>
        <w:adjustRightInd w:val="0"/>
        <w:rPr>
          <w:rFonts w:ascii="Arial" w:hAnsi="Arial" w:cs="Arial"/>
          <w:snapToGrid/>
          <w:szCs w:val="24"/>
        </w:rPr>
      </w:pPr>
      <w:bookmarkStart w:id="4" w:name="_Hlk78203755"/>
      <w:r w:rsidRPr="00C72831">
        <w:rPr>
          <w:rFonts w:ascii="Arial" w:hAnsi="Arial" w:cs="Arial"/>
          <w:snapToGrid/>
          <w:szCs w:val="24"/>
        </w:rPr>
        <w:t>[The SFM is proposing to add a definition of Specified State-Occupied.]</w:t>
      </w:r>
    </w:p>
    <w:p w14:paraId="01C5EAEB" w14:textId="77777777" w:rsidR="00C72831" w:rsidRPr="00C72831" w:rsidRDefault="00C72831" w:rsidP="00C72831">
      <w:pPr>
        <w:widowControl/>
        <w:autoSpaceDE w:val="0"/>
        <w:autoSpaceDN w:val="0"/>
        <w:adjustRightInd w:val="0"/>
        <w:rPr>
          <w:rFonts w:ascii="Arial" w:hAnsi="Arial" w:cs="Arial"/>
          <w:b/>
          <w:bCs/>
          <w:i/>
          <w:snapToGrid/>
          <w:szCs w:val="24"/>
        </w:rPr>
      </w:pPr>
    </w:p>
    <w:p w14:paraId="20D1E6EE" w14:textId="77777777" w:rsidR="00C72831" w:rsidRPr="00C72831" w:rsidRDefault="00C72831" w:rsidP="00C72831">
      <w:pPr>
        <w:widowControl/>
        <w:autoSpaceDE w:val="0"/>
        <w:autoSpaceDN w:val="0"/>
        <w:adjustRightInd w:val="0"/>
        <w:rPr>
          <w:rFonts w:ascii="Arial" w:hAnsi="Arial" w:cs="Arial"/>
          <w:i/>
          <w:snapToGrid/>
          <w:szCs w:val="24"/>
        </w:rPr>
      </w:pPr>
      <w:bookmarkStart w:id="5" w:name="_Hlk78196019"/>
      <w:r w:rsidRPr="00C72831">
        <w:rPr>
          <w:rFonts w:ascii="Arial" w:hAnsi="Arial" w:cs="Arial"/>
          <w:b/>
          <w:bCs/>
          <w:i/>
          <w:snapToGrid/>
          <w:szCs w:val="24"/>
        </w:rPr>
        <w:t xml:space="preserve">1.11.1 SFM - Office of the State Fire Marshal. </w:t>
      </w:r>
      <w:r w:rsidRPr="00C72831">
        <w:rPr>
          <w:rFonts w:ascii="Arial" w:hAnsi="Arial" w:cs="Arial"/>
          <w:i/>
          <w:snapToGrid/>
          <w:szCs w:val="24"/>
        </w:rPr>
        <w:t>Specific scope of application of the agency responsible for enforcement, the enforcement agency, and the specific authority to adopt and enforce such provisions of this code, unless otherwise stated.</w:t>
      </w:r>
    </w:p>
    <w:p w14:paraId="2F94FCB9" w14:textId="77777777" w:rsidR="00C72831" w:rsidRPr="00C72831" w:rsidRDefault="00C72831" w:rsidP="00C72831">
      <w:pPr>
        <w:widowControl/>
        <w:autoSpaceDE w:val="0"/>
        <w:autoSpaceDN w:val="0"/>
        <w:adjustRightInd w:val="0"/>
        <w:rPr>
          <w:rFonts w:ascii="Arial" w:hAnsi="Arial" w:cs="Arial"/>
          <w:i/>
          <w:snapToGrid/>
          <w:szCs w:val="24"/>
        </w:rPr>
      </w:pPr>
      <w:r w:rsidRPr="00C72831">
        <w:rPr>
          <w:rFonts w:ascii="Arial" w:hAnsi="Arial" w:cs="Arial"/>
          <w:b/>
          <w:bCs/>
          <w:i/>
          <w:iCs/>
          <w:snapToGrid/>
          <w:szCs w:val="24"/>
        </w:rPr>
        <w:t>Application:</w:t>
      </w:r>
    </w:p>
    <w:p w14:paraId="01B021E6" w14:textId="77777777" w:rsidR="00C72831" w:rsidRPr="00C72831" w:rsidRDefault="00C72831" w:rsidP="00C72831">
      <w:pPr>
        <w:widowControl/>
        <w:autoSpaceDE w:val="0"/>
        <w:autoSpaceDN w:val="0"/>
        <w:adjustRightInd w:val="0"/>
        <w:ind w:firstLine="720"/>
        <w:rPr>
          <w:rFonts w:ascii="Arial" w:hAnsi="Arial" w:cs="Arial"/>
          <w:b/>
          <w:bCs/>
          <w:i/>
          <w:snapToGrid/>
          <w:szCs w:val="24"/>
        </w:rPr>
      </w:pPr>
      <w:r w:rsidRPr="00C72831">
        <w:rPr>
          <w:rFonts w:ascii="Arial" w:hAnsi="Arial" w:cs="Arial"/>
          <w:b/>
          <w:bCs/>
          <w:i/>
          <w:snapToGrid/>
          <w:szCs w:val="24"/>
        </w:rPr>
        <w:t>…</w:t>
      </w:r>
    </w:p>
    <w:p w14:paraId="5D111C1E" w14:textId="77777777" w:rsidR="00C72831" w:rsidRPr="00C72831" w:rsidRDefault="00C72831" w:rsidP="00C72831">
      <w:pPr>
        <w:widowControl/>
        <w:autoSpaceDE w:val="0"/>
        <w:autoSpaceDN w:val="0"/>
        <w:adjustRightInd w:val="0"/>
        <w:rPr>
          <w:rFonts w:ascii="Arial" w:hAnsi="Arial" w:cs="Arial"/>
          <w:b/>
          <w:bCs/>
          <w:i/>
          <w:iCs/>
          <w:snapToGrid/>
          <w:szCs w:val="24"/>
        </w:rPr>
      </w:pPr>
    </w:p>
    <w:p w14:paraId="74708124" w14:textId="77777777" w:rsidR="00C72831" w:rsidRPr="00C72831" w:rsidRDefault="00C72831" w:rsidP="00C72831">
      <w:pPr>
        <w:widowControl/>
        <w:autoSpaceDE w:val="0"/>
        <w:autoSpaceDN w:val="0"/>
        <w:adjustRightInd w:val="0"/>
        <w:rPr>
          <w:rFonts w:ascii="Arial" w:hAnsi="Arial" w:cs="Arial"/>
          <w:b/>
          <w:bCs/>
          <w:i/>
          <w:iCs/>
          <w:snapToGrid/>
          <w:szCs w:val="24"/>
        </w:rPr>
      </w:pPr>
      <w:r w:rsidRPr="00C72831">
        <w:rPr>
          <w:rFonts w:ascii="Arial" w:hAnsi="Arial" w:cs="Arial"/>
          <w:b/>
          <w:bCs/>
          <w:i/>
          <w:iCs/>
          <w:snapToGrid/>
          <w:szCs w:val="24"/>
        </w:rPr>
        <w:t>Residential facilities and residential facilities for the elderly.</w:t>
      </w:r>
    </w:p>
    <w:p w14:paraId="1B17358C" w14:textId="77777777" w:rsidR="00C72831" w:rsidRPr="00C72831" w:rsidRDefault="00C72831" w:rsidP="00C72831">
      <w:pPr>
        <w:widowControl/>
        <w:autoSpaceDE w:val="0"/>
        <w:autoSpaceDN w:val="0"/>
        <w:adjustRightInd w:val="0"/>
        <w:ind w:firstLine="720"/>
        <w:rPr>
          <w:rFonts w:ascii="Arial" w:hAnsi="Arial" w:cs="Arial"/>
          <w:i/>
          <w:iCs/>
          <w:snapToGrid/>
          <w:szCs w:val="24"/>
        </w:rPr>
      </w:pPr>
      <w:r w:rsidRPr="00C72831">
        <w:rPr>
          <w:rFonts w:ascii="Arial" w:hAnsi="Arial" w:cs="Arial"/>
          <w:b/>
          <w:bCs/>
          <w:i/>
          <w:iCs/>
          <w:snapToGrid/>
          <w:szCs w:val="24"/>
        </w:rPr>
        <w:t>Authority cited - Health</w:t>
      </w:r>
      <w:r w:rsidRPr="00C72831">
        <w:rPr>
          <w:rFonts w:ascii="Arial" w:hAnsi="Arial" w:cs="Arial"/>
          <w:i/>
          <w:iCs/>
          <w:snapToGrid/>
          <w:szCs w:val="24"/>
        </w:rPr>
        <w:t xml:space="preserve"> and Safety Code Section 13133.</w:t>
      </w:r>
    </w:p>
    <w:p w14:paraId="646DEBE3" w14:textId="77777777" w:rsidR="00C72831" w:rsidRPr="00C72831" w:rsidRDefault="00C72831" w:rsidP="00C72831">
      <w:pPr>
        <w:widowControl/>
        <w:autoSpaceDE w:val="0"/>
        <w:autoSpaceDN w:val="0"/>
        <w:adjustRightInd w:val="0"/>
        <w:ind w:firstLine="720"/>
        <w:rPr>
          <w:rFonts w:ascii="Arial" w:hAnsi="Arial" w:cs="Arial"/>
          <w:i/>
          <w:iCs/>
          <w:snapToGrid/>
          <w:color w:val="000000"/>
          <w:szCs w:val="24"/>
        </w:rPr>
      </w:pPr>
      <w:r w:rsidRPr="00C72831">
        <w:rPr>
          <w:rFonts w:ascii="Arial" w:hAnsi="Arial" w:cs="Arial"/>
          <w:b/>
          <w:bCs/>
          <w:i/>
          <w:iCs/>
          <w:snapToGrid/>
          <w:color w:val="000000"/>
          <w:szCs w:val="24"/>
        </w:rPr>
        <w:t xml:space="preserve">Reference - </w:t>
      </w:r>
      <w:r w:rsidRPr="00C72831">
        <w:rPr>
          <w:rFonts w:ascii="Arial" w:hAnsi="Arial" w:cs="Arial"/>
          <w:i/>
          <w:iCs/>
          <w:snapToGrid/>
          <w:color w:val="000000"/>
          <w:szCs w:val="24"/>
        </w:rPr>
        <w:t>Health and Safety Code Section 13143.</w:t>
      </w:r>
    </w:p>
    <w:p w14:paraId="67FF4DDC" w14:textId="77777777" w:rsidR="00C72831" w:rsidRPr="00C72831" w:rsidRDefault="00C72831" w:rsidP="00C72831">
      <w:pPr>
        <w:widowControl/>
        <w:autoSpaceDE w:val="0"/>
        <w:autoSpaceDN w:val="0"/>
        <w:adjustRightInd w:val="0"/>
        <w:rPr>
          <w:rFonts w:ascii="Arial" w:hAnsi="Arial" w:cs="Arial"/>
          <w:b/>
          <w:bCs/>
          <w:snapToGrid/>
          <w:szCs w:val="24"/>
        </w:rPr>
      </w:pPr>
    </w:p>
    <w:p w14:paraId="485AEE6D" w14:textId="77777777" w:rsidR="00C72831" w:rsidRPr="00C72831" w:rsidRDefault="00C72831" w:rsidP="00C72831">
      <w:pPr>
        <w:rPr>
          <w:rFonts w:ascii="Arial" w:hAnsi="Arial" w:cs="Arial"/>
          <w:i/>
        </w:rPr>
      </w:pPr>
      <w:r w:rsidRPr="00C72831">
        <w:rPr>
          <w:rFonts w:ascii="Arial" w:hAnsi="Arial" w:cs="Arial"/>
          <w:b/>
          <w:i/>
        </w:rPr>
        <w:t xml:space="preserve">Any state institution or other state-owned or </w:t>
      </w:r>
      <w:r w:rsidRPr="00C72831">
        <w:rPr>
          <w:rFonts w:ascii="Arial" w:hAnsi="Arial" w:cs="Arial"/>
          <w:b/>
          <w:i/>
          <w:u w:val="single"/>
        </w:rPr>
        <w:t xml:space="preserve">specified </w:t>
      </w:r>
      <w:r w:rsidRPr="00C72831">
        <w:rPr>
          <w:rFonts w:ascii="Arial" w:hAnsi="Arial" w:cs="Arial"/>
          <w:b/>
          <w:i/>
        </w:rPr>
        <w:t>state-occupied building</w:t>
      </w:r>
      <w:r w:rsidRPr="00C72831">
        <w:rPr>
          <w:rFonts w:ascii="Arial" w:hAnsi="Arial" w:cs="Arial"/>
          <w:i/>
        </w:rPr>
        <w:t xml:space="preserve">. </w:t>
      </w:r>
    </w:p>
    <w:p w14:paraId="6379AEF3" w14:textId="77777777" w:rsidR="00C72831" w:rsidRPr="00C72831" w:rsidRDefault="00C72831" w:rsidP="00C72831">
      <w:pPr>
        <w:rPr>
          <w:rFonts w:ascii="Arial" w:hAnsi="Arial" w:cs="Arial"/>
          <w:i/>
          <w:u w:val="single"/>
        </w:rPr>
      </w:pPr>
    </w:p>
    <w:p w14:paraId="4E399AEF" w14:textId="3B3BDF7F" w:rsidR="00C72831" w:rsidRPr="00C72831" w:rsidRDefault="00C72831" w:rsidP="00C72831">
      <w:pPr>
        <w:autoSpaceDE w:val="0"/>
        <w:autoSpaceDN w:val="0"/>
        <w:adjustRightInd w:val="0"/>
        <w:contextualSpacing/>
        <w:rPr>
          <w:rFonts w:ascii="Arial" w:hAnsi="Arial" w:cs="Arial"/>
          <w:i/>
          <w:iCs/>
          <w:u w:val="single"/>
        </w:rPr>
      </w:pPr>
      <w:r w:rsidRPr="00C72831">
        <w:rPr>
          <w:rFonts w:ascii="Arial" w:hAnsi="Arial" w:cs="Arial"/>
          <w:b/>
          <w:bCs/>
          <w:i/>
          <w:iCs/>
          <w:u w:val="single"/>
        </w:rPr>
        <w:t>Specified state-occupied buildings.</w:t>
      </w:r>
      <w:r w:rsidRPr="00C72831">
        <w:rPr>
          <w:rFonts w:ascii="Arial" w:hAnsi="Arial" w:cs="Arial"/>
          <w:i/>
          <w:iCs/>
          <w:u w:val="single"/>
        </w:rPr>
        <w:t xml:space="preserve"> Any building, structure or area which meets the criteria of any of the following</w:t>
      </w:r>
      <w:r w:rsidR="00616FCD" w:rsidRPr="00215F73">
        <w:rPr>
          <w:rFonts w:ascii="Arial" w:hAnsi="Arial" w:cs="Arial"/>
          <w:i/>
          <w:iCs/>
          <w:u w:val="single"/>
        </w:rPr>
        <w:t>:</w:t>
      </w:r>
    </w:p>
    <w:p w14:paraId="12F9A9EE" w14:textId="77777777" w:rsidR="00C72831" w:rsidRPr="00C72831" w:rsidRDefault="00C72831" w:rsidP="00C72831">
      <w:pPr>
        <w:widowControl/>
        <w:autoSpaceDE w:val="0"/>
        <w:autoSpaceDN w:val="0"/>
        <w:adjustRightInd w:val="0"/>
        <w:ind w:left="1440"/>
        <w:contextualSpacing/>
        <w:rPr>
          <w:rFonts w:ascii="Arial" w:hAnsi="Arial" w:cs="Arial"/>
          <w:i/>
          <w:iCs/>
          <w:u w:val="single"/>
        </w:rPr>
      </w:pPr>
    </w:p>
    <w:p w14:paraId="16FF11F3" w14:textId="77777777" w:rsidR="00545D97" w:rsidRPr="00A00DA4" w:rsidRDefault="00545D97" w:rsidP="00545D97">
      <w:pPr>
        <w:autoSpaceDE w:val="0"/>
        <w:autoSpaceDN w:val="0"/>
        <w:adjustRightInd w:val="0"/>
        <w:snapToGrid w:val="0"/>
        <w:ind w:left="630" w:hanging="270"/>
        <w:rPr>
          <w:rFonts w:cs="Arial"/>
          <w:bCs/>
          <w:i/>
          <w:u w:val="single"/>
        </w:rPr>
      </w:pPr>
      <w:r w:rsidRPr="00A00DA4">
        <w:rPr>
          <w:rFonts w:cs="Arial"/>
          <w:bCs/>
          <w:i/>
          <w:u w:val="single"/>
        </w:rPr>
        <w:t>1. A building where the state has contracted into a build-to-suit lease.</w:t>
      </w:r>
    </w:p>
    <w:p w14:paraId="52605B29" w14:textId="77777777" w:rsidR="00545D97" w:rsidRPr="00A00DA4" w:rsidRDefault="00545D97" w:rsidP="00545D97">
      <w:pPr>
        <w:autoSpaceDE w:val="0"/>
        <w:autoSpaceDN w:val="0"/>
        <w:adjustRightInd w:val="0"/>
        <w:snapToGrid w:val="0"/>
        <w:ind w:left="630" w:hanging="270"/>
        <w:rPr>
          <w:rFonts w:cs="Arial"/>
          <w:bCs/>
          <w:i/>
          <w:u w:val="single"/>
        </w:rPr>
      </w:pPr>
      <w:r w:rsidRPr="00A00DA4">
        <w:rPr>
          <w:rFonts w:cs="Arial"/>
          <w:bCs/>
          <w:i/>
          <w:u w:val="single"/>
        </w:rPr>
        <w:t>2. A courthouse holding facility or trial court with a detention area.</w:t>
      </w:r>
    </w:p>
    <w:p w14:paraId="55962376" w14:textId="77777777" w:rsidR="00545D97" w:rsidRPr="00A00DA4" w:rsidRDefault="00545D97" w:rsidP="00545D97">
      <w:pPr>
        <w:autoSpaceDE w:val="0"/>
        <w:autoSpaceDN w:val="0"/>
        <w:adjustRightInd w:val="0"/>
        <w:snapToGrid w:val="0"/>
        <w:ind w:left="630" w:hanging="270"/>
        <w:rPr>
          <w:rFonts w:cs="Arial"/>
          <w:bCs/>
          <w:i/>
          <w:u w:val="single"/>
        </w:rPr>
      </w:pPr>
      <w:r w:rsidRPr="00A00DA4">
        <w:rPr>
          <w:rFonts w:cs="Arial"/>
          <w:bCs/>
          <w:i/>
          <w:u w:val="single"/>
        </w:rPr>
        <w:t xml:space="preserve">3. A building used by the Department of Corrections and Rehabilitation </w:t>
      </w:r>
      <w:r w:rsidRPr="00A00DA4">
        <w:rPr>
          <w:rFonts w:cs="Arial"/>
          <w:iCs/>
          <w:szCs w:val="24"/>
          <w:bdr w:val="none" w:sz="0" w:space="0" w:color="auto" w:frame="1"/>
        </w:rPr>
        <w:t xml:space="preserve">(begin double </w:t>
      </w:r>
      <w:r w:rsidRPr="00A00DA4">
        <w:rPr>
          <w:rFonts w:cs="Arial"/>
          <w:iCs/>
          <w:szCs w:val="24"/>
        </w:rPr>
        <w:t>underline</w:t>
      </w:r>
      <w:r w:rsidRPr="00A00DA4">
        <w:rPr>
          <w:rFonts w:cs="Arial"/>
          <w:iCs/>
          <w:szCs w:val="24"/>
          <w:bdr w:val="none" w:sz="0" w:space="0" w:color="auto" w:frame="1"/>
        </w:rPr>
        <w:t>)</w:t>
      </w:r>
      <w:r w:rsidRPr="00A00DA4">
        <w:rPr>
          <w:rFonts w:cs="Arial"/>
          <w:bCs/>
          <w:i/>
          <w:u w:val="double"/>
        </w:rPr>
        <w:t>(CDCR)</w:t>
      </w:r>
      <w:r w:rsidRPr="00A00DA4">
        <w:rPr>
          <w:rFonts w:cs="Arial"/>
          <w:iCs/>
          <w:szCs w:val="24"/>
        </w:rPr>
        <w:t>(end double underline)</w:t>
      </w:r>
      <w:r w:rsidRPr="00A00DA4">
        <w:rPr>
          <w:rFonts w:cs="Arial"/>
          <w:bCs/>
          <w:i/>
          <w:u w:val="single"/>
        </w:rPr>
        <w:t xml:space="preserve"> as a community correctional reentry center.</w:t>
      </w:r>
    </w:p>
    <w:p w14:paraId="7BDB5176" w14:textId="77777777" w:rsidR="00545D97" w:rsidRPr="00A00DA4" w:rsidRDefault="00545D97" w:rsidP="00545D97">
      <w:pPr>
        <w:autoSpaceDE w:val="0"/>
        <w:autoSpaceDN w:val="0"/>
        <w:adjustRightInd w:val="0"/>
        <w:snapToGrid w:val="0"/>
        <w:ind w:left="630" w:hanging="270"/>
        <w:rPr>
          <w:rFonts w:cs="Arial"/>
          <w:bCs/>
          <w:i/>
          <w:u w:val="single"/>
        </w:rPr>
      </w:pPr>
      <w:r w:rsidRPr="00A00DA4">
        <w:rPr>
          <w:rFonts w:cs="Arial"/>
          <w:bCs/>
          <w:i/>
          <w:u w:val="single"/>
        </w:rPr>
        <w:t>4. 100% state occupied.</w:t>
      </w:r>
    </w:p>
    <w:p w14:paraId="27D115C7" w14:textId="45C97E41" w:rsidR="00545D97" w:rsidRPr="00A00DA4" w:rsidRDefault="00545D97" w:rsidP="00545D97">
      <w:pPr>
        <w:autoSpaceDE w:val="0"/>
        <w:autoSpaceDN w:val="0"/>
        <w:adjustRightInd w:val="0"/>
        <w:snapToGrid w:val="0"/>
        <w:ind w:left="630" w:hanging="270"/>
        <w:rPr>
          <w:rFonts w:cs="Arial"/>
          <w:bCs/>
          <w:i/>
          <w:dstrike/>
        </w:rPr>
      </w:pPr>
      <w:r w:rsidRPr="00A00DA4">
        <w:rPr>
          <w:rFonts w:cs="Arial"/>
          <w:i/>
          <w:szCs w:val="24"/>
          <w:u w:val="single"/>
          <w:bdr w:val="none" w:sz="0" w:space="0" w:color="auto" w:frame="1"/>
        </w:rPr>
        <w:t>5.</w:t>
      </w:r>
      <w:r w:rsidRPr="00A00DA4">
        <w:rPr>
          <w:rFonts w:cs="Arial"/>
          <w:i/>
          <w:szCs w:val="24"/>
          <w:bdr w:val="none" w:sz="0" w:space="0" w:color="auto" w:frame="1"/>
        </w:rPr>
        <w:t xml:space="preserve"> </w:t>
      </w:r>
      <w:r w:rsidRPr="00A00DA4">
        <w:rPr>
          <w:rFonts w:cs="Arial"/>
          <w:iCs/>
          <w:szCs w:val="24"/>
          <w:bdr w:val="none" w:sz="0" w:space="0" w:color="auto" w:frame="1"/>
        </w:rPr>
        <w:t xml:space="preserve">(begin double </w:t>
      </w:r>
      <w:r w:rsidRPr="00A00DA4">
        <w:rPr>
          <w:rFonts w:cs="Arial"/>
          <w:iCs/>
          <w:szCs w:val="24"/>
        </w:rPr>
        <w:t>underline</w:t>
      </w:r>
      <w:r w:rsidRPr="00A00DA4">
        <w:rPr>
          <w:rFonts w:cs="Arial"/>
          <w:iCs/>
          <w:szCs w:val="24"/>
          <w:bdr w:val="none" w:sz="0" w:space="0" w:color="auto" w:frame="1"/>
        </w:rPr>
        <w:t>)</w:t>
      </w:r>
      <w:r w:rsidR="00702D75">
        <w:rPr>
          <w:rFonts w:cs="Arial"/>
          <w:iCs/>
          <w:szCs w:val="24"/>
          <w:bdr w:val="none" w:sz="0" w:space="0" w:color="auto" w:frame="1"/>
        </w:rPr>
        <w:t xml:space="preserve"> </w:t>
      </w:r>
      <w:r w:rsidRPr="00A00DA4">
        <w:rPr>
          <w:rFonts w:cs="Arial"/>
          <w:bCs/>
          <w:i/>
          <w:u w:val="double"/>
        </w:rPr>
        <w:t>State occupied areas in a state leased building that is a high-rise and is 75 percent of the net area floor space or more occupied by state entities.</w:t>
      </w:r>
      <w:r w:rsidR="00702D75">
        <w:rPr>
          <w:rFonts w:cs="Arial"/>
          <w:bCs/>
          <w:i/>
          <w:u w:val="double"/>
        </w:rPr>
        <w:t xml:space="preserve"> </w:t>
      </w:r>
      <w:r w:rsidRPr="00A00DA4">
        <w:rPr>
          <w:rFonts w:cs="Arial"/>
          <w:iCs/>
          <w:szCs w:val="24"/>
        </w:rPr>
        <w:t>(</w:t>
      </w:r>
      <w:proofErr w:type="gramStart"/>
      <w:r w:rsidRPr="00A00DA4">
        <w:rPr>
          <w:rFonts w:cs="Arial"/>
          <w:iCs/>
          <w:szCs w:val="24"/>
        </w:rPr>
        <w:t>end</w:t>
      </w:r>
      <w:proofErr w:type="gramEnd"/>
      <w:r w:rsidRPr="00A00DA4">
        <w:rPr>
          <w:rFonts w:cs="Arial"/>
          <w:iCs/>
          <w:szCs w:val="24"/>
        </w:rPr>
        <w:t xml:space="preserve"> double underline)</w:t>
      </w:r>
      <w:r w:rsidRPr="00A00DA4">
        <w:rPr>
          <w:rFonts w:cs="Arial"/>
          <w:bCs/>
          <w:i/>
          <w:dstrike/>
        </w:rPr>
        <w:br/>
      </w:r>
      <w:r w:rsidRPr="00A00DA4">
        <w:rPr>
          <w:rFonts w:cs="Arial"/>
          <w:iCs/>
          <w:szCs w:val="24"/>
          <w:bdr w:val="none" w:sz="0" w:space="0" w:color="auto" w:frame="1"/>
        </w:rPr>
        <w:t>(begin double strikeout)</w:t>
      </w:r>
      <w:r w:rsidR="00702D75">
        <w:rPr>
          <w:rFonts w:cs="Arial"/>
          <w:iCs/>
          <w:szCs w:val="24"/>
          <w:bdr w:val="none" w:sz="0" w:space="0" w:color="auto" w:frame="1"/>
        </w:rPr>
        <w:t xml:space="preserve"> </w:t>
      </w:r>
      <w:r w:rsidRPr="00A00DA4">
        <w:rPr>
          <w:rFonts w:cs="Arial"/>
          <w:bCs/>
          <w:i/>
          <w:dstrike/>
        </w:rPr>
        <w:t>A state leased building that has a total floor area exceeding 55,000 square feet, is greater than 4 stories or 55 feet in height, and has assembly occupancy greater than 5,000 square feet and is 75 percent or more occupied by state entities.</w:t>
      </w:r>
      <w:r w:rsidR="00702D75">
        <w:rPr>
          <w:rFonts w:cs="Arial"/>
          <w:bCs/>
          <w:i/>
          <w:dstrike/>
        </w:rPr>
        <w:t xml:space="preserve"> </w:t>
      </w:r>
      <w:r w:rsidRPr="00A00DA4">
        <w:rPr>
          <w:rFonts w:cs="Arial"/>
          <w:iCs/>
          <w:szCs w:val="24"/>
          <w:bdr w:val="none" w:sz="0" w:space="0" w:color="auto" w:frame="1"/>
        </w:rPr>
        <w:t>(end double strikeout)</w:t>
      </w:r>
    </w:p>
    <w:p w14:paraId="1B3D3B27" w14:textId="77777777" w:rsidR="00545D97" w:rsidRPr="00A00DA4" w:rsidRDefault="00545D97" w:rsidP="00545D97">
      <w:pPr>
        <w:autoSpaceDE w:val="0"/>
        <w:autoSpaceDN w:val="0"/>
        <w:adjustRightInd w:val="0"/>
        <w:snapToGrid w:val="0"/>
        <w:ind w:left="630" w:hanging="270"/>
        <w:rPr>
          <w:rFonts w:cs="Arial"/>
          <w:bCs/>
          <w:i/>
          <w:u w:val="single"/>
        </w:rPr>
      </w:pPr>
      <w:r w:rsidRPr="00A00DA4">
        <w:rPr>
          <w:rFonts w:cs="Arial"/>
          <w:bCs/>
          <w:i/>
          <w:u w:val="single"/>
        </w:rPr>
        <w:t>6. State occupied areas in a building that contains 5,000 square feet or more space of state leased Group H or Group L occupancy.</w:t>
      </w:r>
    </w:p>
    <w:p w14:paraId="17130210" w14:textId="148A1F71" w:rsidR="00545D97" w:rsidRPr="00A00DA4" w:rsidRDefault="00545D97" w:rsidP="00545D97">
      <w:pPr>
        <w:autoSpaceDE w:val="0"/>
        <w:autoSpaceDN w:val="0"/>
        <w:adjustRightInd w:val="0"/>
        <w:snapToGrid w:val="0"/>
        <w:ind w:left="630" w:hanging="270"/>
        <w:rPr>
          <w:rFonts w:cs="Arial"/>
          <w:bCs/>
          <w:i/>
        </w:rPr>
      </w:pPr>
      <w:r w:rsidRPr="00A00DA4">
        <w:rPr>
          <w:rFonts w:cs="Arial"/>
          <w:bCs/>
          <w:i/>
          <w:u w:val="single"/>
        </w:rPr>
        <w:t>7. A state leased building with facilities</w:t>
      </w:r>
      <w:r w:rsidRPr="00A00DA4">
        <w:rPr>
          <w:rFonts w:cs="Arial"/>
          <w:bCs/>
          <w:iCs/>
        </w:rPr>
        <w:t xml:space="preserve"> </w:t>
      </w:r>
      <w:r w:rsidRPr="00A00DA4">
        <w:rPr>
          <w:rFonts w:cs="Arial"/>
          <w:iCs/>
          <w:szCs w:val="24"/>
          <w:bdr w:val="none" w:sz="0" w:space="0" w:color="auto" w:frame="1"/>
        </w:rPr>
        <w:t xml:space="preserve">(begin double </w:t>
      </w:r>
      <w:r w:rsidRPr="00A00DA4">
        <w:rPr>
          <w:rFonts w:cs="Arial"/>
          <w:iCs/>
          <w:szCs w:val="24"/>
        </w:rPr>
        <w:t>underline</w:t>
      </w:r>
      <w:r w:rsidRPr="00A00DA4">
        <w:rPr>
          <w:rFonts w:cs="Arial"/>
          <w:iCs/>
          <w:szCs w:val="24"/>
          <w:bdr w:val="none" w:sz="0" w:space="0" w:color="auto" w:frame="1"/>
        </w:rPr>
        <w:t>)</w:t>
      </w:r>
      <w:r w:rsidR="00702D75">
        <w:rPr>
          <w:rFonts w:cs="Arial"/>
          <w:iCs/>
          <w:szCs w:val="24"/>
          <w:bdr w:val="none" w:sz="0" w:space="0" w:color="auto" w:frame="1"/>
        </w:rPr>
        <w:t xml:space="preserve"> </w:t>
      </w:r>
      <w:r w:rsidRPr="00A00DA4">
        <w:rPr>
          <w:rFonts w:cs="Arial"/>
          <w:bCs/>
          <w:i/>
          <w:u w:val="double"/>
        </w:rPr>
        <w:t xml:space="preserve">with the </w:t>
      </w:r>
      <w:r w:rsidRPr="00A00DA4">
        <w:rPr>
          <w:rFonts w:cs="Arial"/>
          <w:i/>
          <w:u w:val="double"/>
        </w:rPr>
        <w:t>primary purpose</w:t>
      </w:r>
      <w:r w:rsidRPr="00A00DA4">
        <w:rPr>
          <w:rFonts w:cs="Arial"/>
          <w:bCs/>
          <w:i/>
          <w:u w:val="double"/>
        </w:rPr>
        <w:t xml:space="preserve"> of</w:t>
      </w:r>
      <w:r w:rsidR="00702D75">
        <w:rPr>
          <w:rFonts w:cs="Arial"/>
          <w:bCs/>
          <w:i/>
          <w:u w:val="double"/>
        </w:rPr>
        <w:t xml:space="preserve"> </w:t>
      </w:r>
      <w:r w:rsidRPr="00A00DA4">
        <w:rPr>
          <w:rFonts w:cs="Arial"/>
          <w:iCs/>
          <w:szCs w:val="24"/>
          <w:bdr w:val="none" w:sz="0" w:space="0" w:color="auto" w:frame="1"/>
        </w:rPr>
        <w:t xml:space="preserve">(end double </w:t>
      </w:r>
      <w:r w:rsidRPr="00A00DA4">
        <w:rPr>
          <w:rFonts w:cs="Arial"/>
          <w:iCs/>
          <w:szCs w:val="24"/>
        </w:rPr>
        <w:t>underline</w:t>
      </w:r>
      <w:r w:rsidRPr="00A00DA4">
        <w:rPr>
          <w:rFonts w:cs="Arial"/>
          <w:iCs/>
          <w:szCs w:val="24"/>
          <w:bdr w:val="none" w:sz="0" w:space="0" w:color="auto" w:frame="1"/>
        </w:rPr>
        <w:t xml:space="preserve">) </w:t>
      </w:r>
      <w:r w:rsidRPr="00A00DA4">
        <w:rPr>
          <w:rFonts w:cs="Arial"/>
          <w:bCs/>
          <w:i/>
          <w:u w:val="single"/>
        </w:rPr>
        <w:t>housing state records</w:t>
      </w:r>
      <w:r w:rsidRPr="00A00DA4">
        <w:rPr>
          <w:rFonts w:cs="Arial"/>
          <w:bCs/>
          <w:iCs/>
        </w:rPr>
        <w:t xml:space="preserve"> </w:t>
      </w:r>
      <w:r w:rsidRPr="00A00DA4">
        <w:rPr>
          <w:rFonts w:cs="Arial"/>
          <w:iCs/>
          <w:szCs w:val="24"/>
          <w:bdr w:val="none" w:sz="0" w:space="0" w:color="auto" w:frame="1"/>
        </w:rPr>
        <w:t xml:space="preserve">(begin double </w:t>
      </w:r>
      <w:r w:rsidRPr="00A00DA4">
        <w:rPr>
          <w:rFonts w:cs="Arial"/>
          <w:iCs/>
          <w:szCs w:val="24"/>
        </w:rPr>
        <w:t>underline</w:t>
      </w:r>
      <w:r w:rsidRPr="00A00DA4">
        <w:rPr>
          <w:rFonts w:cs="Arial"/>
          <w:iCs/>
          <w:szCs w:val="24"/>
          <w:bdr w:val="none" w:sz="0" w:space="0" w:color="auto" w:frame="1"/>
        </w:rPr>
        <w:t>)</w:t>
      </w:r>
      <w:r w:rsidR="00702D75">
        <w:rPr>
          <w:rFonts w:cs="Arial"/>
          <w:iCs/>
          <w:szCs w:val="24"/>
          <w:bdr w:val="none" w:sz="0" w:space="0" w:color="auto" w:frame="1"/>
        </w:rPr>
        <w:t xml:space="preserve"> </w:t>
      </w:r>
      <w:r w:rsidRPr="00A00DA4">
        <w:rPr>
          <w:rFonts w:cs="Arial"/>
          <w:bCs/>
          <w:i/>
          <w:u w:val="double"/>
        </w:rPr>
        <w:t xml:space="preserve">and/ </w:t>
      </w:r>
      <w:r w:rsidRPr="00A00DA4">
        <w:rPr>
          <w:rFonts w:cs="Arial"/>
          <w:iCs/>
          <w:szCs w:val="24"/>
          <w:bdr w:val="none" w:sz="0" w:space="0" w:color="auto" w:frame="1"/>
        </w:rPr>
        <w:t xml:space="preserve">(end double </w:t>
      </w:r>
      <w:r w:rsidRPr="00A00DA4">
        <w:rPr>
          <w:rFonts w:cs="Arial"/>
          <w:iCs/>
          <w:szCs w:val="24"/>
        </w:rPr>
        <w:t>underline</w:t>
      </w:r>
      <w:r w:rsidRPr="00A00DA4">
        <w:rPr>
          <w:rFonts w:cs="Arial"/>
          <w:iCs/>
          <w:szCs w:val="24"/>
          <w:bdr w:val="none" w:sz="0" w:space="0" w:color="auto" w:frame="1"/>
        </w:rPr>
        <w:t>)</w:t>
      </w:r>
      <w:r w:rsidR="00702D75">
        <w:rPr>
          <w:rFonts w:cs="Arial"/>
          <w:iCs/>
          <w:szCs w:val="24"/>
          <w:bdr w:val="none" w:sz="0" w:space="0" w:color="auto" w:frame="1"/>
        </w:rPr>
        <w:t xml:space="preserve"> </w:t>
      </w:r>
      <w:r w:rsidRPr="00A00DA4">
        <w:rPr>
          <w:rFonts w:cs="Arial"/>
          <w:bCs/>
          <w:i/>
          <w:u w:val="single"/>
        </w:rPr>
        <w:t xml:space="preserve">or state artifacts </w:t>
      </w:r>
      <w:r w:rsidRPr="00A00DA4">
        <w:rPr>
          <w:rFonts w:cs="Arial"/>
          <w:iCs/>
          <w:szCs w:val="24"/>
          <w:bdr w:val="none" w:sz="0" w:space="0" w:color="auto" w:frame="1"/>
        </w:rPr>
        <w:t>(begin double strikeout)</w:t>
      </w:r>
      <w:r w:rsidRPr="00A00DA4">
        <w:rPr>
          <w:rFonts w:cs="Arial"/>
          <w:bCs/>
          <w:i/>
          <w:dstrike/>
        </w:rPr>
        <w:t xml:space="preserve">, or any combination of both </w:t>
      </w:r>
      <w:r w:rsidRPr="00A00DA4">
        <w:rPr>
          <w:rFonts w:cs="Arial"/>
          <w:iCs/>
          <w:szCs w:val="24"/>
          <w:bdr w:val="none" w:sz="0" w:space="0" w:color="auto" w:frame="1"/>
        </w:rPr>
        <w:t>(end double strikeout)</w:t>
      </w:r>
      <w:r w:rsidRPr="00A00DA4">
        <w:rPr>
          <w:rFonts w:cs="Arial"/>
          <w:bCs/>
          <w:i/>
          <w:u w:val="single"/>
        </w:rPr>
        <w:t xml:space="preserve"> of historical significance.</w:t>
      </w:r>
    </w:p>
    <w:p w14:paraId="4F42F0CF" w14:textId="77777777" w:rsidR="00545D97" w:rsidRPr="00A00DA4" w:rsidRDefault="00545D97" w:rsidP="00545D97">
      <w:pPr>
        <w:autoSpaceDE w:val="0"/>
        <w:autoSpaceDN w:val="0"/>
        <w:adjustRightInd w:val="0"/>
        <w:snapToGrid w:val="0"/>
        <w:ind w:left="630" w:hanging="270"/>
        <w:rPr>
          <w:rFonts w:cs="Arial"/>
          <w:bCs/>
          <w:i/>
          <w:u w:val="single"/>
        </w:rPr>
      </w:pPr>
      <w:r w:rsidRPr="00A00DA4">
        <w:rPr>
          <w:rFonts w:cs="Arial"/>
          <w:bCs/>
          <w:i/>
          <w:u w:val="single"/>
        </w:rPr>
        <w:t>8. Properties leased by California State University (CSU) or University of California (UC).</w:t>
      </w:r>
    </w:p>
    <w:p w14:paraId="561D1C99" w14:textId="77777777" w:rsidR="00545D97" w:rsidRPr="00A00DA4" w:rsidRDefault="00545D97" w:rsidP="00545D97">
      <w:pPr>
        <w:autoSpaceDE w:val="0"/>
        <w:autoSpaceDN w:val="0"/>
        <w:adjustRightInd w:val="0"/>
        <w:snapToGrid w:val="0"/>
        <w:ind w:left="630" w:hanging="270"/>
        <w:rPr>
          <w:rFonts w:cs="Arial"/>
          <w:bCs/>
          <w:i/>
          <w:u w:val="single"/>
        </w:rPr>
      </w:pPr>
      <w:r w:rsidRPr="00A00DA4">
        <w:rPr>
          <w:rFonts w:cs="Arial"/>
          <w:bCs/>
          <w:i/>
          <w:u w:val="single"/>
        </w:rPr>
        <w:t>9. State institutions and their real property.</w:t>
      </w:r>
    </w:p>
    <w:p w14:paraId="35DF0CE6" w14:textId="11E4E036" w:rsidR="00545D97" w:rsidRPr="00A00DA4" w:rsidRDefault="00545D97" w:rsidP="00545D97">
      <w:pPr>
        <w:autoSpaceDE w:val="0"/>
        <w:autoSpaceDN w:val="0"/>
        <w:adjustRightInd w:val="0"/>
        <w:snapToGrid w:val="0"/>
        <w:ind w:left="630" w:hanging="270"/>
        <w:rPr>
          <w:rFonts w:cs="Arial"/>
          <w:bCs/>
          <w:i/>
          <w:u w:val="single"/>
        </w:rPr>
      </w:pPr>
      <w:r w:rsidRPr="00A00DA4">
        <w:rPr>
          <w:rFonts w:cs="Arial"/>
          <w:iCs/>
          <w:szCs w:val="24"/>
          <w:bdr w:val="none" w:sz="0" w:space="0" w:color="auto" w:frame="1"/>
        </w:rPr>
        <w:t>(</w:t>
      </w:r>
      <w:proofErr w:type="gramStart"/>
      <w:r w:rsidRPr="00A00DA4">
        <w:rPr>
          <w:rFonts w:cs="Arial"/>
          <w:iCs/>
          <w:szCs w:val="24"/>
          <w:bdr w:val="none" w:sz="0" w:space="0" w:color="auto" w:frame="1"/>
        </w:rPr>
        <w:t>begin</w:t>
      </w:r>
      <w:proofErr w:type="gramEnd"/>
      <w:r w:rsidRPr="00A00DA4">
        <w:rPr>
          <w:rFonts w:cs="Arial"/>
          <w:iCs/>
          <w:szCs w:val="24"/>
          <w:bdr w:val="none" w:sz="0" w:space="0" w:color="auto" w:frame="1"/>
        </w:rPr>
        <w:t xml:space="preserve"> double </w:t>
      </w:r>
      <w:r w:rsidRPr="00A00DA4">
        <w:rPr>
          <w:rFonts w:cs="Arial"/>
          <w:iCs/>
          <w:szCs w:val="24"/>
        </w:rPr>
        <w:t>underline</w:t>
      </w:r>
      <w:r w:rsidRPr="00A00DA4">
        <w:rPr>
          <w:rFonts w:cs="Arial"/>
          <w:iCs/>
          <w:szCs w:val="24"/>
          <w:bdr w:val="none" w:sz="0" w:space="0" w:color="auto" w:frame="1"/>
        </w:rPr>
        <w:t>)</w:t>
      </w:r>
      <w:r w:rsidR="00702D75">
        <w:rPr>
          <w:rFonts w:cs="Arial"/>
          <w:iCs/>
          <w:szCs w:val="24"/>
          <w:bdr w:val="none" w:sz="0" w:space="0" w:color="auto" w:frame="1"/>
        </w:rPr>
        <w:t xml:space="preserve"> </w:t>
      </w:r>
      <w:r w:rsidRPr="00A00DA4">
        <w:rPr>
          <w:rFonts w:cs="Arial"/>
          <w:bCs/>
          <w:i/>
          <w:u w:val="double"/>
        </w:rPr>
        <w:t>10.</w:t>
      </w:r>
      <w:r w:rsidRPr="00A00DA4" w:rsidDel="00C5474A">
        <w:rPr>
          <w:rFonts w:cs="Arial"/>
          <w:bCs/>
          <w:i/>
          <w:u w:val="double"/>
        </w:rPr>
        <w:t xml:space="preserve"> </w:t>
      </w:r>
      <w:r w:rsidRPr="00A00DA4">
        <w:rPr>
          <w:rFonts w:cs="Arial"/>
          <w:bCs/>
          <w:i/>
          <w:u w:val="double"/>
        </w:rPr>
        <w:t>CAL FIRE occupied areas in leased buildings.</w:t>
      </w:r>
    </w:p>
    <w:p w14:paraId="48FE9BEF" w14:textId="147A26E6" w:rsidR="00545D97" w:rsidRDefault="00545D97" w:rsidP="00545D97">
      <w:pPr>
        <w:autoSpaceDE w:val="0"/>
        <w:autoSpaceDN w:val="0"/>
        <w:adjustRightInd w:val="0"/>
        <w:ind w:left="630" w:hanging="270"/>
        <w:rPr>
          <w:rFonts w:cs="Arial"/>
          <w:iCs/>
          <w:szCs w:val="24"/>
          <w:bdr w:val="none" w:sz="0" w:space="0" w:color="auto" w:frame="1"/>
        </w:rPr>
      </w:pPr>
      <w:r w:rsidRPr="00A00DA4">
        <w:rPr>
          <w:rFonts w:cs="Arial"/>
          <w:bCs/>
          <w:i/>
          <w:u w:val="double"/>
        </w:rPr>
        <w:t xml:space="preserve">11. State leased facilities where governing body’s fire protection services rely on an </w:t>
      </w:r>
      <w:r w:rsidRPr="00A00DA4">
        <w:rPr>
          <w:rFonts w:cs="Arial"/>
          <w:bCs/>
          <w:i/>
          <w:u w:val="double"/>
        </w:rPr>
        <w:lastRenderedPageBreak/>
        <w:t>all-volunteer fire department.</w:t>
      </w:r>
      <w:r w:rsidRPr="00A00DA4">
        <w:rPr>
          <w:rFonts w:cs="Arial"/>
          <w:iCs/>
          <w:szCs w:val="24"/>
          <w:bdr w:val="none" w:sz="0" w:space="0" w:color="auto" w:frame="1"/>
        </w:rPr>
        <w:t xml:space="preserve">(end double </w:t>
      </w:r>
      <w:r w:rsidRPr="00A00DA4">
        <w:rPr>
          <w:rFonts w:cs="Arial"/>
          <w:iCs/>
          <w:szCs w:val="24"/>
        </w:rPr>
        <w:t>underline</w:t>
      </w:r>
      <w:r w:rsidRPr="00A00DA4">
        <w:rPr>
          <w:rFonts w:cs="Arial"/>
          <w:iCs/>
          <w:szCs w:val="24"/>
          <w:bdr w:val="none" w:sz="0" w:space="0" w:color="auto" w:frame="1"/>
        </w:rPr>
        <w:t>)</w:t>
      </w:r>
    </w:p>
    <w:p w14:paraId="2D3310A2" w14:textId="77777777" w:rsidR="00702D75" w:rsidRPr="00A00DA4" w:rsidRDefault="00702D75" w:rsidP="00545D97">
      <w:pPr>
        <w:autoSpaceDE w:val="0"/>
        <w:autoSpaceDN w:val="0"/>
        <w:adjustRightInd w:val="0"/>
        <w:ind w:left="630" w:hanging="270"/>
        <w:rPr>
          <w:rFonts w:cs="Arial"/>
          <w:bCs/>
          <w:iCs/>
          <w:u w:val="double"/>
        </w:rPr>
      </w:pPr>
    </w:p>
    <w:p w14:paraId="6AB10B7E" w14:textId="03299580" w:rsidR="00545D97" w:rsidRPr="006E76FC" w:rsidRDefault="00545D97" w:rsidP="00545D97">
      <w:pPr>
        <w:rPr>
          <w:rFonts w:cs="Arial"/>
          <w:bCs/>
          <w:iCs/>
          <w:dstrike/>
        </w:rPr>
      </w:pPr>
      <w:r w:rsidRPr="006E76FC">
        <w:rPr>
          <w:rFonts w:cs="Arial"/>
          <w:szCs w:val="24"/>
          <w:bdr w:val="none" w:sz="0" w:space="0" w:color="auto" w:frame="1"/>
        </w:rPr>
        <w:t>(</w:t>
      </w:r>
      <w:proofErr w:type="gramStart"/>
      <w:r w:rsidRPr="006E76FC">
        <w:rPr>
          <w:rFonts w:cs="Arial"/>
          <w:szCs w:val="24"/>
          <w:bdr w:val="none" w:sz="0" w:space="0" w:color="auto" w:frame="1"/>
        </w:rPr>
        <w:t>begin</w:t>
      </w:r>
      <w:proofErr w:type="gramEnd"/>
      <w:r w:rsidRPr="006E76FC">
        <w:rPr>
          <w:rFonts w:cs="Arial"/>
          <w:szCs w:val="24"/>
          <w:bdr w:val="none" w:sz="0" w:space="0" w:color="auto" w:frame="1"/>
        </w:rPr>
        <w:t xml:space="preserve"> double strikeout)</w:t>
      </w:r>
      <w:r w:rsidR="00702D75">
        <w:rPr>
          <w:rFonts w:cs="Arial"/>
          <w:szCs w:val="24"/>
          <w:bdr w:val="none" w:sz="0" w:space="0" w:color="auto" w:frame="1"/>
        </w:rPr>
        <w:t xml:space="preserve"> </w:t>
      </w:r>
      <w:r w:rsidRPr="006E76FC">
        <w:rPr>
          <w:rFonts w:cs="Arial"/>
          <w:i/>
          <w:dstrike/>
        </w:rPr>
        <w:t>Therefore, all leased buildings that do not meet the criteria as listed above, become the responsibility of the local jurisdiction and are subject to local ordinances</w:t>
      </w:r>
      <w:r w:rsidRPr="006E76FC">
        <w:rPr>
          <w:rFonts w:cs="Arial"/>
          <w:szCs w:val="24"/>
          <w:bdr w:val="none" w:sz="0" w:space="0" w:color="auto" w:frame="1"/>
        </w:rPr>
        <w:t xml:space="preserve"> (end double strikeout) </w:t>
      </w:r>
      <w:r w:rsidRPr="006E76FC">
        <w:rPr>
          <w:rFonts w:cs="Arial"/>
          <w:iCs/>
          <w:dstrike/>
        </w:rPr>
        <w:t xml:space="preserve"> </w:t>
      </w:r>
      <w:r w:rsidRPr="006E76FC">
        <w:rPr>
          <w:rFonts w:cs="Arial"/>
          <w:bCs/>
          <w:iCs/>
          <w:dstrike/>
        </w:rPr>
        <w:t xml:space="preserve"> </w:t>
      </w:r>
    </w:p>
    <w:p w14:paraId="03A8CE98" w14:textId="6D58F736" w:rsidR="00C72831" w:rsidRPr="00215F73" w:rsidRDefault="00545D97" w:rsidP="00545D97">
      <w:pPr>
        <w:rPr>
          <w:rFonts w:ascii="Arial" w:hAnsi="Arial" w:cs="Arial"/>
          <w:i/>
          <w:u w:val="double"/>
        </w:rPr>
      </w:pPr>
      <w:r w:rsidRPr="006E76FC">
        <w:rPr>
          <w:rFonts w:cs="Arial"/>
          <w:szCs w:val="24"/>
          <w:bdr w:val="none" w:sz="0" w:space="0" w:color="auto" w:frame="1"/>
        </w:rPr>
        <w:t>(</w:t>
      </w:r>
      <w:proofErr w:type="gramStart"/>
      <w:r w:rsidRPr="006E76FC">
        <w:rPr>
          <w:rFonts w:cs="Arial"/>
          <w:szCs w:val="24"/>
          <w:bdr w:val="none" w:sz="0" w:space="0" w:color="auto" w:frame="1"/>
        </w:rPr>
        <w:t>begin</w:t>
      </w:r>
      <w:proofErr w:type="gramEnd"/>
      <w:r w:rsidRPr="006E76FC">
        <w:rPr>
          <w:rFonts w:cs="Arial"/>
          <w:szCs w:val="24"/>
          <w:bdr w:val="none" w:sz="0" w:space="0" w:color="auto" w:frame="1"/>
        </w:rPr>
        <w:t xml:space="preserve"> double </w:t>
      </w:r>
      <w:r w:rsidRPr="006E76FC">
        <w:rPr>
          <w:rFonts w:cs="Arial"/>
          <w:szCs w:val="24"/>
        </w:rPr>
        <w:t>underline</w:t>
      </w:r>
      <w:r w:rsidRPr="006E76FC">
        <w:rPr>
          <w:rFonts w:cs="Arial"/>
          <w:szCs w:val="24"/>
          <w:bdr w:val="none" w:sz="0" w:space="0" w:color="auto" w:frame="1"/>
        </w:rPr>
        <w:t xml:space="preserve">) </w:t>
      </w:r>
      <w:r w:rsidRPr="006E76FC">
        <w:rPr>
          <w:rFonts w:cs="Arial"/>
          <w:i/>
          <w:u w:val="double"/>
        </w:rPr>
        <w:t>Except as provided in items 1 through 9, buildings shall become the responsibility of the local jurisdiction.</w:t>
      </w:r>
      <w:r w:rsidR="00702D75">
        <w:rPr>
          <w:rFonts w:cs="Arial"/>
          <w:i/>
          <w:u w:val="double"/>
        </w:rPr>
        <w:t xml:space="preserve"> </w:t>
      </w:r>
      <w:r w:rsidRPr="006E76FC">
        <w:rPr>
          <w:rFonts w:cs="Arial"/>
          <w:szCs w:val="24"/>
          <w:bdr w:val="none" w:sz="0" w:space="0" w:color="auto" w:frame="1"/>
        </w:rPr>
        <w:t>(</w:t>
      </w:r>
      <w:proofErr w:type="gramStart"/>
      <w:r w:rsidRPr="006E76FC">
        <w:rPr>
          <w:rFonts w:cs="Arial"/>
          <w:szCs w:val="24"/>
          <w:bdr w:val="none" w:sz="0" w:space="0" w:color="auto" w:frame="1"/>
        </w:rPr>
        <w:t>end</w:t>
      </w:r>
      <w:proofErr w:type="gramEnd"/>
      <w:r w:rsidRPr="006E76FC">
        <w:rPr>
          <w:rFonts w:cs="Arial"/>
          <w:szCs w:val="24"/>
          <w:bdr w:val="none" w:sz="0" w:space="0" w:color="auto" w:frame="1"/>
        </w:rPr>
        <w:t xml:space="preserve"> double </w:t>
      </w:r>
      <w:r w:rsidRPr="006E76FC">
        <w:rPr>
          <w:rFonts w:cs="Arial"/>
          <w:szCs w:val="24"/>
        </w:rPr>
        <w:t>underline</w:t>
      </w:r>
      <w:r w:rsidRPr="006E76FC">
        <w:rPr>
          <w:rFonts w:cs="Arial"/>
          <w:szCs w:val="24"/>
          <w:bdr w:val="none" w:sz="0" w:space="0" w:color="auto" w:frame="1"/>
        </w:rPr>
        <w:t>)</w:t>
      </w:r>
    </w:p>
    <w:p w14:paraId="479C237A" w14:textId="77777777" w:rsidR="00616FCD" w:rsidRPr="00C72831" w:rsidRDefault="00616FCD" w:rsidP="00C72831">
      <w:pPr>
        <w:rPr>
          <w:rFonts w:ascii="Arial" w:hAnsi="Arial" w:cs="Arial"/>
          <w:i/>
          <w:u w:val="double"/>
        </w:rPr>
      </w:pPr>
    </w:p>
    <w:p w14:paraId="7E0A50D7" w14:textId="77777777" w:rsidR="00C72831" w:rsidRPr="00C72831" w:rsidRDefault="00C72831" w:rsidP="00C72831">
      <w:pPr>
        <w:ind w:left="720"/>
        <w:rPr>
          <w:rFonts w:ascii="Arial" w:hAnsi="Arial" w:cs="Arial"/>
          <w:i/>
          <w:iCs/>
          <w:u w:val="single"/>
        </w:rPr>
      </w:pPr>
      <w:r w:rsidRPr="00C72831">
        <w:rPr>
          <w:rFonts w:ascii="Arial" w:hAnsi="Arial" w:cs="Arial"/>
          <w:b/>
          <w:bCs/>
          <w:i/>
          <w:iCs/>
          <w:u w:val="single"/>
        </w:rPr>
        <w:t xml:space="preserve">Authority - </w:t>
      </w:r>
      <w:r w:rsidRPr="00C72831">
        <w:rPr>
          <w:rFonts w:ascii="Arial" w:hAnsi="Arial" w:cs="Arial"/>
          <w:i/>
          <w:iCs/>
          <w:u w:val="single"/>
        </w:rPr>
        <w:t>Health and Safety Code Sections 13108, 13145, 13146, 16022.5 and 17921.</w:t>
      </w:r>
    </w:p>
    <w:p w14:paraId="6CCC4E13" w14:textId="77777777" w:rsidR="00C72831" w:rsidRPr="00C72831" w:rsidRDefault="00C72831" w:rsidP="00C72831">
      <w:pPr>
        <w:ind w:left="720"/>
        <w:rPr>
          <w:rFonts w:ascii="Arial" w:hAnsi="Arial" w:cs="Arial"/>
          <w:b/>
          <w:bCs/>
          <w:i/>
          <w:iCs/>
          <w:u w:val="single"/>
        </w:rPr>
      </w:pPr>
    </w:p>
    <w:p w14:paraId="74DC2669" w14:textId="77777777" w:rsidR="00C72831" w:rsidRPr="00C72831" w:rsidRDefault="00C72831" w:rsidP="00C72831">
      <w:pPr>
        <w:ind w:left="720"/>
        <w:rPr>
          <w:rFonts w:ascii="Arial" w:hAnsi="Arial" w:cs="Arial"/>
          <w:i/>
          <w:iCs/>
          <w:u w:val="single"/>
        </w:rPr>
      </w:pPr>
      <w:r w:rsidRPr="00C72831">
        <w:rPr>
          <w:rFonts w:ascii="Arial" w:hAnsi="Arial" w:cs="Arial"/>
          <w:b/>
          <w:bCs/>
          <w:i/>
          <w:iCs/>
          <w:u w:val="single"/>
        </w:rPr>
        <w:t>Reference -</w:t>
      </w:r>
      <w:r w:rsidRPr="00C72831">
        <w:rPr>
          <w:rFonts w:ascii="Arial" w:hAnsi="Arial" w:cs="Arial"/>
          <w:i/>
          <w:iCs/>
          <w:u w:val="single"/>
        </w:rPr>
        <w:t xml:space="preserve"> Health and Safety Code Sections 13108, 13143, 13145, 13146, 16022.5 and 17921.</w:t>
      </w:r>
    </w:p>
    <w:bookmarkEnd w:id="4"/>
    <w:bookmarkEnd w:id="5"/>
    <w:p w14:paraId="3CBA7F8F" w14:textId="77777777" w:rsidR="00C72831" w:rsidRPr="00C72831" w:rsidRDefault="00C72831" w:rsidP="00C72831">
      <w:pPr>
        <w:widowControl/>
        <w:autoSpaceDE w:val="0"/>
        <w:autoSpaceDN w:val="0"/>
        <w:adjustRightInd w:val="0"/>
        <w:jc w:val="both"/>
        <w:rPr>
          <w:rFonts w:ascii="Arial" w:hAnsi="Arial" w:cs="Arial"/>
          <w:b/>
          <w:i/>
          <w:snapToGrid/>
          <w:szCs w:val="24"/>
        </w:rPr>
      </w:pPr>
    </w:p>
    <w:p w14:paraId="1698EAC2" w14:textId="239E6E47" w:rsidR="00616FCD" w:rsidRPr="00545D97" w:rsidRDefault="00C72831" w:rsidP="00545D97">
      <w:pPr>
        <w:widowControl/>
        <w:autoSpaceDE w:val="0"/>
        <w:autoSpaceDN w:val="0"/>
        <w:adjustRightInd w:val="0"/>
        <w:jc w:val="both"/>
        <w:rPr>
          <w:rFonts w:ascii="Arial" w:hAnsi="Arial" w:cs="Arial"/>
          <w:b/>
          <w:snapToGrid/>
          <w:szCs w:val="24"/>
        </w:rPr>
      </w:pPr>
      <w:r w:rsidRPr="00C72831">
        <w:rPr>
          <w:rFonts w:ascii="Arial" w:hAnsi="Arial" w:cs="Arial"/>
          <w:b/>
          <w:snapToGrid/>
          <w:szCs w:val="24"/>
        </w:rPr>
        <w:t>…</w:t>
      </w:r>
    </w:p>
    <w:p w14:paraId="68590BB0" w14:textId="63A748BD" w:rsidR="00616FCD" w:rsidRPr="00257739" w:rsidRDefault="00616FCD" w:rsidP="00616FCD">
      <w:pPr>
        <w:spacing w:before="120"/>
        <w:rPr>
          <w:rFonts w:ascii="Arial" w:hAnsi="Arial" w:cs="Arial"/>
          <w:bCs/>
          <w:iCs/>
          <w:noProof/>
        </w:rPr>
      </w:pPr>
      <w:r w:rsidRPr="00215F73">
        <w:rPr>
          <w:rFonts w:ascii="Arial" w:hAnsi="Arial" w:cs="Arial"/>
          <w:b/>
        </w:rPr>
        <w:t>Rationale:</w:t>
      </w:r>
      <w:r w:rsidRPr="00215F73">
        <w:rPr>
          <w:rFonts w:ascii="Arial" w:hAnsi="Arial" w:cs="Arial"/>
        </w:rPr>
        <w:t xml:space="preserve"> </w:t>
      </w:r>
      <w:r w:rsidRPr="00215F73">
        <w:rPr>
          <w:rFonts w:ascii="Arial" w:hAnsi="Arial" w:cs="Arial"/>
          <w:bCs/>
          <w:iCs/>
          <w:noProof/>
        </w:rPr>
        <w:t xml:space="preserve">SFM received comments from Jason Kenney with the Department of General Services and Kevin Reinertson representing the California Fire Chief’s Association, Fire Prevention Officers Division.  </w:t>
      </w:r>
    </w:p>
    <w:p w14:paraId="3B223B06" w14:textId="77777777" w:rsidR="00616FCD" w:rsidRPr="00257739" w:rsidRDefault="00616FCD" w:rsidP="00616FCD">
      <w:pPr>
        <w:spacing w:before="120"/>
        <w:rPr>
          <w:rFonts w:ascii="Arial" w:hAnsi="Arial" w:cs="Arial"/>
          <w:bCs/>
          <w:iCs/>
          <w:noProof/>
        </w:rPr>
      </w:pPr>
      <w:r w:rsidRPr="00257739">
        <w:rPr>
          <w:rFonts w:ascii="Arial" w:hAnsi="Arial" w:cs="Arial"/>
          <w:bCs/>
          <w:iCs/>
          <w:noProof/>
        </w:rPr>
        <w:t>The fire service requested clarification that the SFM had jurisdiction of the state areas, and that the local jurisdiction maintains authority over the non-state areas.</w:t>
      </w:r>
    </w:p>
    <w:p w14:paraId="2B3F3816" w14:textId="77777777" w:rsidR="00616FCD" w:rsidRPr="00257739" w:rsidRDefault="00616FCD" w:rsidP="00616FCD">
      <w:pPr>
        <w:spacing w:before="120"/>
        <w:ind w:left="720"/>
        <w:rPr>
          <w:rFonts w:ascii="Arial" w:hAnsi="Arial" w:cs="Arial"/>
          <w:bCs/>
          <w:iCs/>
          <w:noProof/>
        </w:rPr>
      </w:pPr>
      <w:r w:rsidRPr="00257739">
        <w:rPr>
          <w:rFonts w:ascii="Arial" w:hAnsi="Arial" w:cs="Arial"/>
          <w:bCs/>
          <w:iCs/>
          <w:noProof/>
        </w:rPr>
        <w:t>The SFM added the term “State occupied areas” in item number 5 to provide this clarification.</w:t>
      </w:r>
    </w:p>
    <w:p w14:paraId="335774D7" w14:textId="77777777" w:rsidR="00616FCD" w:rsidRPr="00257739" w:rsidRDefault="00616FCD" w:rsidP="00616FCD">
      <w:pPr>
        <w:spacing w:before="120"/>
        <w:rPr>
          <w:rFonts w:ascii="Arial" w:hAnsi="Arial" w:cs="Arial"/>
          <w:bCs/>
          <w:iCs/>
          <w:noProof/>
        </w:rPr>
      </w:pPr>
      <w:r w:rsidRPr="00257739">
        <w:rPr>
          <w:rFonts w:ascii="Arial" w:hAnsi="Arial" w:cs="Arial"/>
          <w:bCs/>
          <w:iCs/>
          <w:noProof/>
        </w:rPr>
        <w:t xml:space="preserve">They also requested a clear line to determine the jurisdiction in item #5 and they found this item had to many variables.  </w:t>
      </w:r>
    </w:p>
    <w:p w14:paraId="3D2A3592" w14:textId="77777777" w:rsidR="00616FCD" w:rsidRPr="00257739" w:rsidRDefault="00616FCD" w:rsidP="00616FCD">
      <w:pPr>
        <w:spacing w:before="120"/>
        <w:ind w:left="720"/>
        <w:rPr>
          <w:rFonts w:ascii="Arial" w:hAnsi="Arial" w:cs="Arial"/>
          <w:bCs/>
          <w:iCs/>
          <w:noProof/>
        </w:rPr>
      </w:pPr>
      <w:r w:rsidRPr="00257739">
        <w:rPr>
          <w:rFonts w:ascii="Arial" w:hAnsi="Arial" w:cs="Arial"/>
          <w:bCs/>
          <w:iCs/>
          <w:noProof/>
        </w:rPr>
        <w:t>The SFM agreed and modif</w:t>
      </w:r>
      <w:r w:rsidRPr="00215F73">
        <w:rPr>
          <w:rFonts w:ascii="Arial" w:hAnsi="Arial" w:cs="Arial"/>
          <w:bCs/>
          <w:iCs/>
          <w:noProof/>
        </w:rPr>
        <w:t>ied</w:t>
      </w:r>
      <w:r w:rsidRPr="00257739">
        <w:rPr>
          <w:rFonts w:ascii="Arial" w:hAnsi="Arial" w:cs="Arial"/>
          <w:bCs/>
          <w:iCs/>
          <w:noProof/>
        </w:rPr>
        <w:t xml:space="preserve"> the threshold to high-rises, which </w:t>
      </w:r>
      <w:r w:rsidRPr="00215F73">
        <w:rPr>
          <w:rFonts w:ascii="Arial" w:hAnsi="Arial" w:cs="Arial"/>
          <w:bCs/>
          <w:iCs/>
          <w:noProof/>
        </w:rPr>
        <w:t xml:space="preserve">the State Fire Marshal’s authority is </w:t>
      </w:r>
      <w:r w:rsidRPr="00257739">
        <w:rPr>
          <w:rFonts w:ascii="Arial" w:hAnsi="Arial" w:cs="Arial"/>
          <w:bCs/>
          <w:iCs/>
          <w:noProof/>
        </w:rPr>
        <w:t xml:space="preserve">clearly defined in </w:t>
      </w:r>
      <w:r w:rsidRPr="00215F73">
        <w:rPr>
          <w:rFonts w:ascii="Arial" w:hAnsi="Arial" w:cs="Arial"/>
          <w:bCs/>
          <w:iCs/>
          <w:noProof/>
        </w:rPr>
        <w:t xml:space="preserve">Health and Safety Code </w:t>
      </w:r>
      <w:r w:rsidRPr="00257739">
        <w:rPr>
          <w:rFonts w:ascii="Arial" w:hAnsi="Arial" w:cs="Arial"/>
          <w:bCs/>
          <w:iCs/>
          <w:noProof/>
        </w:rPr>
        <w:t>statute</w:t>
      </w:r>
      <w:r w:rsidRPr="00215F73">
        <w:rPr>
          <w:rFonts w:ascii="Arial" w:hAnsi="Arial" w:cs="Arial"/>
          <w:bCs/>
          <w:iCs/>
          <w:noProof/>
        </w:rPr>
        <w:t xml:space="preserve"> 13211</w:t>
      </w:r>
      <w:r w:rsidRPr="00257739">
        <w:rPr>
          <w:rFonts w:ascii="Arial" w:hAnsi="Arial" w:cs="Arial"/>
          <w:bCs/>
          <w:iCs/>
          <w:noProof/>
        </w:rPr>
        <w:t xml:space="preserve"> and regulation. The 75% state occupied was maintained. This is to address a common business practice that the first floor of a high-rise is leased to food retail and mercantile services with business operations occupying the remaining floors. </w:t>
      </w:r>
    </w:p>
    <w:p w14:paraId="1755F73C" w14:textId="77777777" w:rsidR="00616FCD" w:rsidRPr="00215F73" w:rsidRDefault="00616FCD" w:rsidP="00616FCD">
      <w:pPr>
        <w:spacing w:before="120"/>
        <w:rPr>
          <w:rFonts w:ascii="Arial" w:hAnsi="Arial" w:cs="Arial"/>
          <w:bCs/>
          <w:iCs/>
          <w:noProof/>
        </w:rPr>
      </w:pPr>
      <w:r w:rsidRPr="00257739">
        <w:rPr>
          <w:rFonts w:ascii="Arial" w:hAnsi="Arial" w:cs="Arial"/>
          <w:bCs/>
          <w:iCs/>
          <w:noProof/>
        </w:rPr>
        <w:t xml:space="preserve">Another comment was to explain what a “build-to-suit lease” is. </w:t>
      </w:r>
    </w:p>
    <w:p w14:paraId="57FA806D" w14:textId="77777777" w:rsidR="00616FCD" w:rsidRPr="00257739" w:rsidRDefault="00616FCD" w:rsidP="00616FCD">
      <w:pPr>
        <w:spacing w:before="120"/>
        <w:ind w:left="720"/>
        <w:rPr>
          <w:rFonts w:ascii="Arial" w:hAnsi="Arial" w:cs="Arial"/>
          <w:bCs/>
          <w:iCs/>
          <w:noProof/>
        </w:rPr>
      </w:pPr>
      <w:r w:rsidRPr="00257739">
        <w:rPr>
          <w:rFonts w:ascii="Arial" w:hAnsi="Arial" w:cs="Arial"/>
          <w:bCs/>
          <w:iCs/>
          <w:noProof/>
        </w:rPr>
        <w:t>The term is used in</w:t>
      </w:r>
      <w:r w:rsidRPr="00215F73">
        <w:rPr>
          <w:rFonts w:ascii="Arial" w:hAnsi="Arial" w:cs="Arial"/>
          <w:bCs/>
          <w:iCs/>
          <w:noProof/>
        </w:rPr>
        <w:t xml:space="preserve"> the amended</w:t>
      </w:r>
      <w:r w:rsidRPr="00257739">
        <w:rPr>
          <w:rFonts w:ascii="Arial" w:hAnsi="Arial" w:cs="Arial"/>
          <w:bCs/>
          <w:iCs/>
          <w:noProof/>
        </w:rPr>
        <w:t xml:space="preserve"> </w:t>
      </w:r>
      <w:r w:rsidRPr="00215F73">
        <w:rPr>
          <w:rFonts w:ascii="Arial" w:hAnsi="Arial" w:cs="Arial"/>
          <w:bCs/>
          <w:iCs/>
          <w:noProof/>
        </w:rPr>
        <w:t>Health and Safety Code section 13108 (e) (1)</w:t>
      </w:r>
      <w:r w:rsidRPr="00257739">
        <w:rPr>
          <w:rFonts w:ascii="Arial" w:hAnsi="Arial" w:cs="Arial"/>
          <w:bCs/>
          <w:iCs/>
          <w:noProof/>
        </w:rPr>
        <w:t xml:space="preserve"> from </w:t>
      </w:r>
      <w:r w:rsidRPr="00215F73">
        <w:rPr>
          <w:rFonts w:ascii="Arial" w:hAnsi="Arial" w:cs="Arial"/>
          <w:bCs/>
          <w:iCs/>
          <w:noProof/>
        </w:rPr>
        <w:t xml:space="preserve">2019-2020 </w:t>
      </w:r>
      <w:r w:rsidRPr="00257739">
        <w:rPr>
          <w:rFonts w:ascii="Arial" w:hAnsi="Arial" w:cs="Arial"/>
          <w:bCs/>
          <w:iCs/>
          <w:noProof/>
        </w:rPr>
        <w:t>Senate Bill 85</w:t>
      </w:r>
      <w:r w:rsidRPr="00215F73">
        <w:rPr>
          <w:rFonts w:ascii="Arial" w:hAnsi="Arial" w:cs="Arial"/>
          <w:bCs/>
          <w:iCs/>
          <w:noProof/>
        </w:rPr>
        <w:t>. Build-to-suit lease</w:t>
      </w:r>
      <w:r w:rsidRPr="00257739">
        <w:rPr>
          <w:rFonts w:ascii="Arial" w:hAnsi="Arial" w:cs="Arial"/>
          <w:bCs/>
          <w:iCs/>
          <w:noProof/>
        </w:rPr>
        <w:t xml:space="preserve"> describes buildings that are built for a state agency to their design specification, and use. It is a long-term lease</w:t>
      </w:r>
      <w:r w:rsidRPr="00215F73">
        <w:rPr>
          <w:rFonts w:ascii="Arial" w:hAnsi="Arial" w:cs="Arial"/>
          <w:bCs/>
          <w:iCs/>
          <w:noProof/>
        </w:rPr>
        <w:t>,</w:t>
      </w:r>
      <w:r w:rsidRPr="00257739">
        <w:rPr>
          <w:rFonts w:ascii="Arial" w:hAnsi="Arial" w:cs="Arial"/>
          <w:bCs/>
          <w:iCs/>
          <w:noProof/>
        </w:rPr>
        <w:t xml:space="preserve"> commonly with an option to buy. This is done for fiscal reasons and very similar in use to a state-owned building.</w:t>
      </w:r>
    </w:p>
    <w:p w14:paraId="401DC850" w14:textId="77777777" w:rsidR="00616FCD" w:rsidRPr="00257739" w:rsidRDefault="00616FCD" w:rsidP="00616FCD">
      <w:pPr>
        <w:spacing w:before="120"/>
        <w:rPr>
          <w:rFonts w:ascii="Arial" w:hAnsi="Arial" w:cs="Arial"/>
          <w:bCs/>
          <w:iCs/>
          <w:noProof/>
        </w:rPr>
      </w:pPr>
      <w:r w:rsidRPr="00257739">
        <w:rPr>
          <w:rFonts w:ascii="Arial" w:hAnsi="Arial" w:cs="Arial"/>
          <w:bCs/>
          <w:iCs/>
          <w:noProof/>
        </w:rPr>
        <w:t>The SFM added Item #9</w:t>
      </w:r>
      <w:r w:rsidRPr="00215F73">
        <w:rPr>
          <w:rFonts w:ascii="Arial" w:hAnsi="Arial" w:cs="Arial"/>
          <w:bCs/>
          <w:iCs/>
          <w:noProof/>
        </w:rPr>
        <w:t xml:space="preserve"> </w:t>
      </w:r>
      <w:r w:rsidRPr="00215F73">
        <w:rPr>
          <w:rFonts w:ascii="Arial" w:hAnsi="Arial" w:cs="Arial"/>
        </w:rPr>
        <w:t>to maintain continuity of existing functions and to eliminate duplicative workload between the state and the city/county in which leased facilities are obtained through contract.</w:t>
      </w:r>
    </w:p>
    <w:p w14:paraId="519A826C" w14:textId="77777777" w:rsidR="00616FCD" w:rsidRPr="00215F73" w:rsidRDefault="00616FCD" w:rsidP="00616FCD">
      <w:pPr>
        <w:spacing w:before="120"/>
        <w:rPr>
          <w:rFonts w:ascii="Arial" w:hAnsi="Arial" w:cs="Arial"/>
          <w:iCs/>
          <w:noProof/>
        </w:rPr>
      </w:pPr>
      <w:r w:rsidRPr="00257739">
        <w:rPr>
          <w:rFonts w:ascii="Arial" w:hAnsi="Arial" w:cs="Arial"/>
          <w:bCs/>
          <w:iCs/>
          <w:noProof/>
        </w:rPr>
        <w:t>The SFM added Item #10 for clarification. The areas where there is only a</w:t>
      </w:r>
      <w:r w:rsidRPr="00215F73">
        <w:rPr>
          <w:rFonts w:ascii="Arial" w:hAnsi="Arial" w:cs="Arial"/>
          <w:bCs/>
          <w:iCs/>
          <w:noProof/>
        </w:rPr>
        <w:t>n all-</w:t>
      </w:r>
      <w:r w:rsidRPr="00257739">
        <w:rPr>
          <w:rFonts w:ascii="Arial" w:hAnsi="Arial" w:cs="Arial"/>
          <w:bCs/>
          <w:iCs/>
          <w:noProof/>
        </w:rPr>
        <w:t>volunteer fire department the SFM has historically been the authority having jurisdiction. SB 85</w:t>
      </w:r>
      <w:r w:rsidRPr="00215F73">
        <w:rPr>
          <w:rFonts w:ascii="Arial" w:hAnsi="Arial" w:cs="Arial"/>
          <w:bCs/>
          <w:iCs/>
          <w:noProof/>
        </w:rPr>
        <w:t xml:space="preserve"> (2019-2020)</w:t>
      </w:r>
      <w:r w:rsidRPr="00257739">
        <w:rPr>
          <w:rFonts w:ascii="Arial" w:hAnsi="Arial" w:cs="Arial"/>
          <w:bCs/>
          <w:iCs/>
          <w:noProof/>
        </w:rPr>
        <w:t xml:space="preserve"> modified the </w:t>
      </w:r>
      <w:r w:rsidRPr="00215F73">
        <w:rPr>
          <w:rFonts w:ascii="Arial" w:hAnsi="Arial" w:cs="Arial"/>
          <w:bCs/>
          <w:iCs/>
          <w:noProof/>
        </w:rPr>
        <w:t xml:space="preserve">Health and Safety section 13146.6 </w:t>
      </w:r>
      <w:r w:rsidRPr="00257739">
        <w:rPr>
          <w:rFonts w:ascii="Arial" w:hAnsi="Arial" w:cs="Arial"/>
          <w:bCs/>
          <w:iCs/>
          <w:noProof/>
        </w:rPr>
        <w:t xml:space="preserve">statute to address these areas by stating that the governing body can contract to a neighboring jurisdiction or to the SFM for enforcement.  SFM added this section to clarify that the SFM will maintain authority for state leased occupancies in areas where there is not a paid </w:t>
      </w:r>
      <w:r w:rsidRPr="00215F73">
        <w:rPr>
          <w:rFonts w:ascii="Arial" w:hAnsi="Arial" w:cs="Arial"/>
          <w:bCs/>
          <w:iCs/>
          <w:noProof/>
        </w:rPr>
        <w:t xml:space="preserve">full time </w:t>
      </w:r>
      <w:r w:rsidRPr="00257739">
        <w:rPr>
          <w:rFonts w:ascii="Arial" w:hAnsi="Arial" w:cs="Arial"/>
          <w:bCs/>
          <w:iCs/>
          <w:noProof/>
        </w:rPr>
        <w:t>fire</w:t>
      </w:r>
      <w:r w:rsidRPr="00215F73">
        <w:rPr>
          <w:rFonts w:ascii="Arial" w:hAnsi="Arial" w:cs="Arial"/>
          <w:bCs/>
          <w:iCs/>
          <w:noProof/>
        </w:rPr>
        <w:t xml:space="preserve"> </w:t>
      </w:r>
      <w:r w:rsidRPr="00257739">
        <w:rPr>
          <w:rFonts w:ascii="Arial" w:hAnsi="Arial" w:cs="Arial"/>
          <w:bCs/>
          <w:iCs/>
          <w:noProof/>
        </w:rPr>
        <w:lastRenderedPageBreak/>
        <w:t>department.</w:t>
      </w:r>
    </w:p>
    <w:p w14:paraId="2F8A4F83" w14:textId="77777777" w:rsidR="00616FCD" w:rsidRPr="00215F73" w:rsidRDefault="00616FCD" w:rsidP="00616FCD">
      <w:pPr>
        <w:spacing w:before="120"/>
        <w:rPr>
          <w:rFonts w:ascii="Arial" w:hAnsi="Arial" w:cs="Arial"/>
          <w:iCs/>
          <w:noProof/>
        </w:rPr>
      </w:pPr>
    </w:p>
    <w:p w14:paraId="0658C915" w14:textId="77777777" w:rsidR="00340C93" w:rsidRPr="00340C93" w:rsidRDefault="00340C93" w:rsidP="00340C93">
      <w:pPr>
        <w:spacing w:before="120"/>
        <w:rPr>
          <w:rFonts w:ascii="Arial" w:hAnsi="Arial" w:cs="Arial"/>
        </w:rPr>
      </w:pPr>
      <w:r w:rsidRPr="00340C93">
        <w:rPr>
          <w:rFonts w:ascii="Arial" w:hAnsi="Arial" w:cs="Arial"/>
          <w:b/>
        </w:rPr>
        <w:t>Notation:</w:t>
      </w:r>
    </w:p>
    <w:p w14:paraId="1726F0EA" w14:textId="77777777" w:rsidR="00340C93" w:rsidRPr="00340C93" w:rsidRDefault="00340C93" w:rsidP="00340C93">
      <w:pPr>
        <w:spacing w:before="120"/>
        <w:rPr>
          <w:rFonts w:ascii="Arial" w:hAnsi="Arial" w:cs="Arial"/>
        </w:rPr>
      </w:pPr>
      <w:r w:rsidRPr="00340C93">
        <w:rPr>
          <w:rFonts w:ascii="Arial" w:hAnsi="Arial" w:cs="Arial"/>
        </w:rPr>
        <w:t>Authority:</w:t>
      </w:r>
      <w:r w:rsidRPr="00340C93">
        <w:rPr>
          <w:rFonts w:ascii="Arial" w:hAnsi="Arial" w:cs="Arial"/>
          <w:szCs w:val="24"/>
        </w:rPr>
        <w:t xml:space="preserve"> </w:t>
      </w:r>
      <w:r w:rsidRPr="00340C93">
        <w:rPr>
          <w:rFonts w:ascii="Arial" w:hAnsi="Arial" w:cs="Arial"/>
          <w:bCs/>
          <w:szCs w:val="24"/>
        </w:rPr>
        <w:t>Health and Safety Code Sections 13108, 13108.5, 13113, 13113.5, 13114, 13132, 13132.7, 13133, 13135, 13143, 13143.1, 13143.2, 13143.6, 13143.9, 13145, 13146, 13210, 13211, 16022.5, 17921, 18897.3, 18928, 18949.2, 25500 through 25545, Government Code Section 51189, Public Education Code 17074.50.</w:t>
      </w:r>
    </w:p>
    <w:p w14:paraId="4BF50305" w14:textId="77777777" w:rsidR="00340C93" w:rsidRPr="00340C93" w:rsidRDefault="00340C93" w:rsidP="00340C93">
      <w:pPr>
        <w:spacing w:before="120"/>
        <w:rPr>
          <w:rFonts w:ascii="Arial" w:hAnsi="Arial" w:cs="Arial"/>
        </w:rPr>
      </w:pPr>
      <w:r w:rsidRPr="00340C93">
        <w:rPr>
          <w:rFonts w:ascii="Arial" w:hAnsi="Arial" w:cs="Arial"/>
        </w:rPr>
        <w:t xml:space="preserve">Reference(s): </w:t>
      </w:r>
      <w:r w:rsidRPr="00340C93">
        <w:rPr>
          <w:rFonts w:ascii="Arial" w:hAnsi="Arial" w:cs="Arial"/>
          <w:bCs/>
          <w:szCs w:val="24"/>
        </w:rPr>
        <w:t>Health and Safety Code Sections 13108, 13143, 13145, 13146, 13211, 16022.5, 17921, 18949.2, Government Code Sections 51176, 51177, 51178 and 51179, Public Resources Code Sections 4201 through 4204.</w:t>
      </w:r>
    </w:p>
    <w:p w14:paraId="6807898B" w14:textId="41473D3E" w:rsidR="00616FCD" w:rsidRPr="00215F73" w:rsidRDefault="00616FCD" w:rsidP="00767766">
      <w:pPr>
        <w:spacing w:before="120"/>
        <w:rPr>
          <w:rFonts w:ascii="Arial" w:hAnsi="Arial" w:cs="Arial"/>
        </w:rPr>
      </w:pPr>
    </w:p>
    <w:p w14:paraId="1758FBC1" w14:textId="77777777" w:rsidR="00BA596F" w:rsidRPr="00215F73" w:rsidRDefault="00BA596F" w:rsidP="00BA596F">
      <w:pPr>
        <w:pStyle w:val="Heading2"/>
        <w:rPr>
          <w:rFonts w:cs="Arial"/>
          <w:bCs/>
          <w:i/>
          <w:iCs/>
          <w:noProof/>
        </w:rPr>
      </w:pPr>
      <w:r w:rsidRPr="00215F73">
        <w:rPr>
          <w:rFonts w:cs="Arial"/>
        </w:rPr>
        <w:t xml:space="preserve">Item </w:t>
      </w:r>
      <w:r w:rsidRPr="00215F73">
        <w:rPr>
          <w:rFonts w:cs="Arial"/>
          <w:noProof/>
        </w:rPr>
        <w:t>7A-10</w:t>
      </w:r>
      <w:r w:rsidRPr="00215F73">
        <w:rPr>
          <w:rFonts w:cs="Arial"/>
        </w:rPr>
        <w:br/>
        <w:t xml:space="preserve">Chapter </w:t>
      </w:r>
      <w:r w:rsidRPr="00215F73">
        <w:rPr>
          <w:rFonts w:cs="Arial"/>
          <w:noProof/>
        </w:rPr>
        <w:t xml:space="preserve">7A, </w:t>
      </w:r>
      <w:r w:rsidRPr="00215F73">
        <w:rPr>
          <w:rFonts w:cs="Arial"/>
          <w:bCs/>
          <w:i/>
          <w:iCs/>
          <w:noProof/>
        </w:rPr>
        <w:t>Materials And Construction Methods For Exterior Wildfire Exposure, Section 702A Definitions</w:t>
      </w:r>
    </w:p>
    <w:p w14:paraId="4BBED0FD" w14:textId="77777777" w:rsidR="00BA596F" w:rsidRPr="00215F73" w:rsidRDefault="00BA596F" w:rsidP="00BA596F">
      <w:pPr>
        <w:autoSpaceDE w:val="0"/>
        <w:autoSpaceDN w:val="0"/>
        <w:adjustRightInd w:val="0"/>
        <w:rPr>
          <w:rFonts w:ascii="Arial" w:hAnsi="Arial" w:cs="Arial"/>
          <w:b/>
          <w:bCs/>
          <w:i/>
          <w:iCs/>
          <w:szCs w:val="24"/>
          <w:u w:val="single"/>
        </w:rPr>
      </w:pPr>
    </w:p>
    <w:p w14:paraId="72644463" w14:textId="77777777" w:rsidR="00BA596F" w:rsidRPr="00215F73" w:rsidRDefault="00BA596F" w:rsidP="00BA596F">
      <w:pPr>
        <w:widowControl/>
        <w:rPr>
          <w:rFonts w:ascii="Arial" w:hAnsi="Arial" w:cs="Arial"/>
          <w:bCs/>
          <w:snapToGrid/>
          <w:szCs w:val="24"/>
        </w:rPr>
      </w:pPr>
      <w:r w:rsidRPr="00215F73">
        <w:rPr>
          <w:rFonts w:ascii="Arial" w:hAnsi="Arial" w:cs="Arial"/>
          <w:snapToGrid/>
          <w:szCs w:val="24"/>
        </w:rPr>
        <w:t>[The SFM proposes to make an editorial correction</w:t>
      </w:r>
      <w:r w:rsidRPr="00215F73">
        <w:rPr>
          <w:rFonts w:ascii="Arial" w:hAnsi="Arial" w:cs="Arial"/>
          <w:bCs/>
          <w:snapToGrid/>
          <w:szCs w:val="24"/>
        </w:rPr>
        <w:t>.]</w:t>
      </w:r>
    </w:p>
    <w:p w14:paraId="0BA078F0" w14:textId="77777777" w:rsidR="00BA596F" w:rsidRPr="00215F73" w:rsidRDefault="00BA596F" w:rsidP="00BA596F">
      <w:pPr>
        <w:rPr>
          <w:rFonts w:ascii="Arial" w:hAnsi="Arial" w:cs="Arial"/>
          <w:i/>
          <w:szCs w:val="24"/>
        </w:rPr>
      </w:pPr>
    </w:p>
    <w:p w14:paraId="264C431D" w14:textId="2DBBBE90" w:rsidR="00BA596F" w:rsidRPr="001A1FEF" w:rsidRDefault="00BA596F" w:rsidP="001A1FEF">
      <w:pPr>
        <w:rPr>
          <w:rFonts w:cs="Arial"/>
          <w:bCs/>
          <w:iCs/>
          <w:dstrike/>
        </w:rPr>
      </w:pPr>
      <w:bookmarkStart w:id="6" w:name="_Hlk86373001"/>
      <w:r w:rsidRPr="00215F73">
        <w:rPr>
          <w:rFonts w:ascii="Arial" w:hAnsi="Arial" w:cs="Arial"/>
          <w:b/>
          <w:i/>
          <w:szCs w:val="24"/>
        </w:rPr>
        <w:t>FIRE HAZARD SEVERITY ZONES</w:t>
      </w:r>
      <w:r w:rsidRPr="00215F73">
        <w:rPr>
          <w:rFonts w:ascii="Arial" w:hAnsi="Arial" w:cs="Arial"/>
          <w:b/>
          <w:i/>
          <w:szCs w:val="24"/>
          <w:u w:val="single"/>
        </w:rPr>
        <w:t>.</w:t>
      </w:r>
      <w:r w:rsidRPr="00215F73">
        <w:rPr>
          <w:rFonts w:ascii="Arial" w:hAnsi="Arial" w:cs="Arial"/>
          <w:i/>
          <w:szCs w:val="24"/>
        </w:rPr>
        <w:t xml:space="preserve"> </w:t>
      </w:r>
      <w:r w:rsidRPr="00215F73">
        <w:rPr>
          <w:rFonts w:ascii="Arial" w:eastAsiaTheme="minorHAnsi" w:hAnsi="Arial" w:cs="Arial"/>
          <w:i/>
          <w:iCs/>
          <w:strike/>
          <w:snapToGrid/>
          <w:szCs w:val="24"/>
        </w:rPr>
        <w:t>are</w:t>
      </w:r>
      <w:r w:rsidRPr="00215F73">
        <w:rPr>
          <w:rFonts w:ascii="Arial" w:eastAsiaTheme="minorHAnsi" w:hAnsi="Arial" w:cs="Arial"/>
          <w:i/>
          <w:iCs/>
          <w:snapToGrid/>
          <w:szCs w:val="24"/>
        </w:rPr>
        <w:t xml:space="preserve"> </w:t>
      </w:r>
      <w:r w:rsidRPr="00215F73">
        <w:rPr>
          <w:rFonts w:ascii="Arial" w:eastAsiaTheme="minorHAnsi" w:hAnsi="Arial" w:cs="Arial"/>
          <w:i/>
          <w:iCs/>
          <w:strike/>
          <w:snapToGrid/>
          <w:szCs w:val="24"/>
        </w:rPr>
        <w:t>g</w:t>
      </w:r>
      <w:r w:rsidRPr="00215F73">
        <w:rPr>
          <w:rFonts w:ascii="Arial" w:eastAsiaTheme="minorHAnsi" w:hAnsi="Arial" w:cs="Arial"/>
          <w:i/>
          <w:iCs/>
          <w:snapToGrid/>
          <w:szCs w:val="24"/>
          <w:u w:val="single"/>
        </w:rPr>
        <w:t>G</w:t>
      </w:r>
      <w:r w:rsidRPr="00215F73">
        <w:rPr>
          <w:rFonts w:ascii="Arial" w:eastAsiaTheme="minorHAnsi" w:hAnsi="Arial" w:cs="Arial"/>
          <w:i/>
          <w:iCs/>
          <w:snapToGrid/>
          <w:szCs w:val="24"/>
        </w:rPr>
        <w:t>eographical areas designated pursuant to California Public Resources Codes Sections 4201 through 4204 and classified as Very High, High, or Moderate in State Responsibility Areas or as Local</w:t>
      </w:r>
      <w:r w:rsidR="001A1FEF">
        <w:rPr>
          <w:rFonts w:ascii="Arial" w:eastAsiaTheme="minorHAnsi" w:hAnsi="Arial" w:cs="Arial"/>
          <w:i/>
          <w:iCs/>
          <w:snapToGrid/>
          <w:szCs w:val="24"/>
        </w:rPr>
        <w:t xml:space="preserve"> </w:t>
      </w:r>
      <w:r w:rsidR="001A1FEF" w:rsidRPr="002F4A47">
        <w:rPr>
          <w:rFonts w:cs="Arial"/>
          <w:szCs w:val="24"/>
          <w:bdr w:val="none" w:sz="0" w:space="0" w:color="auto" w:frame="1"/>
        </w:rPr>
        <w:t>(begin double strikeout)</w:t>
      </w:r>
      <w:r w:rsidRPr="00215F73">
        <w:rPr>
          <w:rFonts w:ascii="Arial" w:eastAsiaTheme="minorHAnsi" w:hAnsi="Arial" w:cs="Arial"/>
          <w:i/>
          <w:iCs/>
          <w:snapToGrid/>
          <w:szCs w:val="24"/>
        </w:rPr>
        <w:t xml:space="preserve"> </w:t>
      </w:r>
      <w:r w:rsidRPr="00215F73">
        <w:rPr>
          <w:rFonts w:ascii="Arial" w:eastAsiaTheme="minorHAnsi" w:hAnsi="Arial" w:cs="Arial"/>
          <w:i/>
          <w:iCs/>
          <w:dstrike/>
          <w:snapToGrid/>
          <w:szCs w:val="24"/>
        </w:rPr>
        <w:t>Agency</w:t>
      </w:r>
      <w:r w:rsidRPr="00215F73">
        <w:rPr>
          <w:rFonts w:ascii="Arial" w:eastAsiaTheme="minorHAnsi" w:hAnsi="Arial" w:cs="Arial"/>
          <w:i/>
          <w:iCs/>
          <w:snapToGrid/>
          <w:szCs w:val="24"/>
        </w:rPr>
        <w:t xml:space="preserve"> </w:t>
      </w:r>
      <w:r w:rsidR="001A1FEF" w:rsidRPr="00DF6786">
        <w:rPr>
          <w:rFonts w:cs="Arial"/>
          <w:szCs w:val="24"/>
          <w:bdr w:val="none" w:sz="0" w:space="0" w:color="auto" w:frame="1"/>
        </w:rPr>
        <w:t>(</w:t>
      </w:r>
      <w:r w:rsidR="001A1FEF">
        <w:rPr>
          <w:rFonts w:cs="Arial"/>
          <w:szCs w:val="24"/>
          <w:bdr w:val="none" w:sz="0" w:space="0" w:color="auto" w:frame="1"/>
        </w:rPr>
        <w:t>end</w:t>
      </w:r>
      <w:r w:rsidR="001A1FEF" w:rsidRPr="00DF6786">
        <w:rPr>
          <w:rFonts w:cs="Arial"/>
          <w:szCs w:val="24"/>
          <w:bdr w:val="none" w:sz="0" w:space="0" w:color="auto" w:frame="1"/>
        </w:rPr>
        <w:t xml:space="preserve"> double strikeout)</w:t>
      </w:r>
      <w:r w:rsidR="001A1FEF">
        <w:rPr>
          <w:rFonts w:cs="Arial"/>
          <w:szCs w:val="24"/>
          <w:bdr w:val="none" w:sz="0" w:space="0" w:color="auto" w:frame="1"/>
        </w:rPr>
        <w:t xml:space="preserve"> </w:t>
      </w:r>
      <w:r w:rsidR="001A1FEF" w:rsidRPr="00597953">
        <w:rPr>
          <w:rFonts w:cs="Arial"/>
          <w:szCs w:val="24"/>
          <w:bdr w:val="none" w:sz="0" w:space="0" w:color="auto" w:frame="1"/>
        </w:rPr>
        <w:t xml:space="preserve">(begin double </w:t>
      </w:r>
      <w:r w:rsidR="001A1FEF">
        <w:rPr>
          <w:rFonts w:cs="Arial"/>
          <w:szCs w:val="24"/>
        </w:rPr>
        <w:t>underline</w:t>
      </w:r>
      <w:r w:rsidR="001A1FEF" w:rsidRPr="00597953">
        <w:rPr>
          <w:rFonts w:cs="Arial"/>
          <w:szCs w:val="24"/>
          <w:bdr w:val="none" w:sz="0" w:space="0" w:color="auto" w:frame="1"/>
        </w:rPr>
        <w:t>)</w:t>
      </w:r>
      <w:r w:rsidR="001A1FEF">
        <w:rPr>
          <w:rFonts w:cs="Arial"/>
          <w:szCs w:val="24"/>
          <w:bdr w:val="none" w:sz="0" w:space="0" w:color="auto" w:frame="1"/>
        </w:rPr>
        <w:t xml:space="preserve"> </w:t>
      </w:r>
      <w:r w:rsidR="009F0A2D" w:rsidRPr="00215F73">
        <w:rPr>
          <w:rFonts w:ascii="Arial" w:eastAsiaTheme="minorHAnsi" w:hAnsi="Arial" w:cs="Arial"/>
          <w:i/>
          <w:iCs/>
          <w:snapToGrid/>
          <w:szCs w:val="24"/>
          <w:u w:val="double"/>
        </w:rPr>
        <w:t>Responsibility Areas Moderate, High</w:t>
      </w:r>
      <w:r w:rsidR="00D72374" w:rsidRPr="00215F73">
        <w:rPr>
          <w:rFonts w:ascii="Arial" w:eastAsiaTheme="minorHAnsi" w:hAnsi="Arial" w:cs="Arial"/>
          <w:i/>
          <w:iCs/>
          <w:snapToGrid/>
          <w:szCs w:val="24"/>
          <w:u w:val="double"/>
        </w:rPr>
        <w:t xml:space="preserve"> and</w:t>
      </w:r>
      <w:r w:rsidR="00D72374" w:rsidRPr="00215F73">
        <w:rPr>
          <w:rFonts w:ascii="Arial" w:eastAsiaTheme="minorHAnsi" w:hAnsi="Arial" w:cs="Arial"/>
          <w:i/>
          <w:iCs/>
          <w:snapToGrid/>
          <w:szCs w:val="24"/>
        </w:rPr>
        <w:t xml:space="preserve"> </w:t>
      </w:r>
      <w:r w:rsidR="001A1FEF" w:rsidRPr="00DF6786">
        <w:rPr>
          <w:rFonts w:cs="Arial"/>
          <w:szCs w:val="24"/>
          <w:bdr w:val="none" w:sz="0" w:space="0" w:color="auto" w:frame="1"/>
        </w:rPr>
        <w:t>(</w:t>
      </w:r>
      <w:r w:rsidR="001A1FEF">
        <w:rPr>
          <w:rFonts w:cs="Arial"/>
          <w:szCs w:val="24"/>
          <w:bdr w:val="none" w:sz="0" w:space="0" w:color="auto" w:frame="1"/>
        </w:rPr>
        <w:t>end</w:t>
      </w:r>
      <w:r w:rsidR="001A1FEF" w:rsidRPr="00DF6786">
        <w:rPr>
          <w:rFonts w:cs="Arial"/>
          <w:szCs w:val="24"/>
          <w:bdr w:val="none" w:sz="0" w:space="0" w:color="auto" w:frame="1"/>
        </w:rPr>
        <w:t xml:space="preserve"> double </w:t>
      </w:r>
      <w:r w:rsidR="001A1FEF" w:rsidRPr="00DF6786">
        <w:rPr>
          <w:rFonts w:cs="Arial"/>
          <w:szCs w:val="24"/>
        </w:rPr>
        <w:t>underline</w:t>
      </w:r>
      <w:r w:rsidR="001A1FEF" w:rsidRPr="00DF6786">
        <w:rPr>
          <w:rFonts w:cs="Arial"/>
          <w:szCs w:val="24"/>
          <w:bdr w:val="none" w:sz="0" w:space="0" w:color="auto" w:frame="1"/>
        </w:rPr>
        <w:t xml:space="preserve">) </w:t>
      </w:r>
      <w:r w:rsidRPr="00215F73">
        <w:rPr>
          <w:rFonts w:ascii="Arial" w:eastAsiaTheme="minorHAnsi" w:hAnsi="Arial" w:cs="Arial"/>
          <w:i/>
          <w:iCs/>
          <w:snapToGrid/>
          <w:szCs w:val="24"/>
        </w:rPr>
        <w:t>Very High Fire Hazard Severity Zones designated pursuant to California Government Code, Sections 51175 through 51189. See California Fire Code Chapter 49.</w:t>
      </w:r>
    </w:p>
    <w:p w14:paraId="56B784A7" w14:textId="77777777" w:rsidR="00BA596F" w:rsidRPr="00215F73" w:rsidRDefault="00BA596F" w:rsidP="00BA596F">
      <w:pPr>
        <w:widowControl/>
        <w:autoSpaceDE w:val="0"/>
        <w:autoSpaceDN w:val="0"/>
        <w:adjustRightInd w:val="0"/>
        <w:rPr>
          <w:rFonts w:ascii="Arial" w:eastAsiaTheme="minorHAnsi" w:hAnsi="Arial" w:cs="Arial"/>
          <w:i/>
          <w:iCs/>
          <w:snapToGrid/>
          <w:szCs w:val="24"/>
        </w:rPr>
      </w:pPr>
    </w:p>
    <w:p w14:paraId="5968E1B1" w14:textId="77777777" w:rsidR="00BA596F" w:rsidRPr="00215F73" w:rsidRDefault="00BA596F" w:rsidP="00BA596F">
      <w:pPr>
        <w:widowControl/>
        <w:autoSpaceDE w:val="0"/>
        <w:autoSpaceDN w:val="0"/>
        <w:adjustRightInd w:val="0"/>
        <w:rPr>
          <w:rFonts w:ascii="Arial" w:eastAsiaTheme="minorHAnsi" w:hAnsi="Arial" w:cs="Arial"/>
          <w:i/>
          <w:iCs/>
          <w:snapToGrid/>
          <w:szCs w:val="24"/>
        </w:rPr>
      </w:pPr>
      <w:r w:rsidRPr="00215F73">
        <w:rPr>
          <w:rFonts w:ascii="Arial" w:eastAsiaTheme="minorHAnsi" w:hAnsi="Arial" w:cs="Arial"/>
          <w:i/>
          <w:iCs/>
          <w:snapToGrid/>
          <w:szCs w:val="24"/>
        </w:rPr>
        <w:t>The California Code of Regulations, Title 14, Section 1280, entitles the maps of these geographical areas as “Maps of the Fire Hazard Severity Zones in the State Responsibility Area of California.”</w:t>
      </w:r>
    </w:p>
    <w:p w14:paraId="65054C9C" w14:textId="30073715" w:rsidR="00BA596F" w:rsidRPr="00215F73" w:rsidRDefault="00BA596F" w:rsidP="00767766">
      <w:pPr>
        <w:spacing w:before="120"/>
        <w:rPr>
          <w:rFonts w:ascii="Arial" w:hAnsi="Arial" w:cs="Arial"/>
        </w:rPr>
      </w:pPr>
    </w:p>
    <w:p w14:paraId="7812159E" w14:textId="77777777" w:rsidR="00BA596F" w:rsidRPr="00215F73" w:rsidRDefault="00BA596F" w:rsidP="00BA596F">
      <w:pPr>
        <w:spacing w:before="120"/>
        <w:rPr>
          <w:rFonts w:ascii="Arial" w:hAnsi="Arial" w:cs="Arial"/>
          <w:bCs/>
        </w:rPr>
      </w:pPr>
      <w:r w:rsidRPr="00215F73">
        <w:rPr>
          <w:rFonts w:ascii="Arial" w:hAnsi="Arial" w:cs="Arial"/>
          <w:b/>
        </w:rPr>
        <w:t xml:space="preserve">Rationale: </w:t>
      </w:r>
      <w:r w:rsidRPr="00215F73">
        <w:rPr>
          <w:rFonts w:ascii="Arial" w:hAnsi="Arial" w:cs="Arial"/>
          <w:bCs/>
        </w:rPr>
        <w:t>The SFM received a comment from Ventura County Fire Protection during the 45-day public comment period.</w:t>
      </w:r>
    </w:p>
    <w:p w14:paraId="0A7217E0" w14:textId="484BB0CB" w:rsidR="00186C6D" w:rsidRPr="00215F73" w:rsidRDefault="00186C6D" w:rsidP="00186C6D">
      <w:pPr>
        <w:spacing w:before="120"/>
        <w:ind w:left="720"/>
        <w:rPr>
          <w:rFonts w:ascii="Arial" w:hAnsi="Arial" w:cs="Arial"/>
        </w:rPr>
      </w:pPr>
      <w:r w:rsidRPr="00215F73">
        <w:rPr>
          <w:rFonts w:ascii="Arial" w:hAnsi="Arial" w:cs="Arial"/>
        </w:rPr>
        <w:t xml:space="preserve">Senate Bill 63 (2021-2022) requires the mapping of moderate and high fire hazard severity zones in the local responsibility areas. The added </w:t>
      </w:r>
      <w:r w:rsidR="00B56095" w:rsidRPr="00215F73">
        <w:rPr>
          <w:rFonts w:ascii="Arial" w:hAnsi="Arial" w:cs="Arial"/>
        </w:rPr>
        <w:t xml:space="preserve">language reflects the changes in </w:t>
      </w:r>
      <w:r w:rsidR="00C27DA4" w:rsidRPr="00215F73">
        <w:rPr>
          <w:rFonts w:ascii="Arial" w:hAnsi="Arial" w:cs="Arial"/>
        </w:rPr>
        <w:t>Government Code section 51178</w:t>
      </w:r>
      <w:r w:rsidR="00587798" w:rsidRPr="00215F73">
        <w:rPr>
          <w:rFonts w:ascii="Arial" w:hAnsi="Arial" w:cs="Arial"/>
        </w:rPr>
        <w:t xml:space="preserve"> </w:t>
      </w:r>
      <w:r w:rsidR="00B56095" w:rsidRPr="00215F73">
        <w:rPr>
          <w:rFonts w:ascii="Arial" w:hAnsi="Arial" w:cs="Arial"/>
        </w:rPr>
        <w:t>statute.</w:t>
      </w:r>
    </w:p>
    <w:p w14:paraId="32FF4ADB" w14:textId="3BCEDA34" w:rsidR="00BA596F" w:rsidRPr="00215F73" w:rsidRDefault="00BA596F" w:rsidP="00767766">
      <w:pPr>
        <w:spacing w:before="120"/>
        <w:rPr>
          <w:rFonts w:ascii="Arial" w:hAnsi="Arial" w:cs="Arial"/>
          <w:b/>
        </w:rPr>
      </w:pPr>
    </w:p>
    <w:p w14:paraId="52CC0795" w14:textId="77777777" w:rsidR="00314480" w:rsidRPr="00215F73" w:rsidRDefault="00314480" w:rsidP="00314480">
      <w:pPr>
        <w:spacing w:before="120"/>
        <w:rPr>
          <w:rFonts w:ascii="Arial" w:hAnsi="Arial" w:cs="Arial"/>
        </w:rPr>
      </w:pPr>
      <w:r w:rsidRPr="00215F73">
        <w:rPr>
          <w:rFonts w:ascii="Arial" w:hAnsi="Arial" w:cs="Arial"/>
          <w:b/>
        </w:rPr>
        <w:t>Notation:</w:t>
      </w:r>
    </w:p>
    <w:p w14:paraId="784BB5E5" w14:textId="77777777" w:rsidR="00314480" w:rsidRPr="00215F73" w:rsidRDefault="00314480" w:rsidP="00314480">
      <w:pPr>
        <w:spacing w:before="120"/>
        <w:rPr>
          <w:rFonts w:ascii="Arial" w:hAnsi="Arial" w:cs="Arial"/>
        </w:rPr>
      </w:pPr>
      <w:r w:rsidRPr="00215F73">
        <w:rPr>
          <w:rFonts w:ascii="Arial" w:hAnsi="Arial" w:cs="Arial"/>
        </w:rPr>
        <w:t>Authority:</w:t>
      </w:r>
      <w:r w:rsidRPr="00215F73">
        <w:rPr>
          <w:rFonts w:ascii="Arial" w:hAnsi="Arial" w:cs="Arial"/>
          <w:szCs w:val="24"/>
        </w:rPr>
        <w:t xml:space="preserve"> </w:t>
      </w:r>
      <w:r w:rsidRPr="00215F73">
        <w:rPr>
          <w:rFonts w:ascii="Arial" w:hAnsi="Arial" w:cs="Arial"/>
          <w:bCs/>
          <w:szCs w:val="24"/>
        </w:rPr>
        <w:t>Health and Safety Code Sections 13108, 13108.5, 13113, 13113.5, 13114, 13132, 13132.7, 13133, 13135, 13143, 13143.1, 13143.2, 13143.6, 13143.9, 13145, 13146, 13210, 13211, 16022.5, 17921, 18897.3, 18928, 18949.2, 25500 through 25545, Government Code Section 51189, Public Education Code 17074.50.</w:t>
      </w:r>
    </w:p>
    <w:p w14:paraId="0B8DF912" w14:textId="77777777" w:rsidR="00314480" w:rsidRPr="00215F73" w:rsidRDefault="00314480" w:rsidP="00314480">
      <w:pPr>
        <w:spacing w:before="120"/>
        <w:rPr>
          <w:rFonts w:ascii="Arial" w:hAnsi="Arial" w:cs="Arial"/>
        </w:rPr>
      </w:pPr>
      <w:r w:rsidRPr="00215F73">
        <w:rPr>
          <w:rFonts w:ascii="Arial" w:hAnsi="Arial" w:cs="Arial"/>
        </w:rPr>
        <w:t xml:space="preserve">Reference(s): </w:t>
      </w:r>
      <w:r w:rsidRPr="00215F73">
        <w:rPr>
          <w:rFonts w:ascii="Arial" w:hAnsi="Arial" w:cs="Arial"/>
          <w:bCs/>
          <w:szCs w:val="24"/>
        </w:rPr>
        <w:t>Health and Safety Code Sections 13108, 13143, 13145, 13146, 13211, 16022.5, 17921, 18949.2, Government Code Sections 51176, 51177, 51178 and 51179, Public Resources Code Sections 4201 through 4204.</w:t>
      </w:r>
    </w:p>
    <w:bookmarkEnd w:id="6"/>
    <w:p w14:paraId="0995CC51" w14:textId="77777777" w:rsidR="00314480" w:rsidRPr="00215F73" w:rsidRDefault="00314480" w:rsidP="00767766">
      <w:pPr>
        <w:spacing w:before="120"/>
        <w:rPr>
          <w:rFonts w:ascii="Arial" w:hAnsi="Arial" w:cs="Arial"/>
          <w:b/>
        </w:rPr>
      </w:pPr>
    </w:p>
    <w:p w14:paraId="7D30C7D3" w14:textId="77777777" w:rsidR="00BA596F" w:rsidRPr="00215F73" w:rsidRDefault="00BA596F" w:rsidP="00767766">
      <w:pPr>
        <w:spacing w:before="120"/>
        <w:rPr>
          <w:rFonts w:ascii="Arial" w:hAnsi="Arial" w:cs="Arial"/>
        </w:rPr>
      </w:pPr>
    </w:p>
    <w:p w14:paraId="0D152CAF" w14:textId="14699D20" w:rsidR="009E531A" w:rsidRPr="00215F73" w:rsidRDefault="009E531A" w:rsidP="004732AE">
      <w:pPr>
        <w:pStyle w:val="Heading1"/>
        <w:rPr>
          <w:rFonts w:cs="Arial"/>
        </w:rPr>
      </w:pPr>
      <w:bookmarkStart w:id="7" w:name="Part2_5"/>
      <w:bookmarkEnd w:id="7"/>
      <w:r w:rsidRPr="00215F73">
        <w:rPr>
          <w:rFonts w:cs="Arial"/>
        </w:rPr>
        <w:t>Part 2.5 Residential Building Code</w:t>
      </w:r>
    </w:p>
    <w:p w14:paraId="005FEFCC" w14:textId="2DD00B76" w:rsidR="009E531A" w:rsidRPr="00215F73" w:rsidRDefault="009E531A" w:rsidP="009E531A">
      <w:pPr>
        <w:rPr>
          <w:rFonts w:ascii="Arial" w:hAnsi="Arial" w:cs="Arial"/>
          <w:b/>
          <w:bCs/>
        </w:rPr>
      </w:pPr>
      <w:r w:rsidRPr="00215F73">
        <w:rPr>
          <w:rFonts w:ascii="Arial" w:hAnsi="Arial" w:cs="Arial"/>
          <w:b/>
          <w:bCs/>
        </w:rPr>
        <w:t>Rulemaking File #05-21</w:t>
      </w:r>
    </w:p>
    <w:p w14:paraId="2B0C2C88" w14:textId="518931DF" w:rsidR="009E531A" w:rsidRPr="00215F73" w:rsidRDefault="009E531A" w:rsidP="00767766">
      <w:pPr>
        <w:spacing w:before="120"/>
        <w:rPr>
          <w:rFonts w:ascii="Arial" w:hAnsi="Arial" w:cs="Arial"/>
        </w:rPr>
      </w:pPr>
    </w:p>
    <w:p w14:paraId="35CD8BCF" w14:textId="62E2ABDA" w:rsidR="009E531A" w:rsidRPr="00215F73" w:rsidRDefault="009E531A" w:rsidP="004732AE">
      <w:pPr>
        <w:pStyle w:val="Heading2"/>
        <w:rPr>
          <w:rFonts w:cs="Arial"/>
          <w:noProof/>
        </w:rPr>
      </w:pPr>
      <w:r w:rsidRPr="00215F73">
        <w:rPr>
          <w:rFonts w:cs="Arial"/>
        </w:rPr>
        <w:t xml:space="preserve">Item </w:t>
      </w:r>
      <w:r w:rsidRPr="00215F73">
        <w:rPr>
          <w:rFonts w:cs="Arial"/>
          <w:noProof/>
        </w:rPr>
        <w:t>1-4</w:t>
      </w:r>
      <w:r w:rsidRPr="00215F73">
        <w:rPr>
          <w:rFonts w:cs="Arial"/>
        </w:rPr>
        <w:br/>
        <w:t xml:space="preserve">Chapter </w:t>
      </w:r>
      <w:r w:rsidRPr="00215F73">
        <w:rPr>
          <w:rFonts w:cs="Arial"/>
          <w:noProof/>
        </w:rPr>
        <w:t xml:space="preserve">1, Administration, Division I, California Administration, </w:t>
      </w:r>
      <w:r w:rsidRPr="00215F73">
        <w:rPr>
          <w:rFonts w:cs="Arial"/>
        </w:rPr>
        <w:t xml:space="preserve">Section </w:t>
      </w:r>
      <w:r w:rsidRPr="00215F73">
        <w:rPr>
          <w:rFonts w:cs="Arial"/>
          <w:noProof/>
        </w:rPr>
        <w:t>1.11.1</w:t>
      </w:r>
      <w:r w:rsidR="004732AE" w:rsidRPr="00215F73">
        <w:rPr>
          <w:rFonts w:cs="Arial"/>
          <w:noProof/>
        </w:rPr>
        <w:t xml:space="preserve"> SFM-Office of the State Fire Marshal</w:t>
      </w:r>
    </w:p>
    <w:p w14:paraId="29794EAE" w14:textId="77777777" w:rsidR="009E531A" w:rsidRPr="00215F73" w:rsidRDefault="009E531A" w:rsidP="009E531A">
      <w:pPr>
        <w:widowControl/>
        <w:autoSpaceDE w:val="0"/>
        <w:autoSpaceDN w:val="0"/>
        <w:adjustRightInd w:val="0"/>
        <w:jc w:val="both"/>
        <w:rPr>
          <w:rFonts w:ascii="Arial" w:hAnsi="Arial" w:cs="Arial"/>
          <w:i/>
          <w:iCs/>
          <w:snapToGrid/>
          <w:szCs w:val="24"/>
        </w:rPr>
      </w:pPr>
    </w:p>
    <w:p w14:paraId="2DCC31D1" w14:textId="77777777" w:rsidR="009E531A" w:rsidRPr="00215F73" w:rsidRDefault="009E531A" w:rsidP="009E531A">
      <w:pPr>
        <w:widowControl/>
        <w:autoSpaceDE w:val="0"/>
        <w:autoSpaceDN w:val="0"/>
        <w:adjustRightInd w:val="0"/>
        <w:rPr>
          <w:rFonts w:ascii="Arial" w:hAnsi="Arial" w:cs="Arial"/>
          <w:snapToGrid/>
          <w:szCs w:val="24"/>
        </w:rPr>
      </w:pPr>
      <w:r w:rsidRPr="00215F73">
        <w:rPr>
          <w:rFonts w:ascii="Arial" w:hAnsi="Arial" w:cs="Arial"/>
          <w:snapToGrid/>
          <w:szCs w:val="24"/>
        </w:rPr>
        <w:t>[The SFM is proposing to add a definition of Specified State-Occupied.]</w:t>
      </w:r>
    </w:p>
    <w:p w14:paraId="0D9FF925" w14:textId="77777777" w:rsidR="009E531A" w:rsidRPr="00215F73" w:rsidRDefault="009E531A" w:rsidP="009E531A">
      <w:pPr>
        <w:widowControl/>
        <w:autoSpaceDE w:val="0"/>
        <w:autoSpaceDN w:val="0"/>
        <w:adjustRightInd w:val="0"/>
        <w:jc w:val="both"/>
        <w:rPr>
          <w:rFonts w:ascii="Arial" w:hAnsi="Arial" w:cs="Arial"/>
          <w:i/>
          <w:iCs/>
          <w:snapToGrid/>
          <w:szCs w:val="24"/>
        </w:rPr>
      </w:pPr>
    </w:p>
    <w:p w14:paraId="4D25A83A" w14:textId="77777777" w:rsidR="009E531A" w:rsidRPr="00215F73" w:rsidRDefault="009E531A" w:rsidP="009E531A">
      <w:pPr>
        <w:widowControl/>
        <w:autoSpaceDE w:val="0"/>
        <w:autoSpaceDN w:val="0"/>
        <w:adjustRightInd w:val="0"/>
        <w:rPr>
          <w:rFonts w:ascii="Arial" w:hAnsi="Arial" w:cs="Arial"/>
          <w:bCs/>
          <w:i/>
          <w:iCs/>
          <w:snapToGrid/>
          <w:szCs w:val="24"/>
        </w:rPr>
      </w:pPr>
      <w:r w:rsidRPr="00215F73">
        <w:rPr>
          <w:rFonts w:ascii="Arial" w:hAnsi="Arial" w:cs="Arial"/>
          <w:b/>
          <w:bCs/>
          <w:i/>
          <w:iCs/>
          <w:snapToGrid/>
          <w:szCs w:val="24"/>
        </w:rPr>
        <w:t xml:space="preserve">1.11.1 SFM—Office of the State Fire Marshal. </w:t>
      </w:r>
      <w:r w:rsidRPr="00215F73">
        <w:rPr>
          <w:rFonts w:ascii="Arial" w:hAnsi="Arial" w:cs="Arial"/>
          <w:bCs/>
          <w:i/>
          <w:iCs/>
          <w:snapToGrid/>
          <w:szCs w:val="24"/>
        </w:rPr>
        <w:t xml:space="preserve">Specific scope of application of the agency responsible for enforcement, the enforcement </w:t>
      </w:r>
      <w:proofErr w:type="gramStart"/>
      <w:r w:rsidRPr="00215F73">
        <w:rPr>
          <w:rFonts w:ascii="Arial" w:hAnsi="Arial" w:cs="Arial"/>
          <w:bCs/>
          <w:i/>
          <w:iCs/>
          <w:snapToGrid/>
          <w:szCs w:val="24"/>
        </w:rPr>
        <w:t>agency</w:t>
      </w:r>
      <w:proofErr w:type="gramEnd"/>
      <w:r w:rsidRPr="00215F73">
        <w:rPr>
          <w:rFonts w:ascii="Arial" w:hAnsi="Arial" w:cs="Arial"/>
          <w:bCs/>
          <w:i/>
          <w:iCs/>
          <w:snapToGrid/>
          <w:szCs w:val="24"/>
        </w:rPr>
        <w:t xml:space="preserve"> and the specific authority to adopt and enforce such provisions of this code, unless otherwise stated.</w:t>
      </w:r>
    </w:p>
    <w:p w14:paraId="38B3A438" w14:textId="77777777" w:rsidR="009E531A" w:rsidRPr="00215F73" w:rsidRDefault="009E531A" w:rsidP="009E531A">
      <w:pPr>
        <w:widowControl/>
        <w:autoSpaceDE w:val="0"/>
        <w:autoSpaceDN w:val="0"/>
        <w:adjustRightInd w:val="0"/>
        <w:rPr>
          <w:rFonts w:ascii="Arial" w:hAnsi="Arial" w:cs="Arial"/>
          <w:b/>
          <w:bCs/>
          <w:i/>
          <w:iCs/>
          <w:snapToGrid/>
          <w:szCs w:val="24"/>
        </w:rPr>
      </w:pPr>
    </w:p>
    <w:p w14:paraId="5EAFC871" w14:textId="77777777" w:rsidR="009E531A" w:rsidRPr="00215F73" w:rsidRDefault="009E531A" w:rsidP="009E531A">
      <w:pPr>
        <w:widowControl/>
        <w:autoSpaceDE w:val="0"/>
        <w:autoSpaceDN w:val="0"/>
        <w:adjustRightInd w:val="0"/>
        <w:rPr>
          <w:rFonts w:ascii="Arial" w:hAnsi="Arial" w:cs="Arial"/>
          <w:i/>
          <w:iCs/>
          <w:snapToGrid/>
          <w:szCs w:val="24"/>
        </w:rPr>
      </w:pPr>
      <w:r w:rsidRPr="00215F73">
        <w:rPr>
          <w:rFonts w:ascii="Arial" w:hAnsi="Arial" w:cs="Arial"/>
          <w:b/>
          <w:bCs/>
          <w:i/>
          <w:iCs/>
          <w:snapToGrid/>
          <w:szCs w:val="24"/>
        </w:rPr>
        <w:t xml:space="preserve">Application. </w:t>
      </w:r>
      <w:r w:rsidRPr="00215F73">
        <w:rPr>
          <w:rFonts w:ascii="Arial" w:hAnsi="Arial" w:cs="Arial"/>
          <w:bCs/>
          <w:i/>
          <w:iCs/>
          <w:snapToGrid/>
          <w:szCs w:val="24"/>
        </w:rPr>
        <w:t>Institutional, educational or any similar occupancy</w:t>
      </w:r>
      <w:r w:rsidRPr="00215F73">
        <w:rPr>
          <w:rFonts w:ascii="Arial" w:hAnsi="Arial" w:cs="Arial"/>
          <w:b/>
          <w:bCs/>
          <w:i/>
          <w:iCs/>
          <w:snapToGrid/>
          <w:szCs w:val="24"/>
        </w:rPr>
        <w:t xml:space="preserve">. </w:t>
      </w:r>
      <w:r w:rsidRPr="00215F73">
        <w:rPr>
          <w:rFonts w:ascii="Arial" w:hAnsi="Arial" w:cs="Arial"/>
          <w:i/>
          <w:iCs/>
          <w:snapToGrid/>
          <w:szCs w:val="24"/>
        </w:rPr>
        <w:t xml:space="preserve">Any building or structure used or intended for use as an asylum, jail, </w:t>
      </w:r>
      <w:r w:rsidRPr="00215F73">
        <w:rPr>
          <w:rFonts w:ascii="Arial" w:hAnsi="Arial" w:cs="Arial"/>
          <w:i/>
          <w:iCs/>
          <w:snapToGrid/>
          <w:szCs w:val="24"/>
          <w:u w:val="single"/>
        </w:rPr>
        <w:t>prison</w:t>
      </w:r>
      <w:r w:rsidRPr="00215F73">
        <w:rPr>
          <w:rFonts w:ascii="Arial" w:hAnsi="Arial" w:cs="Arial"/>
          <w:i/>
          <w:iCs/>
          <w:snapToGrid/>
          <w:szCs w:val="24"/>
        </w:rPr>
        <w:t xml:space="preserve">, mental hospital, hospital, sanitarium, home for the </w:t>
      </w:r>
      <w:r w:rsidRPr="00215F73">
        <w:rPr>
          <w:rFonts w:ascii="Arial" w:hAnsi="Arial" w:cs="Arial"/>
          <w:i/>
          <w:iCs/>
          <w:strike/>
          <w:snapToGrid/>
          <w:szCs w:val="24"/>
        </w:rPr>
        <w:t>aged</w:t>
      </w:r>
      <w:r w:rsidRPr="00215F73">
        <w:rPr>
          <w:rFonts w:ascii="Arial" w:hAnsi="Arial" w:cs="Arial"/>
          <w:i/>
          <w:iCs/>
          <w:snapToGrid/>
          <w:szCs w:val="24"/>
        </w:rPr>
        <w:t xml:space="preserve"> </w:t>
      </w:r>
      <w:r w:rsidRPr="00215F73">
        <w:rPr>
          <w:rFonts w:ascii="Arial" w:hAnsi="Arial" w:cs="Arial"/>
          <w:i/>
          <w:iCs/>
          <w:snapToGrid/>
          <w:szCs w:val="24"/>
          <w:u w:val="single"/>
        </w:rPr>
        <w:t>elderly</w:t>
      </w:r>
      <w:r w:rsidRPr="00215F73">
        <w:rPr>
          <w:rFonts w:ascii="Arial" w:hAnsi="Arial" w:cs="Arial"/>
          <w:i/>
          <w:iCs/>
          <w:snapToGrid/>
          <w:szCs w:val="24"/>
        </w:rPr>
        <w:t xml:space="preserve">, children’s nursery, children’s home </w:t>
      </w:r>
      <w:r w:rsidRPr="00215F73">
        <w:rPr>
          <w:rFonts w:ascii="Arial" w:hAnsi="Arial" w:cs="Arial"/>
          <w:i/>
          <w:iCs/>
          <w:snapToGrid/>
          <w:szCs w:val="24"/>
          <w:u w:val="single"/>
        </w:rPr>
        <w:t>or institution</w:t>
      </w:r>
      <w:r w:rsidRPr="00215F73">
        <w:rPr>
          <w:rFonts w:ascii="Arial" w:hAnsi="Arial" w:cs="Arial"/>
          <w:i/>
          <w:iCs/>
          <w:snapToGrid/>
          <w:szCs w:val="24"/>
        </w:rPr>
        <w:t xml:space="preserve">, </w:t>
      </w:r>
      <w:proofErr w:type="gramStart"/>
      <w:r w:rsidRPr="00215F73">
        <w:rPr>
          <w:rFonts w:ascii="Arial" w:hAnsi="Arial" w:cs="Arial"/>
          <w:i/>
          <w:iCs/>
          <w:snapToGrid/>
          <w:szCs w:val="24"/>
        </w:rPr>
        <w:t>school</w:t>
      </w:r>
      <w:proofErr w:type="gramEnd"/>
      <w:r w:rsidRPr="00215F73">
        <w:rPr>
          <w:rFonts w:ascii="Arial" w:hAnsi="Arial" w:cs="Arial"/>
          <w:i/>
          <w:iCs/>
          <w:snapToGrid/>
          <w:szCs w:val="24"/>
        </w:rPr>
        <w:t xml:space="preserve"> or any similar occupancy of any capacity.</w:t>
      </w:r>
    </w:p>
    <w:p w14:paraId="18A97790" w14:textId="77777777" w:rsidR="009E531A" w:rsidRPr="00215F73" w:rsidRDefault="009E531A" w:rsidP="009E531A">
      <w:pPr>
        <w:widowControl/>
        <w:autoSpaceDE w:val="0"/>
        <w:autoSpaceDN w:val="0"/>
        <w:adjustRightInd w:val="0"/>
        <w:rPr>
          <w:rFonts w:ascii="Arial" w:hAnsi="Arial" w:cs="Arial"/>
          <w:b/>
          <w:bCs/>
          <w:i/>
          <w:iCs/>
          <w:snapToGrid/>
          <w:szCs w:val="24"/>
        </w:rPr>
      </w:pPr>
      <w:r w:rsidRPr="00215F73">
        <w:rPr>
          <w:rFonts w:ascii="Arial" w:hAnsi="Arial" w:cs="Arial"/>
          <w:b/>
          <w:bCs/>
          <w:i/>
          <w:iCs/>
          <w:snapToGrid/>
          <w:szCs w:val="24"/>
        </w:rPr>
        <w:t>…</w:t>
      </w:r>
    </w:p>
    <w:p w14:paraId="40613BCA" w14:textId="77777777" w:rsidR="009E531A" w:rsidRPr="00C72831" w:rsidRDefault="009E531A" w:rsidP="009E531A">
      <w:pPr>
        <w:rPr>
          <w:rFonts w:ascii="Arial" w:hAnsi="Arial" w:cs="Arial"/>
          <w:i/>
        </w:rPr>
      </w:pPr>
      <w:r w:rsidRPr="00C72831">
        <w:rPr>
          <w:rFonts w:ascii="Arial" w:hAnsi="Arial" w:cs="Arial"/>
          <w:b/>
          <w:i/>
        </w:rPr>
        <w:t xml:space="preserve">Any state institution or other state-owned or </w:t>
      </w:r>
      <w:r w:rsidRPr="00C72831">
        <w:rPr>
          <w:rFonts w:ascii="Arial" w:hAnsi="Arial" w:cs="Arial"/>
          <w:b/>
          <w:i/>
          <w:u w:val="single"/>
        </w:rPr>
        <w:t xml:space="preserve">specified </w:t>
      </w:r>
      <w:r w:rsidRPr="00C72831">
        <w:rPr>
          <w:rFonts w:ascii="Arial" w:hAnsi="Arial" w:cs="Arial"/>
          <w:b/>
          <w:i/>
        </w:rPr>
        <w:t>state-occupied building</w:t>
      </w:r>
      <w:r w:rsidRPr="00C72831">
        <w:rPr>
          <w:rFonts w:ascii="Arial" w:hAnsi="Arial" w:cs="Arial"/>
          <w:i/>
        </w:rPr>
        <w:t xml:space="preserve">. </w:t>
      </w:r>
    </w:p>
    <w:p w14:paraId="6D3F99D5" w14:textId="77777777" w:rsidR="009E531A" w:rsidRPr="00C72831" w:rsidRDefault="009E531A" w:rsidP="009E531A">
      <w:pPr>
        <w:rPr>
          <w:rFonts w:ascii="Arial" w:hAnsi="Arial" w:cs="Arial"/>
          <w:i/>
          <w:u w:val="single"/>
        </w:rPr>
      </w:pPr>
    </w:p>
    <w:p w14:paraId="3BFD7E55" w14:textId="77777777" w:rsidR="009E531A" w:rsidRPr="00C72831" w:rsidRDefault="009E531A" w:rsidP="009E531A">
      <w:pPr>
        <w:autoSpaceDE w:val="0"/>
        <w:autoSpaceDN w:val="0"/>
        <w:adjustRightInd w:val="0"/>
        <w:contextualSpacing/>
        <w:rPr>
          <w:rFonts w:ascii="Arial" w:hAnsi="Arial" w:cs="Arial"/>
          <w:i/>
          <w:iCs/>
          <w:u w:val="single"/>
        </w:rPr>
      </w:pPr>
      <w:r w:rsidRPr="00C72831">
        <w:rPr>
          <w:rFonts w:ascii="Arial" w:hAnsi="Arial" w:cs="Arial"/>
          <w:b/>
          <w:bCs/>
          <w:i/>
          <w:iCs/>
          <w:u w:val="single"/>
        </w:rPr>
        <w:t>Specified state-occupied buildings.</w:t>
      </w:r>
      <w:r w:rsidRPr="00C72831">
        <w:rPr>
          <w:rFonts w:ascii="Arial" w:hAnsi="Arial" w:cs="Arial"/>
          <w:i/>
          <w:iCs/>
          <w:u w:val="single"/>
        </w:rPr>
        <w:t xml:space="preserve"> Any building, structure or area which meets the criteria of any of the following</w:t>
      </w:r>
      <w:r w:rsidRPr="00215F73">
        <w:rPr>
          <w:rFonts w:ascii="Arial" w:hAnsi="Arial" w:cs="Arial"/>
          <w:i/>
          <w:iCs/>
          <w:u w:val="single"/>
        </w:rPr>
        <w:t>:</w:t>
      </w:r>
    </w:p>
    <w:p w14:paraId="06E469C2" w14:textId="77777777" w:rsidR="009E531A" w:rsidRPr="00C72831" w:rsidRDefault="009E531A" w:rsidP="009E531A">
      <w:pPr>
        <w:widowControl/>
        <w:autoSpaceDE w:val="0"/>
        <w:autoSpaceDN w:val="0"/>
        <w:adjustRightInd w:val="0"/>
        <w:ind w:left="1440"/>
        <w:contextualSpacing/>
        <w:rPr>
          <w:rFonts w:ascii="Arial" w:hAnsi="Arial" w:cs="Arial"/>
          <w:i/>
          <w:iCs/>
          <w:u w:val="single"/>
        </w:rPr>
      </w:pPr>
    </w:p>
    <w:p w14:paraId="1BAB93D0" w14:textId="77777777" w:rsidR="00545D97" w:rsidRPr="006E76FC" w:rsidRDefault="00545D97" w:rsidP="00545D97">
      <w:pPr>
        <w:autoSpaceDE w:val="0"/>
        <w:autoSpaceDN w:val="0"/>
        <w:adjustRightInd w:val="0"/>
        <w:snapToGrid w:val="0"/>
        <w:spacing w:before="120"/>
        <w:ind w:left="634" w:hanging="274"/>
        <w:rPr>
          <w:rFonts w:cs="Arial"/>
          <w:bCs/>
          <w:i/>
          <w:u w:val="single"/>
        </w:rPr>
      </w:pPr>
      <w:r w:rsidRPr="006E76FC">
        <w:rPr>
          <w:rFonts w:cs="Arial"/>
          <w:bCs/>
          <w:i/>
          <w:u w:val="single"/>
        </w:rPr>
        <w:t>1. A building where the state has contracted into a build-to-suit lease.</w:t>
      </w:r>
    </w:p>
    <w:p w14:paraId="20525673" w14:textId="77777777" w:rsidR="00545D97" w:rsidRPr="006E76FC" w:rsidRDefault="00545D97" w:rsidP="00545D97">
      <w:pPr>
        <w:autoSpaceDE w:val="0"/>
        <w:autoSpaceDN w:val="0"/>
        <w:adjustRightInd w:val="0"/>
        <w:snapToGrid w:val="0"/>
        <w:ind w:left="630" w:hanging="270"/>
        <w:rPr>
          <w:rFonts w:cs="Arial"/>
          <w:bCs/>
          <w:i/>
          <w:u w:val="single"/>
        </w:rPr>
      </w:pPr>
      <w:r w:rsidRPr="006E76FC">
        <w:rPr>
          <w:rFonts w:cs="Arial"/>
          <w:bCs/>
          <w:i/>
          <w:u w:val="single"/>
        </w:rPr>
        <w:t>2. A courthouse holding facility or trial court with a detention area.</w:t>
      </w:r>
    </w:p>
    <w:p w14:paraId="11CB42FC" w14:textId="61419B54" w:rsidR="00545D97" w:rsidRPr="006E76FC" w:rsidRDefault="00545D97" w:rsidP="00545D97">
      <w:pPr>
        <w:autoSpaceDE w:val="0"/>
        <w:autoSpaceDN w:val="0"/>
        <w:adjustRightInd w:val="0"/>
        <w:snapToGrid w:val="0"/>
        <w:ind w:left="630" w:hanging="270"/>
        <w:rPr>
          <w:rFonts w:cs="Arial"/>
          <w:bCs/>
          <w:i/>
          <w:u w:val="single"/>
        </w:rPr>
      </w:pPr>
      <w:r w:rsidRPr="006E76FC">
        <w:rPr>
          <w:rFonts w:cs="Arial"/>
          <w:bCs/>
          <w:i/>
          <w:u w:val="single"/>
        </w:rPr>
        <w:t xml:space="preserve">3. A building used by the Department of Corrections and Rehabilitation </w:t>
      </w:r>
      <w:r w:rsidRPr="006E76FC">
        <w:rPr>
          <w:rFonts w:cs="Arial"/>
          <w:iCs/>
          <w:szCs w:val="24"/>
          <w:bdr w:val="none" w:sz="0" w:space="0" w:color="auto" w:frame="1"/>
        </w:rPr>
        <w:t xml:space="preserve">(begin double </w:t>
      </w:r>
      <w:r w:rsidRPr="006E76FC">
        <w:rPr>
          <w:rFonts w:cs="Arial"/>
          <w:iCs/>
          <w:szCs w:val="24"/>
        </w:rPr>
        <w:t>underline</w:t>
      </w:r>
      <w:r w:rsidRPr="006E76FC">
        <w:rPr>
          <w:rFonts w:cs="Arial"/>
          <w:iCs/>
          <w:szCs w:val="24"/>
          <w:bdr w:val="none" w:sz="0" w:space="0" w:color="auto" w:frame="1"/>
        </w:rPr>
        <w:t>)</w:t>
      </w:r>
      <w:r w:rsidR="00702D75">
        <w:rPr>
          <w:rFonts w:cs="Arial"/>
          <w:iCs/>
          <w:szCs w:val="24"/>
          <w:bdr w:val="none" w:sz="0" w:space="0" w:color="auto" w:frame="1"/>
        </w:rPr>
        <w:t xml:space="preserve"> </w:t>
      </w:r>
      <w:r w:rsidRPr="006E76FC">
        <w:rPr>
          <w:rFonts w:cs="Arial"/>
          <w:bCs/>
          <w:i/>
          <w:u w:val="double"/>
        </w:rPr>
        <w:t>(CDCR)</w:t>
      </w:r>
      <w:r w:rsidR="00702D75">
        <w:rPr>
          <w:rFonts w:cs="Arial"/>
          <w:bCs/>
          <w:i/>
          <w:u w:val="double"/>
        </w:rPr>
        <w:t xml:space="preserve"> </w:t>
      </w:r>
      <w:r w:rsidRPr="006E76FC">
        <w:rPr>
          <w:rFonts w:cs="Arial"/>
          <w:iCs/>
          <w:szCs w:val="24"/>
        </w:rPr>
        <w:t>(end double underline)</w:t>
      </w:r>
      <w:r w:rsidRPr="006E76FC">
        <w:rPr>
          <w:rFonts w:cs="Arial"/>
          <w:bCs/>
          <w:i/>
          <w:u w:val="single"/>
        </w:rPr>
        <w:t xml:space="preserve"> as a community correctional reentry center.</w:t>
      </w:r>
    </w:p>
    <w:p w14:paraId="3DD582C8" w14:textId="77777777" w:rsidR="00545D97" w:rsidRPr="006E76FC" w:rsidRDefault="00545D97" w:rsidP="00545D97">
      <w:pPr>
        <w:autoSpaceDE w:val="0"/>
        <w:autoSpaceDN w:val="0"/>
        <w:adjustRightInd w:val="0"/>
        <w:snapToGrid w:val="0"/>
        <w:ind w:left="630" w:hanging="270"/>
        <w:rPr>
          <w:rFonts w:cs="Arial"/>
          <w:bCs/>
          <w:i/>
          <w:u w:val="single"/>
        </w:rPr>
      </w:pPr>
      <w:r w:rsidRPr="006E76FC">
        <w:rPr>
          <w:rFonts w:cs="Arial"/>
          <w:bCs/>
          <w:i/>
          <w:u w:val="single"/>
        </w:rPr>
        <w:t>4. 100% state occupied.</w:t>
      </w:r>
    </w:p>
    <w:p w14:paraId="43070634" w14:textId="66F9E0B1" w:rsidR="00545D97" w:rsidRPr="006E76FC" w:rsidRDefault="00545D97" w:rsidP="00545D97">
      <w:pPr>
        <w:autoSpaceDE w:val="0"/>
        <w:autoSpaceDN w:val="0"/>
        <w:adjustRightInd w:val="0"/>
        <w:snapToGrid w:val="0"/>
        <w:ind w:left="630" w:hanging="270"/>
        <w:rPr>
          <w:rFonts w:cs="Arial"/>
          <w:bCs/>
          <w:i/>
          <w:dstrike/>
        </w:rPr>
      </w:pPr>
      <w:r w:rsidRPr="006E76FC">
        <w:rPr>
          <w:rFonts w:cs="Arial"/>
          <w:i/>
          <w:szCs w:val="24"/>
          <w:u w:val="single"/>
          <w:bdr w:val="none" w:sz="0" w:space="0" w:color="auto" w:frame="1"/>
        </w:rPr>
        <w:t>5.</w:t>
      </w:r>
      <w:r w:rsidRPr="006E76FC">
        <w:rPr>
          <w:rFonts w:cs="Arial"/>
          <w:i/>
          <w:szCs w:val="24"/>
          <w:bdr w:val="none" w:sz="0" w:space="0" w:color="auto" w:frame="1"/>
        </w:rPr>
        <w:t xml:space="preserve"> </w:t>
      </w:r>
      <w:r w:rsidRPr="006E76FC">
        <w:rPr>
          <w:rFonts w:cs="Arial"/>
          <w:iCs/>
          <w:szCs w:val="24"/>
          <w:bdr w:val="none" w:sz="0" w:space="0" w:color="auto" w:frame="1"/>
        </w:rPr>
        <w:t xml:space="preserve">(begin double </w:t>
      </w:r>
      <w:r w:rsidRPr="006E76FC">
        <w:rPr>
          <w:rFonts w:cs="Arial"/>
          <w:iCs/>
          <w:szCs w:val="24"/>
        </w:rPr>
        <w:t>underline</w:t>
      </w:r>
      <w:r w:rsidRPr="006E76FC">
        <w:rPr>
          <w:rFonts w:cs="Arial"/>
          <w:iCs/>
          <w:szCs w:val="24"/>
          <w:bdr w:val="none" w:sz="0" w:space="0" w:color="auto" w:frame="1"/>
        </w:rPr>
        <w:t>)</w:t>
      </w:r>
      <w:r w:rsidR="00702D75">
        <w:rPr>
          <w:rFonts w:cs="Arial"/>
          <w:iCs/>
          <w:szCs w:val="24"/>
          <w:bdr w:val="none" w:sz="0" w:space="0" w:color="auto" w:frame="1"/>
        </w:rPr>
        <w:t xml:space="preserve"> </w:t>
      </w:r>
      <w:r w:rsidRPr="006E76FC">
        <w:rPr>
          <w:rFonts w:cs="Arial"/>
          <w:bCs/>
          <w:i/>
          <w:u w:val="double"/>
        </w:rPr>
        <w:t>State occupied areas in a state leased building that is a high-rise and is 75 percent of the net area floor space or more occupied by state entities.</w:t>
      </w:r>
      <w:r w:rsidR="00702D75">
        <w:rPr>
          <w:rFonts w:cs="Arial"/>
          <w:bCs/>
          <w:i/>
          <w:u w:val="double"/>
        </w:rPr>
        <w:t xml:space="preserve"> </w:t>
      </w:r>
      <w:r w:rsidRPr="006E76FC">
        <w:rPr>
          <w:rFonts w:cs="Arial"/>
          <w:iCs/>
          <w:szCs w:val="24"/>
        </w:rPr>
        <w:t>(</w:t>
      </w:r>
      <w:proofErr w:type="gramStart"/>
      <w:r w:rsidRPr="006E76FC">
        <w:rPr>
          <w:rFonts w:cs="Arial"/>
          <w:iCs/>
          <w:szCs w:val="24"/>
        </w:rPr>
        <w:t>end</w:t>
      </w:r>
      <w:proofErr w:type="gramEnd"/>
      <w:r w:rsidRPr="006E76FC">
        <w:rPr>
          <w:rFonts w:cs="Arial"/>
          <w:iCs/>
          <w:szCs w:val="24"/>
        </w:rPr>
        <w:t xml:space="preserve"> double underline)</w:t>
      </w:r>
      <w:r w:rsidRPr="006E76FC">
        <w:rPr>
          <w:rFonts w:cs="Arial"/>
          <w:bCs/>
          <w:i/>
          <w:dstrike/>
        </w:rPr>
        <w:br/>
      </w:r>
      <w:r w:rsidRPr="006E76FC">
        <w:rPr>
          <w:rFonts w:cs="Arial"/>
          <w:iCs/>
          <w:szCs w:val="24"/>
          <w:bdr w:val="none" w:sz="0" w:space="0" w:color="auto" w:frame="1"/>
        </w:rPr>
        <w:t>(begin double strikeout)</w:t>
      </w:r>
      <w:r w:rsidR="00702D75">
        <w:rPr>
          <w:rFonts w:cs="Arial"/>
          <w:iCs/>
          <w:szCs w:val="24"/>
          <w:bdr w:val="none" w:sz="0" w:space="0" w:color="auto" w:frame="1"/>
        </w:rPr>
        <w:t xml:space="preserve"> </w:t>
      </w:r>
      <w:r w:rsidRPr="006E76FC">
        <w:rPr>
          <w:rFonts w:cs="Arial"/>
          <w:bCs/>
          <w:i/>
          <w:dstrike/>
        </w:rPr>
        <w:t>A state leased building that has a total floor area exceeding 55,000 square feet, is greater than 4 stories or 55 feet in height, and has assembly occupancy greater than 5,000 square feet and is 75 percent or more occupied by state entities.</w:t>
      </w:r>
      <w:r w:rsidR="00702D75">
        <w:rPr>
          <w:rFonts w:cs="Arial"/>
          <w:bCs/>
          <w:i/>
          <w:dstrike/>
        </w:rPr>
        <w:t xml:space="preserve"> </w:t>
      </w:r>
      <w:r w:rsidRPr="006E76FC">
        <w:rPr>
          <w:rFonts w:cs="Arial"/>
          <w:iCs/>
          <w:szCs w:val="24"/>
          <w:bdr w:val="none" w:sz="0" w:space="0" w:color="auto" w:frame="1"/>
        </w:rPr>
        <w:t>(</w:t>
      </w:r>
      <w:proofErr w:type="gramStart"/>
      <w:r w:rsidRPr="006E76FC">
        <w:rPr>
          <w:rFonts w:cs="Arial"/>
          <w:iCs/>
          <w:szCs w:val="24"/>
          <w:bdr w:val="none" w:sz="0" w:space="0" w:color="auto" w:frame="1"/>
        </w:rPr>
        <w:t>end</w:t>
      </w:r>
      <w:proofErr w:type="gramEnd"/>
      <w:r w:rsidRPr="006E76FC">
        <w:rPr>
          <w:rFonts w:cs="Arial"/>
          <w:iCs/>
          <w:szCs w:val="24"/>
          <w:bdr w:val="none" w:sz="0" w:space="0" w:color="auto" w:frame="1"/>
        </w:rPr>
        <w:t xml:space="preserve"> double strikeout)</w:t>
      </w:r>
    </w:p>
    <w:p w14:paraId="7F85C0AB" w14:textId="77777777" w:rsidR="00545D97" w:rsidRPr="006E76FC" w:rsidRDefault="00545D97" w:rsidP="00545D97">
      <w:pPr>
        <w:autoSpaceDE w:val="0"/>
        <w:autoSpaceDN w:val="0"/>
        <w:adjustRightInd w:val="0"/>
        <w:snapToGrid w:val="0"/>
        <w:ind w:left="630" w:hanging="270"/>
        <w:rPr>
          <w:rFonts w:cs="Arial"/>
          <w:bCs/>
          <w:i/>
          <w:u w:val="single"/>
        </w:rPr>
      </w:pPr>
      <w:r w:rsidRPr="006E76FC">
        <w:rPr>
          <w:rFonts w:cs="Arial"/>
          <w:bCs/>
          <w:i/>
          <w:u w:val="single"/>
        </w:rPr>
        <w:t>6. State occupied areas in a building that contains 5,000 square feet or more space of state leased Group H or Group L occupancy.</w:t>
      </w:r>
    </w:p>
    <w:p w14:paraId="493D60C6" w14:textId="5B52CF58" w:rsidR="00545D97" w:rsidRPr="006E76FC" w:rsidRDefault="00545D97" w:rsidP="00545D97">
      <w:pPr>
        <w:autoSpaceDE w:val="0"/>
        <w:autoSpaceDN w:val="0"/>
        <w:adjustRightInd w:val="0"/>
        <w:snapToGrid w:val="0"/>
        <w:ind w:left="630" w:hanging="270"/>
        <w:rPr>
          <w:rFonts w:cs="Arial"/>
          <w:bCs/>
          <w:i/>
        </w:rPr>
      </w:pPr>
      <w:r w:rsidRPr="006E76FC">
        <w:rPr>
          <w:rFonts w:cs="Arial"/>
          <w:bCs/>
          <w:i/>
          <w:u w:val="single"/>
        </w:rPr>
        <w:t>7. A state leased building with facilities</w:t>
      </w:r>
      <w:r w:rsidRPr="006E76FC">
        <w:rPr>
          <w:rFonts w:cs="Arial"/>
          <w:bCs/>
          <w:iCs/>
        </w:rPr>
        <w:t xml:space="preserve"> </w:t>
      </w:r>
      <w:r w:rsidRPr="006E76FC">
        <w:rPr>
          <w:rFonts w:cs="Arial"/>
          <w:iCs/>
          <w:szCs w:val="24"/>
          <w:bdr w:val="none" w:sz="0" w:space="0" w:color="auto" w:frame="1"/>
        </w:rPr>
        <w:t xml:space="preserve">(begin double </w:t>
      </w:r>
      <w:r w:rsidRPr="006E76FC">
        <w:rPr>
          <w:rFonts w:cs="Arial"/>
          <w:iCs/>
          <w:szCs w:val="24"/>
        </w:rPr>
        <w:t>underline</w:t>
      </w:r>
      <w:r w:rsidRPr="006E76FC">
        <w:rPr>
          <w:rFonts w:cs="Arial"/>
          <w:iCs/>
          <w:szCs w:val="24"/>
          <w:bdr w:val="none" w:sz="0" w:space="0" w:color="auto" w:frame="1"/>
        </w:rPr>
        <w:t>)</w:t>
      </w:r>
      <w:r w:rsidR="00702D75">
        <w:rPr>
          <w:rFonts w:cs="Arial"/>
          <w:iCs/>
          <w:szCs w:val="24"/>
          <w:bdr w:val="none" w:sz="0" w:space="0" w:color="auto" w:frame="1"/>
        </w:rPr>
        <w:t xml:space="preserve"> </w:t>
      </w:r>
      <w:r w:rsidRPr="006E76FC">
        <w:rPr>
          <w:rFonts w:cs="Arial"/>
          <w:bCs/>
          <w:i/>
          <w:u w:val="double"/>
        </w:rPr>
        <w:t xml:space="preserve">with the </w:t>
      </w:r>
      <w:r w:rsidRPr="006E76FC">
        <w:rPr>
          <w:rFonts w:cs="Arial"/>
          <w:i/>
          <w:u w:val="double"/>
        </w:rPr>
        <w:t>primary purpose</w:t>
      </w:r>
      <w:r w:rsidRPr="006E76FC">
        <w:rPr>
          <w:rFonts w:cs="Arial"/>
          <w:bCs/>
          <w:i/>
          <w:u w:val="double"/>
        </w:rPr>
        <w:t xml:space="preserve"> of</w:t>
      </w:r>
      <w:r w:rsidR="00702D75">
        <w:rPr>
          <w:rFonts w:cs="Arial"/>
          <w:bCs/>
          <w:i/>
          <w:u w:val="double"/>
        </w:rPr>
        <w:t xml:space="preserve"> </w:t>
      </w:r>
      <w:r w:rsidRPr="006E76FC">
        <w:rPr>
          <w:rFonts w:cs="Arial"/>
          <w:iCs/>
          <w:szCs w:val="24"/>
          <w:bdr w:val="none" w:sz="0" w:space="0" w:color="auto" w:frame="1"/>
        </w:rPr>
        <w:t xml:space="preserve">(end double </w:t>
      </w:r>
      <w:r w:rsidRPr="006E76FC">
        <w:rPr>
          <w:rFonts w:cs="Arial"/>
          <w:iCs/>
          <w:szCs w:val="24"/>
        </w:rPr>
        <w:t>underline</w:t>
      </w:r>
      <w:r w:rsidRPr="006E76FC">
        <w:rPr>
          <w:rFonts w:cs="Arial"/>
          <w:iCs/>
          <w:szCs w:val="24"/>
          <w:bdr w:val="none" w:sz="0" w:space="0" w:color="auto" w:frame="1"/>
        </w:rPr>
        <w:t xml:space="preserve">) </w:t>
      </w:r>
      <w:r w:rsidRPr="006E76FC">
        <w:rPr>
          <w:rFonts w:cs="Arial"/>
          <w:bCs/>
          <w:i/>
          <w:u w:val="single"/>
        </w:rPr>
        <w:t>housing state records</w:t>
      </w:r>
      <w:r w:rsidRPr="006E76FC">
        <w:rPr>
          <w:rFonts w:cs="Arial"/>
          <w:bCs/>
          <w:iCs/>
        </w:rPr>
        <w:t xml:space="preserve"> </w:t>
      </w:r>
      <w:r w:rsidRPr="006E76FC">
        <w:rPr>
          <w:rFonts w:cs="Arial"/>
          <w:iCs/>
          <w:szCs w:val="24"/>
          <w:bdr w:val="none" w:sz="0" w:space="0" w:color="auto" w:frame="1"/>
        </w:rPr>
        <w:t xml:space="preserve">(begin double </w:t>
      </w:r>
      <w:r w:rsidRPr="006E76FC">
        <w:rPr>
          <w:rFonts w:cs="Arial"/>
          <w:iCs/>
          <w:szCs w:val="24"/>
        </w:rPr>
        <w:t>underline</w:t>
      </w:r>
      <w:r w:rsidRPr="006E76FC">
        <w:rPr>
          <w:rFonts w:cs="Arial"/>
          <w:iCs/>
          <w:szCs w:val="24"/>
          <w:bdr w:val="none" w:sz="0" w:space="0" w:color="auto" w:frame="1"/>
        </w:rPr>
        <w:t>)</w:t>
      </w:r>
      <w:r w:rsidR="00702D75">
        <w:rPr>
          <w:rFonts w:cs="Arial"/>
          <w:iCs/>
          <w:szCs w:val="24"/>
          <w:bdr w:val="none" w:sz="0" w:space="0" w:color="auto" w:frame="1"/>
        </w:rPr>
        <w:t xml:space="preserve"> </w:t>
      </w:r>
      <w:r w:rsidRPr="006E76FC">
        <w:rPr>
          <w:rFonts w:cs="Arial"/>
          <w:bCs/>
          <w:i/>
          <w:u w:val="double"/>
        </w:rPr>
        <w:t xml:space="preserve">and/ </w:t>
      </w:r>
      <w:r w:rsidRPr="006E76FC">
        <w:rPr>
          <w:rFonts w:cs="Arial"/>
          <w:iCs/>
          <w:szCs w:val="24"/>
          <w:bdr w:val="none" w:sz="0" w:space="0" w:color="auto" w:frame="1"/>
        </w:rPr>
        <w:t xml:space="preserve">(end double </w:t>
      </w:r>
      <w:r w:rsidRPr="006E76FC">
        <w:rPr>
          <w:rFonts w:cs="Arial"/>
          <w:iCs/>
          <w:szCs w:val="24"/>
        </w:rPr>
        <w:t>underline</w:t>
      </w:r>
      <w:r w:rsidRPr="006E76FC">
        <w:rPr>
          <w:rFonts w:cs="Arial"/>
          <w:iCs/>
          <w:szCs w:val="24"/>
          <w:bdr w:val="none" w:sz="0" w:space="0" w:color="auto" w:frame="1"/>
        </w:rPr>
        <w:t>)</w:t>
      </w:r>
      <w:r w:rsidR="00702D75">
        <w:rPr>
          <w:rFonts w:cs="Arial"/>
          <w:iCs/>
          <w:szCs w:val="24"/>
          <w:bdr w:val="none" w:sz="0" w:space="0" w:color="auto" w:frame="1"/>
        </w:rPr>
        <w:t xml:space="preserve"> </w:t>
      </w:r>
      <w:r w:rsidRPr="006E76FC">
        <w:rPr>
          <w:rFonts w:cs="Arial"/>
          <w:bCs/>
          <w:i/>
          <w:u w:val="single"/>
        </w:rPr>
        <w:t xml:space="preserve">or state artifacts </w:t>
      </w:r>
      <w:r w:rsidRPr="006E76FC">
        <w:rPr>
          <w:rFonts w:cs="Arial"/>
          <w:iCs/>
          <w:szCs w:val="24"/>
          <w:bdr w:val="none" w:sz="0" w:space="0" w:color="auto" w:frame="1"/>
        </w:rPr>
        <w:t>(begin double strikeout)</w:t>
      </w:r>
      <w:r w:rsidRPr="006E76FC">
        <w:rPr>
          <w:rFonts w:cs="Arial"/>
          <w:bCs/>
          <w:i/>
          <w:dstrike/>
        </w:rPr>
        <w:t xml:space="preserve">, or any combination of both </w:t>
      </w:r>
      <w:r w:rsidRPr="006E76FC">
        <w:rPr>
          <w:rFonts w:cs="Arial"/>
          <w:iCs/>
          <w:szCs w:val="24"/>
          <w:bdr w:val="none" w:sz="0" w:space="0" w:color="auto" w:frame="1"/>
        </w:rPr>
        <w:t>(end double strikeout)</w:t>
      </w:r>
      <w:r w:rsidRPr="006E76FC">
        <w:rPr>
          <w:rFonts w:cs="Arial"/>
          <w:bCs/>
          <w:i/>
          <w:u w:val="single"/>
        </w:rPr>
        <w:t xml:space="preserve"> of historical significance.</w:t>
      </w:r>
    </w:p>
    <w:p w14:paraId="52B6611F" w14:textId="77777777" w:rsidR="00545D97" w:rsidRPr="006E76FC" w:rsidRDefault="00545D97" w:rsidP="00545D97">
      <w:pPr>
        <w:autoSpaceDE w:val="0"/>
        <w:autoSpaceDN w:val="0"/>
        <w:adjustRightInd w:val="0"/>
        <w:snapToGrid w:val="0"/>
        <w:ind w:left="630" w:hanging="270"/>
        <w:rPr>
          <w:rFonts w:cs="Arial"/>
          <w:bCs/>
          <w:i/>
          <w:u w:val="single"/>
        </w:rPr>
      </w:pPr>
      <w:r w:rsidRPr="006E76FC">
        <w:rPr>
          <w:rFonts w:cs="Arial"/>
          <w:bCs/>
          <w:i/>
          <w:u w:val="single"/>
        </w:rPr>
        <w:t>8. Properties leased by California State University (CSU) or University of California (UC).</w:t>
      </w:r>
    </w:p>
    <w:p w14:paraId="39B8D042" w14:textId="77777777" w:rsidR="00545D97" w:rsidRPr="006E76FC" w:rsidRDefault="00545D97" w:rsidP="00545D97">
      <w:pPr>
        <w:autoSpaceDE w:val="0"/>
        <w:autoSpaceDN w:val="0"/>
        <w:adjustRightInd w:val="0"/>
        <w:snapToGrid w:val="0"/>
        <w:ind w:left="630" w:hanging="270"/>
        <w:rPr>
          <w:rFonts w:cs="Arial"/>
          <w:bCs/>
          <w:i/>
          <w:u w:val="single"/>
        </w:rPr>
      </w:pPr>
      <w:r w:rsidRPr="006E76FC">
        <w:rPr>
          <w:rFonts w:cs="Arial"/>
          <w:bCs/>
          <w:i/>
          <w:u w:val="single"/>
        </w:rPr>
        <w:lastRenderedPageBreak/>
        <w:t>9. State institutions and their real property.</w:t>
      </w:r>
    </w:p>
    <w:p w14:paraId="021A4055" w14:textId="77777777" w:rsidR="00545D97" w:rsidRPr="006E76FC" w:rsidRDefault="00545D97" w:rsidP="00545D97">
      <w:pPr>
        <w:autoSpaceDE w:val="0"/>
        <w:autoSpaceDN w:val="0"/>
        <w:adjustRightInd w:val="0"/>
        <w:snapToGrid w:val="0"/>
        <w:ind w:left="630" w:hanging="270"/>
        <w:rPr>
          <w:rFonts w:cs="Arial"/>
          <w:bCs/>
          <w:i/>
          <w:u w:val="single"/>
        </w:rPr>
      </w:pPr>
      <w:r w:rsidRPr="006E76FC">
        <w:rPr>
          <w:rFonts w:cs="Arial"/>
          <w:iCs/>
          <w:szCs w:val="24"/>
          <w:bdr w:val="none" w:sz="0" w:space="0" w:color="auto" w:frame="1"/>
        </w:rPr>
        <w:t>(</w:t>
      </w:r>
      <w:proofErr w:type="gramStart"/>
      <w:r w:rsidRPr="006E76FC">
        <w:rPr>
          <w:rFonts w:cs="Arial"/>
          <w:iCs/>
          <w:szCs w:val="24"/>
          <w:bdr w:val="none" w:sz="0" w:space="0" w:color="auto" w:frame="1"/>
        </w:rPr>
        <w:t>begin</w:t>
      </w:r>
      <w:proofErr w:type="gramEnd"/>
      <w:r w:rsidRPr="006E76FC">
        <w:rPr>
          <w:rFonts w:cs="Arial"/>
          <w:iCs/>
          <w:szCs w:val="24"/>
          <w:bdr w:val="none" w:sz="0" w:space="0" w:color="auto" w:frame="1"/>
        </w:rPr>
        <w:t xml:space="preserve"> double </w:t>
      </w:r>
      <w:r w:rsidRPr="006E76FC">
        <w:rPr>
          <w:rFonts w:cs="Arial"/>
          <w:iCs/>
          <w:szCs w:val="24"/>
        </w:rPr>
        <w:t>underline</w:t>
      </w:r>
      <w:r w:rsidRPr="006E76FC">
        <w:rPr>
          <w:rFonts w:cs="Arial"/>
          <w:iCs/>
          <w:szCs w:val="24"/>
          <w:bdr w:val="none" w:sz="0" w:space="0" w:color="auto" w:frame="1"/>
        </w:rPr>
        <w:t>)</w:t>
      </w:r>
      <w:r w:rsidRPr="006E76FC">
        <w:rPr>
          <w:rFonts w:cs="Arial"/>
          <w:bCs/>
          <w:i/>
          <w:u w:val="double"/>
        </w:rPr>
        <w:t>10.</w:t>
      </w:r>
      <w:r w:rsidRPr="006E76FC" w:rsidDel="00C5474A">
        <w:rPr>
          <w:rFonts w:cs="Arial"/>
          <w:bCs/>
          <w:i/>
          <w:u w:val="double"/>
        </w:rPr>
        <w:t xml:space="preserve"> </w:t>
      </w:r>
      <w:r w:rsidRPr="006E76FC">
        <w:rPr>
          <w:rFonts w:cs="Arial"/>
          <w:bCs/>
          <w:i/>
          <w:u w:val="double"/>
        </w:rPr>
        <w:t>CAL FIRE occupied areas in leased buildings.</w:t>
      </w:r>
    </w:p>
    <w:p w14:paraId="4422B3E0" w14:textId="77777777" w:rsidR="00545D97" w:rsidRPr="006E76FC" w:rsidRDefault="00545D97" w:rsidP="00545D97">
      <w:pPr>
        <w:autoSpaceDE w:val="0"/>
        <w:autoSpaceDN w:val="0"/>
        <w:adjustRightInd w:val="0"/>
        <w:ind w:left="630" w:hanging="270"/>
        <w:rPr>
          <w:rFonts w:cs="Arial"/>
          <w:bCs/>
          <w:iCs/>
          <w:u w:val="double"/>
        </w:rPr>
      </w:pPr>
      <w:r w:rsidRPr="006E76FC">
        <w:rPr>
          <w:rFonts w:cs="Arial"/>
          <w:bCs/>
          <w:i/>
          <w:u w:val="double"/>
        </w:rPr>
        <w:t>11. State leased facilities where governing body’s fire protection services rely on an all-volunteer fire department.</w:t>
      </w:r>
      <w:r w:rsidRPr="006E76FC">
        <w:rPr>
          <w:rFonts w:cs="Arial"/>
          <w:iCs/>
          <w:szCs w:val="24"/>
          <w:bdr w:val="none" w:sz="0" w:space="0" w:color="auto" w:frame="1"/>
        </w:rPr>
        <w:t xml:space="preserve">(end double </w:t>
      </w:r>
      <w:r w:rsidRPr="006E76FC">
        <w:rPr>
          <w:rFonts w:cs="Arial"/>
          <w:iCs/>
          <w:szCs w:val="24"/>
        </w:rPr>
        <w:t>underline</w:t>
      </w:r>
      <w:r w:rsidRPr="006E76FC">
        <w:rPr>
          <w:rFonts w:cs="Arial"/>
          <w:iCs/>
          <w:szCs w:val="24"/>
          <w:bdr w:val="none" w:sz="0" w:space="0" w:color="auto" w:frame="1"/>
        </w:rPr>
        <w:t>)</w:t>
      </w:r>
    </w:p>
    <w:p w14:paraId="025B7EA9" w14:textId="77777777" w:rsidR="00545D97" w:rsidRPr="006E76FC" w:rsidRDefault="00545D97" w:rsidP="00545D97">
      <w:pPr>
        <w:autoSpaceDE w:val="0"/>
        <w:autoSpaceDN w:val="0"/>
        <w:adjustRightInd w:val="0"/>
        <w:snapToGrid w:val="0"/>
        <w:ind w:left="720"/>
        <w:rPr>
          <w:rFonts w:cs="Arial"/>
          <w:bCs/>
          <w:iCs/>
          <w:u w:val="single"/>
        </w:rPr>
      </w:pPr>
    </w:p>
    <w:p w14:paraId="0B16BB31" w14:textId="12E946B4" w:rsidR="00545D97" w:rsidRPr="006E76FC" w:rsidRDefault="00545D97" w:rsidP="00545D97">
      <w:pPr>
        <w:rPr>
          <w:rFonts w:cs="Arial"/>
          <w:bCs/>
          <w:iCs/>
          <w:dstrike/>
        </w:rPr>
      </w:pPr>
      <w:r w:rsidRPr="006E76FC">
        <w:rPr>
          <w:rFonts w:cs="Arial"/>
          <w:szCs w:val="24"/>
          <w:bdr w:val="none" w:sz="0" w:space="0" w:color="auto" w:frame="1"/>
        </w:rPr>
        <w:t>(</w:t>
      </w:r>
      <w:proofErr w:type="gramStart"/>
      <w:r w:rsidRPr="006E76FC">
        <w:rPr>
          <w:rFonts w:cs="Arial"/>
          <w:szCs w:val="24"/>
          <w:bdr w:val="none" w:sz="0" w:space="0" w:color="auto" w:frame="1"/>
        </w:rPr>
        <w:t>begin</w:t>
      </w:r>
      <w:proofErr w:type="gramEnd"/>
      <w:r w:rsidRPr="006E76FC">
        <w:rPr>
          <w:rFonts w:cs="Arial"/>
          <w:szCs w:val="24"/>
          <w:bdr w:val="none" w:sz="0" w:space="0" w:color="auto" w:frame="1"/>
        </w:rPr>
        <w:t xml:space="preserve"> double strikeout)</w:t>
      </w:r>
      <w:r w:rsidR="00702D75">
        <w:rPr>
          <w:rFonts w:cs="Arial"/>
          <w:szCs w:val="24"/>
          <w:bdr w:val="none" w:sz="0" w:space="0" w:color="auto" w:frame="1"/>
        </w:rPr>
        <w:t xml:space="preserve"> </w:t>
      </w:r>
      <w:r w:rsidRPr="006E76FC">
        <w:rPr>
          <w:rFonts w:cs="Arial"/>
          <w:i/>
          <w:dstrike/>
        </w:rPr>
        <w:t>Therefore, all leased buildings that do not meet the criteria as listed above, become the responsibility of the local jurisdiction and are subject to local ordinances</w:t>
      </w:r>
      <w:r w:rsidRPr="006E76FC">
        <w:rPr>
          <w:rFonts w:cs="Arial"/>
          <w:szCs w:val="24"/>
          <w:bdr w:val="none" w:sz="0" w:space="0" w:color="auto" w:frame="1"/>
        </w:rPr>
        <w:t xml:space="preserve"> (end double strikeout) </w:t>
      </w:r>
      <w:r w:rsidRPr="006E76FC">
        <w:rPr>
          <w:rFonts w:cs="Arial"/>
          <w:iCs/>
          <w:dstrike/>
        </w:rPr>
        <w:t xml:space="preserve"> </w:t>
      </w:r>
      <w:r w:rsidRPr="006E76FC">
        <w:rPr>
          <w:rFonts w:cs="Arial"/>
          <w:bCs/>
          <w:iCs/>
          <w:dstrike/>
        </w:rPr>
        <w:t xml:space="preserve"> </w:t>
      </w:r>
    </w:p>
    <w:p w14:paraId="73F2BE70" w14:textId="3962E69F" w:rsidR="009E531A" w:rsidRPr="00545D97" w:rsidRDefault="00545D97" w:rsidP="00545D97">
      <w:pPr>
        <w:spacing w:after="240"/>
        <w:rPr>
          <w:rFonts w:cs="Arial"/>
          <w:iCs/>
          <w:u w:val="double"/>
        </w:rPr>
      </w:pPr>
      <w:r w:rsidRPr="006E76FC">
        <w:rPr>
          <w:rFonts w:cs="Arial"/>
          <w:szCs w:val="24"/>
          <w:bdr w:val="none" w:sz="0" w:space="0" w:color="auto" w:frame="1"/>
        </w:rPr>
        <w:t>(</w:t>
      </w:r>
      <w:proofErr w:type="gramStart"/>
      <w:r w:rsidRPr="006E76FC">
        <w:rPr>
          <w:rFonts w:cs="Arial"/>
          <w:szCs w:val="24"/>
          <w:bdr w:val="none" w:sz="0" w:space="0" w:color="auto" w:frame="1"/>
        </w:rPr>
        <w:t>begin</w:t>
      </w:r>
      <w:proofErr w:type="gramEnd"/>
      <w:r w:rsidRPr="006E76FC">
        <w:rPr>
          <w:rFonts w:cs="Arial"/>
          <w:szCs w:val="24"/>
          <w:bdr w:val="none" w:sz="0" w:space="0" w:color="auto" w:frame="1"/>
        </w:rPr>
        <w:t xml:space="preserve"> double </w:t>
      </w:r>
      <w:r w:rsidRPr="006E76FC">
        <w:rPr>
          <w:rFonts w:cs="Arial"/>
          <w:szCs w:val="24"/>
        </w:rPr>
        <w:t>underline</w:t>
      </w:r>
      <w:r w:rsidRPr="006E76FC">
        <w:rPr>
          <w:rFonts w:cs="Arial"/>
          <w:szCs w:val="24"/>
          <w:bdr w:val="none" w:sz="0" w:space="0" w:color="auto" w:frame="1"/>
        </w:rPr>
        <w:t xml:space="preserve">) </w:t>
      </w:r>
      <w:r w:rsidRPr="006E76FC">
        <w:rPr>
          <w:rFonts w:cs="Arial"/>
          <w:i/>
          <w:u w:val="double"/>
        </w:rPr>
        <w:t>Except as provided in items 1 through 9, buildings shall become the responsibility of the local jurisdiction.</w:t>
      </w:r>
      <w:r w:rsidRPr="006E76FC">
        <w:rPr>
          <w:rFonts w:cs="Arial"/>
          <w:szCs w:val="24"/>
          <w:bdr w:val="none" w:sz="0" w:space="0" w:color="auto" w:frame="1"/>
        </w:rPr>
        <w:t xml:space="preserve">(end double </w:t>
      </w:r>
      <w:r w:rsidRPr="006E76FC">
        <w:rPr>
          <w:rFonts w:cs="Arial"/>
          <w:szCs w:val="24"/>
        </w:rPr>
        <w:t>underline</w:t>
      </w:r>
      <w:r w:rsidRPr="006E76FC">
        <w:rPr>
          <w:rFonts w:cs="Arial"/>
          <w:szCs w:val="24"/>
          <w:bdr w:val="none" w:sz="0" w:space="0" w:color="auto" w:frame="1"/>
        </w:rPr>
        <w:t>)</w:t>
      </w:r>
    </w:p>
    <w:p w14:paraId="4280C885" w14:textId="77777777" w:rsidR="009E531A" w:rsidRPr="00C72831" w:rsidRDefault="009E531A" w:rsidP="009E531A">
      <w:pPr>
        <w:ind w:left="720"/>
        <w:rPr>
          <w:rFonts w:ascii="Arial" w:hAnsi="Arial" w:cs="Arial"/>
          <w:i/>
          <w:iCs/>
          <w:u w:val="single"/>
        </w:rPr>
      </w:pPr>
      <w:r w:rsidRPr="00C72831">
        <w:rPr>
          <w:rFonts w:ascii="Arial" w:hAnsi="Arial" w:cs="Arial"/>
          <w:b/>
          <w:bCs/>
          <w:i/>
          <w:iCs/>
          <w:u w:val="single"/>
        </w:rPr>
        <w:t xml:space="preserve">Authority - </w:t>
      </w:r>
      <w:r w:rsidRPr="00C72831">
        <w:rPr>
          <w:rFonts w:ascii="Arial" w:hAnsi="Arial" w:cs="Arial"/>
          <w:i/>
          <w:iCs/>
          <w:u w:val="single"/>
        </w:rPr>
        <w:t>Health and Safety Code Sections 13108, 13145, 13146, 16022.5 and 17921.</w:t>
      </w:r>
    </w:p>
    <w:p w14:paraId="61997DA4" w14:textId="77777777" w:rsidR="009E531A" w:rsidRPr="00C72831" w:rsidRDefault="009E531A" w:rsidP="009E531A">
      <w:pPr>
        <w:ind w:left="720"/>
        <w:rPr>
          <w:rFonts w:ascii="Arial" w:hAnsi="Arial" w:cs="Arial"/>
          <w:b/>
          <w:bCs/>
          <w:i/>
          <w:iCs/>
          <w:u w:val="single"/>
        </w:rPr>
      </w:pPr>
    </w:p>
    <w:p w14:paraId="5875E8EC" w14:textId="77777777" w:rsidR="009E531A" w:rsidRPr="00C72831" w:rsidRDefault="009E531A" w:rsidP="009E531A">
      <w:pPr>
        <w:ind w:left="720"/>
        <w:rPr>
          <w:rFonts w:ascii="Arial" w:hAnsi="Arial" w:cs="Arial"/>
          <w:i/>
          <w:iCs/>
          <w:u w:val="single"/>
        </w:rPr>
      </w:pPr>
      <w:r w:rsidRPr="00C72831">
        <w:rPr>
          <w:rFonts w:ascii="Arial" w:hAnsi="Arial" w:cs="Arial"/>
          <w:b/>
          <w:bCs/>
          <w:i/>
          <w:iCs/>
          <w:u w:val="single"/>
        </w:rPr>
        <w:t>Reference -</w:t>
      </w:r>
      <w:r w:rsidRPr="00C72831">
        <w:rPr>
          <w:rFonts w:ascii="Arial" w:hAnsi="Arial" w:cs="Arial"/>
          <w:i/>
          <w:iCs/>
          <w:u w:val="single"/>
        </w:rPr>
        <w:t xml:space="preserve"> Health and Safety Code Sections 13108, 13143, 13145, 13146, 16022.5 and 17921.</w:t>
      </w:r>
    </w:p>
    <w:p w14:paraId="3E75989A" w14:textId="77777777" w:rsidR="009E531A" w:rsidRPr="00C72831" w:rsidRDefault="009E531A" w:rsidP="009E531A">
      <w:pPr>
        <w:widowControl/>
        <w:autoSpaceDE w:val="0"/>
        <w:autoSpaceDN w:val="0"/>
        <w:adjustRightInd w:val="0"/>
        <w:jc w:val="both"/>
        <w:rPr>
          <w:rFonts w:ascii="Arial" w:hAnsi="Arial" w:cs="Arial"/>
          <w:b/>
          <w:i/>
          <w:snapToGrid/>
          <w:szCs w:val="24"/>
        </w:rPr>
      </w:pPr>
    </w:p>
    <w:p w14:paraId="31DD3532" w14:textId="0E87BF4A" w:rsidR="009E531A" w:rsidRPr="00215F73" w:rsidRDefault="009E531A" w:rsidP="004732AE">
      <w:pPr>
        <w:widowControl/>
        <w:autoSpaceDE w:val="0"/>
        <w:autoSpaceDN w:val="0"/>
        <w:adjustRightInd w:val="0"/>
        <w:jc w:val="both"/>
        <w:rPr>
          <w:rFonts w:ascii="Arial" w:hAnsi="Arial" w:cs="Arial"/>
          <w:b/>
          <w:snapToGrid/>
          <w:szCs w:val="24"/>
        </w:rPr>
      </w:pPr>
      <w:r w:rsidRPr="00C72831">
        <w:rPr>
          <w:rFonts w:ascii="Arial" w:hAnsi="Arial" w:cs="Arial"/>
          <w:b/>
          <w:snapToGrid/>
          <w:szCs w:val="24"/>
        </w:rPr>
        <w:t>…</w:t>
      </w:r>
    </w:p>
    <w:p w14:paraId="08C237B4" w14:textId="77777777" w:rsidR="004732AE" w:rsidRPr="00215F73" w:rsidRDefault="004732AE" w:rsidP="004732AE">
      <w:pPr>
        <w:widowControl/>
        <w:autoSpaceDE w:val="0"/>
        <w:autoSpaceDN w:val="0"/>
        <w:adjustRightInd w:val="0"/>
        <w:jc w:val="both"/>
        <w:rPr>
          <w:rFonts w:ascii="Arial" w:hAnsi="Arial" w:cs="Arial"/>
          <w:b/>
          <w:snapToGrid/>
          <w:szCs w:val="24"/>
        </w:rPr>
      </w:pPr>
    </w:p>
    <w:p w14:paraId="4A179444" w14:textId="2236366F" w:rsidR="004732AE" w:rsidRPr="00257739" w:rsidRDefault="009E531A" w:rsidP="009E531A">
      <w:pPr>
        <w:spacing w:before="120"/>
        <w:rPr>
          <w:rFonts w:ascii="Arial" w:hAnsi="Arial" w:cs="Arial"/>
          <w:bCs/>
          <w:iCs/>
          <w:noProof/>
        </w:rPr>
      </w:pPr>
      <w:r w:rsidRPr="00215F73">
        <w:rPr>
          <w:rFonts w:ascii="Arial" w:hAnsi="Arial" w:cs="Arial"/>
          <w:b/>
        </w:rPr>
        <w:t>Rationale:</w:t>
      </w:r>
      <w:r w:rsidRPr="00215F73">
        <w:rPr>
          <w:rFonts w:ascii="Arial" w:hAnsi="Arial" w:cs="Arial"/>
        </w:rPr>
        <w:t xml:space="preserve"> </w:t>
      </w:r>
      <w:r w:rsidRPr="00215F73">
        <w:rPr>
          <w:rFonts w:ascii="Arial" w:hAnsi="Arial" w:cs="Arial"/>
          <w:bCs/>
          <w:iCs/>
          <w:noProof/>
        </w:rPr>
        <w:t>SFM received comments from Jason Kenney with the Department of General Services and Kevin Reinertson representing the California Fire Chief’s Association, Fire Prevention Officers Division.</w:t>
      </w:r>
    </w:p>
    <w:p w14:paraId="3D65A131" w14:textId="77777777" w:rsidR="009E531A" w:rsidRPr="00257739" w:rsidRDefault="009E531A" w:rsidP="009E531A">
      <w:pPr>
        <w:spacing w:before="120"/>
        <w:rPr>
          <w:rFonts w:ascii="Arial" w:hAnsi="Arial" w:cs="Arial"/>
          <w:bCs/>
          <w:iCs/>
          <w:noProof/>
        </w:rPr>
      </w:pPr>
      <w:r w:rsidRPr="00257739">
        <w:rPr>
          <w:rFonts w:ascii="Arial" w:hAnsi="Arial" w:cs="Arial"/>
          <w:bCs/>
          <w:iCs/>
          <w:noProof/>
        </w:rPr>
        <w:t>The fire service requested clarification that the SFM had jurisdiction of the state areas, and that the local jurisdiction maintains authority over the non-state areas.</w:t>
      </w:r>
    </w:p>
    <w:p w14:paraId="7EE59DDA" w14:textId="77777777" w:rsidR="009E531A" w:rsidRPr="00257739" w:rsidRDefault="009E531A" w:rsidP="009E531A">
      <w:pPr>
        <w:spacing w:before="120"/>
        <w:ind w:left="720"/>
        <w:rPr>
          <w:rFonts w:ascii="Arial" w:hAnsi="Arial" w:cs="Arial"/>
          <w:bCs/>
          <w:iCs/>
          <w:noProof/>
        </w:rPr>
      </w:pPr>
      <w:r w:rsidRPr="00257739">
        <w:rPr>
          <w:rFonts w:ascii="Arial" w:hAnsi="Arial" w:cs="Arial"/>
          <w:bCs/>
          <w:iCs/>
          <w:noProof/>
        </w:rPr>
        <w:t>The SFM added the term “State occupied areas” in item number 5 to provide this clarification.</w:t>
      </w:r>
    </w:p>
    <w:p w14:paraId="49E5B838" w14:textId="77777777" w:rsidR="009E531A" w:rsidRPr="00257739" w:rsidRDefault="009E531A" w:rsidP="009E531A">
      <w:pPr>
        <w:spacing w:before="120"/>
        <w:rPr>
          <w:rFonts w:ascii="Arial" w:hAnsi="Arial" w:cs="Arial"/>
          <w:bCs/>
          <w:iCs/>
          <w:noProof/>
        </w:rPr>
      </w:pPr>
      <w:r w:rsidRPr="00257739">
        <w:rPr>
          <w:rFonts w:ascii="Arial" w:hAnsi="Arial" w:cs="Arial"/>
          <w:bCs/>
          <w:iCs/>
          <w:noProof/>
        </w:rPr>
        <w:t xml:space="preserve">They also requested a clear line to determine the jurisdiction in item #5 and they found this item had to many variables.  </w:t>
      </w:r>
    </w:p>
    <w:p w14:paraId="0CD91849" w14:textId="77777777" w:rsidR="009E531A" w:rsidRPr="00257739" w:rsidRDefault="009E531A" w:rsidP="009E531A">
      <w:pPr>
        <w:spacing w:before="120"/>
        <w:ind w:left="720"/>
        <w:rPr>
          <w:rFonts w:ascii="Arial" w:hAnsi="Arial" w:cs="Arial"/>
          <w:bCs/>
          <w:iCs/>
          <w:noProof/>
        </w:rPr>
      </w:pPr>
      <w:r w:rsidRPr="00257739">
        <w:rPr>
          <w:rFonts w:ascii="Arial" w:hAnsi="Arial" w:cs="Arial"/>
          <w:bCs/>
          <w:iCs/>
          <w:noProof/>
        </w:rPr>
        <w:t>The SFM agreed and modif</w:t>
      </w:r>
      <w:r w:rsidRPr="00215F73">
        <w:rPr>
          <w:rFonts w:ascii="Arial" w:hAnsi="Arial" w:cs="Arial"/>
          <w:bCs/>
          <w:iCs/>
          <w:noProof/>
        </w:rPr>
        <w:t>ied</w:t>
      </w:r>
      <w:r w:rsidRPr="00257739">
        <w:rPr>
          <w:rFonts w:ascii="Arial" w:hAnsi="Arial" w:cs="Arial"/>
          <w:bCs/>
          <w:iCs/>
          <w:noProof/>
        </w:rPr>
        <w:t xml:space="preserve"> the threshold to high-rises, which </w:t>
      </w:r>
      <w:r w:rsidRPr="00215F73">
        <w:rPr>
          <w:rFonts w:ascii="Arial" w:hAnsi="Arial" w:cs="Arial"/>
          <w:bCs/>
          <w:iCs/>
          <w:noProof/>
        </w:rPr>
        <w:t xml:space="preserve">the State Fire Marshal’s authority is </w:t>
      </w:r>
      <w:r w:rsidRPr="00257739">
        <w:rPr>
          <w:rFonts w:ascii="Arial" w:hAnsi="Arial" w:cs="Arial"/>
          <w:bCs/>
          <w:iCs/>
          <w:noProof/>
        </w:rPr>
        <w:t xml:space="preserve">clearly defined in </w:t>
      </w:r>
      <w:r w:rsidRPr="00215F73">
        <w:rPr>
          <w:rFonts w:ascii="Arial" w:hAnsi="Arial" w:cs="Arial"/>
          <w:bCs/>
          <w:iCs/>
          <w:noProof/>
        </w:rPr>
        <w:t xml:space="preserve">Health and Safety Code </w:t>
      </w:r>
      <w:r w:rsidRPr="00257739">
        <w:rPr>
          <w:rFonts w:ascii="Arial" w:hAnsi="Arial" w:cs="Arial"/>
          <w:bCs/>
          <w:iCs/>
          <w:noProof/>
        </w:rPr>
        <w:t>statute</w:t>
      </w:r>
      <w:r w:rsidRPr="00215F73">
        <w:rPr>
          <w:rFonts w:ascii="Arial" w:hAnsi="Arial" w:cs="Arial"/>
          <w:bCs/>
          <w:iCs/>
          <w:noProof/>
        </w:rPr>
        <w:t xml:space="preserve"> 13211</w:t>
      </w:r>
      <w:r w:rsidRPr="00257739">
        <w:rPr>
          <w:rFonts w:ascii="Arial" w:hAnsi="Arial" w:cs="Arial"/>
          <w:bCs/>
          <w:iCs/>
          <w:noProof/>
        </w:rPr>
        <w:t xml:space="preserve"> and regulation. The 75% state occupied was maintained. This is to address a common business practice that the first floor of a high-rise is leased to food retail and mercantile services with business operations occupying the remaining floors. </w:t>
      </w:r>
    </w:p>
    <w:p w14:paraId="7F85571F" w14:textId="77777777" w:rsidR="009E531A" w:rsidRPr="00215F73" w:rsidRDefault="009E531A" w:rsidP="009E531A">
      <w:pPr>
        <w:spacing w:before="120"/>
        <w:rPr>
          <w:rFonts w:ascii="Arial" w:hAnsi="Arial" w:cs="Arial"/>
          <w:bCs/>
          <w:iCs/>
          <w:noProof/>
        </w:rPr>
      </w:pPr>
      <w:r w:rsidRPr="00257739">
        <w:rPr>
          <w:rFonts w:ascii="Arial" w:hAnsi="Arial" w:cs="Arial"/>
          <w:bCs/>
          <w:iCs/>
          <w:noProof/>
        </w:rPr>
        <w:t xml:space="preserve">Another comment was to explain what a “build-to-suit lease” is. </w:t>
      </w:r>
    </w:p>
    <w:p w14:paraId="396C3FB7" w14:textId="77777777" w:rsidR="009E531A" w:rsidRPr="00257739" w:rsidRDefault="009E531A" w:rsidP="009E531A">
      <w:pPr>
        <w:spacing w:before="120"/>
        <w:ind w:left="720"/>
        <w:rPr>
          <w:rFonts w:ascii="Arial" w:hAnsi="Arial" w:cs="Arial"/>
          <w:bCs/>
          <w:iCs/>
          <w:noProof/>
        </w:rPr>
      </w:pPr>
      <w:r w:rsidRPr="00257739">
        <w:rPr>
          <w:rFonts w:ascii="Arial" w:hAnsi="Arial" w:cs="Arial"/>
          <w:bCs/>
          <w:iCs/>
          <w:noProof/>
        </w:rPr>
        <w:t>The term is used in</w:t>
      </w:r>
      <w:r w:rsidRPr="00215F73">
        <w:rPr>
          <w:rFonts w:ascii="Arial" w:hAnsi="Arial" w:cs="Arial"/>
          <w:bCs/>
          <w:iCs/>
          <w:noProof/>
        </w:rPr>
        <w:t xml:space="preserve"> the amended</w:t>
      </w:r>
      <w:r w:rsidRPr="00257739">
        <w:rPr>
          <w:rFonts w:ascii="Arial" w:hAnsi="Arial" w:cs="Arial"/>
          <w:bCs/>
          <w:iCs/>
          <w:noProof/>
        </w:rPr>
        <w:t xml:space="preserve"> </w:t>
      </w:r>
      <w:r w:rsidRPr="00215F73">
        <w:rPr>
          <w:rFonts w:ascii="Arial" w:hAnsi="Arial" w:cs="Arial"/>
          <w:bCs/>
          <w:iCs/>
          <w:noProof/>
        </w:rPr>
        <w:t>Health and Safety Code section 13108 (e) (1)</w:t>
      </w:r>
      <w:r w:rsidRPr="00257739">
        <w:rPr>
          <w:rFonts w:ascii="Arial" w:hAnsi="Arial" w:cs="Arial"/>
          <w:bCs/>
          <w:iCs/>
          <w:noProof/>
        </w:rPr>
        <w:t xml:space="preserve"> from </w:t>
      </w:r>
      <w:r w:rsidRPr="00215F73">
        <w:rPr>
          <w:rFonts w:ascii="Arial" w:hAnsi="Arial" w:cs="Arial"/>
          <w:bCs/>
          <w:iCs/>
          <w:noProof/>
        </w:rPr>
        <w:t xml:space="preserve">2019-2020 </w:t>
      </w:r>
      <w:r w:rsidRPr="00257739">
        <w:rPr>
          <w:rFonts w:ascii="Arial" w:hAnsi="Arial" w:cs="Arial"/>
          <w:bCs/>
          <w:iCs/>
          <w:noProof/>
        </w:rPr>
        <w:t>Senate Bill 85</w:t>
      </w:r>
      <w:r w:rsidRPr="00215F73">
        <w:rPr>
          <w:rFonts w:ascii="Arial" w:hAnsi="Arial" w:cs="Arial"/>
          <w:bCs/>
          <w:iCs/>
          <w:noProof/>
        </w:rPr>
        <w:t>. Build-to-suit lease</w:t>
      </w:r>
      <w:r w:rsidRPr="00257739">
        <w:rPr>
          <w:rFonts w:ascii="Arial" w:hAnsi="Arial" w:cs="Arial"/>
          <w:bCs/>
          <w:iCs/>
          <w:noProof/>
        </w:rPr>
        <w:t xml:space="preserve"> describes buildings that are built for a state agency to their design specification, and use. It is a long-term lease</w:t>
      </w:r>
      <w:r w:rsidRPr="00215F73">
        <w:rPr>
          <w:rFonts w:ascii="Arial" w:hAnsi="Arial" w:cs="Arial"/>
          <w:bCs/>
          <w:iCs/>
          <w:noProof/>
        </w:rPr>
        <w:t>,</w:t>
      </w:r>
      <w:r w:rsidRPr="00257739">
        <w:rPr>
          <w:rFonts w:ascii="Arial" w:hAnsi="Arial" w:cs="Arial"/>
          <w:bCs/>
          <w:iCs/>
          <w:noProof/>
        </w:rPr>
        <w:t xml:space="preserve"> commonly with an option to buy. This is done for fiscal reasons and very similar in use to a state-owned building.</w:t>
      </w:r>
    </w:p>
    <w:p w14:paraId="08D52846" w14:textId="77777777" w:rsidR="009E531A" w:rsidRPr="00257739" w:rsidRDefault="009E531A" w:rsidP="009E531A">
      <w:pPr>
        <w:spacing w:before="120"/>
        <w:rPr>
          <w:rFonts w:ascii="Arial" w:hAnsi="Arial" w:cs="Arial"/>
          <w:bCs/>
          <w:iCs/>
          <w:noProof/>
        </w:rPr>
      </w:pPr>
      <w:r w:rsidRPr="00257739">
        <w:rPr>
          <w:rFonts w:ascii="Arial" w:hAnsi="Arial" w:cs="Arial"/>
          <w:bCs/>
          <w:iCs/>
          <w:noProof/>
        </w:rPr>
        <w:t>The SFM added Item #9</w:t>
      </w:r>
      <w:r w:rsidRPr="00215F73">
        <w:rPr>
          <w:rFonts w:ascii="Arial" w:hAnsi="Arial" w:cs="Arial"/>
          <w:bCs/>
          <w:iCs/>
          <w:noProof/>
        </w:rPr>
        <w:t xml:space="preserve"> </w:t>
      </w:r>
      <w:r w:rsidRPr="00215F73">
        <w:rPr>
          <w:rFonts w:ascii="Arial" w:hAnsi="Arial" w:cs="Arial"/>
        </w:rPr>
        <w:t>to maintain continuity of existing functions and to eliminate duplicative workload between the state and the city/county in which leased facilities are obtained through contract.</w:t>
      </w:r>
    </w:p>
    <w:p w14:paraId="0B07BDCA" w14:textId="5E508157" w:rsidR="009E531A" w:rsidRPr="00215F73" w:rsidRDefault="009E531A" w:rsidP="009E531A">
      <w:pPr>
        <w:spacing w:before="120"/>
        <w:rPr>
          <w:rFonts w:ascii="Arial" w:hAnsi="Arial" w:cs="Arial"/>
          <w:iCs/>
          <w:noProof/>
        </w:rPr>
      </w:pPr>
      <w:r w:rsidRPr="00257739">
        <w:rPr>
          <w:rFonts w:ascii="Arial" w:hAnsi="Arial" w:cs="Arial"/>
          <w:bCs/>
          <w:iCs/>
          <w:noProof/>
        </w:rPr>
        <w:t>The SFM added Item #10 for clarification. The areas where there is only a</w:t>
      </w:r>
      <w:r w:rsidRPr="00215F73">
        <w:rPr>
          <w:rFonts w:ascii="Arial" w:hAnsi="Arial" w:cs="Arial"/>
          <w:bCs/>
          <w:iCs/>
          <w:noProof/>
        </w:rPr>
        <w:t>n all-</w:t>
      </w:r>
      <w:r w:rsidRPr="00257739">
        <w:rPr>
          <w:rFonts w:ascii="Arial" w:hAnsi="Arial" w:cs="Arial"/>
          <w:bCs/>
          <w:iCs/>
          <w:noProof/>
        </w:rPr>
        <w:t>volunteer fire department the SFM has historically been the authority having jurisdiction. SB 85</w:t>
      </w:r>
      <w:r w:rsidRPr="00215F73">
        <w:rPr>
          <w:rFonts w:ascii="Arial" w:hAnsi="Arial" w:cs="Arial"/>
          <w:bCs/>
          <w:iCs/>
          <w:noProof/>
        </w:rPr>
        <w:t xml:space="preserve"> (2019-2020)</w:t>
      </w:r>
      <w:r w:rsidRPr="00257739">
        <w:rPr>
          <w:rFonts w:ascii="Arial" w:hAnsi="Arial" w:cs="Arial"/>
          <w:bCs/>
          <w:iCs/>
          <w:noProof/>
        </w:rPr>
        <w:t xml:space="preserve"> modified the </w:t>
      </w:r>
      <w:r w:rsidRPr="00215F73">
        <w:rPr>
          <w:rFonts w:ascii="Arial" w:hAnsi="Arial" w:cs="Arial"/>
          <w:bCs/>
          <w:iCs/>
          <w:noProof/>
        </w:rPr>
        <w:t xml:space="preserve">Health and Safety section 13146.6 </w:t>
      </w:r>
      <w:r w:rsidRPr="00257739">
        <w:rPr>
          <w:rFonts w:ascii="Arial" w:hAnsi="Arial" w:cs="Arial"/>
          <w:bCs/>
          <w:iCs/>
          <w:noProof/>
        </w:rPr>
        <w:t xml:space="preserve">statute to address these </w:t>
      </w:r>
      <w:r w:rsidRPr="00257739">
        <w:rPr>
          <w:rFonts w:ascii="Arial" w:hAnsi="Arial" w:cs="Arial"/>
          <w:bCs/>
          <w:iCs/>
          <w:noProof/>
        </w:rPr>
        <w:lastRenderedPageBreak/>
        <w:t xml:space="preserve">areas by stating that the governing body can contract to a neighboring jurisdiction or to the SFM for enforcement.  SFM added this section to clarify that the SFM will maintain authority for state leased occupancies in areas where there is not a paid </w:t>
      </w:r>
      <w:r w:rsidRPr="00215F73">
        <w:rPr>
          <w:rFonts w:ascii="Arial" w:hAnsi="Arial" w:cs="Arial"/>
          <w:bCs/>
          <w:iCs/>
          <w:noProof/>
        </w:rPr>
        <w:t xml:space="preserve">full time </w:t>
      </w:r>
      <w:r w:rsidRPr="00257739">
        <w:rPr>
          <w:rFonts w:ascii="Arial" w:hAnsi="Arial" w:cs="Arial"/>
          <w:bCs/>
          <w:iCs/>
          <w:noProof/>
        </w:rPr>
        <w:t>fire</w:t>
      </w:r>
      <w:r w:rsidRPr="00215F73">
        <w:rPr>
          <w:rFonts w:ascii="Arial" w:hAnsi="Arial" w:cs="Arial"/>
          <w:bCs/>
          <w:iCs/>
          <w:noProof/>
        </w:rPr>
        <w:t xml:space="preserve"> </w:t>
      </w:r>
      <w:r w:rsidRPr="00257739">
        <w:rPr>
          <w:rFonts w:ascii="Arial" w:hAnsi="Arial" w:cs="Arial"/>
          <w:bCs/>
          <w:iCs/>
          <w:noProof/>
        </w:rPr>
        <w:t>department.</w:t>
      </w:r>
    </w:p>
    <w:p w14:paraId="517ECB62" w14:textId="77777777" w:rsidR="004732AE" w:rsidRPr="00215F73" w:rsidRDefault="004732AE" w:rsidP="009E531A">
      <w:pPr>
        <w:spacing w:before="120"/>
        <w:rPr>
          <w:rFonts w:ascii="Arial" w:hAnsi="Arial" w:cs="Arial"/>
          <w:iCs/>
          <w:noProof/>
        </w:rPr>
      </w:pPr>
    </w:p>
    <w:p w14:paraId="4308B770" w14:textId="77777777" w:rsidR="009E531A" w:rsidRPr="00340C93" w:rsidRDefault="009E531A" w:rsidP="009E531A">
      <w:pPr>
        <w:spacing w:before="120"/>
        <w:rPr>
          <w:rFonts w:ascii="Arial" w:hAnsi="Arial" w:cs="Arial"/>
        </w:rPr>
      </w:pPr>
      <w:r w:rsidRPr="00340C93">
        <w:rPr>
          <w:rFonts w:ascii="Arial" w:hAnsi="Arial" w:cs="Arial"/>
          <w:b/>
        </w:rPr>
        <w:t>Notation:</w:t>
      </w:r>
    </w:p>
    <w:p w14:paraId="40722159" w14:textId="77777777" w:rsidR="009E531A" w:rsidRPr="00340C93" w:rsidRDefault="009E531A" w:rsidP="009E531A">
      <w:pPr>
        <w:spacing w:before="120"/>
        <w:rPr>
          <w:rFonts w:ascii="Arial" w:hAnsi="Arial" w:cs="Arial"/>
        </w:rPr>
      </w:pPr>
      <w:r w:rsidRPr="00340C93">
        <w:rPr>
          <w:rFonts w:ascii="Arial" w:hAnsi="Arial" w:cs="Arial"/>
        </w:rPr>
        <w:t>Authority:</w:t>
      </w:r>
      <w:r w:rsidRPr="00340C93">
        <w:rPr>
          <w:rFonts w:ascii="Arial" w:hAnsi="Arial" w:cs="Arial"/>
          <w:szCs w:val="24"/>
        </w:rPr>
        <w:t xml:space="preserve"> </w:t>
      </w:r>
      <w:r w:rsidRPr="00340C93">
        <w:rPr>
          <w:rFonts w:ascii="Arial" w:hAnsi="Arial" w:cs="Arial"/>
          <w:bCs/>
          <w:szCs w:val="24"/>
        </w:rPr>
        <w:t>Health and Safety Code Sections 13108, 13108.5, 13113, 13113.5, 13114, 13132, 13132.7, 13133, 13135, 13143, 13143.1, 13143.2, 13143.6, 13143.9, 13145, 13146, 13210, 13211, 16022.5, 17921, 18897.3, 18928, 18949.2, 25500 through 25545, Government Code Section 51189, Public Education Code 17074.50.</w:t>
      </w:r>
    </w:p>
    <w:p w14:paraId="75762F1E" w14:textId="77777777" w:rsidR="009E531A" w:rsidRPr="00340C93" w:rsidRDefault="009E531A" w:rsidP="009E531A">
      <w:pPr>
        <w:spacing w:before="120"/>
        <w:rPr>
          <w:rFonts w:ascii="Arial" w:hAnsi="Arial" w:cs="Arial"/>
        </w:rPr>
      </w:pPr>
      <w:r w:rsidRPr="00340C93">
        <w:rPr>
          <w:rFonts w:ascii="Arial" w:hAnsi="Arial" w:cs="Arial"/>
        </w:rPr>
        <w:t xml:space="preserve">Reference(s): </w:t>
      </w:r>
      <w:r w:rsidRPr="00340C93">
        <w:rPr>
          <w:rFonts w:ascii="Arial" w:hAnsi="Arial" w:cs="Arial"/>
          <w:bCs/>
          <w:szCs w:val="24"/>
        </w:rPr>
        <w:t>Health and Safety Code Sections 13108, 13143, 13145, 13146, 13211, 16022.5, 17921, 18949.2, Government Code Sections 51176, 51177, 51178 and 51179, Public Resources Code Sections 4201 through 4204.</w:t>
      </w:r>
    </w:p>
    <w:p w14:paraId="174B10BB" w14:textId="4DCB6D6A" w:rsidR="009E531A" w:rsidRPr="00215F73" w:rsidRDefault="009E531A" w:rsidP="00767766">
      <w:pPr>
        <w:spacing w:before="120"/>
        <w:rPr>
          <w:rFonts w:ascii="Arial" w:hAnsi="Arial" w:cs="Arial"/>
        </w:rPr>
      </w:pPr>
    </w:p>
    <w:p w14:paraId="5033C289" w14:textId="69D01047" w:rsidR="00A06102" w:rsidRPr="00215F73" w:rsidRDefault="00A06102" w:rsidP="00A06102">
      <w:pPr>
        <w:pStyle w:val="Heading2"/>
        <w:rPr>
          <w:rFonts w:cs="Arial"/>
          <w:noProof/>
        </w:rPr>
      </w:pPr>
      <w:r w:rsidRPr="00215F73">
        <w:rPr>
          <w:rFonts w:cs="Arial"/>
        </w:rPr>
        <w:t xml:space="preserve">Item </w:t>
      </w:r>
      <w:r w:rsidRPr="00215F73">
        <w:rPr>
          <w:rFonts w:cs="Arial"/>
          <w:noProof/>
        </w:rPr>
        <w:t>3-8</w:t>
      </w:r>
      <w:r w:rsidRPr="00215F73">
        <w:rPr>
          <w:rFonts w:cs="Arial"/>
        </w:rPr>
        <w:br/>
        <w:t xml:space="preserve">Chapter </w:t>
      </w:r>
      <w:r w:rsidRPr="00215F73">
        <w:rPr>
          <w:rFonts w:cs="Arial"/>
          <w:noProof/>
        </w:rPr>
        <w:t>3, Building Planning, Section R328 Energy Storage Systems</w:t>
      </w:r>
      <w:r w:rsidR="00DC4261" w:rsidRPr="00215F73">
        <w:rPr>
          <w:rFonts w:cs="Arial"/>
          <w:noProof/>
        </w:rPr>
        <w:t xml:space="preserve"> (ESS), Section R328.8</w:t>
      </w:r>
      <w:r w:rsidR="00937283" w:rsidRPr="00215F73">
        <w:rPr>
          <w:rFonts w:cs="Arial"/>
          <w:noProof/>
        </w:rPr>
        <w:t xml:space="preserve"> through R328</w:t>
      </w:r>
      <w:r w:rsidR="001359C7" w:rsidRPr="00215F73">
        <w:rPr>
          <w:rFonts w:cs="Arial"/>
          <w:noProof/>
        </w:rPr>
        <w:t>.8.3</w:t>
      </w:r>
    </w:p>
    <w:p w14:paraId="10315919" w14:textId="1BB2C7CA" w:rsidR="00A06102" w:rsidRPr="00215F73" w:rsidRDefault="00A06102" w:rsidP="00767766">
      <w:pPr>
        <w:spacing w:before="120"/>
        <w:rPr>
          <w:rFonts w:ascii="Arial" w:hAnsi="Arial" w:cs="Arial"/>
        </w:rPr>
      </w:pPr>
    </w:p>
    <w:p w14:paraId="1466AC9C" w14:textId="77777777" w:rsidR="00861085" w:rsidRPr="00215F73" w:rsidRDefault="00861085" w:rsidP="00861085">
      <w:pPr>
        <w:widowControl/>
        <w:autoSpaceDE w:val="0"/>
        <w:autoSpaceDN w:val="0"/>
        <w:adjustRightInd w:val="0"/>
        <w:rPr>
          <w:rFonts w:ascii="Arial" w:hAnsi="Arial" w:cs="Arial"/>
          <w:snapToGrid/>
          <w:szCs w:val="24"/>
        </w:rPr>
      </w:pPr>
      <w:r w:rsidRPr="00215F73">
        <w:rPr>
          <w:rFonts w:ascii="Arial" w:hAnsi="Arial" w:cs="Arial"/>
          <w:b/>
          <w:bCs/>
          <w:snapToGrid/>
          <w:szCs w:val="24"/>
        </w:rPr>
        <w:t xml:space="preserve">R328.8 Protection from impact. </w:t>
      </w:r>
      <w:r w:rsidRPr="00215F73">
        <w:rPr>
          <w:rFonts w:ascii="Arial" w:hAnsi="Arial" w:cs="Arial"/>
          <w:i/>
          <w:strike/>
          <w:snapToGrid/>
          <w:szCs w:val="24"/>
        </w:rPr>
        <w:t>ESS</w:t>
      </w:r>
      <w:r w:rsidRPr="00215F73">
        <w:rPr>
          <w:rFonts w:ascii="Arial" w:hAnsi="Arial" w:cs="Arial"/>
          <w:i/>
          <w:snapToGrid/>
          <w:szCs w:val="24"/>
        </w:rPr>
        <w:t xml:space="preserve"> </w:t>
      </w:r>
      <w:r w:rsidRPr="00215F73">
        <w:rPr>
          <w:rFonts w:ascii="Arial" w:hAnsi="Arial" w:cs="Arial"/>
          <w:snapToGrid/>
          <w:szCs w:val="24"/>
        </w:rPr>
        <w:t xml:space="preserve">ESS installed in a location subject to vehicle damage </w:t>
      </w:r>
      <w:r w:rsidRPr="00215F73">
        <w:rPr>
          <w:rFonts w:ascii="Arial" w:hAnsi="Arial" w:cs="Arial"/>
          <w:strike/>
          <w:snapToGrid/>
          <w:szCs w:val="24"/>
        </w:rPr>
        <w:t xml:space="preserve">shall be protected by approved barriers. </w:t>
      </w:r>
      <w:r w:rsidRPr="00215F73">
        <w:rPr>
          <w:rFonts w:ascii="Arial" w:hAnsi="Arial" w:cs="Arial"/>
          <w:i/>
          <w:strike/>
          <w:szCs w:val="24"/>
        </w:rPr>
        <w:t>Appliances in garages shall also be installed in accordance with Section 304.3 of the California Mechanical Code</w:t>
      </w:r>
      <w:r w:rsidRPr="00215F73">
        <w:rPr>
          <w:rFonts w:ascii="Arial" w:hAnsi="Arial" w:cs="Arial"/>
          <w:i/>
          <w:szCs w:val="24"/>
          <w:u w:val="single"/>
        </w:rPr>
        <w:t xml:space="preserve"> </w:t>
      </w:r>
      <w:r w:rsidRPr="00215F73">
        <w:rPr>
          <w:rFonts w:ascii="Arial" w:hAnsi="Arial" w:cs="Arial"/>
          <w:i/>
          <w:snapToGrid/>
          <w:szCs w:val="24"/>
          <w:u w:val="single"/>
        </w:rPr>
        <w:t xml:space="preserve">in accordance with Section R328.8.1 or R328.8.2 shall be provided with impact protection in accordance with Section </w:t>
      </w:r>
      <w:r w:rsidRPr="00215F73">
        <w:rPr>
          <w:rFonts w:ascii="Arial" w:hAnsi="Arial" w:cs="Arial"/>
          <w:bCs/>
          <w:i/>
          <w:snapToGrid/>
          <w:szCs w:val="24"/>
          <w:u w:val="single"/>
        </w:rPr>
        <w:t>R328.8.3</w:t>
      </w:r>
      <w:r w:rsidRPr="00215F73">
        <w:rPr>
          <w:rFonts w:ascii="Arial" w:hAnsi="Arial" w:cs="Arial"/>
          <w:i/>
          <w:snapToGrid/>
          <w:szCs w:val="24"/>
          <w:u w:val="single"/>
        </w:rPr>
        <w:t>.</w:t>
      </w:r>
    </w:p>
    <w:p w14:paraId="41F888A8" w14:textId="77777777" w:rsidR="00861085" w:rsidRPr="00215F73" w:rsidRDefault="00861085" w:rsidP="00861085">
      <w:pPr>
        <w:widowControl/>
        <w:rPr>
          <w:rFonts w:ascii="Arial" w:hAnsi="Arial" w:cs="Arial"/>
          <w:b/>
          <w:bCs/>
          <w:snapToGrid/>
          <w:color w:val="000000"/>
          <w:szCs w:val="24"/>
        </w:rPr>
      </w:pPr>
    </w:p>
    <w:p w14:paraId="769F6068" w14:textId="77E62822" w:rsidR="00861085" w:rsidRPr="00584ED5" w:rsidRDefault="00861085" w:rsidP="00584ED5">
      <w:pPr>
        <w:ind w:left="720"/>
        <w:rPr>
          <w:rFonts w:cs="Arial"/>
          <w:bCs/>
          <w:iCs/>
          <w:dstrike/>
        </w:rPr>
      </w:pPr>
      <w:r w:rsidRPr="00215F73">
        <w:rPr>
          <w:rFonts w:ascii="Arial" w:hAnsi="Arial" w:cs="Arial"/>
          <w:b/>
          <w:bCs/>
          <w:i/>
          <w:snapToGrid/>
          <w:szCs w:val="24"/>
          <w:u w:val="single"/>
        </w:rPr>
        <w:t xml:space="preserve">R328.8.1 </w:t>
      </w:r>
      <w:r w:rsidR="000D5645" w:rsidRPr="00215F73">
        <w:rPr>
          <w:rFonts w:ascii="Arial" w:hAnsi="Arial" w:cs="Arial"/>
          <w:b/>
          <w:bCs/>
          <w:i/>
          <w:snapToGrid/>
          <w:szCs w:val="24"/>
          <w:u w:val="single"/>
        </w:rPr>
        <w:t>Garages.</w:t>
      </w:r>
      <w:r w:rsidR="000D5645" w:rsidRPr="00215F73">
        <w:rPr>
          <w:rFonts w:ascii="Arial" w:hAnsi="Arial" w:cs="Arial"/>
          <w:bCs/>
          <w:i/>
          <w:snapToGrid/>
          <w:szCs w:val="24"/>
          <w:u w:val="single"/>
        </w:rPr>
        <w:t xml:space="preserve"> Where an ESS is installed in the normal driving path of vehicle travel within a garage, impact protection complying with Section 1207.11.7.3 shall be </w:t>
      </w:r>
      <w:r w:rsidR="00584ED5" w:rsidRPr="002F4A47">
        <w:rPr>
          <w:rFonts w:cs="Arial"/>
          <w:szCs w:val="24"/>
          <w:bdr w:val="none" w:sz="0" w:space="0" w:color="auto" w:frame="1"/>
        </w:rPr>
        <w:t>(begin double strikeout)</w:t>
      </w:r>
      <w:r w:rsidR="00584ED5">
        <w:rPr>
          <w:rFonts w:cs="Arial"/>
          <w:szCs w:val="24"/>
          <w:bdr w:val="none" w:sz="0" w:space="0" w:color="auto" w:frame="1"/>
        </w:rPr>
        <w:t xml:space="preserve"> </w:t>
      </w:r>
      <w:r w:rsidR="000D5645" w:rsidRPr="00215F73">
        <w:rPr>
          <w:rFonts w:ascii="Arial" w:hAnsi="Arial" w:cs="Arial"/>
          <w:bCs/>
          <w:i/>
          <w:dstrike/>
          <w:snapToGrid/>
          <w:szCs w:val="24"/>
        </w:rPr>
        <w:t>installed</w:t>
      </w:r>
      <w:r w:rsidR="000D5645" w:rsidRPr="00584ED5">
        <w:rPr>
          <w:rFonts w:ascii="Arial" w:hAnsi="Arial" w:cs="Arial"/>
          <w:bCs/>
          <w:i/>
          <w:snapToGrid/>
          <w:szCs w:val="24"/>
        </w:rPr>
        <w:t xml:space="preserve"> </w:t>
      </w:r>
      <w:r w:rsidR="00584ED5" w:rsidRPr="00DF6786">
        <w:rPr>
          <w:rFonts w:cs="Arial"/>
          <w:szCs w:val="24"/>
          <w:bdr w:val="none" w:sz="0" w:space="0" w:color="auto" w:frame="1"/>
        </w:rPr>
        <w:t>(</w:t>
      </w:r>
      <w:r w:rsidR="00584ED5">
        <w:rPr>
          <w:rFonts w:cs="Arial"/>
          <w:szCs w:val="24"/>
          <w:bdr w:val="none" w:sz="0" w:space="0" w:color="auto" w:frame="1"/>
        </w:rPr>
        <w:t>end</w:t>
      </w:r>
      <w:r w:rsidR="00584ED5" w:rsidRPr="00DF6786">
        <w:rPr>
          <w:rFonts w:cs="Arial"/>
          <w:szCs w:val="24"/>
          <w:bdr w:val="none" w:sz="0" w:space="0" w:color="auto" w:frame="1"/>
        </w:rPr>
        <w:t xml:space="preserve"> double strikeout) </w:t>
      </w:r>
      <w:r w:rsidR="00584ED5" w:rsidRPr="00597953">
        <w:rPr>
          <w:rFonts w:cs="Arial"/>
          <w:szCs w:val="24"/>
          <w:bdr w:val="none" w:sz="0" w:space="0" w:color="auto" w:frame="1"/>
        </w:rPr>
        <w:t xml:space="preserve">(begin double </w:t>
      </w:r>
      <w:r w:rsidR="00584ED5">
        <w:rPr>
          <w:rFonts w:cs="Arial"/>
          <w:szCs w:val="24"/>
        </w:rPr>
        <w:t>underline</w:t>
      </w:r>
      <w:r w:rsidR="00584ED5" w:rsidRPr="00597953">
        <w:rPr>
          <w:rFonts w:cs="Arial"/>
          <w:szCs w:val="24"/>
          <w:bdr w:val="none" w:sz="0" w:space="0" w:color="auto" w:frame="1"/>
        </w:rPr>
        <w:t>)</w:t>
      </w:r>
      <w:r w:rsidR="00584ED5">
        <w:rPr>
          <w:rFonts w:cs="Arial"/>
          <w:szCs w:val="24"/>
          <w:bdr w:val="none" w:sz="0" w:space="0" w:color="auto" w:frame="1"/>
        </w:rPr>
        <w:t xml:space="preserve"> </w:t>
      </w:r>
      <w:r w:rsidR="000D5645" w:rsidRPr="00215F73">
        <w:rPr>
          <w:rFonts w:ascii="Arial" w:hAnsi="Arial" w:cs="Arial"/>
          <w:bCs/>
          <w:i/>
          <w:snapToGrid/>
          <w:szCs w:val="24"/>
          <w:u w:val="double"/>
        </w:rPr>
        <w:t>provided</w:t>
      </w:r>
      <w:r w:rsidR="000D5645" w:rsidRPr="00215F73">
        <w:rPr>
          <w:rFonts w:ascii="Arial" w:hAnsi="Arial" w:cs="Arial"/>
          <w:bCs/>
          <w:i/>
          <w:snapToGrid/>
          <w:szCs w:val="24"/>
          <w:u w:val="single"/>
        </w:rPr>
        <w:t>.</w:t>
      </w:r>
      <w:r w:rsidR="00584ED5" w:rsidRPr="00584ED5">
        <w:rPr>
          <w:rFonts w:cs="Arial"/>
          <w:szCs w:val="24"/>
          <w:bdr w:val="none" w:sz="0" w:space="0" w:color="auto" w:frame="1"/>
        </w:rPr>
        <w:t xml:space="preserve"> </w:t>
      </w:r>
      <w:r w:rsidR="00584ED5" w:rsidRPr="00597953">
        <w:rPr>
          <w:rFonts w:cs="Arial"/>
          <w:szCs w:val="24"/>
          <w:bdr w:val="none" w:sz="0" w:space="0" w:color="auto" w:frame="1"/>
        </w:rPr>
        <w:t>(</w:t>
      </w:r>
      <w:r w:rsidR="00584ED5">
        <w:rPr>
          <w:rFonts w:cs="Arial"/>
          <w:szCs w:val="24"/>
          <w:bdr w:val="none" w:sz="0" w:space="0" w:color="auto" w:frame="1"/>
        </w:rPr>
        <w:t>end</w:t>
      </w:r>
      <w:r w:rsidR="00584ED5" w:rsidRPr="00597953">
        <w:rPr>
          <w:rFonts w:cs="Arial"/>
          <w:szCs w:val="24"/>
          <w:bdr w:val="none" w:sz="0" w:space="0" w:color="auto" w:frame="1"/>
        </w:rPr>
        <w:t xml:space="preserve"> double </w:t>
      </w:r>
      <w:r w:rsidR="00584ED5">
        <w:rPr>
          <w:rFonts w:cs="Arial"/>
          <w:szCs w:val="24"/>
        </w:rPr>
        <w:t>underline</w:t>
      </w:r>
      <w:r w:rsidR="00584ED5" w:rsidRPr="00597953">
        <w:rPr>
          <w:rFonts w:cs="Arial"/>
          <w:szCs w:val="24"/>
          <w:bdr w:val="none" w:sz="0" w:space="0" w:color="auto" w:frame="1"/>
        </w:rPr>
        <w:t>)</w:t>
      </w:r>
      <w:r w:rsidR="00584ED5">
        <w:rPr>
          <w:rFonts w:cs="Arial"/>
          <w:szCs w:val="24"/>
          <w:bdr w:val="none" w:sz="0" w:space="0" w:color="auto" w:frame="1"/>
        </w:rPr>
        <w:t xml:space="preserve"> </w:t>
      </w:r>
      <w:r w:rsidR="000D5645" w:rsidRPr="00215F73">
        <w:rPr>
          <w:rFonts w:ascii="Arial" w:hAnsi="Arial" w:cs="Arial"/>
          <w:bCs/>
          <w:i/>
          <w:snapToGrid/>
          <w:szCs w:val="24"/>
          <w:u w:val="single"/>
        </w:rPr>
        <w:t xml:space="preserve">The normal driving path is a </w:t>
      </w:r>
      <w:r w:rsidR="00584ED5" w:rsidRPr="002F4A47">
        <w:rPr>
          <w:rFonts w:cs="Arial"/>
          <w:szCs w:val="24"/>
          <w:bdr w:val="none" w:sz="0" w:space="0" w:color="auto" w:frame="1"/>
        </w:rPr>
        <w:t>(begin double strikeout)</w:t>
      </w:r>
      <w:r w:rsidR="00584ED5">
        <w:rPr>
          <w:rFonts w:cs="Arial"/>
          <w:szCs w:val="24"/>
          <w:bdr w:val="none" w:sz="0" w:space="0" w:color="auto" w:frame="1"/>
        </w:rPr>
        <w:t xml:space="preserve"> </w:t>
      </w:r>
      <w:r w:rsidR="000D5645" w:rsidRPr="00215F73">
        <w:rPr>
          <w:rFonts w:ascii="Arial" w:hAnsi="Arial" w:cs="Arial"/>
          <w:bCs/>
          <w:i/>
          <w:dstrike/>
          <w:snapToGrid/>
          <w:szCs w:val="24"/>
        </w:rPr>
        <w:t xml:space="preserve">line perpendicular to </w:t>
      </w:r>
      <w:r w:rsidR="00584ED5" w:rsidRPr="00DF6786">
        <w:rPr>
          <w:rFonts w:cs="Arial"/>
          <w:szCs w:val="24"/>
          <w:bdr w:val="none" w:sz="0" w:space="0" w:color="auto" w:frame="1"/>
        </w:rPr>
        <w:t>(</w:t>
      </w:r>
      <w:r w:rsidR="00584ED5">
        <w:rPr>
          <w:rFonts w:cs="Arial"/>
          <w:szCs w:val="24"/>
          <w:bdr w:val="none" w:sz="0" w:space="0" w:color="auto" w:frame="1"/>
        </w:rPr>
        <w:t>end</w:t>
      </w:r>
      <w:r w:rsidR="00584ED5" w:rsidRPr="00DF6786">
        <w:rPr>
          <w:rFonts w:cs="Arial"/>
          <w:szCs w:val="24"/>
          <w:bdr w:val="none" w:sz="0" w:space="0" w:color="auto" w:frame="1"/>
        </w:rPr>
        <w:t xml:space="preserve"> double strikeout) </w:t>
      </w:r>
      <w:r w:rsidR="00584ED5" w:rsidRPr="00597953">
        <w:rPr>
          <w:rFonts w:cs="Arial"/>
          <w:szCs w:val="24"/>
          <w:bdr w:val="none" w:sz="0" w:space="0" w:color="auto" w:frame="1"/>
        </w:rPr>
        <w:t xml:space="preserve">(begin double </w:t>
      </w:r>
      <w:r w:rsidR="00584ED5">
        <w:rPr>
          <w:rFonts w:cs="Arial"/>
          <w:szCs w:val="24"/>
        </w:rPr>
        <w:t>underline</w:t>
      </w:r>
      <w:r w:rsidR="00584ED5" w:rsidRPr="00597953">
        <w:rPr>
          <w:rFonts w:cs="Arial"/>
          <w:szCs w:val="24"/>
          <w:bdr w:val="none" w:sz="0" w:space="0" w:color="auto" w:frame="1"/>
        </w:rPr>
        <w:t>)</w:t>
      </w:r>
      <w:r w:rsidR="00584ED5">
        <w:rPr>
          <w:rFonts w:cs="Arial"/>
          <w:szCs w:val="24"/>
          <w:bdr w:val="none" w:sz="0" w:space="0" w:color="auto" w:frame="1"/>
        </w:rPr>
        <w:t xml:space="preserve"> </w:t>
      </w:r>
      <w:r w:rsidR="000D5645" w:rsidRPr="00215F73">
        <w:rPr>
          <w:rFonts w:ascii="Arial" w:hAnsi="Arial" w:cs="Arial"/>
          <w:bCs/>
          <w:i/>
          <w:snapToGrid/>
          <w:szCs w:val="24"/>
          <w:u w:val="double"/>
        </w:rPr>
        <w:t>space between</w:t>
      </w:r>
      <w:r w:rsidR="00584ED5">
        <w:rPr>
          <w:rFonts w:ascii="Arial" w:hAnsi="Arial" w:cs="Arial"/>
          <w:bCs/>
          <w:i/>
          <w:snapToGrid/>
          <w:szCs w:val="24"/>
          <w:u w:val="double"/>
        </w:rPr>
        <w:t xml:space="preserve"> </w:t>
      </w:r>
      <w:r w:rsidR="00584ED5" w:rsidRPr="00597953">
        <w:rPr>
          <w:rFonts w:cs="Arial"/>
          <w:szCs w:val="24"/>
          <w:bdr w:val="none" w:sz="0" w:space="0" w:color="auto" w:frame="1"/>
        </w:rPr>
        <w:t>(</w:t>
      </w:r>
      <w:r w:rsidR="00584ED5">
        <w:rPr>
          <w:rFonts w:cs="Arial"/>
          <w:szCs w:val="24"/>
          <w:bdr w:val="none" w:sz="0" w:space="0" w:color="auto" w:frame="1"/>
        </w:rPr>
        <w:t>end</w:t>
      </w:r>
      <w:r w:rsidR="00584ED5" w:rsidRPr="00597953">
        <w:rPr>
          <w:rFonts w:cs="Arial"/>
          <w:szCs w:val="24"/>
          <w:bdr w:val="none" w:sz="0" w:space="0" w:color="auto" w:frame="1"/>
        </w:rPr>
        <w:t xml:space="preserve"> double </w:t>
      </w:r>
      <w:r w:rsidR="00584ED5">
        <w:rPr>
          <w:rFonts w:cs="Arial"/>
          <w:szCs w:val="24"/>
        </w:rPr>
        <w:t>underline</w:t>
      </w:r>
      <w:r w:rsidR="00584ED5" w:rsidRPr="00597953">
        <w:rPr>
          <w:rFonts w:cs="Arial"/>
          <w:szCs w:val="24"/>
          <w:bdr w:val="none" w:sz="0" w:space="0" w:color="auto" w:frame="1"/>
        </w:rPr>
        <w:t>)</w:t>
      </w:r>
      <w:r w:rsidR="00584ED5">
        <w:rPr>
          <w:rFonts w:cs="Arial"/>
          <w:szCs w:val="24"/>
          <w:bdr w:val="none" w:sz="0" w:space="0" w:color="auto" w:frame="1"/>
        </w:rPr>
        <w:t xml:space="preserve"> </w:t>
      </w:r>
      <w:r w:rsidR="000D5645" w:rsidRPr="00215F73">
        <w:rPr>
          <w:rFonts w:ascii="Arial" w:hAnsi="Arial" w:cs="Arial"/>
          <w:bCs/>
          <w:i/>
          <w:snapToGrid/>
          <w:szCs w:val="24"/>
          <w:u w:val="single"/>
        </w:rPr>
        <w:t xml:space="preserve">the garage vehicle opening </w:t>
      </w:r>
      <w:r w:rsidR="00584ED5" w:rsidRPr="002F4A47">
        <w:rPr>
          <w:rFonts w:cs="Arial"/>
          <w:szCs w:val="24"/>
          <w:bdr w:val="none" w:sz="0" w:space="0" w:color="auto" w:frame="1"/>
        </w:rPr>
        <w:t>(begin double strikeout)</w:t>
      </w:r>
      <w:r w:rsidR="00584ED5">
        <w:rPr>
          <w:rFonts w:cs="Arial"/>
          <w:szCs w:val="24"/>
          <w:bdr w:val="none" w:sz="0" w:space="0" w:color="auto" w:frame="1"/>
        </w:rPr>
        <w:t xml:space="preserve"> </w:t>
      </w:r>
      <w:r w:rsidR="000D5645" w:rsidRPr="00215F73">
        <w:rPr>
          <w:rFonts w:ascii="Arial" w:hAnsi="Arial" w:cs="Arial"/>
          <w:bCs/>
          <w:i/>
          <w:dstrike/>
          <w:snapToGrid/>
          <w:szCs w:val="24"/>
        </w:rPr>
        <w:t>to</w:t>
      </w:r>
      <w:r w:rsidR="000D5645" w:rsidRPr="00584ED5">
        <w:rPr>
          <w:rFonts w:ascii="Arial" w:hAnsi="Arial" w:cs="Arial"/>
          <w:bCs/>
          <w:i/>
          <w:snapToGrid/>
          <w:szCs w:val="24"/>
        </w:rPr>
        <w:t xml:space="preserve"> </w:t>
      </w:r>
      <w:r w:rsidR="00584ED5" w:rsidRPr="00DF6786">
        <w:rPr>
          <w:rFonts w:cs="Arial"/>
          <w:szCs w:val="24"/>
          <w:bdr w:val="none" w:sz="0" w:space="0" w:color="auto" w:frame="1"/>
        </w:rPr>
        <w:t>(</w:t>
      </w:r>
      <w:r w:rsidR="00584ED5">
        <w:rPr>
          <w:rFonts w:cs="Arial"/>
          <w:szCs w:val="24"/>
          <w:bdr w:val="none" w:sz="0" w:space="0" w:color="auto" w:frame="1"/>
        </w:rPr>
        <w:t>end</w:t>
      </w:r>
      <w:r w:rsidR="00584ED5" w:rsidRPr="00DF6786">
        <w:rPr>
          <w:rFonts w:cs="Arial"/>
          <w:szCs w:val="24"/>
          <w:bdr w:val="none" w:sz="0" w:space="0" w:color="auto" w:frame="1"/>
        </w:rPr>
        <w:t xml:space="preserve"> double strikeout) </w:t>
      </w:r>
      <w:r w:rsidR="00584ED5" w:rsidRPr="00597953">
        <w:rPr>
          <w:rFonts w:cs="Arial"/>
          <w:szCs w:val="24"/>
          <w:bdr w:val="none" w:sz="0" w:space="0" w:color="auto" w:frame="1"/>
        </w:rPr>
        <w:t xml:space="preserve">(begin double </w:t>
      </w:r>
      <w:r w:rsidR="00584ED5">
        <w:rPr>
          <w:rFonts w:cs="Arial"/>
          <w:szCs w:val="24"/>
        </w:rPr>
        <w:t>underline</w:t>
      </w:r>
      <w:r w:rsidR="00584ED5" w:rsidRPr="00597953">
        <w:rPr>
          <w:rFonts w:cs="Arial"/>
          <w:szCs w:val="24"/>
          <w:bdr w:val="none" w:sz="0" w:space="0" w:color="auto" w:frame="1"/>
        </w:rPr>
        <w:t>)</w:t>
      </w:r>
      <w:r w:rsidR="00584ED5">
        <w:rPr>
          <w:rFonts w:cs="Arial"/>
          <w:szCs w:val="24"/>
          <w:bdr w:val="none" w:sz="0" w:space="0" w:color="auto" w:frame="1"/>
        </w:rPr>
        <w:t xml:space="preserve"> </w:t>
      </w:r>
      <w:r w:rsidR="000D5645" w:rsidRPr="00215F73">
        <w:rPr>
          <w:rFonts w:ascii="Arial" w:hAnsi="Arial" w:cs="Arial"/>
          <w:bCs/>
          <w:i/>
          <w:snapToGrid/>
          <w:szCs w:val="24"/>
          <w:u w:val="double"/>
        </w:rPr>
        <w:t>and the interior face of</w:t>
      </w:r>
      <w:r w:rsidR="000D5645" w:rsidRPr="00584ED5">
        <w:rPr>
          <w:rFonts w:ascii="Arial" w:hAnsi="Arial" w:cs="Arial"/>
          <w:bCs/>
          <w:iCs/>
          <w:snapToGrid/>
          <w:szCs w:val="24"/>
        </w:rPr>
        <w:t xml:space="preserve"> </w:t>
      </w:r>
      <w:r w:rsidR="00584ED5" w:rsidRPr="00597953">
        <w:rPr>
          <w:rFonts w:cs="Arial"/>
          <w:szCs w:val="24"/>
          <w:bdr w:val="none" w:sz="0" w:space="0" w:color="auto" w:frame="1"/>
        </w:rPr>
        <w:t>(</w:t>
      </w:r>
      <w:r w:rsidR="00584ED5">
        <w:rPr>
          <w:rFonts w:cs="Arial"/>
          <w:szCs w:val="24"/>
          <w:bdr w:val="none" w:sz="0" w:space="0" w:color="auto" w:frame="1"/>
        </w:rPr>
        <w:t>end</w:t>
      </w:r>
      <w:r w:rsidR="00584ED5" w:rsidRPr="00597953">
        <w:rPr>
          <w:rFonts w:cs="Arial"/>
          <w:szCs w:val="24"/>
          <w:bdr w:val="none" w:sz="0" w:space="0" w:color="auto" w:frame="1"/>
        </w:rPr>
        <w:t xml:space="preserve"> double </w:t>
      </w:r>
      <w:r w:rsidR="00584ED5">
        <w:rPr>
          <w:rFonts w:cs="Arial"/>
          <w:szCs w:val="24"/>
        </w:rPr>
        <w:t>underline</w:t>
      </w:r>
      <w:r w:rsidR="00584ED5" w:rsidRPr="00597953">
        <w:rPr>
          <w:rFonts w:cs="Arial"/>
          <w:szCs w:val="24"/>
          <w:bdr w:val="none" w:sz="0" w:space="0" w:color="auto" w:frame="1"/>
        </w:rPr>
        <w:t>)</w:t>
      </w:r>
      <w:r w:rsidR="00584ED5">
        <w:rPr>
          <w:rFonts w:cs="Arial"/>
          <w:szCs w:val="24"/>
          <w:bdr w:val="none" w:sz="0" w:space="0" w:color="auto" w:frame="1"/>
        </w:rPr>
        <w:t xml:space="preserve"> </w:t>
      </w:r>
      <w:r w:rsidR="000D5645" w:rsidRPr="00215F73">
        <w:rPr>
          <w:rFonts w:ascii="Arial" w:hAnsi="Arial" w:cs="Arial"/>
          <w:bCs/>
          <w:i/>
          <w:snapToGrid/>
          <w:szCs w:val="24"/>
          <w:u w:val="single"/>
        </w:rPr>
        <w:t>the back wall</w:t>
      </w:r>
      <w:r w:rsidR="00584ED5">
        <w:rPr>
          <w:rFonts w:ascii="Arial" w:hAnsi="Arial" w:cs="Arial"/>
          <w:bCs/>
          <w:i/>
          <w:snapToGrid/>
          <w:szCs w:val="24"/>
          <w:u w:val="single"/>
        </w:rPr>
        <w:t xml:space="preserve"> </w:t>
      </w:r>
      <w:r w:rsidR="00584ED5" w:rsidRPr="002F4A47">
        <w:rPr>
          <w:rFonts w:cs="Arial"/>
          <w:szCs w:val="24"/>
          <w:bdr w:val="none" w:sz="0" w:space="0" w:color="auto" w:frame="1"/>
        </w:rPr>
        <w:t>(begin double strikeout)</w:t>
      </w:r>
      <w:r w:rsidR="000D5645" w:rsidRPr="00215F73">
        <w:rPr>
          <w:rFonts w:ascii="Arial" w:hAnsi="Arial" w:cs="Arial"/>
          <w:bCs/>
          <w:i/>
          <w:dstrike/>
          <w:snapToGrid/>
          <w:szCs w:val="24"/>
        </w:rPr>
        <w:t>, extending 3 ft. (914 mm) to either side along the back wall and</w:t>
      </w:r>
      <w:r w:rsidR="00584ED5">
        <w:rPr>
          <w:rFonts w:ascii="Arial" w:hAnsi="Arial" w:cs="Arial"/>
          <w:bCs/>
          <w:i/>
          <w:dstrike/>
          <w:snapToGrid/>
          <w:szCs w:val="24"/>
        </w:rPr>
        <w:t xml:space="preserve"> </w:t>
      </w:r>
      <w:r w:rsidR="00584ED5" w:rsidRPr="00DF6786">
        <w:rPr>
          <w:rFonts w:cs="Arial"/>
          <w:szCs w:val="24"/>
          <w:bdr w:val="none" w:sz="0" w:space="0" w:color="auto" w:frame="1"/>
        </w:rPr>
        <w:t>(</w:t>
      </w:r>
      <w:r w:rsidR="00584ED5">
        <w:rPr>
          <w:rFonts w:cs="Arial"/>
          <w:szCs w:val="24"/>
          <w:bdr w:val="none" w:sz="0" w:space="0" w:color="auto" w:frame="1"/>
        </w:rPr>
        <w:t>end</w:t>
      </w:r>
      <w:r w:rsidR="00584ED5" w:rsidRPr="00DF6786">
        <w:rPr>
          <w:rFonts w:cs="Arial"/>
          <w:szCs w:val="24"/>
          <w:bdr w:val="none" w:sz="0" w:space="0" w:color="auto" w:frame="1"/>
        </w:rPr>
        <w:t xml:space="preserve"> double strikeout) </w:t>
      </w:r>
      <w:r w:rsidR="000D5645" w:rsidRPr="00215F73">
        <w:rPr>
          <w:rFonts w:ascii="Arial" w:hAnsi="Arial" w:cs="Arial"/>
          <w:bCs/>
          <w:i/>
          <w:snapToGrid/>
          <w:szCs w:val="24"/>
          <w:u w:val="single"/>
        </w:rPr>
        <w:t xml:space="preserve">to a height of 48 in. (1219 mm) </w:t>
      </w:r>
      <w:r w:rsidR="00584ED5" w:rsidRPr="00597953">
        <w:rPr>
          <w:rFonts w:cs="Arial"/>
          <w:szCs w:val="24"/>
          <w:bdr w:val="none" w:sz="0" w:space="0" w:color="auto" w:frame="1"/>
        </w:rPr>
        <w:t xml:space="preserve">(begin double </w:t>
      </w:r>
      <w:r w:rsidR="00584ED5">
        <w:rPr>
          <w:rFonts w:cs="Arial"/>
          <w:szCs w:val="24"/>
        </w:rPr>
        <w:t>underline</w:t>
      </w:r>
      <w:r w:rsidR="00584ED5" w:rsidRPr="00597953">
        <w:rPr>
          <w:rFonts w:cs="Arial"/>
          <w:szCs w:val="24"/>
          <w:bdr w:val="none" w:sz="0" w:space="0" w:color="auto" w:frame="1"/>
        </w:rPr>
        <w:t>)</w:t>
      </w:r>
      <w:r w:rsidR="00584ED5">
        <w:rPr>
          <w:rFonts w:cs="Arial"/>
          <w:szCs w:val="24"/>
          <w:bdr w:val="none" w:sz="0" w:space="0" w:color="auto" w:frame="1"/>
        </w:rPr>
        <w:t xml:space="preserve"> </w:t>
      </w:r>
      <w:r w:rsidR="000D5645" w:rsidRPr="00215F73">
        <w:rPr>
          <w:rFonts w:ascii="Arial" w:hAnsi="Arial" w:cs="Arial"/>
          <w:bCs/>
          <w:i/>
          <w:snapToGrid/>
          <w:szCs w:val="24"/>
          <w:u w:val="double"/>
        </w:rPr>
        <w:t>above the finished floor. The width of the normal driving path shall be equal to the width of the garage door opening. Impact protection shall also be provided for ESS installed at either of the following locations</w:t>
      </w:r>
      <w:r w:rsidR="000D5645" w:rsidRPr="00215F73">
        <w:rPr>
          <w:rFonts w:ascii="Arial" w:hAnsi="Arial" w:cs="Arial"/>
          <w:bCs/>
          <w:i/>
          <w:snapToGrid/>
          <w:szCs w:val="24"/>
          <w:u w:val="single"/>
        </w:rPr>
        <w:t xml:space="preserve"> </w:t>
      </w:r>
      <w:r w:rsidR="00584ED5" w:rsidRPr="00597953">
        <w:rPr>
          <w:rFonts w:cs="Arial"/>
          <w:szCs w:val="24"/>
          <w:bdr w:val="none" w:sz="0" w:space="0" w:color="auto" w:frame="1"/>
        </w:rPr>
        <w:t>(</w:t>
      </w:r>
      <w:r w:rsidR="00584ED5">
        <w:rPr>
          <w:rFonts w:cs="Arial"/>
          <w:szCs w:val="24"/>
          <w:bdr w:val="none" w:sz="0" w:space="0" w:color="auto" w:frame="1"/>
        </w:rPr>
        <w:t>end</w:t>
      </w:r>
      <w:r w:rsidR="00584ED5" w:rsidRPr="00597953">
        <w:rPr>
          <w:rFonts w:cs="Arial"/>
          <w:szCs w:val="24"/>
          <w:bdr w:val="none" w:sz="0" w:space="0" w:color="auto" w:frame="1"/>
        </w:rPr>
        <w:t xml:space="preserve"> double </w:t>
      </w:r>
      <w:r w:rsidR="00584ED5">
        <w:rPr>
          <w:rFonts w:cs="Arial"/>
          <w:szCs w:val="24"/>
        </w:rPr>
        <w:t>underline</w:t>
      </w:r>
      <w:r w:rsidR="00584ED5" w:rsidRPr="00597953">
        <w:rPr>
          <w:rFonts w:cs="Arial"/>
          <w:szCs w:val="24"/>
          <w:bdr w:val="none" w:sz="0" w:space="0" w:color="auto" w:frame="1"/>
        </w:rPr>
        <w:t>)</w:t>
      </w:r>
      <w:r w:rsidR="00584ED5">
        <w:rPr>
          <w:rFonts w:cs="Arial"/>
          <w:szCs w:val="24"/>
          <w:bdr w:val="none" w:sz="0" w:space="0" w:color="auto" w:frame="1"/>
        </w:rPr>
        <w:t xml:space="preserve"> </w:t>
      </w:r>
      <w:r w:rsidRPr="00215F73">
        <w:rPr>
          <w:rFonts w:ascii="Arial" w:hAnsi="Arial" w:cs="Arial"/>
          <w:bCs/>
          <w:i/>
          <w:snapToGrid/>
          <w:szCs w:val="24"/>
          <w:u w:val="single"/>
        </w:rPr>
        <w:t>(See Figure R328.8.1)</w:t>
      </w:r>
    </w:p>
    <w:p w14:paraId="5B426BA4" w14:textId="13DC355D" w:rsidR="00861085" w:rsidRPr="00215F73" w:rsidRDefault="00861085" w:rsidP="00861085">
      <w:pPr>
        <w:widowControl/>
        <w:autoSpaceDE w:val="0"/>
        <w:autoSpaceDN w:val="0"/>
        <w:adjustRightInd w:val="0"/>
        <w:rPr>
          <w:rFonts w:ascii="Arial" w:hAnsi="Arial" w:cs="Arial"/>
          <w:bCs/>
          <w:i/>
          <w:snapToGrid/>
          <w:szCs w:val="24"/>
          <w:u w:val="single"/>
        </w:rPr>
      </w:pPr>
    </w:p>
    <w:p w14:paraId="21B70514" w14:textId="39D02164" w:rsidR="00EA4298" w:rsidRPr="00215F73" w:rsidRDefault="00584ED5" w:rsidP="00EA4298">
      <w:pPr>
        <w:widowControl/>
        <w:autoSpaceDE w:val="0"/>
        <w:autoSpaceDN w:val="0"/>
        <w:adjustRightInd w:val="0"/>
        <w:ind w:left="1440"/>
        <w:rPr>
          <w:rFonts w:ascii="Arial" w:hAnsi="Arial" w:cs="Arial"/>
          <w:bCs/>
          <w:i/>
          <w:snapToGrid/>
          <w:szCs w:val="24"/>
          <w:u w:val="double"/>
        </w:rPr>
      </w:pPr>
      <w:r w:rsidRPr="00597953">
        <w:rPr>
          <w:rFonts w:cs="Arial"/>
          <w:szCs w:val="24"/>
          <w:bdr w:val="none" w:sz="0" w:space="0" w:color="auto" w:frame="1"/>
        </w:rPr>
        <w:t>(</w:t>
      </w:r>
      <w:proofErr w:type="gramStart"/>
      <w:r w:rsidRPr="00597953">
        <w:rPr>
          <w:rFonts w:cs="Arial"/>
          <w:szCs w:val="24"/>
          <w:bdr w:val="none" w:sz="0" w:space="0" w:color="auto" w:frame="1"/>
        </w:rPr>
        <w:t>begin</w:t>
      </w:r>
      <w:proofErr w:type="gramEnd"/>
      <w:r w:rsidRPr="00597953">
        <w:rPr>
          <w:rFonts w:cs="Arial"/>
          <w:szCs w:val="24"/>
          <w:bdr w:val="none" w:sz="0" w:space="0" w:color="auto" w:frame="1"/>
        </w:rPr>
        <w:t xml:space="preserve"> double </w:t>
      </w:r>
      <w:r>
        <w:rPr>
          <w:rFonts w:cs="Arial"/>
          <w:szCs w:val="24"/>
        </w:rPr>
        <w:t>underline</w:t>
      </w:r>
      <w:r w:rsidRPr="00597953">
        <w:rPr>
          <w:rFonts w:cs="Arial"/>
          <w:szCs w:val="24"/>
          <w:bdr w:val="none" w:sz="0" w:space="0" w:color="auto" w:frame="1"/>
        </w:rPr>
        <w:t>)</w:t>
      </w:r>
      <w:r>
        <w:rPr>
          <w:rFonts w:cs="Arial"/>
          <w:szCs w:val="24"/>
          <w:bdr w:val="none" w:sz="0" w:space="0" w:color="auto" w:frame="1"/>
        </w:rPr>
        <w:t xml:space="preserve"> </w:t>
      </w:r>
      <w:r w:rsidR="00EA4298" w:rsidRPr="00215F73">
        <w:rPr>
          <w:rFonts w:ascii="Arial" w:hAnsi="Arial" w:cs="Arial"/>
          <w:bCs/>
          <w:i/>
          <w:snapToGrid/>
          <w:szCs w:val="24"/>
          <w:u w:val="double"/>
        </w:rPr>
        <w:t>1. On the interior face of the back wall and located within 36 in. to the left or to the right of the normal driving path.</w:t>
      </w:r>
    </w:p>
    <w:p w14:paraId="054A9030" w14:textId="77777777" w:rsidR="00EA4298" w:rsidRPr="00215F73" w:rsidRDefault="00EA4298" w:rsidP="00EA4298">
      <w:pPr>
        <w:widowControl/>
        <w:autoSpaceDE w:val="0"/>
        <w:autoSpaceDN w:val="0"/>
        <w:adjustRightInd w:val="0"/>
        <w:ind w:left="1440"/>
        <w:rPr>
          <w:rFonts w:ascii="Arial" w:hAnsi="Arial" w:cs="Arial"/>
          <w:bCs/>
          <w:i/>
          <w:snapToGrid/>
          <w:szCs w:val="24"/>
          <w:u w:val="double"/>
        </w:rPr>
      </w:pPr>
    </w:p>
    <w:p w14:paraId="188A233C" w14:textId="08ABD4BB" w:rsidR="00EA4298" w:rsidRPr="00215F73" w:rsidRDefault="00EA4298" w:rsidP="00EA4298">
      <w:pPr>
        <w:widowControl/>
        <w:autoSpaceDE w:val="0"/>
        <w:autoSpaceDN w:val="0"/>
        <w:adjustRightInd w:val="0"/>
        <w:ind w:left="1440"/>
        <w:rPr>
          <w:rFonts w:ascii="Arial" w:hAnsi="Arial" w:cs="Arial"/>
          <w:bCs/>
          <w:i/>
          <w:snapToGrid/>
          <w:szCs w:val="24"/>
          <w:u w:val="double"/>
        </w:rPr>
      </w:pPr>
      <w:r w:rsidRPr="00215F73">
        <w:rPr>
          <w:rFonts w:ascii="Arial" w:hAnsi="Arial" w:cs="Arial"/>
          <w:bCs/>
          <w:i/>
          <w:snapToGrid/>
          <w:szCs w:val="24"/>
          <w:u w:val="double"/>
        </w:rPr>
        <w:t>2. On the interior face of a side wall and located within 24 in from the back wall and 36 in of the normal driving path.</w:t>
      </w:r>
      <w:r w:rsidR="00584ED5" w:rsidRPr="00584ED5">
        <w:rPr>
          <w:rFonts w:cs="Arial"/>
          <w:szCs w:val="24"/>
          <w:bdr w:val="none" w:sz="0" w:space="0" w:color="auto" w:frame="1"/>
        </w:rPr>
        <w:t xml:space="preserve"> </w:t>
      </w:r>
      <w:r w:rsidR="00584ED5" w:rsidRPr="00597953">
        <w:rPr>
          <w:rFonts w:cs="Arial"/>
          <w:szCs w:val="24"/>
          <w:bdr w:val="none" w:sz="0" w:space="0" w:color="auto" w:frame="1"/>
        </w:rPr>
        <w:t>(</w:t>
      </w:r>
      <w:proofErr w:type="gramStart"/>
      <w:r w:rsidR="00584ED5">
        <w:rPr>
          <w:rFonts w:cs="Arial"/>
          <w:szCs w:val="24"/>
          <w:bdr w:val="none" w:sz="0" w:space="0" w:color="auto" w:frame="1"/>
        </w:rPr>
        <w:t>end</w:t>
      </w:r>
      <w:proofErr w:type="gramEnd"/>
      <w:r w:rsidR="00584ED5" w:rsidRPr="00597953">
        <w:rPr>
          <w:rFonts w:cs="Arial"/>
          <w:szCs w:val="24"/>
          <w:bdr w:val="none" w:sz="0" w:space="0" w:color="auto" w:frame="1"/>
        </w:rPr>
        <w:t xml:space="preserve"> double </w:t>
      </w:r>
      <w:r w:rsidR="00584ED5">
        <w:rPr>
          <w:rFonts w:cs="Arial"/>
          <w:szCs w:val="24"/>
        </w:rPr>
        <w:t>underline</w:t>
      </w:r>
      <w:r w:rsidR="00584ED5" w:rsidRPr="00597953">
        <w:rPr>
          <w:rFonts w:cs="Arial"/>
          <w:szCs w:val="24"/>
          <w:bdr w:val="none" w:sz="0" w:space="0" w:color="auto" w:frame="1"/>
        </w:rPr>
        <w:t>)</w:t>
      </w:r>
    </w:p>
    <w:p w14:paraId="01F7FD24" w14:textId="77777777" w:rsidR="00EA4298" w:rsidRPr="00215F73" w:rsidRDefault="00EA4298" w:rsidP="00861085">
      <w:pPr>
        <w:widowControl/>
        <w:autoSpaceDE w:val="0"/>
        <w:autoSpaceDN w:val="0"/>
        <w:adjustRightInd w:val="0"/>
        <w:rPr>
          <w:rFonts w:ascii="Arial" w:hAnsi="Arial" w:cs="Arial"/>
          <w:bCs/>
          <w:i/>
          <w:snapToGrid/>
          <w:szCs w:val="24"/>
          <w:u w:val="single"/>
        </w:rPr>
      </w:pPr>
    </w:p>
    <w:p w14:paraId="1E286825" w14:textId="758093A6" w:rsidR="00861085" w:rsidRPr="00215F73" w:rsidRDefault="00861085" w:rsidP="00861085">
      <w:pPr>
        <w:widowControl/>
        <w:autoSpaceDE w:val="0"/>
        <w:autoSpaceDN w:val="0"/>
        <w:adjustRightInd w:val="0"/>
        <w:ind w:left="1440"/>
        <w:rPr>
          <w:rFonts w:ascii="Arial" w:hAnsi="Arial" w:cs="Arial"/>
          <w:bCs/>
          <w:i/>
          <w:snapToGrid/>
          <w:szCs w:val="24"/>
          <w:u w:val="single"/>
        </w:rPr>
      </w:pPr>
      <w:r w:rsidRPr="00215F73">
        <w:rPr>
          <w:rFonts w:ascii="Arial" w:hAnsi="Arial" w:cs="Arial"/>
          <w:b/>
          <w:bCs/>
          <w:i/>
          <w:snapToGrid/>
          <w:szCs w:val="24"/>
          <w:u w:val="single"/>
        </w:rPr>
        <w:lastRenderedPageBreak/>
        <w:t>Exception:</w:t>
      </w:r>
      <w:r w:rsidRPr="00215F73">
        <w:rPr>
          <w:rFonts w:ascii="Arial" w:hAnsi="Arial" w:cs="Arial"/>
          <w:bCs/>
          <w:i/>
          <w:snapToGrid/>
          <w:szCs w:val="24"/>
          <w:u w:val="single"/>
        </w:rPr>
        <w:t xml:space="preserve"> Where the clear height of the vehicle garage opening is 7 ft. 6 in (2286 mm) or less, ESS installed not less than 36 inches (914 mm) above finished floor are not subject to vehicle impact protection requirements.</w:t>
      </w:r>
    </w:p>
    <w:p w14:paraId="0F3006B2" w14:textId="77777777" w:rsidR="00861085" w:rsidRPr="00215F73" w:rsidRDefault="00861085" w:rsidP="00861085">
      <w:pPr>
        <w:widowControl/>
        <w:autoSpaceDE w:val="0"/>
        <w:autoSpaceDN w:val="0"/>
        <w:adjustRightInd w:val="0"/>
        <w:rPr>
          <w:rFonts w:ascii="Arial" w:hAnsi="Arial" w:cs="Arial"/>
          <w:bCs/>
          <w:i/>
          <w:snapToGrid/>
          <w:szCs w:val="24"/>
          <w:u w:val="single"/>
        </w:rPr>
      </w:pPr>
    </w:p>
    <w:p w14:paraId="407D976E" w14:textId="77777777" w:rsidR="00861085" w:rsidRPr="00215F73" w:rsidRDefault="00861085" w:rsidP="00861085">
      <w:pPr>
        <w:widowControl/>
        <w:autoSpaceDE w:val="0"/>
        <w:autoSpaceDN w:val="0"/>
        <w:adjustRightInd w:val="0"/>
        <w:ind w:left="720"/>
        <w:rPr>
          <w:rFonts w:ascii="Arial" w:hAnsi="Arial" w:cs="Arial"/>
          <w:bCs/>
          <w:i/>
          <w:snapToGrid/>
          <w:szCs w:val="24"/>
          <w:u w:val="single"/>
        </w:rPr>
      </w:pPr>
      <w:r w:rsidRPr="00215F73">
        <w:rPr>
          <w:rFonts w:ascii="Arial" w:hAnsi="Arial" w:cs="Arial"/>
          <w:b/>
          <w:bCs/>
          <w:i/>
          <w:snapToGrid/>
          <w:szCs w:val="24"/>
          <w:u w:val="single"/>
        </w:rPr>
        <w:t>R328.8.2 Other locations subject to vehicle impact.</w:t>
      </w:r>
      <w:r w:rsidRPr="00215F73">
        <w:rPr>
          <w:rFonts w:ascii="Arial" w:hAnsi="Arial" w:cs="Arial"/>
          <w:bCs/>
          <w:i/>
          <w:snapToGrid/>
          <w:szCs w:val="24"/>
          <w:u w:val="single"/>
        </w:rPr>
        <w:t xml:space="preserve"> Where an ESS is installed in a location other than as defined in Section R328.8.1, and is subject to vehicle damage, impact protection shall be provided in accordance with Section R328.8.3.</w:t>
      </w:r>
    </w:p>
    <w:p w14:paraId="2D273CB7" w14:textId="77777777" w:rsidR="00861085" w:rsidRPr="00215F73" w:rsidRDefault="00861085" w:rsidP="00861085">
      <w:pPr>
        <w:widowControl/>
        <w:autoSpaceDE w:val="0"/>
        <w:autoSpaceDN w:val="0"/>
        <w:adjustRightInd w:val="0"/>
        <w:rPr>
          <w:rFonts w:ascii="Arial" w:hAnsi="Arial" w:cs="Arial"/>
          <w:bCs/>
          <w:i/>
          <w:snapToGrid/>
          <w:szCs w:val="24"/>
          <w:u w:val="single"/>
        </w:rPr>
      </w:pPr>
    </w:p>
    <w:p w14:paraId="55510595" w14:textId="196233EC" w:rsidR="00861085" w:rsidRPr="00215F73" w:rsidRDefault="00861085" w:rsidP="00861085">
      <w:pPr>
        <w:widowControl/>
        <w:autoSpaceDE w:val="0"/>
        <w:autoSpaceDN w:val="0"/>
        <w:adjustRightInd w:val="0"/>
        <w:rPr>
          <w:rFonts w:ascii="Arial" w:hAnsi="Arial" w:cs="Arial"/>
          <w:b/>
          <w:bCs/>
          <w:i/>
          <w:snapToGrid/>
          <w:szCs w:val="24"/>
          <w:u w:val="single"/>
        </w:rPr>
      </w:pPr>
      <w:r w:rsidRPr="00215F73">
        <w:rPr>
          <w:rFonts w:ascii="Arial" w:hAnsi="Arial" w:cs="Arial"/>
          <w:b/>
          <w:bCs/>
          <w:i/>
          <w:snapToGrid/>
          <w:szCs w:val="24"/>
          <w:u w:val="single"/>
        </w:rPr>
        <w:t>R328.8.3 Impact Protection Options.</w:t>
      </w:r>
      <w:r w:rsidRPr="00215F73">
        <w:rPr>
          <w:rFonts w:ascii="Arial" w:hAnsi="Arial" w:cs="Arial"/>
          <w:bCs/>
          <w:i/>
          <w:snapToGrid/>
          <w:szCs w:val="24"/>
          <w:u w:val="single"/>
        </w:rPr>
        <w:t xml:space="preserve"> Where ESS is required to be protected from impact in accordance with Section R328.8.1 or R328.8.2 such protection shall comply with one of the following</w:t>
      </w:r>
      <w:r w:rsidR="008C7C2F" w:rsidRPr="00215F73">
        <w:rPr>
          <w:rFonts w:ascii="Arial" w:hAnsi="Arial" w:cs="Arial"/>
          <w:bCs/>
          <w:i/>
          <w:snapToGrid/>
          <w:szCs w:val="24"/>
          <w:u w:val="single"/>
        </w:rPr>
        <w:t>:</w:t>
      </w:r>
      <w:r w:rsidRPr="00215F73">
        <w:rPr>
          <w:rFonts w:ascii="Arial" w:hAnsi="Arial" w:cs="Arial"/>
          <w:bCs/>
          <w:i/>
          <w:snapToGrid/>
          <w:szCs w:val="24"/>
          <w:u w:val="single"/>
        </w:rPr>
        <w:t xml:space="preserve"> </w:t>
      </w:r>
      <w:r w:rsidR="00584ED5" w:rsidRPr="002F4A47">
        <w:rPr>
          <w:rFonts w:cs="Arial"/>
          <w:szCs w:val="24"/>
          <w:bdr w:val="none" w:sz="0" w:space="0" w:color="auto" w:frame="1"/>
        </w:rPr>
        <w:t>(begin double strikeout)</w:t>
      </w:r>
      <w:r w:rsidR="00584ED5" w:rsidRPr="00215F73">
        <w:rPr>
          <w:rFonts w:ascii="Arial" w:hAnsi="Arial" w:cs="Arial"/>
          <w:bCs/>
          <w:i/>
          <w:dstrike/>
          <w:snapToGrid/>
          <w:szCs w:val="24"/>
        </w:rPr>
        <w:t xml:space="preserve"> </w:t>
      </w:r>
      <w:r w:rsidRPr="00215F73">
        <w:rPr>
          <w:rFonts w:ascii="Arial" w:hAnsi="Arial" w:cs="Arial"/>
          <w:bCs/>
          <w:i/>
          <w:dstrike/>
          <w:snapToGrid/>
          <w:szCs w:val="24"/>
        </w:rPr>
        <w:t>(see Figure R328.8.3):</w:t>
      </w:r>
      <w:r w:rsidR="00DF6E33" w:rsidRPr="00DF6E33">
        <w:rPr>
          <w:rFonts w:cs="Arial"/>
          <w:szCs w:val="24"/>
          <w:bdr w:val="none" w:sz="0" w:space="0" w:color="auto" w:frame="1"/>
        </w:rPr>
        <w:t xml:space="preserve"> </w:t>
      </w:r>
      <w:r w:rsidR="00DF6E33">
        <w:rPr>
          <w:rFonts w:cs="Arial"/>
          <w:szCs w:val="24"/>
          <w:bdr w:val="none" w:sz="0" w:space="0" w:color="auto" w:frame="1"/>
        </w:rPr>
        <w:t>(end</w:t>
      </w:r>
      <w:r w:rsidR="00DF6E33" w:rsidRPr="00DF6786">
        <w:rPr>
          <w:rFonts w:cs="Arial"/>
          <w:szCs w:val="24"/>
          <w:bdr w:val="none" w:sz="0" w:space="0" w:color="auto" w:frame="1"/>
        </w:rPr>
        <w:t xml:space="preserve"> double strikeout)</w:t>
      </w:r>
    </w:p>
    <w:p w14:paraId="204FFB73" w14:textId="77777777" w:rsidR="00861085" w:rsidRPr="00215F73" w:rsidRDefault="00861085" w:rsidP="00861085">
      <w:pPr>
        <w:widowControl/>
        <w:autoSpaceDE w:val="0"/>
        <w:autoSpaceDN w:val="0"/>
        <w:adjustRightInd w:val="0"/>
        <w:rPr>
          <w:rFonts w:ascii="Arial" w:hAnsi="Arial" w:cs="Arial"/>
          <w:bCs/>
          <w:i/>
          <w:snapToGrid/>
          <w:szCs w:val="24"/>
          <w:u w:val="single"/>
        </w:rPr>
      </w:pPr>
    </w:p>
    <w:p w14:paraId="4868B38C" w14:textId="0CC4B75E" w:rsidR="00933C9C" w:rsidRPr="00DF6E33" w:rsidRDefault="00DF6E33" w:rsidP="00DF6E33">
      <w:pPr>
        <w:widowControl/>
        <w:autoSpaceDE w:val="0"/>
        <w:autoSpaceDN w:val="0"/>
        <w:adjustRightInd w:val="0"/>
        <w:ind w:left="1080"/>
        <w:rPr>
          <w:rFonts w:ascii="Arial" w:hAnsi="Arial" w:cs="Arial"/>
          <w:bCs/>
          <w:i/>
          <w:snapToGrid/>
          <w:szCs w:val="24"/>
          <w:u w:val="single"/>
        </w:rPr>
      </w:pPr>
      <w:r w:rsidRPr="008159D8">
        <w:rPr>
          <w:rFonts w:ascii="Arial" w:hAnsi="Arial" w:cs="Arial"/>
          <w:bCs/>
          <w:i/>
          <w:snapToGrid/>
          <w:szCs w:val="24"/>
          <w:u w:val="single"/>
        </w:rPr>
        <w:t>1.</w:t>
      </w:r>
      <w:r>
        <w:rPr>
          <w:rFonts w:ascii="Arial" w:hAnsi="Arial" w:cs="Arial"/>
          <w:bCs/>
          <w:i/>
          <w:snapToGrid/>
          <w:szCs w:val="24"/>
          <w:u w:val="single"/>
        </w:rPr>
        <w:t xml:space="preserve"> </w:t>
      </w:r>
      <w:r w:rsidR="00933C9C" w:rsidRPr="00DF6E33">
        <w:rPr>
          <w:rFonts w:ascii="Arial" w:hAnsi="Arial" w:cs="Arial"/>
          <w:bCs/>
          <w:i/>
          <w:snapToGrid/>
          <w:szCs w:val="24"/>
          <w:u w:val="single"/>
        </w:rPr>
        <w:t>Bollards constructed in accordance with one of the following:</w:t>
      </w:r>
    </w:p>
    <w:p w14:paraId="73BCDDA5" w14:textId="77777777" w:rsidR="00933C9C" w:rsidRPr="00215F73" w:rsidRDefault="00933C9C" w:rsidP="00933C9C">
      <w:pPr>
        <w:widowControl/>
        <w:autoSpaceDE w:val="0"/>
        <w:autoSpaceDN w:val="0"/>
        <w:adjustRightInd w:val="0"/>
        <w:ind w:left="2160"/>
        <w:rPr>
          <w:rFonts w:ascii="Arial" w:hAnsi="Arial" w:cs="Arial"/>
          <w:b/>
          <w:bCs/>
          <w:i/>
          <w:snapToGrid/>
          <w:szCs w:val="24"/>
          <w:u w:val="single"/>
        </w:rPr>
      </w:pPr>
    </w:p>
    <w:p w14:paraId="2F8FF057" w14:textId="5911B018" w:rsidR="00933C9C" w:rsidRPr="00215F73" w:rsidRDefault="00933C9C" w:rsidP="00933C9C">
      <w:pPr>
        <w:widowControl/>
        <w:autoSpaceDE w:val="0"/>
        <w:autoSpaceDN w:val="0"/>
        <w:adjustRightInd w:val="0"/>
        <w:ind w:left="2160"/>
        <w:rPr>
          <w:rFonts w:ascii="Arial" w:hAnsi="Arial" w:cs="Arial"/>
          <w:bCs/>
          <w:i/>
          <w:snapToGrid/>
          <w:szCs w:val="24"/>
          <w:u w:val="single"/>
        </w:rPr>
      </w:pPr>
      <w:r w:rsidRPr="00215F73">
        <w:rPr>
          <w:rFonts w:ascii="Arial" w:hAnsi="Arial" w:cs="Arial"/>
          <w:bCs/>
          <w:i/>
          <w:snapToGrid/>
          <w:szCs w:val="24"/>
          <w:u w:val="single"/>
        </w:rPr>
        <w:t xml:space="preserve">1.1 </w:t>
      </w:r>
      <w:r w:rsidR="008159D8" w:rsidRPr="00597953">
        <w:rPr>
          <w:rFonts w:cs="Arial"/>
          <w:szCs w:val="24"/>
          <w:bdr w:val="none" w:sz="0" w:space="0" w:color="auto" w:frame="1"/>
        </w:rPr>
        <w:t xml:space="preserve">(begin double </w:t>
      </w:r>
      <w:r w:rsidR="008159D8">
        <w:rPr>
          <w:rFonts w:cs="Arial"/>
          <w:szCs w:val="24"/>
        </w:rPr>
        <w:t>underline</w:t>
      </w:r>
      <w:r w:rsidR="008159D8" w:rsidRPr="00597953">
        <w:rPr>
          <w:rFonts w:cs="Arial"/>
          <w:szCs w:val="24"/>
          <w:bdr w:val="none" w:sz="0" w:space="0" w:color="auto" w:frame="1"/>
        </w:rPr>
        <w:t>)</w:t>
      </w:r>
      <w:r w:rsidR="008159D8">
        <w:rPr>
          <w:rFonts w:cs="Arial"/>
          <w:szCs w:val="24"/>
          <w:bdr w:val="none" w:sz="0" w:space="0" w:color="auto" w:frame="1"/>
        </w:rPr>
        <w:t xml:space="preserve"> </w:t>
      </w:r>
      <w:r w:rsidRPr="00215F73">
        <w:rPr>
          <w:rFonts w:ascii="Arial" w:hAnsi="Arial" w:cs="Arial"/>
          <w:bCs/>
          <w:i/>
          <w:snapToGrid/>
          <w:szCs w:val="24"/>
          <w:u w:val="double"/>
        </w:rPr>
        <w:t>Minimum</w:t>
      </w:r>
      <w:r w:rsidRPr="00215F73">
        <w:rPr>
          <w:rFonts w:ascii="Arial" w:hAnsi="Arial" w:cs="Arial"/>
          <w:bCs/>
          <w:i/>
          <w:snapToGrid/>
          <w:szCs w:val="24"/>
          <w:u w:val="single"/>
        </w:rPr>
        <w:t xml:space="preserve"> </w:t>
      </w:r>
      <w:r w:rsidR="008159D8" w:rsidRPr="00597953">
        <w:rPr>
          <w:rFonts w:cs="Arial"/>
          <w:szCs w:val="24"/>
          <w:bdr w:val="none" w:sz="0" w:space="0" w:color="auto" w:frame="1"/>
        </w:rPr>
        <w:t>(</w:t>
      </w:r>
      <w:r w:rsidR="008159D8">
        <w:rPr>
          <w:rFonts w:cs="Arial"/>
          <w:szCs w:val="24"/>
          <w:bdr w:val="none" w:sz="0" w:space="0" w:color="auto" w:frame="1"/>
        </w:rPr>
        <w:t>end</w:t>
      </w:r>
      <w:r w:rsidR="008159D8" w:rsidRPr="00597953">
        <w:rPr>
          <w:rFonts w:cs="Arial"/>
          <w:szCs w:val="24"/>
          <w:bdr w:val="none" w:sz="0" w:space="0" w:color="auto" w:frame="1"/>
        </w:rPr>
        <w:t xml:space="preserve"> double </w:t>
      </w:r>
      <w:r w:rsidR="008159D8">
        <w:rPr>
          <w:rFonts w:cs="Arial"/>
          <w:szCs w:val="24"/>
        </w:rPr>
        <w:t>underline</w:t>
      </w:r>
      <w:r w:rsidR="008159D8" w:rsidRPr="00597953">
        <w:rPr>
          <w:rFonts w:cs="Arial"/>
          <w:szCs w:val="24"/>
          <w:bdr w:val="none" w:sz="0" w:space="0" w:color="auto" w:frame="1"/>
        </w:rPr>
        <w:t>)</w:t>
      </w:r>
      <w:r w:rsidR="008159D8">
        <w:rPr>
          <w:rFonts w:cs="Arial"/>
          <w:szCs w:val="24"/>
          <w:bdr w:val="none" w:sz="0" w:space="0" w:color="auto" w:frame="1"/>
        </w:rPr>
        <w:t xml:space="preserve"> </w:t>
      </w:r>
      <w:r w:rsidRPr="00215F73">
        <w:rPr>
          <w:rFonts w:ascii="Arial" w:hAnsi="Arial" w:cs="Arial"/>
          <w:bCs/>
          <w:i/>
          <w:snapToGrid/>
          <w:szCs w:val="24"/>
          <w:u w:val="single"/>
        </w:rPr>
        <w:t xml:space="preserve">48 inches (1219 mm) in length by 3 inches (76mm) in diameter schedule 80 steel pipe embedded in a concrete pier </w:t>
      </w:r>
      <w:r w:rsidR="008159D8" w:rsidRPr="00597953">
        <w:rPr>
          <w:rFonts w:cs="Arial"/>
          <w:szCs w:val="24"/>
          <w:bdr w:val="none" w:sz="0" w:space="0" w:color="auto" w:frame="1"/>
        </w:rPr>
        <w:t xml:space="preserve">(begin double </w:t>
      </w:r>
      <w:r w:rsidR="008159D8">
        <w:rPr>
          <w:rFonts w:cs="Arial"/>
          <w:szCs w:val="24"/>
        </w:rPr>
        <w:t>underline</w:t>
      </w:r>
      <w:r w:rsidR="008159D8" w:rsidRPr="00597953">
        <w:rPr>
          <w:rFonts w:cs="Arial"/>
          <w:szCs w:val="24"/>
          <w:bdr w:val="none" w:sz="0" w:space="0" w:color="auto" w:frame="1"/>
        </w:rPr>
        <w:t>)</w:t>
      </w:r>
      <w:r w:rsidR="008159D8">
        <w:rPr>
          <w:rFonts w:cs="Arial"/>
          <w:szCs w:val="24"/>
          <w:bdr w:val="none" w:sz="0" w:space="0" w:color="auto" w:frame="1"/>
        </w:rPr>
        <w:t xml:space="preserve"> </w:t>
      </w:r>
      <w:r w:rsidRPr="00215F73">
        <w:rPr>
          <w:rFonts w:ascii="Arial" w:hAnsi="Arial" w:cs="Arial"/>
          <w:bCs/>
          <w:i/>
          <w:snapToGrid/>
          <w:szCs w:val="24"/>
          <w:u w:val="double"/>
        </w:rPr>
        <w:t>not less than</w:t>
      </w:r>
      <w:r w:rsidRPr="00215F73">
        <w:rPr>
          <w:rFonts w:ascii="Arial" w:hAnsi="Arial" w:cs="Arial"/>
          <w:bCs/>
          <w:i/>
          <w:snapToGrid/>
          <w:szCs w:val="24"/>
          <w:u w:val="single"/>
        </w:rPr>
        <w:t xml:space="preserve"> </w:t>
      </w:r>
      <w:r w:rsidR="008159D8" w:rsidRPr="00597953">
        <w:rPr>
          <w:rFonts w:cs="Arial"/>
          <w:szCs w:val="24"/>
          <w:bdr w:val="none" w:sz="0" w:space="0" w:color="auto" w:frame="1"/>
        </w:rPr>
        <w:t>(</w:t>
      </w:r>
      <w:r w:rsidR="008159D8">
        <w:rPr>
          <w:rFonts w:cs="Arial"/>
          <w:szCs w:val="24"/>
          <w:bdr w:val="none" w:sz="0" w:space="0" w:color="auto" w:frame="1"/>
        </w:rPr>
        <w:t>end</w:t>
      </w:r>
      <w:r w:rsidR="008159D8" w:rsidRPr="00597953">
        <w:rPr>
          <w:rFonts w:cs="Arial"/>
          <w:szCs w:val="24"/>
          <w:bdr w:val="none" w:sz="0" w:space="0" w:color="auto" w:frame="1"/>
        </w:rPr>
        <w:t xml:space="preserve"> double </w:t>
      </w:r>
      <w:r w:rsidR="008159D8">
        <w:rPr>
          <w:rFonts w:cs="Arial"/>
          <w:szCs w:val="24"/>
        </w:rPr>
        <w:t>underline</w:t>
      </w:r>
      <w:r w:rsidR="008159D8" w:rsidRPr="00597953">
        <w:rPr>
          <w:rFonts w:cs="Arial"/>
          <w:szCs w:val="24"/>
          <w:bdr w:val="none" w:sz="0" w:space="0" w:color="auto" w:frame="1"/>
        </w:rPr>
        <w:t>)</w:t>
      </w:r>
      <w:r w:rsidR="008159D8">
        <w:rPr>
          <w:rFonts w:cs="Arial"/>
          <w:szCs w:val="24"/>
          <w:bdr w:val="none" w:sz="0" w:space="0" w:color="auto" w:frame="1"/>
        </w:rPr>
        <w:t xml:space="preserve"> </w:t>
      </w:r>
      <w:r w:rsidRPr="00215F73">
        <w:rPr>
          <w:rFonts w:ascii="Arial" w:hAnsi="Arial" w:cs="Arial"/>
          <w:bCs/>
          <w:i/>
          <w:snapToGrid/>
          <w:szCs w:val="24"/>
          <w:u w:val="single"/>
        </w:rPr>
        <w:t xml:space="preserve">12 inches (304 mm) deep and 6 inches (152 mm) in diameter, with </w:t>
      </w:r>
      <w:r w:rsidR="008159D8" w:rsidRPr="00597953">
        <w:rPr>
          <w:rFonts w:cs="Arial"/>
          <w:szCs w:val="24"/>
          <w:bdr w:val="none" w:sz="0" w:space="0" w:color="auto" w:frame="1"/>
        </w:rPr>
        <w:t xml:space="preserve">(begin double </w:t>
      </w:r>
      <w:r w:rsidR="008159D8">
        <w:rPr>
          <w:rFonts w:cs="Arial"/>
          <w:szCs w:val="24"/>
        </w:rPr>
        <w:t>underline</w:t>
      </w:r>
      <w:r w:rsidR="008159D8" w:rsidRPr="00597953">
        <w:rPr>
          <w:rFonts w:cs="Arial"/>
          <w:szCs w:val="24"/>
          <w:bdr w:val="none" w:sz="0" w:space="0" w:color="auto" w:frame="1"/>
        </w:rPr>
        <w:t>)</w:t>
      </w:r>
      <w:r w:rsidR="008159D8">
        <w:rPr>
          <w:rFonts w:cs="Arial"/>
          <w:szCs w:val="24"/>
          <w:bdr w:val="none" w:sz="0" w:space="0" w:color="auto" w:frame="1"/>
        </w:rPr>
        <w:t xml:space="preserve"> </w:t>
      </w:r>
      <w:r w:rsidRPr="00215F73">
        <w:rPr>
          <w:rFonts w:ascii="Arial" w:hAnsi="Arial" w:cs="Arial"/>
          <w:bCs/>
          <w:i/>
          <w:snapToGrid/>
          <w:szCs w:val="24"/>
          <w:u w:val="double"/>
        </w:rPr>
        <w:t>at least</w:t>
      </w:r>
      <w:r w:rsidRPr="00215F73">
        <w:rPr>
          <w:rFonts w:ascii="Arial" w:hAnsi="Arial" w:cs="Arial"/>
          <w:bCs/>
          <w:i/>
          <w:snapToGrid/>
          <w:szCs w:val="24"/>
          <w:u w:val="single"/>
        </w:rPr>
        <w:t xml:space="preserve"> </w:t>
      </w:r>
      <w:r w:rsidR="008159D8" w:rsidRPr="00597953">
        <w:rPr>
          <w:rFonts w:cs="Arial"/>
          <w:szCs w:val="24"/>
          <w:bdr w:val="none" w:sz="0" w:space="0" w:color="auto" w:frame="1"/>
        </w:rPr>
        <w:t>(</w:t>
      </w:r>
      <w:r w:rsidR="008159D8">
        <w:rPr>
          <w:rFonts w:cs="Arial"/>
          <w:szCs w:val="24"/>
          <w:bdr w:val="none" w:sz="0" w:space="0" w:color="auto" w:frame="1"/>
        </w:rPr>
        <w:t>end</w:t>
      </w:r>
      <w:r w:rsidR="008159D8" w:rsidRPr="00597953">
        <w:rPr>
          <w:rFonts w:cs="Arial"/>
          <w:szCs w:val="24"/>
          <w:bdr w:val="none" w:sz="0" w:space="0" w:color="auto" w:frame="1"/>
        </w:rPr>
        <w:t xml:space="preserve"> double </w:t>
      </w:r>
      <w:r w:rsidR="008159D8">
        <w:rPr>
          <w:rFonts w:cs="Arial"/>
          <w:szCs w:val="24"/>
        </w:rPr>
        <w:t>underline</w:t>
      </w:r>
      <w:r w:rsidR="008159D8" w:rsidRPr="00597953">
        <w:rPr>
          <w:rFonts w:cs="Arial"/>
          <w:szCs w:val="24"/>
          <w:bdr w:val="none" w:sz="0" w:space="0" w:color="auto" w:frame="1"/>
        </w:rPr>
        <w:t>)</w:t>
      </w:r>
      <w:r w:rsidR="008159D8">
        <w:rPr>
          <w:rFonts w:cs="Arial"/>
          <w:szCs w:val="24"/>
          <w:bdr w:val="none" w:sz="0" w:space="0" w:color="auto" w:frame="1"/>
        </w:rPr>
        <w:t xml:space="preserve"> </w:t>
      </w:r>
      <w:r w:rsidRPr="00215F73">
        <w:rPr>
          <w:rFonts w:ascii="Arial" w:hAnsi="Arial" w:cs="Arial"/>
          <w:bCs/>
          <w:i/>
          <w:snapToGrid/>
          <w:szCs w:val="24"/>
          <w:u w:val="single"/>
        </w:rPr>
        <w:t>36 inches (914 mm) of pipe exposed, filled with concrete, and spaced at a maximum interval of 5 feet (1524 mm). Each bollard shall be located not less than 6 inches (152 mm) from an ESS.</w:t>
      </w:r>
    </w:p>
    <w:p w14:paraId="4003F493" w14:textId="77777777" w:rsidR="00933C9C" w:rsidRPr="00215F73" w:rsidRDefault="00933C9C" w:rsidP="00933C9C">
      <w:pPr>
        <w:widowControl/>
        <w:autoSpaceDE w:val="0"/>
        <w:autoSpaceDN w:val="0"/>
        <w:adjustRightInd w:val="0"/>
        <w:rPr>
          <w:rFonts w:ascii="Arial" w:hAnsi="Arial" w:cs="Arial"/>
          <w:bCs/>
          <w:i/>
          <w:snapToGrid/>
          <w:szCs w:val="24"/>
          <w:u w:val="single"/>
        </w:rPr>
      </w:pPr>
    </w:p>
    <w:p w14:paraId="72CA835E" w14:textId="6CBD3516" w:rsidR="00933C9C" w:rsidRPr="00215F73" w:rsidRDefault="00933C9C" w:rsidP="00933C9C">
      <w:pPr>
        <w:widowControl/>
        <w:autoSpaceDE w:val="0"/>
        <w:autoSpaceDN w:val="0"/>
        <w:adjustRightInd w:val="0"/>
        <w:ind w:left="2160"/>
        <w:rPr>
          <w:rFonts w:ascii="Arial" w:hAnsi="Arial" w:cs="Arial"/>
          <w:bCs/>
          <w:i/>
          <w:snapToGrid/>
          <w:szCs w:val="24"/>
          <w:u w:val="single"/>
        </w:rPr>
      </w:pPr>
      <w:r w:rsidRPr="00215F73">
        <w:rPr>
          <w:rFonts w:ascii="Arial" w:hAnsi="Arial" w:cs="Arial"/>
          <w:bCs/>
          <w:i/>
          <w:snapToGrid/>
          <w:szCs w:val="24"/>
          <w:u w:val="single"/>
        </w:rPr>
        <w:t xml:space="preserve">1.2 </w:t>
      </w:r>
      <w:r w:rsidR="008159D8" w:rsidRPr="00597953">
        <w:rPr>
          <w:rFonts w:cs="Arial"/>
          <w:szCs w:val="24"/>
          <w:bdr w:val="none" w:sz="0" w:space="0" w:color="auto" w:frame="1"/>
        </w:rPr>
        <w:t xml:space="preserve">(begin double </w:t>
      </w:r>
      <w:r w:rsidR="008159D8">
        <w:rPr>
          <w:rFonts w:cs="Arial"/>
          <w:szCs w:val="24"/>
        </w:rPr>
        <w:t>underline</w:t>
      </w:r>
      <w:r w:rsidR="008159D8" w:rsidRPr="00597953">
        <w:rPr>
          <w:rFonts w:cs="Arial"/>
          <w:szCs w:val="24"/>
          <w:bdr w:val="none" w:sz="0" w:space="0" w:color="auto" w:frame="1"/>
        </w:rPr>
        <w:t>)</w:t>
      </w:r>
      <w:r w:rsidR="008159D8">
        <w:rPr>
          <w:rFonts w:cs="Arial"/>
          <w:szCs w:val="24"/>
          <w:bdr w:val="none" w:sz="0" w:space="0" w:color="auto" w:frame="1"/>
        </w:rPr>
        <w:t xml:space="preserve"> </w:t>
      </w:r>
      <w:r w:rsidRPr="00215F73">
        <w:rPr>
          <w:rFonts w:ascii="Arial" w:hAnsi="Arial" w:cs="Arial"/>
          <w:bCs/>
          <w:i/>
          <w:snapToGrid/>
          <w:szCs w:val="24"/>
          <w:u w:val="double"/>
        </w:rPr>
        <w:t>Minimum</w:t>
      </w:r>
      <w:r w:rsidRPr="00215F73">
        <w:rPr>
          <w:rFonts w:ascii="Arial" w:hAnsi="Arial" w:cs="Arial"/>
          <w:bCs/>
          <w:i/>
          <w:snapToGrid/>
          <w:szCs w:val="24"/>
          <w:u w:val="single"/>
        </w:rPr>
        <w:t xml:space="preserve"> </w:t>
      </w:r>
      <w:r w:rsidR="008159D8" w:rsidRPr="00597953">
        <w:rPr>
          <w:rFonts w:cs="Arial"/>
          <w:szCs w:val="24"/>
          <w:bdr w:val="none" w:sz="0" w:space="0" w:color="auto" w:frame="1"/>
        </w:rPr>
        <w:t>(</w:t>
      </w:r>
      <w:r w:rsidR="008159D8">
        <w:rPr>
          <w:rFonts w:cs="Arial"/>
          <w:szCs w:val="24"/>
          <w:bdr w:val="none" w:sz="0" w:space="0" w:color="auto" w:frame="1"/>
        </w:rPr>
        <w:t>end</w:t>
      </w:r>
      <w:r w:rsidR="008159D8" w:rsidRPr="00597953">
        <w:rPr>
          <w:rFonts w:cs="Arial"/>
          <w:szCs w:val="24"/>
          <w:bdr w:val="none" w:sz="0" w:space="0" w:color="auto" w:frame="1"/>
        </w:rPr>
        <w:t xml:space="preserve"> double </w:t>
      </w:r>
      <w:r w:rsidR="008159D8">
        <w:rPr>
          <w:rFonts w:cs="Arial"/>
          <w:szCs w:val="24"/>
        </w:rPr>
        <w:t>underline</w:t>
      </w:r>
      <w:r w:rsidR="008159D8" w:rsidRPr="00597953">
        <w:rPr>
          <w:rFonts w:cs="Arial"/>
          <w:szCs w:val="24"/>
          <w:bdr w:val="none" w:sz="0" w:space="0" w:color="auto" w:frame="1"/>
        </w:rPr>
        <w:t>)</w:t>
      </w:r>
      <w:r w:rsidR="008159D8">
        <w:rPr>
          <w:rFonts w:cs="Arial"/>
          <w:szCs w:val="24"/>
          <w:bdr w:val="none" w:sz="0" w:space="0" w:color="auto" w:frame="1"/>
        </w:rPr>
        <w:t xml:space="preserve"> </w:t>
      </w:r>
      <w:r w:rsidRPr="00215F73">
        <w:rPr>
          <w:rFonts w:ascii="Arial" w:hAnsi="Arial" w:cs="Arial"/>
          <w:bCs/>
          <w:i/>
          <w:snapToGrid/>
          <w:szCs w:val="24"/>
          <w:u w:val="single"/>
        </w:rPr>
        <w:t>36 inches (914 mm) in height by 3 inches (76 mm) in diameter schedule 80 steel pipe fully welded to</w:t>
      </w:r>
      <w:r w:rsidR="00584ED5">
        <w:rPr>
          <w:rFonts w:ascii="Arial" w:hAnsi="Arial" w:cs="Arial"/>
          <w:bCs/>
          <w:i/>
          <w:snapToGrid/>
          <w:szCs w:val="24"/>
          <w:u w:val="single"/>
        </w:rPr>
        <w:t xml:space="preserve"> </w:t>
      </w:r>
      <w:r w:rsidR="00584ED5" w:rsidRPr="002F4A47">
        <w:rPr>
          <w:rFonts w:cs="Arial"/>
          <w:szCs w:val="24"/>
          <w:bdr w:val="none" w:sz="0" w:space="0" w:color="auto" w:frame="1"/>
        </w:rPr>
        <w:t>(begin double strikeout)</w:t>
      </w:r>
      <w:r w:rsidRPr="008159D8">
        <w:rPr>
          <w:rFonts w:ascii="Arial" w:hAnsi="Arial" w:cs="Arial"/>
          <w:bCs/>
          <w:i/>
          <w:snapToGrid/>
          <w:szCs w:val="24"/>
        </w:rPr>
        <w:t xml:space="preserve"> </w:t>
      </w:r>
      <w:r w:rsidRPr="00215F73">
        <w:rPr>
          <w:rFonts w:ascii="Arial" w:hAnsi="Arial" w:cs="Arial"/>
          <w:bCs/>
          <w:i/>
          <w:dstrike/>
          <w:snapToGrid/>
          <w:szCs w:val="24"/>
        </w:rPr>
        <w:t>an</w:t>
      </w:r>
      <w:r w:rsidR="008159D8">
        <w:rPr>
          <w:rFonts w:ascii="Arial" w:hAnsi="Arial" w:cs="Arial"/>
          <w:bCs/>
          <w:i/>
          <w:dstrike/>
          <w:snapToGrid/>
          <w:szCs w:val="24"/>
        </w:rPr>
        <w:t xml:space="preserve"> </w:t>
      </w:r>
      <w:r w:rsidR="008159D8" w:rsidRPr="002F4A47">
        <w:rPr>
          <w:rFonts w:cs="Arial"/>
          <w:szCs w:val="24"/>
          <w:bdr w:val="none" w:sz="0" w:space="0" w:color="auto" w:frame="1"/>
        </w:rPr>
        <w:t>(</w:t>
      </w:r>
      <w:r w:rsidR="008159D8">
        <w:rPr>
          <w:rFonts w:cs="Arial"/>
          <w:szCs w:val="24"/>
          <w:bdr w:val="none" w:sz="0" w:space="0" w:color="auto" w:frame="1"/>
        </w:rPr>
        <w:t>end</w:t>
      </w:r>
      <w:r w:rsidR="008159D8" w:rsidRPr="002F4A47">
        <w:rPr>
          <w:rFonts w:cs="Arial"/>
          <w:szCs w:val="24"/>
          <w:bdr w:val="none" w:sz="0" w:space="0" w:color="auto" w:frame="1"/>
        </w:rPr>
        <w:t xml:space="preserve"> double strikeout)</w:t>
      </w:r>
      <w:r w:rsidRPr="008159D8">
        <w:rPr>
          <w:rFonts w:ascii="Arial" w:hAnsi="Arial" w:cs="Arial"/>
          <w:bCs/>
          <w:i/>
          <w:snapToGrid/>
          <w:szCs w:val="24"/>
        </w:rPr>
        <w:t xml:space="preserve"> </w:t>
      </w:r>
      <w:r w:rsidR="008159D8" w:rsidRPr="00597953">
        <w:rPr>
          <w:rFonts w:cs="Arial"/>
          <w:szCs w:val="24"/>
          <w:bdr w:val="none" w:sz="0" w:space="0" w:color="auto" w:frame="1"/>
        </w:rPr>
        <w:t xml:space="preserve">(begin double </w:t>
      </w:r>
      <w:r w:rsidR="008159D8">
        <w:rPr>
          <w:rFonts w:cs="Arial"/>
          <w:szCs w:val="24"/>
        </w:rPr>
        <w:t>underline</w:t>
      </w:r>
      <w:r w:rsidR="008159D8" w:rsidRPr="00597953">
        <w:rPr>
          <w:rFonts w:cs="Arial"/>
          <w:szCs w:val="24"/>
          <w:bdr w:val="none" w:sz="0" w:space="0" w:color="auto" w:frame="1"/>
        </w:rPr>
        <w:t>)</w:t>
      </w:r>
      <w:r w:rsidR="008159D8" w:rsidRPr="008159D8">
        <w:rPr>
          <w:rFonts w:ascii="Arial" w:hAnsi="Arial" w:cs="Arial"/>
          <w:bCs/>
          <w:i/>
          <w:snapToGrid/>
          <w:szCs w:val="24"/>
        </w:rPr>
        <w:t xml:space="preserve"> </w:t>
      </w:r>
      <w:r w:rsidR="008159D8" w:rsidRPr="00215F73">
        <w:rPr>
          <w:rFonts w:ascii="Arial" w:hAnsi="Arial" w:cs="Arial"/>
          <w:bCs/>
          <w:i/>
          <w:snapToGrid/>
          <w:szCs w:val="24"/>
          <w:u w:val="double"/>
        </w:rPr>
        <w:t>a</w:t>
      </w:r>
      <w:r w:rsidR="008159D8" w:rsidRPr="008159D8">
        <w:rPr>
          <w:rFonts w:cs="Arial"/>
          <w:i/>
          <w:iCs/>
          <w:szCs w:val="24"/>
          <w:u w:val="double"/>
          <w:bdr w:val="none" w:sz="0" w:space="0" w:color="auto" w:frame="1"/>
        </w:rPr>
        <w:t xml:space="preserve"> </w:t>
      </w:r>
      <w:r w:rsidRPr="00215F73">
        <w:rPr>
          <w:rFonts w:ascii="Arial" w:hAnsi="Arial" w:cs="Arial"/>
          <w:bCs/>
          <w:i/>
          <w:snapToGrid/>
          <w:szCs w:val="24"/>
          <w:u w:val="double"/>
        </w:rPr>
        <w:t>minimum</w:t>
      </w:r>
      <w:r w:rsidRPr="00215F73">
        <w:rPr>
          <w:rFonts w:ascii="Arial" w:hAnsi="Arial" w:cs="Arial"/>
          <w:bCs/>
          <w:i/>
          <w:snapToGrid/>
          <w:szCs w:val="24"/>
          <w:u w:val="single"/>
        </w:rPr>
        <w:t xml:space="preserve"> </w:t>
      </w:r>
      <w:r w:rsidR="008159D8" w:rsidRPr="00597953">
        <w:rPr>
          <w:rFonts w:cs="Arial"/>
          <w:szCs w:val="24"/>
          <w:bdr w:val="none" w:sz="0" w:space="0" w:color="auto" w:frame="1"/>
        </w:rPr>
        <w:t>(</w:t>
      </w:r>
      <w:r w:rsidR="008159D8">
        <w:rPr>
          <w:rFonts w:cs="Arial"/>
          <w:szCs w:val="24"/>
          <w:bdr w:val="none" w:sz="0" w:space="0" w:color="auto" w:frame="1"/>
        </w:rPr>
        <w:t>end</w:t>
      </w:r>
      <w:r w:rsidR="008159D8" w:rsidRPr="00597953">
        <w:rPr>
          <w:rFonts w:cs="Arial"/>
          <w:szCs w:val="24"/>
          <w:bdr w:val="none" w:sz="0" w:space="0" w:color="auto" w:frame="1"/>
        </w:rPr>
        <w:t xml:space="preserve"> double </w:t>
      </w:r>
      <w:r w:rsidR="008159D8">
        <w:rPr>
          <w:rFonts w:cs="Arial"/>
          <w:szCs w:val="24"/>
        </w:rPr>
        <w:t>underline</w:t>
      </w:r>
      <w:r w:rsidR="008159D8" w:rsidRPr="00597953">
        <w:rPr>
          <w:rFonts w:cs="Arial"/>
          <w:szCs w:val="24"/>
          <w:bdr w:val="none" w:sz="0" w:space="0" w:color="auto" w:frame="1"/>
        </w:rPr>
        <w:t>)</w:t>
      </w:r>
      <w:r w:rsidR="008159D8">
        <w:rPr>
          <w:rFonts w:cs="Arial"/>
          <w:szCs w:val="24"/>
          <w:bdr w:val="none" w:sz="0" w:space="0" w:color="auto" w:frame="1"/>
        </w:rPr>
        <w:t xml:space="preserve"> </w:t>
      </w:r>
      <w:r w:rsidRPr="00215F73">
        <w:rPr>
          <w:rFonts w:ascii="Arial" w:hAnsi="Arial" w:cs="Arial"/>
          <w:bCs/>
          <w:i/>
          <w:snapToGrid/>
          <w:szCs w:val="24"/>
          <w:u w:val="single"/>
        </w:rPr>
        <w:t xml:space="preserve">8 inch (203 mm) </w:t>
      </w:r>
      <w:r w:rsidR="00584ED5" w:rsidRPr="002F4A47">
        <w:rPr>
          <w:rFonts w:cs="Arial"/>
          <w:szCs w:val="24"/>
          <w:bdr w:val="none" w:sz="0" w:space="0" w:color="auto" w:frame="1"/>
        </w:rPr>
        <w:t>(begin double strikeout)</w:t>
      </w:r>
      <w:r w:rsidR="00584ED5">
        <w:rPr>
          <w:rFonts w:cs="Arial"/>
          <w:szCs w:val="24"/>
          <w:bdr w:val="none" w:sz="0" w:space="0" w:color="auto" w:frame="1"/>
        </w:rPr>
        <w:t xml:space="preserve"> </w:t>
      </w:r>
      <w:r w:rsidRPr="00215F73">
        <w:rPr>
          <w:rFonts w:ascii="Arial" w:hAnsi="Arial" w:cs="Arial"/>
          <w:bCs/>
          <w:i/>
          <w:dstrike/>
          <w:snapToGrid/>
          <w:szCs w:val="24"/>
        </w:rPr>
        <w:t>by 8 inch (203 mm)</w:t>
      </w:r>
      <w:r w:rsidR="008159D8" w:rsidRPr="008159D8">
        <w:rPr>
          <w:rFonts w:cs="Arial"/>
          <w:szCs w:val="24"/>
          <w:bdr w:val="none" w:sz="0" w:space="0" w:color="auto" w:frame="1"/>
        </w:rPr>
        <w:t xml:space="preserve"> </w:t>
      </w:r>
      <w:r w:rsidR="008159D8" w:rsidRPr="002F4A47">
        <w:rPr>
          <w:rFonts w:cs="Arial"/>
          <w:szCs w:val="24"/>
          <w:bdr w:val="none" w:sz="0" w:space="0" w:color="auto" w:frame="1"/>
        </w:rPr>
        <w:t>(</w:t>
      </w:r>
      <w:r w:rsidR="008159D8">
        <w:rPr>
          <w:rFonts w:cs="Arial"/>
          <w:szCs w:val="24"/>
          <w:bdr w:val="none" w:sz="0" w:space="0" w:color="auto" w:frame="1"/>
        </w:rPr>
        <w:t>end</w:t>
      </w:r>
      <w:r w:rsidR="008159D8" w:rsidRPr="002F4A47">
        <w:rPr>
          <w:rFonts w:cs="Arial"/>
          <w:szCs w:val="24"/>
          <w:bdr w:val="none" w:sz="0" w:space="0" w:color="auto" w:frame="1"/>
        </w:rPr>
        <w:t xml:space="preserve"> double strikeout)</w:t>
      </w:r>
      <w:r w:rsidRPr="00215F73">
        <w:rPr>
          <w:rFonts w:ascii="Arial" w:hAnsi="Arial" w:cs="Arial"/>
          <w:bCs/>
          <w:i/>
          <w:snapToGrid/>
          <w:szCs w:val="24"/>
          <w:u w:val="single"/>
        </w:rPr>
        <w:t xml:space="preserve"> by ¼ inch (6.4 mm) thick steel plate and bolted to a concrete floor by means of 4 - ½ inch (13 mm) concrete anchors with 3 inch (76 mm) minimum embedment. Spacing shall be not greater than 60 inches. (1524 mm), and each bollard shall be located not less than 6 inches (152 mm) from the ESS.</w:t>
      </w:r>
    </w:p>
    <w:p w14:paraId="5E1E906D" w14:textId="77777777" w:rsidR="00933C9C" w:rsidRPr="00215F73" w:rsidRDefault="00933C9C" w:rsidP="00933C9C">
      <w:pPr>
        <w:widowControl/>
        <w:autoSpaceDE w:val="0"/>
        <w:autoSpaceDN w:val="0"/>
        <w:adjustRightInd w:val="0"/>
        <w:ind w:left="2160"/>
        <w:rPr>
          <w:rFonts w:ascii="Arial" w:hAnsi="Arial" w:cs="Arial"/>
          <w:b/>
          <w:bCs/>
          <w:i/>
          <w:snapToGrid/>
          <w:szCs w:val="24"/>
          <w:u w:val="single"/>
        </w:rPr>
      </w:pPr>
    </w:p>
    <w:p w14:paraId="5597995C" w14:textId="32A1EA93" w:rsidR="00933C9C" w:rsidRPr="00215F73" w:rsidRDefault="00933C9C" w:rsidP="00933C9C">
      <w:pPr>
        <w:widowControl/>
        <w:autoSpaceDE w:val="0"/>
        <w:autoSpaceDN w:val="0"/>
        <w:adjustRightInd w:val="0"/>
        <w:ind w:left="2160"/>
        <w:rPr>
          <w:rFonts w:ascii="Arial" w:hAnsi="Arial" w:cs="Arial"/>
          <w:bCs/>
          <w:i/>
          <w:snapToGrid/>
          <w:szCs w:val="24"/>
          <w:u w:val="single"/>
        </w:rPr>
      </w:pPr>
      <w:r w:rsidRPr="00215F73">
        <w:rPr>
          <w:rFonts w:ascii="Arial" w:hAnsi="Arial" w:cs="Arial"/>
          <w:bCs/>
          <w:i/>
          <w:snapToGrid/>
          <w:szCs w:val="24"/>
          <w:u w:val="single"/>
        </w:rPr>
        <w:t xml:space="preserve">1.3 Pre-manufactured steel pipe bollards shall be filled with concrete and anchored in accordance with the manufacturer's installation instructions, with spacing not greater than </w:t>
      </w:r>
      <w:r w:rsidR="008159D8" w:rsidRPr="002F4A47">
        <w:rPr>
          <w:rFonts w:cs="Arial"/>
          <w:szCs w:val="24"/>
          <w:bdr w:val="none" w:sz="0" w:space="0" w:color="auto" w:frame="1"/>
        </w:rPr>
        <w:t>(begin double strikeout)</w:t>
      </w:r>
      <w:r w:rsidR="008159D8">
        <w:rPr>
          <w:rFonts w:cs="Arial"/>
          <w:szCs w:val="24"/>
          <w:bdr w:val="none" w:sz="0" w:space="0" w:color="auto" w:frame="1"/>
        </w:rPr>
        <w:t xml:space="preserve"> </w:t>
      </w:r>
      <w:r w:rsidRPr="00215F73">
        <w:rPr>
          <w:rFonts w:ascii="Arial" w:hAnsi="Arial" w:cs="Arial"/>
          <w:bCs/>
          <w:i/>
          <w:dstrike/>
          <w:snapToGrid/>
          <w:szCs w:val="24"/>
        </w:rPr>
        <w:t>a</w:t>
      </w:r>
      <w:r w:rsidR="008159D8" w:rsidRPr="008159D8">
        <w:rPr>
          <w:rFonts w:ascii="Arial" w:hAnsi="Arial" w:cs="Arial"/>
          <w:bCs/>
          <w:i/>
          <w:snapToGrid/>
          <w:szCs w:val="24"/>
        </w:rPr>
        <w:t xml:space="preserve"> </w:t>
      </w:r>
      <w:r w:rsidR="008159D8" w:rsidRPr="002F4A47">
        <w:rPr>
          <w:rFonts w:cs="Arial"/>
          <w:szCs w:val="24"/>
          <w:bdr w:val="none" w:sz="0" w:space="0" w:color="auto" w:frame="1"/>
        </w:rPr>
        <w:t>(</w:t>
      </w:r>
      <w:r w:rsidR="008159D8">
        <w:rPr>
          <w:rFonts w:cs="Arial"/>
          <w:szCs w:val="24"/>
          <w:bdr w:val="none" w:sz="0" w:space="0" w:color="auto" w:frame="1"/>
        </w:rPr>
        <w:t>end</w:t>
      </w:r>
      <w:r w:rsidR="008159D8" w:rsidRPr="002F4A47">
        <w:rPr>
          <w:rFonts w:cs="Arial"/>
          <w:szCs w:val="24"/>
          <w:bdr w:val="none" w:sz="0" w:space="0" w:color="auto" w:frame="1"/>
        </w:rPr>
        <w:t xml:space="preserve"> double strikeout)</w:t>
      </w:r>
      <w:r w:rsidRPr="00215F73">
        <w:rPr>
          <w:rFonts w:ascii="Arial" w:hAnsi="Arial" w:cs="Arial"/>
          <w:bCs/>
          <w:i/>
          <w:snapToGrid/>
          <w:szCs w:val="24"/>
          <w:u w:val="single"/>
        </w:rPr>
        <w:t xml:space="preserve"> 60 inches (1524 mm)</w:t>
      </w:r>
      <w:r w:rsidR="008159D8" w:rsidRPr="008159D8">
        <w:rPr>
          <w:rFonts w:cs="Arial"/>
          <w:szCs w:val="24"/>
          <w:bdr w:val="none" w:sz="0" w:space="0" w:color="auto" w:frame="1"/>
        </w:rPr>
        <w:t xml:space="preserve"> </w:t>
      </w:r>
      <w:r w:rsidR="008159D8" w:rsidRPr="00597953">
        <w:rPr>
          <w:rFonts w:cs="Arial"/>
          <w:szCs w:val="24"/>
          <w:bdr w:val="none" w:sz="0" w:space="0" w:color="auto" w:frame="1"/>
        </w:rPr>
        <w:t xml:space="preserve">(begin double </w:t>
      </w:r>
      <w:r w:rsidR="008159D8">
        <w:rPr>
          <w:rFonts w:cs="Arial"/>
          <w:szCs w:val="24"/>
        </w:rPr>
        <w:t>underline</w:t>
      </w:r>
      <w:r w:rsidR="008159D8" w:rsidRPr="00597953">
        <w:rPr>
          <w:rFonts w:cs="Arial"/>
          <w:szCs w:val="24"/>
          <w:bdr w:val="none" w:sz="0" w:space="0" w:color="auto" w:frame="1"/>
        </w:rPr>
        <w:t>)</w:t>
      </w:r>
      <w:r w:rsidRPr="00215F73">
        <w:rPr>
          <w:rFonts w:ascii="Arial" w:hAnsi="Arial" w:cs="Arial"/>
          <w:bCs/>
          <w:i/>
          <w:snapToGrid/>
          <w:szCs w:val="24"/>
          <w:u w:val="double"/>
        </w:rPr>
        <w:t>, and each bollard shall be</w:t>
      </w:r>
      <w:r w:rsidR="008159D8">
        <w:rPr>
          <w:rFonts w:ascii="Arial" w:hAnsi="Arial" w:cs="Arial"/>
          <w:bCs/>
          <w:i/>
          <w:snapToGrid/>
          <w:szCs w:val="24"/>
          <w:u w:val="double"/>
        </w:rPr>
        <w:t xml:space="preserve"> </w:t>
      </w:r>
      <w:r w:rsidR="008159D8" w:rsidRPr="00597953">
        <w:rPr>
          <w:rFonts w:cs="Arial"/>
          <w:szCs w:val="24"/>
          <w:bdr w:val="none" w:sz="0" w:space="0" w:color="auto" w:frame="1"/>
        </w:rPr>
        <w:t>(</w:t>
      </w:r>
      <w:r w:rsidR="008159D8">
        <w:rPr>
          <w:rFonts w:cs="Arial"/>
          <w:szCs w:val="24"/>
          <w:bdr w:val="none" w:sz="0" w:space="0" w:color="auto" w:frame="1"/>
        </w:rPr>
        <w:t>end</w:t>
      </w:r>
      <w:r w:rsidR="008159D8" w:rsidRPr="00597953">
        <w:rPr>
          <w:rFonts w:cs="Arial"/>
          <w:szCs w:val="24"/>
          <w:bdr w:val="none" w:sz="0" w:space="0" w:color="auto" w:frame="1"/>
        </w:rPr>
        <w:t xml:space="preserve"> double </w:t>
      </w:r>
      <w:r w:rsidR="008159D8">
        <w:rPr>
          <w:rFonts w:cs="Arial"/>
          <w:szCs w:val="24"/>
        </w:rPr>
        <w:t>underline</w:t>
      </w:r>
      <w:r w:rsidR="008159D8" w:rsidRPr="00597953">
        <w:rPr>
          <w:rFonts w:cs="Arial"/>
          <w:szCs w:val="24"/>
          <w:bdr w:val="none" w:sz="0" w:space="0" w:color="auto" w:frame="1"/>
        </w:rPr>
        <w:t>)</w:t>
      </w:r>
      <w:r w:rsidR="008159D8">
        <w:rPr>
          <w:rFonts w:cs="Arial"/>
          <w:szCs w:val="24"/>
          <w:bdr w:val="none" w:sz="0" w:space="0" w:color="auto" w:frame="1"/>
        </w:rPr>
        <w:t xml:space="preserve"> </w:t>
      </w:r>
      <w:r w:rsidR="008159D8" w:rsidRPr="002F4A47">
        <w:rPr>
          <w:rFonts w:cs="Arial"/>
          <w:szCs w:val="24"/>
          <w:bdr w:val="none" w:sz="0" w:space="0" w:color="auto" w:frame="1"/>
        </w:rPr>
        <w:t>(begin double strikeout)</w:t>
      </w:r>
      <w:r w:rsidR="008159D8">
        <w:rPr>
          <w:rFonts w:cs="Arial"/>
          <w:szCs w:val="24"/>
          <w:bdr w:val="none" w:sz="0" w:space="0" w:color="auto" w:frame="1"/>
        </w:rPr>
        <w:t xml:space="preserve"> </w:t>
      </w:r>
      <w:r w:rsidRPr="00215F73">
        <w:rPr>
          <w:rFonts w:ascii="Arial" w:hAnsi="Arial" w:cs="Arial"/>
          <w:bCs/>
          <w:i/>
          <w:dstrike/>
          <w:snapToGrid/>
          <w:szCs w:val="24"/>
        </w:rPr>
        <w:t>L</w:t>
      </w:r>
      <w:r w:rsidR="008159D8">
        <w:rPr>
          <w:rFonts w:ascii="Arial" w:hAnsi="Arial" w:cs="Arial"/>
          <w:bCs/>
          <w:i/>
          <w:dstrike/>
          <w:snapToGrid/>
          <w:szCs w:val="24"/>
        </w:rPr>
        <w:t xml:space="preserve">ocated </w:t>
      </w:r>
      <w:r w:rsidR="008159D8" w:rsidRPr="002F4A47">
        <w:rPr>
          <w:rFonts w:cs="Arial"/>
          <w:szCs w:val="24"/>
          <w:bdr w:val="none" w:sz="0" w:space="0" w:color="auto" w:frame="1"/>
        </w:rPr>
        <w:t>(</w:t>
      </w:r>
      <w:r w:rsidR="008159D8">
        <w:rPr>
          <w:rFonts w:cs="Arial"/>
          <w:szCs w:val="24"/>
          <w:bdr w:val="none" w:sz="0" w:space="0" w:color="auto" w:frame="1"/>
        </w:rPr>
        <w:t>end</w:t>
      </w:r>
      <w:r w:rsidR="008159D8" w:rsidRPr="002F4A47">
        <w:rPr>
          <w:rFonts w:cs="Arial"/>
          <w:szCs w:val="24"/>
          <w:bdr w:val="none" w:sz="0" w:space="0" w:color="auto" w:frame="1"/>
        </w:rPr>
        <w:t xml:space="preserve"> double strikeout)</w:t>
      </w:r>
      <w:r w:rsidR="008159D8">
        <w:rPr>
          <w:rFonts w:cs="Arial"/>
          <w:szCs w:val="24"/>
          <w:bdr w:val="none" w:sz="0" w:space="0" w:color="auto" w:frame="1"/>
        </w:rPr>
        <w:t xml:space="preserve"> </w:t>
      </w:r>
      <w:r w:rsidR="008159D8" w:rsidRPr="00597953">
        <w:rPr>
          <w:rFonts w:cs="Arial"/>
          <w:szCs w:val="24"/>
          <w:bdr w:val="none" w:sz="0" w:space="0" w:color="auto" w:frame="1"/>
        </w:rPr>
        <w:t xml:space="preserve">(begin double </w:t>
      </w:r>
      <w:r w:rsidR="008159D8">
        <w:rPr>
          <w:rFonts w:cs="Arial"/>
          <w:szCs w:val="24"/>
        </w:rPr>
        <w:t>underline</w:t>
      </w:r>
      <w:r w:rsidR="008159D8" w:rsidRPr="00597953">
        <w:rPr>
          <w:rFonts w:cs="Arial"/>
          <w:szCs w:val="24"/>
          <w:bdr w:val="none" w:sz="0" w:space="0" w:color="auto" w:frame="1"/>
        </w:rPr>
        <w:t>)</w:t>
      </w:r>
      <w:r w:rsidR="008159D8">
        <w:rPr>
          <w:rFonts w:cs="Arial"/>
          <w:szCs w:val="24"/>
          <w:bdr w:val="none" w:sz="0" w:space="0" w:color="auto" w:frame="1"/>
        </w:rPr>
        <w:t xml:space="preserve"> </w:t>
      </w:r>
      <w:r w:rsidRPr="00215F73">
        <w:rPr>
          <w:rFonts w:ascii="Arial" w:hAnsi="Arial" w:cs="Arial"/>
          <w:bCs/>
          <w:i/>
          <w:snapToGrid/>
          <w:szCs w:val="24"/>
          <w:u w:val="double"/>
        </w:rPr>
        <w:t>l</w:t>
      </w:r>
      <w:r w:rsidR="008159D8">
        <w:rPr>
          <w:rFonts w:ascii="Arial" w:hAnsi="Arial" w:cs="Arial"/>
          <w:bCs/>
          <w:i/>
          <w:snapToGrid/>
          <w:szCs w:val="24"/>
          <w:u w:val="double"/>
        </w:rPr>
        <w:t xml:space="preserve">ocated </w:t>
      </w:r>
      <w:r w:rsidR="008159D8" w:rsidRPr="00597953">
        <w:rPr>
          <w:rFonts w:cs="Arial"/>
          <w:szCs w:val="24"/>
          <w:bdr w:val="none" w:sz="0" w:space="0" w:color="auto" w:frame="1"/>
        </w:rPr>
        <w:t>(</w:t>
      </w:r>
      <w:r w:rsidR="008159D8">
        <w:rPr>
          <w:rFonts w:cs="Arial"/>
          <w:szCs w:val="24"/>
          <w:bdr w:val="none" w:sz="0" w:space="0" w:color="auto" w:frame="1"/>
        </w:rPr>
        <w:t>end</w:t>
      </w:r>
      <w:r w:rsidR="008159D8" w:rsidRPr="00597953">
        <w:rPr>
          <w:rFonts w:cs="Arial"/>
          <w:szCs w:val="24"/>
          <w:bdr w:val="none" w:sz="0" w:space="0" w:color="auto" w:frame="1"/>
        </w:rPr>
        <w:t xml:space="preserve"> double </w:t>
      </w:r>
      <w:r w:rsidR="008159D8">
        <w:rPr>
          <w:rFonts w:cs="Arial"/>
          <w:szCs w:val="24"/>
        </w:rPr>
        <w:t>underline</w:t>
      </w:r>
      <w:r w:rsidR="008159D8" w:rsidRPr="00597953">
        <w:rPr>
          <w:rFonts w:cs="Arial"/>
          <w:szCs w:val="24"/>
          <w:bdr w:val="none" w:sz="0" w:space="0" w:color="auto" w:frame="1"/>
        </w:rPr>
        <w:t>)</w:t>
      </w:r>
      <w:r w:rsidRPr="00215F73">
        <w:rPr>
          <w:rFonts w:ascii="Arial" w:hAnsi="Arial" w:cs="Arial"/>
          <w:bCs/>
          <w:i/>
          <w:snapToGrid/>
          <w:szCs w:val="24"/>
          <w:u w:val="single"/>
        </w:rPr>
        <w:t xml:space="preserve"> not less than 6 inches (152 mm) from the ESS.</w:t>
      </w:r>
    </w:p>
    <w:p w14:paraId="33E3509D" w14:textId="77777777" w:rsidR="00933C9C" w:rsidRPr="00215F73" w:rsidRDefault="00933C9C" w:rsidP="00933C9C">
      <w:pPr>
        <w:widowControl/>
        <w:autoSpaceDE w:val="0"/>
        <w:autoSpaceDN w:val="0"/>
        <w:adjustRightInd w:val="0"/>
        <w:rPr>
          <w:rFonts w:ascii="Arial" w:hAnsi="Arial" w:cs="Arial"/>
          <w:bCs/>
          <w:i/>
          <w:snapToGrid/>
          <w:szCs w:val="24"/>
          <w:u w:val="single"/>
        </w:rPr>
      </w:pPr>
    </w:p>
    <w:p w14:paraId="329869FB" w14:textId="77777777" w:rsidR="00933C9C" w:rsidRPr="00215F73" w:rsidRDefault="00933C9C" w:rsidP="00933C9C">
      <w:pPr>
        <w:widowControl/>
        <w:autoSpaceDE w:val="0"/>
        <w:autoSpaceDN w:val="0"/>
        <w:adjustRightInd w:val="0"/>
        <w:ind w:left="1170" w:firstLine="180"/>
        <w:rPr>
          <w:rFonts w:ascii="Arial" w:hAnsi="Arial" w:cs="Arial"/>
          <w:bCs/>
          <w:i/>
          <w:snapToGrid/>
          <w:szCs w:val="24"/>
          <w:u w:val="single"/>
        </w:rPr>
      </w:pPr>
      <w:r w:rsidRPr="00215F73">
        <w:rPr>
          <w:rFonts w:ascii="Arial" w:hAnsi="Arial" w:cs="Arial"/>
          <w:bCs/>
          <w:i/>
          <w:snapToGrid/>
          <w:szCs w:val="24"/>
          <w:u w:val="single"/>
        </w:rPr>
        <w:lastRenderedPageBreak/>
        <w:t>2. Wheel barriers constructed in accordance with one of the following:</w:t>
      </w:r>
    </w:p>
    <w:p w14:paraId="1C269EF3" w14:textId="77777777" w:rsidR="00933C9C" w:rsidRPr="00215F73" w:rsidRDefault="00933C9C" w:rsidP="00933C9C">
      <w:pPr>
        <w:widowControl/>
        <w:autoSpaceDE w:val="0"/>
        <w:autoSpaceDN w:val="0"/>
        <w:adjustRightInd w:val="0"/>
        <w:rPr>
          <w:rFonts w:ascii="Arial" w:hAnsi="Arial" w:cs="Arial"/>
          <w:bCs/>
          <w:i/>
          <w:snapToGrid/>
          <w:szCs w:val="24"/>
          <w:u w:val="single"/>
        </w:rPr>
      </w:pPr>
    </w:p>
    <w:p w14:paraId="10AC7ED0" w14:textId="703E9B04" w:rsidR="00933C9C" w:rsidRPr="00215F73" w:rsidRDefault="00933C9C" w:rsidP="00933C9C">
      <w:pPr>
        <w:widowControl/>
        <w:autoSpaceDE w:val="0"/>
        <w:autoSpaceDN w:val="0"/>
        <w:adjustRightInd w:val="0"/>
        <w:ind w:left="2160"/>
        <w:rPr>
          <w:rFonts w:ascii="Arial" w:hAnsi="Arial" w:cs="Arial"/>
          <w:bCs/>
          <w:i/>
          <w:snapToGrid/>
          <w:szCs w:val="24"/>
          <w:u w:val="single"/>
        </w:rPr>
      </w:pPr>
      <w:r w:rsidRPr="00215F73">
        <w:rPr>
          <w:rFonts w:ascii="Arial" w:hAnsi="Arial" w:cs="Arial"/>
          <w:bCs/>
          <w:i/>
          <w:snapToGrid/>
          <w:szCs w:val="24"/>
          <w:u w:val="single"/>
        </w:rPr>
        <w:t xml:space="preserve">2.1 </w:t>
      </w:r>
      <w:r w:rsidR="008159D8" w:rsidRPr="002F4A47">
        <w:rPr>
          <w:rFonts w:cs="Arial"/>
          <w:szCs w:val="24"/>
          <w:bdr w:val="none" w:sz="0" w:space="0" w:color="auto" w:frame="1"/>
        </w:rPr>
        <w:t>(begin double strikeout)</w:t>
      </w:r>
      <w:r w:rsidR="008159D8">
        <w:rPr>
          <w:rFonts w:cs="Arial"/>
          <w:szCs w:val="24"/>
          <w:bdr w:val="none" w:sz="0" w:space="0" w:color="auto" w:frame="1"/>
        </w:rPr>
        <w:t xml:space="preserve"> </w:t>
      </w:r>
      <w:r w:rsidRPr="00215F73">
        <w:rPr>
          <w:rFonts w:ascii="Arial" w:hAnsi="Arial" w:cs="Arial"/>
          <w:bCs/>
          <w:i/>
          <w:dstrike/>
          <w:snapToGrid/>
          <w:szCs w:val="24"/>
        </w:rPr>
        <w:t>6 inches (152 mm) in height by 6 inches (152 mm) in width</w:t>
      </w:r>
      <w:r w:rsidR="008159D8">
        <w:rPr>
          <w:rFonts w:ascii="Arial" w:hAnsi="Arial" w:cs="Arial"/>
          <w:bCs/>
          <w:i/>
          <w:dstrike/>
          <w:snapToGrid/>
          <w:szCs w:val="24"/>
        </w:rPr>
        <w:t xml:space="preserve"> </w:t>
      </w:r>
      <w:r w:rsidR="008159D8" w:rsidRPr="002F4A47">
        <w:rPr>
          <w:rFonts w:cs="Arial"/>
          <w:szCs w:val="24"/>
          <w:bdr w:val="none" w:sz="0" w:space="0" w:color="auto" w:frame="1"/>
        </w:rPr>
        <w:t>(</w:t>
      </w:r>
      <w:r w:rsidR="008159D8">
        <w:rPr>
          <w:rFonts w:cs="Arial"/>
          <w:szCs w:val="24"/>
          <w:bdr w:val="none" w:sz="0" w:space="0" w:color="auto" w:frame="1"/>
        </w:rPr>
        <w:t>end</w:t>
      </w:r>
      <w:r w:rsidR="008159D8" w:rsidRPr="002F4A47">
        <w:rPr>
          <w:rFonts w:cs="Arial"/>
          <w:szCs w:val="24"/>
          <w:bdr w:val="none" w:sz="0" w:space="0" w:color="auto" w:frame="1"/>
        </w:rPr>
        <w:t xml:space="preserve"> double strikeout</w:t>
      </w:r>
      <w:r w:rsidR="008159D8" w:rsidRPr="008159D8">
        <w:rPr>
          <w:rFonts w:cs="Arial"/>
          <w:szCs w:val="24"/>
          <w:bdr w:val="none" w:sz="0" w:space="0" w:color="auto" w:frame="1"/>
        </w:rPr>
        <w:t>) (</w:t>
      </w:r>
      <w:r w:rsidR="008159D8" w:rsidRPr="00597953">
        <w:rPr>
          <w:rFonts w:cs="Arial"/>
          <w:szCs w:val="24"/>
          <w:bdr w:val="none" w:sz="0" w:space="0" w:color="auto" w:frame="1"/>
        </w:rPr>
        <w:t xml:space="preserve">begin double </w:t>
      </w:r>
      <w:r w:rsidR="008159D8">
        <w:rPr>
          <w:rFonts w:cs="Arial"/>
          <w:szCs w:val="24"/>
        </w:rPr>
        <w:t>underline</w:t>
      </w:r>
      <w:r w:rsidR="008159D8" w:rsidRPr="00597953">
        <w:rPr>
          <w:rFonts w:cs="Arial"/>
          <w:szCs w:val="24"/>
          <w:bdr w:val="none" w:sz="0" w:space="0" w:color="auto" w:frame="1"/>
        </w:rPr>
        <w:t>)</w:t>
      </w:r>
      <w:r w:rsidR="008159D8">
        <w:rPr>
          <w:rFonts w:cs="Arial"/>
          <w:szCs w:val="24"/>
          <w:bdr w:val="none" w:sz="0" w:space="0" w:color="auto" w:frame="1"/>
        </w:rPr>
        <w:t xml:space="preserve"> </w:t>
      </w:r>
      <w:r w:rsidRPr="00215F73">
        <w:rPr>
          <w:rFonts w:ascii="Arial" w:hAnsi="Arial" w:cs="Arial"/>
          <w:bCs/>
          <w:i/>
          <w:snapToGrid/>
          <w:szCs w:val="24"/>
          <w:u w:val="double"/>
        </w:rPr>
        <w:t xml:space="preserve">4 inches (102 mm) in height by 5 inches (127 mm) in width by 70 inches (1778 mm) in length </w:t>
      </w:r>
      <w:r w:rsidR="008159D8" w:rsidRPr="00597953">
        <w:rPr>
          <w:rFonts w:cs="Arial"/>
          <w:szCs w:val="24"/>
          <w:bdr w:val="none" w:sz="0" w:space="0" w:color="auto" w:frame="1"/>
        </w:rPr>
        <w:t>(</w:t>
      </w:r>
      <w:r w:rsidR="008159D8">
        <w:rPr>
          <w:rFonts w:cs="Arial"/>
          <w:szCs w:val="24"/>
          <w:bdr w:val="none" w:sz="0" w:space="0" w:color="auto" w:frame="1"/>
        </w:rPr>
        <w:t>end</w:t>
      </w:r>
      <w:r w:rsidR="008159D8" w:rsidRPr="00597953">
        <w:rPr>
          <w:rFonts w:cs="Arial"/>
          <w:szCs w:val="24"/>
          <w:bdr w:val="none" w:sz="0" w:space="0" w:color="auto" w:frame="1"/>
        </w:rPr>
        <w:t xml:space="preserve"> double </w:t>
      </w:r>
      <w:r w:rsidR="008159D8">
        <w:rPr>
          <w:rFonts w:cs="Arial"/>
          <w:szCs w:val="24"/>
        </w:rPr>
        <w:t>underline</w:t>
      </w:r>
      <w:r w:rsidR="008159D8" w:rsidRPr="00597953">
        <w:rPr>
          <w:rFonts w:cs="Arial"/>
          <w:szCs w:val="24"/>
          <w:bdr w:val="none" w:sz="0" w:space="0" w:color="auto" w:frame="1"/>
        </w:rPr>
        <w:t>)</w:t>
      </w:r>
      <w:r w:rsidR="008159D8">
        <w:rPr>
          <w:rFonts w:cs="Arial"/>
          <w:szCs w:val="24"/>
          <w:bdr w:val="none" w:sz="0" w:space="0" w:color="auto" w:frame="1"/>
        </w:rPr>
        <w:t xml:space="preserve"> </w:t>
      </w:r>
      <w:r w:rsidRPr="00215F73">
        <w:rPr>
          <w:rFonts w:ascii="Arial" w:hAnsi="Arial" w:cs="Arial"/>
          <w:bCs/>
          <w:i/>
          <w:snapToGrid/>
          <w:szCs w:val="24"/>
          <w:u w:val="single"/>
        </w:rPr>
        <w:t xml:space="preserve">wheel barrier made of concrete or polymer, anchored to the concrete floor not less than every 36 inches (914 mm) and located not less than 54 inches (1372 mm) from the ESS. Minimum </w:t>
      </w:r>
      <w:r w:rsidR="008159D8" w:rsidRPr="002F4A47">
        <w:rPr>
          <w:rFonts w:cs="Arial"/>
          <w:szCs w:val="24"/>
          <w:bdr w:val="none" w:sz="0" w:space="0" w:color="auto" w:frame="1"/>
        </w:rPr>
        <w:t>(begin double strikeout)</w:t>
      </w:r>
      <w:r w:rsidR="008159D8">
        <w:rPr>
          <w:rFonts w:cs="Arial"/>
          <w:szCs w:val="24"/>
          <w:bdr w:val="none" w:sz="0" w:space="0" w:color="auto" w:frame="1"/>
        </w:rPr>
        <w:t xml:space="preserve"> </w:t>
      </w:r>
      <w:r w:rsidRPr="00215F73">
        <w:rPr>
          <w:rFonts w:ascii="Arial" w:hAnsi="Arial" w:cs="Arial"/>
          <w:bCs/>
          <w:i/>
          <w:dstrike/>
          <w:snapToGrid/>
          <w:szCs w:val="24"/>
        </w:rPr>
        <w:t>2</w:t>
      </w:r>
      <w:r w:rsidRPr="008159D8">
        <w:rPr>
          <w:rFonts w:ascii="Arial" w:hAnsi="Arial" w:cs="Arial"/>
          <w:bCs/>
          <w:i/>
          <w:snapToGrid/>
          <w:szCs w:val="24"/>
        </w:rPr>
        <w:t xml:space="preserve"> </w:t>
      </w:r>
      <w:r w:rsidR="008159D8" w:rsidRPr="002F4A47">
        <w:rPr>
          <w:rFonts w:cs="Arial"/>
          <w:szCs w:val="24"/>
          <w:bdr w:val="none" w:sz="0" w:space="0" w:color="auto" w:frame="1"/>
        </w:rPr>
        <w:t>(</w:t>
      </w:r>
      <w:r w:rsidR="008159D8">
        <w:rPr>
          <w:rFonts w:cs="Arial"/>
          <w:szCs w:val="24"/>
          <w:bdr w:val="none" w:sz="0" w:space="0" w:color="auto" w:frame="1"/>
        </w:rPr>
        <w:t>end</w:t>
      </w:r>
      <w:r w:rsidR="008159D8" w:rsidRPr="002F4A47">
        <w:rPr>
          <w:rFonts w:cs="Arial"/>
          <w:szCs w:val="24"/>
          <w:bdr w:val="none" w:sz="0" w:space="0" w:color="auto" w:frame="1"/>
        </w:rPr>
        <w:t xml:space="preserve"> double strikeout)</w:t>
      </w:r>
      <w:r w:rsidR="008159D8">
        <w:rPr>
          <w:rFonts w:cs="Arial"/>
          <w:szCs w:val="24"/>
          <w:bdr w:val="none" w:sz="0" w:space="0" w:color="auto" w:frame="1"/>
        </w:rPr>
        <w:t xml:space="preserve"> </w:t>
      </w:r>
      <w:r w:rsidR="008159D8" w:rsidRPr="00597953">
        <w:rPr>
          <w:rFonts w:cs="Arial"/>
          <w:szCs w:val="24"/>
          <w:bdr w:val="none" w:sz="0" w:space="0" w:color="auto" w:frame="1"/>
        </w:rPr>
        <w:t xml:space="preserve">(begin double </w:t>
      </w:r>
      <w:r w:rsidR="008159D8">
        <w:rPr>
          <w:rFonts w:cs="Arial"/>
          <w:szCs w:val="24"/>
        </w:rPr>
        <w:t>underline</w:t>
      </w:r>
      <w:r w:rsidR="008159D8" w:rsidRPr="00597953">
        <w:rPr>
          <w:rFonts w:cs="Arial"/>
          <w:szCs w:val="24"/>
          <w:bdr w:val="none" w:sz="0" w:space="0" w:color="auto" w:frame="1"/>
        </w:rPr>
        <w:t>)</w:t>
      </w:r>
      <w:r w:rsidR="008159D8">
        <w:rPr>
          <w:rFonts w:cs="Arial"/>
          <w:szCs w:val="24"/>
          <w:bdr w:val="none" w:sz="0" w:space="0" w:color="auto" w:frame="1"/>
        </w:rPr>
        <w:t xml:space="preserve"> </w:t>
      </w:r>
      <w:r w:rsidRPr="00215F73">
        <w:rPr>
          <w:rFonts w:ascii="Arial" w:hAnsi="Arial" w:cs="Arial"/>
          <w:bCs/>
          <w:i/>
          <w:snapToGrid/>
          <w:szCs w:val="24"/>
          <w:u w:val="double"/>
        </w:rPr>
        <w:t>3</w:t>
      </w:r>
      <w:r w:rsidR="008159D8">
        <w:rPr>
          <w:rFonts w:ascii="Arial" w:hAnsi="Arial" w:cs="Arial"/>
          <w:bCs/>
          <w:i/>
          <w:snapToGrid/>
          <w:szCs w:val="24"/>
          <w:u w:val="double"/>
        </w:rPr>
        <w:t xml:space="preserve"> </w:t>
      </w:r>
      <w:r w:rsidR="008159D8" w:rsidRPr="00597953">
        <w:rPr>
          <w:rFonts w:cs="Arial"/>
          <w:szCs w:val="24"/>
          <w:bdr w:val="none" w:sz="0" w:space="0" w:color="auto" w:frame="1"/>
        </w:rPr>
        <w:t>(</w:t>
      </w:r>
      <w:r w:rsidR="008159D8">
        <w:rPr>
          <w:rFonts w:cs="Arial"/>
          <w:szCs w:val="24"/>
          <w:bdr w:val="none" w:sz="0" w:space="0" w:color="auto" w:frame="1"/>
        </w:rPr>
        <w:t>end</w:t>
      </w:r>
      <w:r w:rsidR="008159D8" w:rsidRPr="00597953">
        <w:rPr>
          <w:rFonts w:cs="Arial"/>
          <w:szCs w:val="24"/>
          <w:bdr w:val="none" w:sz="0" w:space="0" w:color="auto" w:frame="1"/>
        </w:rPr>
        <w:t xml:space="preserve"> double </w:t>
      </w:r>
      <w:r w:rsidR="008159D8">
        <w:rPr>
          <w:rFonts w:cs="Arial"/>
          <w:szCs w:val="24"/>
        </w:rPr>
        <w:t>underline</w:t>
      </w:r>
      <w:r w:rsidR="008159D8" w:rsidRPr="00597953">
        <w:rPr>
          <w:rFonts w:cs="Arial"/>
          <w:szCs w:val="24"/>
          <w:bdr w:val="none" w:sz="0" w:space="0" w:color="auto" w:frame="1"/>
        </w:rPr>
        <w:t>)</w:t>
      </w:r>
      <w:r w:rsidR="008159D8">
        <w:rPr>
          <w:rFonts w:cs="Arial"/>
          <w:szCs w:val="24"/>
          <w:bdr w:val="none" w:sz="0" w:space="0" w:color="auto" w:frame="1"/>
        </w:rPr>
        <w:t xml:space="preserve"> </w:t>
      </w:r>
      <w:r w:rsidRPr="00215F73">
        <w:rPr>
          <w:rFonts w:ascii="Arial" w:hAnsi="Arial" w:cs="Arial"/>
          <w:bCs/>
          <w:i/>
          <w:snapToGrid/>
          <w:szCs w:val="24"/>
          <w:u w:val="single"/>
        </w:rPr>
        <w:t>- ½ inch (</w:t>
      </w:r>
      <w:r w:rsidR="008159D8" w:rsidRPr="002F4A47">
        <w:rPr>
          <w:rFonts w:cs="Arial"/>
          <w:szCs w:val="24"/>
          <w:bdr w:val="none" w:sz="0" w:space="0" w:color="auto" w:frame="1"/>
        </w:rPr>
        <w:t>(begin double strikeout)</w:t>
      </w:r>
      <w:r w:rsidR="008159D8">
        <w:rPr>
          <w:rFonts w:cs="Arial"/>
          <w:szCs w:val="24"/>
          <w:bdr w:val="none" w:sz="0" w:space="0" w:color="auto" w:frame="1"/>
        </w:rPr>
        <w:t xml:space="preserve"> </w:t>
      </w:r>
      <w:r w:rsidRPr="00215F73">
        <w:rPr>
          <w:rFonts w:ascii="Arial" w:hAnsi="Arial" w:cs="Arial"/>
          <w:bCs/>
          <w:i/>
          <w:dstrike/>
          <w:snapToGrid/>
          <w:szCs w:val="24"/>
        </w:rPr>
        <w:t>13</w:t>
      </w:r>
      <w:r w:rsidRPr="00966B65">
        <w:rPr>
          <w:rFonts w:ascii="Arial" w:hAnsi="Arial" w:cs="Arial"/>
          <w:bCs/>
          <w:i/>
          <w:snapToGrid/>
          <w:szCs w:val="24"/>
        </w:rPr>
        <w:t xml:space="preserve"> </w:t>
      </w:r>
      <w:r w:rsidR="00966B65" w:rsidRPr="002F4A47">
        <w:rPr>
          <w:rFonts w:cs="Arial"/>
          <w:szCs w:val="24"/>
          <w:bdr w:val="none" w:sz="0" w:space="0" w:color="auto" w:frame="1"/>
        </w:rPr>
        <w:t>(</w:t>
      </w:r>
      <w:r w:rsidR="00966B65">
        <w:rPr>
          <w:rFonts w:cs="Arial"/>
          <w:szCs w:val="24"/>
          <w:bdr w:val="none" w:sz="0" w:space="0" w:color="auto" w:frame="1"/>
        </w:rPr>
        <w:t>end</w:t>
      </w:r>
      <w:r w:rsidR="00966B65" w:rsidRPr="002F4A47">
        <w:rPr>
          <w:rFonts w:cs="Arial"/>
          <w:szCs w:val="24"/>
          <w:bdr w:val="none" w:sz="0" w:space="0" w:color="auto" w:frame="1"/>
        </w:rPr>
        <w:t xml:space="preserve"> double strikeout)</w:t>
      </w:r>
      <w:r w:rsidR="00966B65">
        <w:rPr>
          <w:rFonts w:cs="Arial"/>
          <w:szCs w:val="24"/>
          <w:bdr w:val="none" w:sz="0" w:space="0" w:color="auto" w:frame="1"/>
        </w:rPr>
        <w:t xml:space="preserve"> </w:t>
      </w:r>
      <w:r w:rsidR="008159D8" w:rsidRPr="00597953">
        <w:rPr>
          <w:rFonts w:cs="Arial"/>
          <w:szCs w:val="24"/>
          <w:bdr w:val="none" w:sz="0" w:space="0" w:color="auto" w:frame="1"/>
        </w:rPr>
        <w:t xml:space="preserve">(begin double </w:t>
      </w:r>
      <w:r w:rsidR="008159D8">
        <w:rPr>
          <w:rFonts w:cs="Arial"/>
          <w:szCs w:val="24"/>
        </w:rPr>
        <w:t>underline</w:t>
      </w:r>
      <w:r w:rsidR="008159D8" w:rsidRPr="00597953">
        <w:rPr>
          <w:rFonts w:cs="Arial"/>
          <w:szCs w:val="24"/>
          <w:bdr w:val="none" w:sz="0" w:space="0" w:color="auto" w:frame="1"/>
        </w:rPr>
        <w:t>)</w:t>
      </w:r>
      <w:r w:rsidR="008159D8">
        <w:rPr>
          <w:rFonts w:cs="Arial"/>
          <w:szCs w:val="24"/>
          <w:bdr w:val="none" w:sz="0" w:space="0" w:color="auto" w:frame="1"/>
        </w:rPr>
        <w:t xml:space="preserve"> </w:t>
      </w:r>
      <w:r w:rsidRPr="00215F73">
        <w:rPr>
          <w:rFonts w:ascii="Arial" w:hAnsi="Arial" w:cs="Arial"/>
          <w:bCs/>
          <w:i/>
          <w:snapToGrid/>
          <w:szCs w:val="24"/>
          <w:u w:val="double"/>
        </w:rPr>
        <w:t>89</w:t>
      </w:r>
      <w:r w:rsidR="008159D8">
        <w:rPr>
          <w:rFonts w:ascii="Arial" w:hAnsi="Arial" w:cs="Arial"/>
          <w:bCs/>
          <w:i/>
          <w:snapToGrid/>
          <w:szCs w:val="24"/>
          <w:u w:val="double"/>
        </w:rPr>
        <w:t xml:space="preserve"> </w:t>
      </w:r>
      <w:r w:rsidR="008159D8" w:rsidRPr="00597953">
        <w:rPr>
          <w:rFonts w:cs="Arial"/>
          <w:szCs w:val="24"/>
          <w:bdr w:val="none" w:sz="0" w:space="0" w:color="auto" w:frame="1"/>
        </w:rPr>
        <w:t>(</w:t>
      </w:r>
      <w:r w:rsidR="008159D8">
        <w:rPr>
          <w:rFonts w:cs="Arial"/>
          <w:szCs w:val="24"/>
          <w:bdr w:val="none" w:sz="0" w:space="0" w:color="auto" w:frame="1"/>
        </w:rPr>
        <w:t>end</w:t>
      </w:r>
      <w:r w:rsidR="008159D8" w:rsidRPr="00597953">
        <w:rPr>
          <w:rFonts w:cs="Arial"/>
          <w:szCs w:val="24"/>
          <w:bdr w:val="none" w:sz="0" w:space="0" w:color="auto" w:frame="1"/>
        </w:rPr>
        <w:t xml:space="preserve"> double </w:t>
      </w:r>
      <w:r w:rsidR="008159D8">
        <w:rPr>
          <w:rFonts w:cs="Arial"/>
          <w:szCs w:val="24"/>
        </w:rPr>
        <w:t>underline</w:t>
      </w:r>
      <w:r w:rsidR="008159D8" w:rsidRPr="00597953">
        <w:rPr>
          <w:rFonts w:cs="Arial"/>
          <w:szCs w:val="24"/>
          <w:bdr w:val="none" w:sz="0" w:space="0" w:color="auto" w:frame="1"/>
        </w:rPr>
        <w:t>)</w:t>
      </w:r>
      <w:r w:rsidR="008159D8">
        <w:rPr>
          <w:rFonts w:cs="Arial"/>
          <w:szCs w:val="24"/>
          <w:bdr w:val="none" w:sz="0" w:space="0" w:color="auto" w:frame="1"/>
        </w:rPr>
        <w:t xml:space="preserve"> </w:t>
      </w:r>
      <w:r w:rsidRPr="00215F73">
        <w:rPr>
          <w:rFonts w:ascii="Arial" w:hAnsi="Arial" w:cs="Arial"/>
          <w:bCs/>
          <w:i/>
          <w:snapToGrid/>
          <w:szCs w:val="24"/>
          <w:u w:val="single"/>
        </w:rPr>
        <w:t>mm) diameter concrete anchors with a 3-inch (76 mm) embedment per barrier shall be used. Spacing between barriers shall be no greater than 36 inches (914 mm).</w:t>
      </w:r>
    </w:p>
    <w:p w14:paraId="44899D52" w14:textId="77777777" w:rsidR="00933C9C" w:rsidRPr="00215F73" w:rsidRDefault="00933C9C" w:rsidP="00933C9C">
      <w:pPr>
        <w:widowControl/>
        <w:autoSpaceDE w:val="0"/>
        <w:autoSpaceDN w:val="0"/>
        <w:adjustRightInd w:val="0"/>
        <w:rPr>
          <w:rFonts w:ascii="Arial" w:hAnsi="Arial" w:cs="Arial"/>
          <w:bCs/>
          <w:i/>
          <w:snapToGrid/>
          <w:szCs w:val="24"/>
          <w:u w:val="single"/>
        </w:rPr>
      </w:pPr>
    </w:p>
    <w:p w14:paraId="6E652F9F" w14:textId="77777777" w:rsidR="00933C9C" w:rsidRPr="00215F73" w:rsidRDefault="00933C9C" w:rsidP="00933C9C">
      <w:pPr>
        <w:widowControl/>
        <w:autoSpaceDE w:val="0"/>
        <w:autoSpaceDN w:val="0"/>
        <w:adjustRightInd w:val="0"/>
        <w:ind w:left="2160"/>
        <w:rPr>
          <w:rFonts w:ascii="Arial" w:hAnsi="Arial" w:cs="Arial"/>
          <w:bCs/>
          <w:i/>
          <w:snapToGrid/>
          <w:szCs w:val="24"/>
          <w:u w:val="single"/>
        </w:rPr>
      </w:pPr>
      <w:r w:rsidRPr="00215F73">
        <w:rPr>
          <w:rFonts w:ascii="Arial" w:hAnsi="Arial" w:cs="Arial"/>
          <w:bCs/>
          <w:i/>
          <w:snapToGrid/>
          <w:szCs w:val="24"/>
          <w:u w:val="single"/>
        </w:rPr>
        <w:t>2.2 Pre-manufactured wheel barriers shall be anchored in accordance with the manufacturer’s installation instructions.</w:t>
      </w:r>
    </w:p>
    <w:p w14:paraId="3AE0E8FD" w14:textId="77777777" w:rsidR="00933C9C" w:rsidRPr="00215F73" w:rsidRDefault="00933C9C" w:rsidP="00933C9C">
      <w:pPr>
        <w:widowControl/>
        <w:autoSpaceDE w:val="0"/>
        <w:autoSpaceDN w:val="0"/>
        <w:adjustRightInd w:val="0"/>
        <w:rPr>
          <w:rFonts w:ascii="Arial" w:hAnsi="Arial" w:cs="Arial"/>
          <w:bCs/>
          <w:i/>
          <w:snapToGrid/>
          <w:szCs w:val="24"/>
          <w:u w:val="single"/>
        </w:rPr>
      </w:pPr>
    </w:p>
    <w:p w14:paraId="6157000F" w14:textId="77777777" w:rsidR="00933C9C" w:rsidRPr="00215F73" w:rsidRDefault="00933C9C" w:rsidP="00933C9C">
      <w:pPr>
        <w:widowControl/>
        <w:autoSpaceDE w:val="0"/>
        <w:autoSpaceDN w:val="0"/>
        <w:adjustRightInd w:val="0"/>
        <w:ind w:left="1440"/>
        <w:rPr>
          <w:rFonts w:ascii="Arial" w:hAnsi="Arial" w:cs="Arial"/>
          <w:bCs/>
          <w:i/>
          <w:snapToGrid/>
          <w:szCs w:val="24"/>
          <w:u w:val="single"/>
        </w:rPr>
      </w:pPr>
      <w:r w:rsidRPr="00215F73">
        <w:rPr>
          <w:rFonts w:ascii="Arial" w:hAnsi="Arial" w:cs="Arial"/>
          <w:bCs/>
          <w:i/>
          <w:snapToGrid/>
          <w:szCs w:val="24"/>
          <w:u w:val="single"/>
        </w:rPr>
        <w:t>3. Approved method designed to resist a 2000 lb. (8899 Newtons) impact in the direction of travel at 24 inches (608 mm) above grade.</w:t>
      </w:r>
    </w:p>
    <w:p w14:paraId="451F2255" w14:textId="77777777" w:rsidR="00861085" w:rsidRPr="00215F73" w:rsidRDefault="00861085" w:rsidP="00861085">
      <w:pPr>
        <w:widowControl/>
        <w:rPr>
          <w:rFonts w:ascii="Arial" w:hAnsi="Arial" w:cs="Arial"/>
          <w:snapToGrid/>
          <w:szCs w:val="24"/>
        </w:rPr>
      </w:pPr>
    </w:p>
    <w:p w14:paraId="5674E973" w14:textId="77777777" w:rsidR="00861085" w:rsidRPr="00215F73" w:rsidRDefault="00861085" w:rsidP="00861085">
      <w:pPr>
        <w:widowControl/>
        <w:autoSpaceDE w:val="0"/>
        <w:autoSpaceDN w:val="0"/>
        <w:adjustRightInd w:val="0"/>
        <w:jc w:val="center"/>
        <w:rPr>
          <w:rFonts w:ascii="Arial" w:hAnsi="Arial" w:cs="Arial"/>
          <w:b/>
          <w:bCs/>
          <w:i/>
          <w:snapToGrid/>
          <w:szCs w:val="24"/>
          <w:u w:val="single"/>
        </w:rPr>
      </w:pPr>
      <w:r w:rsidRPr="00215F73">
        <w:rPr>
          <w:rFonts w:ascii="Arial" w:hAnsi="Arial" w:cs="Arial"/>
          <w:b/>
          <w:bCs/>
          <w:i/>
          <w:snapToGrid/>
          <w:szCs w:val="24"/>
          <w:u w:val="single"/>
        </w:rPr>
        <w:t>Figure R328.8.1</w:t>
      </w:r>
    </w:p>
    <w:p w14:paraId="5E2CC10F" w14:textId="77777777" w:rsidR="00861085" w:rsidRPr="00215F73" w:rsidRDefault="00861085" w:rsidP="00861085">
      <w:pPr>
        <w:widowControl/>
        <w:jc w:val="center"/>
        <w:rPr>
          <w:rFonts w:ascii="Arial" w:hAnsi="Arial" w:cs="Arial"/>
          <w:b/>
          <w:bCs/>
          <w:i/>
          <w:snapToGrid/>
          <w:szCs w:val="24"/>
          <w:u w:val="single"/>
        </w:rPr>
      </w:pPr>
      <w:r w:rsidRPr="00215F73">
        <w:rPr>
          <w:rFonts w:ascii="Arial" w:hAnsi="Arial" w:cs="Arial"/>
          <w:b/>
          <w:bCs/>
          <w:i/>
          <w:snapToGrid/>
          <w:szCs w:val="24"/>
          <w:u w:val="single"/>
        </w:rPr>
        <w:t>ESS Vehicle Impact Protection</w:t>
      </w:r>
    </w:p>
    <w:p w14:paraId="75F745F2" w14:textId="77777777" w:rsidR="00861085" w:rsidRPr="00215F73" w:rsidRDefault="00861085" w:rsidP="00861085">
      <w:pPr>
        <w:widowControl/>
        <w:rPr>
          <w:rFonts w:ascii="Arial" w:hAnsi="Arial" w:cs="Arial"/>
          <w:snapToGrid/>
          <w:szCs w:val="24"/>
        </w:rPr>
      </w:pPr>
    </w:p>
    <w:p w14:paraId="2A434B87" w14:textId="77777777" w:rsidR="00861085" w:rsidRPr="00215F73" w:rsidRDefault="00861085" w:rsidP="00861085">
      <w:pPr>
        <w:widowControl/>
        <w:rPr>
          <w:rFonts w:ascii="Arial" w:hAnsi="Arial" w:cs="Arial"/>
          <w:snapToGrid/>
          <w:szCs w:val="24"/>
        </w:rPr>
      </w:pPr>
      <w:r w:rsidRPr="00215F73">
        <w:rPr>
          <w:rFonts w:ascii="Arial" w:hAnsi="Arial" w:cs="Arial"/>
          <w:b/>
          <w:bCs/>
          <w:noProof/>
          <w:snapToGrid/>
          <w:color w:val="000000"/>
          <w:szCs w:val="24"/>
        </w:rPr>
        <w:lastRenderedPageBreak/>
        <w:drawing>
          <wp:inline distT="0" distB="0" distL="0" distR="0" wp14:anchorId="275252CC" wp14:editId="71D42DDB">
            <wp:extent cx="5939976" cy="5569585"/>
            <wp:effectExtent l="0" t="0" r="3810" b="0"/>
            <wp:docPr id="8" name="Picture 8" descr="Figure R328.8.1 strike out&#10;&#10;ESS Vehicle Impact Protection&#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Figure R328.8.1 strike out&#10;&#10;ESS Vehicle Impact Protection&#10;"/>
                    <pic:cNvPicPr/>
                  </pic:nvPicPr>
                  <pic:blipFill>
                    <a:blip r:embed="rId11">
                      <a:extLst>
                        <a:ext uri="{28A0092B-C50C-407E-A947-70E740481C1C}">
                          <a14:useLocalDpi xmlns:a14="http://schemas.microsoft.com/office/drawing/2010/main" val="0"/>
                        </a:ext>
                      </a:extLst>
                    </a:blip>
                    <a:stretch>
                      <a:fillRect/>
                    </a:stretch>
                  </pic:blipFill>
                  <pic:spPr>
                    <a:xfrm>
                      <a:off x="0" y="0"/>
                      <a:ext cx="5939976" cy="5569585"/>
                    </a:xfrm>
                    <a:prstGeom prst="rect">
                      <a:avLst/>
                    </a:prstGeom>
                  </pic:spPr>
                </pic:pic>
              </a:graphicData>
            </a:graphic>
          </wp:inline>
        </w:drawing>
      </w:r>
    </w:p>
    <w:p w14:paraId="72B54232" w14:textId="77777777" w:rsidR="00861085" w:rsidRPr="00215F73" w:rsidRDefault="00861085" w:rsidP="00861085">
      <w:pPr>
        <w:widowControl/>
        <w:rPr>
          <w:rFonts w:ascii="Arial" w:hAnsi="Arial" w:cs="Arial"/>
          <w:snapToGrid/>
          <w:szCs w:val="24"/>
        </w:rPr>
      </w:pPr>
    </w:p>
    <w:p w14:paraId="2EB9754C" w14:textId="2B0D5481" w:rsidR="00861085" w:rsidRPr="00215F73" w:rsidRDefault="00861085" w:rsidP="009A2DD0">
      <w:pPr>
        <w:widowControl/>
        <w:jc w:val="center"/>
        <w:rPr>
          <w:rFonts w:ascii="Arial" w:hAnsi="Arial" w:cs="Arial"/>
          <w:i/>
          <w:snapToGrid/>
          <w:color w:val="943634" w:themeColor="accent2" w:themeShade="BF"/>
          <w:szCs w:val="24"/>
          <w:u w:val="single"/>
        </w:rPr>
      </w:pPr>
      <w:r w:rsidRPr="00215F73">
        <w:rPr>
          <w:rFonts w:ascii="Arial" w:hAnsi="Arial" w:cs="Arial"/>
          <w:i/>
          <w:snapToGrid/>
          <w:color w:val="943634" w:themeColor="accent2" w:themeShade="BF"/>
          <w:szCs w:val="24"/>
          <w:u w:val="single"/>
        </w:rPr>
        <w:br w:type="page"/>
      </w:r>
      <w:r w:rsidR="009A2DD0" w:rsidRPr="00215F73">
        <w:rPr>
          <w:rFonts w:ascii="Arial" w:hAnsi="Arial" w:cs="Arial"/>
          <w:b/>
          <w:bCs/>
          <w:noProof/>
          <w:snapToGrid/>
          <w:color w:val="000000"/>
          <w:szCs w:val="24"/>
        </w:rPr>
        <w:lastRenderedPageBreak/>
        <w:drawing>
          <wp:inline distT="0" distB="0" distL="0" distR="0" wp14:anchorId="396FAA89" wp14:editId="3339A492">
            <wp:extent cx="4303769" cy="5569585"/>
            <wp:effectExtent l="0" t="0" r="1905" b="0"/>
            <wp:docPr id="10" name="Picture 10" descr="Figure R328.8.1 updated with modified  measurements,&#10;&#10;ESS Vehicle Impact Protection&#10;A new Figure R328.8.1 has been added to illustrate the zones in which a typical residential garage ESS installation would trigger the need for impact protection. This figure is based on existing International Mechanical Code (IMC) commentary related to the installation of fuel-fired appliances that may pose a fire hazard when damag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Figure R328.8.1 updated with modified  measurements,&#10;&#10;ESS Vehicle Impact Protection&#10;A new Figure R328.8.1 has been added to illustrate the zones in which a typical residential garage ESS installation would trigger the need for impact protection. This figure is based on existing International Mechanical Code (IMC) commentary related to the installation of fuel-fired appliances that may pose a fire hazard when damaged. "/>
                    <pic:cNvPicPr/>
                  </pic:nvPicPr>
                  <pic:blipFill>
                    <a:blip r:embed="rId12">
                      <a:extLst>
                        <a:ext uri="{28A0092B-C50C-407E-A947-70E740481C1C}">
                          <a14:useLocalDpi xmlns:a14="http://schemas.microsoft.com/office/drawing/2010/main" val="0"/>
                        </a:ext>
                      </a:extLst>
                    </a:blip>
                    <a:stretch>
                      <a:fillRect/>
                    </a:stretch>
                  </pic:blipFill>
                  <pic:spPr>
                    <a:xfrm>
                      <a:off x="0" y="0"/>
                      <a:ext cx="4303769" cy="5569585"/>
                    </a:xfrm>
                    <a:prstGeom prst="rect">
                      <a:avLst/>
                    </a:prstGeom>
                  </pic:spPr>
                </pic:pic>
              </a:graphicData>
            </a:graphic>
          </wp:inline>
        </w:drawing>
      </w:r>
    </w:p>
    <w:p w14:paraId="1BD5A546" w14:textId="77777777" w:rsidR="00861085" w:rsidRPr="00215F73" w:rsidRDefault="00861085" w:rsidP="00861085">
      <w:pPr>
        <w:widowControl/>
        <w:autoSpaceDE w:val="0"/>
        <w:autoSpaceDN w:val="0"/>
        <w:adjustRightInd w:val="0"/>
        <w:rPr>
          <w:rFonts w:ascii="Arial" w:hAnsi="Arial" w:cs="Arial"/>
          <w:i/>
          <w:snapToGrid/>
          <w:color w:val="943634" w:themeColor="accent2" w:themeShade="BF"/>
          <w:szCs w:val="24"/>
          <w:u w:val="single"/>
        </w:rPr>
      </w:pPr>
    </w:p>
    <w:p w14:paraId="6E323EE6" w14:textId="2CCDDCF8" w:rsidR="00861085" w:rsidRPr="00215F73" w:rsidRDefault="00966B65" w:rsidP="00861085">
      <w:pPr>
        <w:widowControl/>
        <w:autoSpaceDE w:val="0"/>
        <w:autoSpaceDN w:val="0"/>
        <w:adjustRightInd w:val="0"/>
        <w:jc w:val="center"/>
        <w:rPr>
          <w:rFonts w:ascii="Arial" w:hAnsi="Arial" w:cs="Arial"/>
          <w:b/>
          <w:bCs/>
          <w:i/>
          <w:dstrike/>
          <w:snapToGrid/>
          <w:szCs w:val="24"/>
        </w:rPr>
      </w:pPr>
      <w:r w:rsidRPr="002F4A47">
        <w:rPr>
          <w:rFonts w:cs="Arial"/>
          <w:szCs w:val="24"/>
          <w:bdr w:val="none" w:sz="0" w:space="0" w:color="auto" w:frame="1"/>
        </w:rPr>
        <w:t>(</w:t>
      </w:r>
      <w:proofErr w:type="gramStart"/>
      <w:r w:rsidRPr="002F4A47">
        <w:rPr>
          <w:rFonts w:cs="Arial"/>
          <w:szCs w:val="24"/>
          <w:bdr w:val="none" w:sz="0" w:space="0" w:color="auto" w:frame="1"/>
        </w:rPr>
        <w:t>begin</w:t>
      </w:r>
      <w:proofErr w:type="gramEnd"/>
      <w:r w:rsidRPr="002F4A47">
        <w:rPr>
          <w:rFonts w:cs="Arial"/>
          <w:szCs w:val="24"/>
          <w:bdr w:val="none" w:sz="0" w:space="0" w:color="auto" w:frame="1"/>
        </w:rPr>
        <w:t xml:space="preserve"> double strikeout)</w:t>
      </w:r>
      <w:r>
        <w:rPr>
          <w:rFonts w:cs="Arial"/>
          <w:szCs w:val="24"/>
          <w:bdr w:val="none" w:sz="0" w:space="0" w:color="auto" w:frame="1"/>
        </w:rPr>
        <w:t xml:space="preserve"> </w:t>
      </w:r>
      <w:r w:rsidR="00861085" w:rsidRPr="00215F73">
        <w:rPr>
          <w:rFonts w:ascii="Arial" w:hAnsi="Arial" w:cs="Arial"/>
          <w:b/>
          <w:bCs/>
          <w:i/>
          <w:dstrike/>
          <w:snapToGrid/>
          <w:szCs w:val="24"/>
        </w:rPr>
        <w:t>Figure R328.8.3</w:t>
      </w:r>
    </w:p>
    <w:p w14:paraId="18A400E8" w14:textId="08F6C217" w:rsidR="00861085" w:rsidRPr="00215F73" w:rsidRDefault="00861085" w:rsidP="00861085">
      <w:pPr>
        <w:widowControl/>
        <w:autoSpaceDE w:val="0"/>
        <w:autoSpaceDN w:val="0"/>
        <w:adjustRightInd w:val="0"/>
        <w:jc w:val="center"/>
        <w:rPr>
          <w:rFonts w:ascii="Arial" w:hAnsi="Arial" w:cs="Arial"/>
          <w:b/>
          <w:bCs/>
          <w:i/>
          <w:dstrike/>
          <w:snapToGrid/>
          <w:szCs w:val="24"/>
        </w:rPr>
      </w:pPr>
      <w:r w:rsidRPr="00215F73">
        <w:rPr>
          <w:rFonts w:ascii="Arial" w:hAnsi="Arial" w:cs="Arial"/>
          <w:b/>
          <w:bCs/>
          <w:i/>
          <w:dstrike/>
          <w:snapToGrid/>
          <w:szCs w:val="24"/>
        </w:rPr>
        <w:t>ESS Vehicle Impact Protection Options</w:t>
      </w:r>
      <w:r w:rsidR="00966B65">
        <w:rPr>
          <w:rFonts w:ascii="Arial" w:hAnsi="Arial" w:cs="Arial"/>
          <w:b/>
          <w:bCs/>
          <w:i/>
          <w:dstrike/>
          <w:snapToGrid/>
          <w:szCs w:val="24"/>
        </w:rPr>
        <w:t xml:space="preserve"> </w:t>
      </w:r>
      <w:r w:rsidR="00966B65" w:rsidRPr="002F4A47">
        <w:rPr>
          <w:rFonts w:cs="Arial"/>
          <w:szCs w:val="24"/>
          <w:bdr w:val="none" w:sz="0" w:space="0" w:color="auto" w:frame="1"/>
        </w:rPr>
        <w:t>(</w:t>
      </w:r>
      <w:r w:rsidR="00966B65">
        <w:rPr>
          <w:rFonts w:cs="Arial"/>
          <w:szCs w:val="24"/>
          <w:bdr w:val="none" w:sz="0" w:space="0" w:color="auto" w:frame="1"/>
        </w:rPr>
        <w:t>end</w:t>
      </w:r>
      <w:r w:rsidR="00966B65" w:rsidRPr="002F4A47">
        <w:rPr>
          <w:rFonts w:cs="Arial"/>
          <w:szCs w:val="24"/>
          <w:bdr w:val="none" w:sz="0" w:space="0" w:color="auto" w:frame="1"/>
        </w:rPr>
        <w:t xml:space="preserve"> double strikeout)</w:t>
      </w:r>
    </w:p>
    <w:p w14:paraId="66C387CA" w14:textId="77777777" w:rsidR="00861085" w:rsidRPr="00215F73" w:rsidRDefault="00861085" w:rsidP="00861085">
      <w:pPr>
        <w:widowControl/>
        <w:rPr>
          <w:rFonts w:ascii="Arial" w:hAnsi="Arial" w:cs="Arial"/>
          <w:snapToGrid/>
          <w:szCs w:val="24"/>
        </w:rPr>
      </w:pPr>
    </w:p>
    <w:p w14:paraId="763D4378" w14:textId="77777777" w:rsidR="00861085" w:rsidRPr="00215F73" w:rsidRDefault="00861085" w:rsidP="00861085">
      <w:pPr>
        <w:widowControl/>
        <w:rPr>
          <w:rFonts w:ascii="Arial" w:hAnsi="Arial" w:cs="Arial"/>
          <w:snapToGrid/>
          <w:szCs w:val="24"/>
        </w:rPr>
      </w:pPr>
      <w:r w:rsidRPr="00215F73">
        <w:rPr>
          <w:rFonts w:ascii="Arial" w:hAnsi="Arial" w:cs="Arial"/>
          <w:b/>
          <w:bCs/>
          <w:noProof/>
          <w:snapToGrid/>
          <w:color w:val="000000"/>
          <w:szCs w:val="24"/>
        </w:rPr>
        <w:drawing>
          <wp:inline distT="0" distB="0" distL="0" distR="0" wp14:anchorId="3ECF0AEB" wp14:editId="58A96468">
            <wp:extent cx="5943600" cy="1985672"/>
            <wp:effectExtent l="0" t="0" r="0" b="0"/>
            <wp:docPr id="9" name="Picture 9" descr="Figure R328.8.3 strike out&#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Figure R328.8.3 strike out&#10;&#10;"/>
                    <pic:cNvPicPr/>
                  </pic:nvPicPr>
                  <pic:blipFill>
                    <a:blip r:embed="rId13">
                      <a:extLst>
                        <a:ext uri="{28A0092B-C50C-407E-A947-70E740481C1C}">
                          <a14:useLocalDpi xmlns:a14="http://schemas.microsoft.com/office/drawing/2010/main" val="0"/>
                        </a:ext>
                      </a:extLst>
                    </a:blip>
                    <a:stretch>
                      <a:fillRect/>
                    </a:stretch>
                  </pic:blipFill>
                  <pic:spPr>
                    <a:xfrm>
                      <a:off x="0" y="0"/>
                      <a:ext cx="5943600" cy="1985672"/>
                    </a:xfrm>
                    <a:prstGeom prst="rect">
                      <a:avLst/>
                    </a:prstGeom>
                  </pic:spPr>
                </pic:pic>
              </a:graphicData>
            </a:graphic>
          </wp:inline>
        </w:drawing>
      </w:r>
    </w:p>
    <w:p w14:paraId="033C7CF3" w14:textId="48F73033" w:rsidR="00400FAF" w:rsidRPr="00215F73" w:rsidRDefault="00400FAF" w:rsidP="00767766">
      <w:pPr>
        <w:spacing w:before="120"/>
        <w:rPr>
          <w:rFonts w:ascii="Arial" w:hAnsi="Arial" w:cs="Arial"/>
        </w:rPr>
      </w:pPr>
    </w:p>
    <w:p w14:paraId="145822BD" w14:textId="77777777" w:rsidR="006E2689" w:rsidRPr="00215F73" w:rsidRDefault="006E2689" w:rsidP="006E2689">
      <w:pPr>
        <w:widowControl/>
        <w:autoSpaceDE w:val="0"/>
        <w:autoSpaceDN w:val="0"/>
        <w:adjustRightInd w:val="0"/>
        <w:rPr>
          <w:rFonts w:ascii="Arial" w:hAnsi="Arial" w:cs="Arial"/>
          <w:snapToGrid/>
          <w:szCs w:val="24"/>
        </w:rPr>
      </w:pPr>
      <w:r w:rsidRPr="00215F73">
        <w:rPr>
          <w:rFonts w:ascii="Arial" w:hAnsi="Arial" w:cs="Arial"/>
          <w:b/>
        </w:rPr>
        <w:lastRenderedPageBreak/>
        <w:t>Rationale:</w:t>
      </w:r>
      <w:r w:rsidRPr="00215F73">
        <w:rPr>
          <w:rFonts w:ascii="Arial" w:hAnsi="Arial" w:cs="Arial"/>
        </w:rPr>
        <w:t xml:space="preserve"> </w:t>
      </w:r>
      <w:r w:rsidRPr="00215F73">
        <w:rPr>
          <w:rFonts w:ascii="Arial" w:hAnsi="Arial" w:cs="Arial"/>
          <w:snapToGrid/>
          <w:szCs w:val="24"/>
        </w:rPr>
        <w:t>This public comment was heard and approved during the 2021 ICC Group A public comment hearings in Pittsburg, PA; it is intended to address the following improvements, developed in collaboration between a SEAC working group and NAHB:</w:t>
      </w:r>
    </w:p>
    <w:p w14:paraId="143962D6" w14:textId="77777777" w:rsidR="006E2689" w:rsidRPr="00215F73" w:rsidRDefault="006E2689" w:rsidP="006E2689">
      <w:pPr>
        <w:widowControl/>
        <w:autoSpaceDE w:val="0"/>
        <w:autoSpaceDN w:val="0"/>
        <w:adjustRightInd w:val="0"/>
        <w:rPr>
          <w:rFonts w:ascii="Arial" w:hAnsi="Arial" w:cs="Arial"/>
          <w:snapToGrid/>
          <w:szCs w:val="24"/>
        </w:rPr>
      </w:pPr>
    </w:p>
    <w:p w14:paraId="78916BBA" w14:textId="77777777" w:rsidR="006E2689" w:rsidRPr="00215F73" w:rsidRDefault="006E2689" w:rsidP="006E2689">
      <w:pPr>
        <w:widowControl/>
        <w:autoSpaceDE w:val="0"/>
        <w:autoSpaceDN w:val="0"/>
        <w:adjustRightInd w:val="0"/>
        <w:rPr>
          <w:rFonts w:ascii="Arial" w:hAnsi="Arial" w:cs="Arial"/>
          <w:snapToGrid/>
          <w:szCs w:val="24"/>
        </w:rPr>
      </w:pPr>
      <w:r w:rsidRPr="00215F73">
        <w:rPr>
          <w:rFonts w:ascii="Arial" w:hAnsi="Arial" w:cs="Arial"/>
          <w:snapToGrid/>
          <w:szCs w:val="24"/>
        </w:rPr>
        <w:t>1. Improve language in R328.8.1 to make it more accurately align with the associated Figure. The intent was to describe an area or space, not simply a “line”.</w:t>
      </w:r>
    </w:p>
    <w:p w14:paraId="7DDEC36A" w14:textId="77777777" w:rsidR="006E2689" w:rsidRPr="00215F73" w:rsidRDefault="006E2689" w:rsidP="006E2689">
      <w:pPr>
        <w:widowControl/>
        <w:autoSpaceDE w:val="0"/>
        <w:autoSpaceDN w:val="0"/>
        <w:adjustRightInd w:val="0"/>
        <w:rPr>
          <w:rFonts w:ascii="Arial" w:hAnsi="Arial" w:cs="Arial"/>
          <w:snapToGrid/>
          <w:szCs w:val="24"/>
        </w:rPr>
      </w:pPr>
    </w:p>
    <w:p w14:paraId="65FBBBA8" w14:textId="77777777" w:rsidR="006E2689" w:rsidRPr="00215F73" w:rsidRDefault="006E2689" w:rsidP="006E2689">
      <w:pPr>
        <w:widowControl/>
        <w:autoSpaceDE w:val="0"/>
        <w:autoSpaceDN w:val="0"/>
        <w:adjustRightInd w:val="0"/>
        <w:rPr>
          <w:rFonts w:ascii="Arial" w:hAnsi="Arial" w:cs="Arial"/>
          <w:snapToGrid/>
          <w:szCs w:val="24"/>
        </w:rPr>
      </w:pPr>
      <w:r w:rsidRPr="00215F73">
        <w:rPr>
          <w:rFonts w:ascii="Arial" w:hAnsi="Arial" w:cs="Arial"/>
          <w:snapToGrid/>
          <w:szCs w:val="24"/>
        </w:rPr>
        <w:t>2. Incorporate a suggestion to reduce the “corner” area condition to 36” x 24” based on the geometry of a vehicle approaching at an angle. Important to note that an ESS that is wider than 24” inches when considering any required clearances would trigger the need for a barrier.</w:t>
      </w:r>
    </w:p>
    <w:p w14:paraId="055B0981" w14:textId="77777777" w:rsidR="006E2689" w:rsidRPr="00215F73" w:rsidRDefault="006E2689" w:rsidP="006E2689">
      <w:pPr>
        <w:widowControl/>
        <w:autoSpaceDE w:val="0"/>
        <w:autoSpaceDN w:val="0"/>
        <w:adjustRightInd w:val="0"/>
        <w:rPr>
          <w:rFonts w:ascii="Arial" w:hAnsi="Arial" w:cs="Arial"/>
          <w:snapToGrid/>
          <w:szCs w:val="24"/>
        </w:rPr>
      </w:pPr>
    </w:p>
    <w:p w14:paraId="10885BCE" w14:textId="77777777" w:rsidR="006E2689" w:rsidRPr="00215F73" w:rsidRDefault="006E2689" w:rsidP="006E2689">
      <w:pPr>
        <w:widowControl/>
        <w:autoSpaceDE w:val="0"/>
        <w:autoSpaceDN w:val="0"/>
        <w:adjustRightInd w:val="0"/>
        <w:rPr>
          <w:rFonts w:ascii="Arial" w:hAnsi="Arial" w:cs="Arial"/>
          <w:snapToGrid/>
          <w:szCs w:val="24"/>
        </w:rPr>
      </w:pPr>
      <w:r w:rsidRPr="00215F73">
        <w:rPr>
          <w:rFonts w:ascii="Arial" w:hAnsi="Arial" w:cs="Arial"/>
          <w:snapToGrid/>
          <w:szCs w:val="24"/>
        </w:rPr>
        <w:t>3. Clarify which dimensions are minimums and which are maximums; the language as previously approved may be confusing.</w:t>
      </w:r>
    </w:p>
    <w:p w14:paraId="5A369B51" w14:textId="77777777" w:rsidR="006E2689" w:rsidRPr="00215F73" w:rsidRDefault="006E2689" w:rsidP="006E2689">
      <w:pPr>
        <w:widowControl/>
        <w:autoSpaceDE w:val="0"/>
        <w:autoSpaceDN w:val="0"/>
        <w:adjustRightInd w:val="0"/>
        <w:rPr>
          <w:rFonts w:ascii="Arial" w:hAnsi="Arial" w:cs="Arial"/>
          <w:snapToGrid/>
          <w:szCs w:val="24"/>
        </w:rPr>
      </w:pPr>
    </w:p>
    <w:p w14:paraId="7BF15614" w14:textId="77777777" w:rsidR="006E2689" w:rsidRPr="00215F73" w:rsidRDefault="006E2689" w:rsidP="006E2689">
      <w:pPr>
        <w:widowControl/>
        <w:autoSpaceDE w:val="0"/>
        <w:autoSpaceDN w:val="0"/>
        <w:adjustRightInd w:val="0"/>
        <w:rPr>
          <w:rFonts w:ascii="Arial" w:hAnsi="Arial" w:cs="Arial"/>
          <w:snapToGrid/>
          <w:szCs w:val="24"/>
        </w:rPr>
      </w:pPr>
      <w:r w:rsidRPr="00215F73">
        <w:rPr>
          <w:rFonts w:ascii="Arial" w:hAnsi="Arial" w:cs="Arial"/>
          <w:snapToGrid/>
          <w:szCs w:val="24"/>
        </w:rPr>
        <w:t>4. Further refine the guidance on wheel barriers:</w:t>
      </w:r>
    </w:p>
    <w:p w14:paraId="74802D6E" w14:textId="77777777" w:rsidR="006E2689" w:rsidRPr="00215F73" w:rsidRDefault="006E2689" w:rsidP="006E2689">
      <w:pPr>
        <w:widowControl/>
        <w:autoSpaceDE w:val="0"/>
        <w:autoSpaceDN w:val="0"/>
        <w:adjustRightInd w:val="0"/>
        <w:ind w:left="720"/>
        <w:rPr>
          <w:rFonts w:ascii="Arial" w:hAnsi="Arial" w:cs="Arial"/>
          <w:snapToGrid/>
          <w:szCs w:val="24"/>
        </w:rPr>
      </w:pPr>
      <w:r w:rsidRPr="00215F73">
        <w:rPr>
          <w:rFonts w:ascii="Arial" w:hAnsi="Arial" w:cs="Arial"/>
          <w:snapToGrid/>
          <w:szCs w:val="24"/>
        </w:rPr>
        <w:t>4-1. Add a length measurement - this was omitted in error. 70” was determined to be commonly available and wide enough to protect against the wheel track of an average passenger vehicle.</w:t>
      </w:r>
    </w:p>
    <w:p w14:paraId="745BD203" w14:textId="77777777" w:rsidR="006E2689" w:rsidRPr="00215F73" w:rsidRDefault="006E2689" w:rsidP="006E2689">
      <w:pPr>
        <w:widowControl/>
        <w:autoSpaceDE w:val="0"/>
        <w:autoSpaceDN w:val="0"/>
        <w:adjustRightInd w:val="0"/>
        <w:ind w:firstLine="720"/>
        <w:rPr>
          <w:rFonts w:ascii="Arial" w:hAnsi="Arial" w:cs="Arial"/>
          <w:snapToGrid/>
          <w:szCs w:val="24"/>
        </w:rPr>
      </w:pPr>
    </w:p>
    <w:p w14:paraId="0194C371" w14:textId="77777777" w:rsidR="006E2689" w:rsidRPr="00215F73" w:rsidRDefault="006E2689" w:rsidP="006E2689">
      <w:pPr>
        <w:widowControl/>
        <w:autoSpaceDE w:val="0"/>
        <w:autoSpaceDN w:val="0"/>
        <w:adjustRightInd w:val="0"/>
        <w:ind w:left="720"/>
        <w:rPr>
          <w:rFonts w:ascii="Arial" w:hAnsi="Arial" w:cs="Arial"/>
          <w:snapToGrid/>
          <w:szCs w:val="24"/>
        </w:rPr>
      </w:pPr>
      <w:r w:rsidRPr="00215F73">
        <w:rPr>
          <w:rFonts w:ascii="Arial" w:hAnsi="Arial" w:cs="Arial"/>
          <w:snapToGrid/>
          <w:szCs w:val="24"/>
        </w:rPr>
        <w:t>4-2. This 70” length necessitated an additional fastener so the minimum of (2) was increased to (3).</w:t>
      </w:r>
    </w:p>
    <w:p w14:paraId="431A6D63" w14:textId="77777777" w:rsidR="006E2689" w:rsidRPr="00215F73" w:rsidRDefault="006E2689" w:rsidP="006E2689">
      <w:pPr>
        <w:widowControl/>
        <w:autoSpaceDE w:val="0"/>
        <w:autoSpaceDN w:val="0"/>
        <w:adjustRightInd w:val="0"/>
        <w:ind w:firstLine="720"/>
        <w:rPr>
          <w:rFonts w:ascii="Arial" w:hAnsi="Arial" w:cs="Arial"/>
          <w:snapToGrid/>
          <w:szCs w:val="24"/>
        </w:rPr>
      </w:pPr>
    </w:p>
    <w:p w14:paraId="67E356AA" w14:textId="77777777" w:rsidR="006E2689" w:rsidRPr="00215F73" w:rsidRDefault="006E2689" w:rsidP="006E2689">
      <w:pPr>
        <w:widowControl/>
        <w:autoSpaceDE w:val="0"/>
        <w:autoSpaceDN w:val="0"/>
        <w:adjustRightInd w:val="0"/>
        <w:ind w:left="720"/>
        <w:rPr>
          <w:rFonts w:ascii="Arial" w:hAnsi="Arial" w:cs="Arial"/>
          <w:snapToGrid/>
          <w:szCs w:val="24"/>
        </w:rPr>
      </w:pPr>
      <w:r w:rsidRPr="00215F73">
        <w:rPr>
          <w:rFonts w:ascii="Arial" w:hAnsi="Arial" w:cs="Arial"/>
          <w:snapToGrid/>
          <w:szCs w:val="24"/>
        </w:rPr>
        <w:t>4-3. Reduce the minimum size based on commonly available pre-made wheel barriers</w:t>
      </w:r>
    </w:p>
    <w:p w14:paraId="1780AC0D" w14:textId="77777777" w:rsidR="006E2689" w:rsidRPr="00215F73" w:rsidRDefault="006E2689" w:rsidP="006E2689">
      <w:pPr>
        <w:widowControl/>
        <w:autoSpaceDE w:val="0"/>
        <w:autoSpaceDN w:val="0"/>
        <w:adjustRightInd w:val="0"/>
        <w:rPr>
          <w:rFonts w:ascii="Arial" w:hAnsi="Arial" w:cs="Arial"/>
          <w:snapToGrid/>
          <w:szCs w:val="24"/>
        </w:rPr>
      </w:pPr>
    </w:p>
    <w:p w14:paraId="3E551E9A" w14:textId="77777777" w:rsidR="006E2689" w:rsidRPr="00215F73" w:rsidRDefault="006E2689" w:rsidP="006E2689">
      <w:pPr>
        <w:widowControl/>
        <w:autoSpaceDE w:val="0"/>
        <w:autoSpaceDN w:val="0"/>
        <w:adjustRightInd w:val="0"/>
        <w:rPr>
          <w:rFonts w:ascii="Arial" w:hAnsi="Arial" w:cs="Arial"/>
          <w:snapToGrid/>
          <w:szCs w:val="24"/>
        </w:rPr>
      </w:pPr>
      <w:r w:rsidRPr="00215F73">
        <w:rPr>
          <w:rFonts w:ascii="Arial" w:hAnsi="Arial" w:cs="Arial"/>
          <w:snapToGrid/>
          <w:szCs w:val="24"/>
        </w:rPr>
        <w:t>5. Further refine Figure R328.8.1:</w:t>
      </w:r>
    </w:p>
    <w:p w14:paraId="6283D668" w14:textId="77777777" w:rsidR="006E2689" w:rsidRPr="00215F73" w:rsidRDefault="006E2689" w:rsidP="006E2689">
      <w:pPr>
        <w:widowControl/>
        <w:autoSpaceDE w:val="0"/>
        <w:autoSpaceDN w:val="0"/>
        <w:adjustRightInd w:val="0"/>
        <w:ind w:firstLine="720"/>
        <w:rPr>
          <w:rFonts w:ascii="Arial" w:hAnsi="Arial" w:cs="Arial"/>
          <w:snapToGrid/>
          <w:szCs w:val="24"/>
        </w:rPr>
      </w:pPr>
      <w:r w:rsidRPr="00215F73">
        <w:rPr>
          <w:rFonts w:ascii="Arial" w:hAnsi="Arial" w:cs="Arial"/>
          <w:snapToGrid/>
          <w:szCs w:val="24"/>
        </w:rPr>
        <w:t>5-1. Add an ESS on an exterior wall not subject to damage as an example</w:t>
      </w:r>
    </w:p>
    <w:p w14:paraId="76C53329" w14:textId="77777777" w:rsidR="006E2689" w:rsidRPr="00215F73" w:rsidRDefault="006E2689" w:rsidP="006E2689">
      <w:pPr>
        <w:widowControl/>
        <w:autoSpaceDE w:val="0"/>
        <w:autoSpaceDN w:val="0"/>
        <w:adjustRightInd w:val="0"/>
        <w:rPr>
          <w:rFonts w:ascii="Arial" w:hAnsi="Arial" w:cs="Arial"/>
          <w:snapToGrid/>
          <w:szCs w:val="24"/>
        </w:rPr>
      </w:pPr>
    </w:p>
    <w:p w14:paraId="0648B4DE" w14:textId="77777777" w:rsidR="006E2689" w:rsidRPr="00215F73" w:rsidRDefault="006E2689" w:rsidP="006E2689">
      <w:pPr>
        <w:widowControl/>
        <w:autoSpaceDE w:val="0"/>
        <w:autoSpaceDN w:val="0"/>
        <w:adjustRightInd w:val="0"/>
        <w:ind w:firstLine="720"/>
        <w:rPr>
          <w:rFonts w:ascii="Arial" w:hAnsi="Arial" w:cs="Arial"/>
          <w:snapToGrid/>
          <w:szCs w:val="24"/>
        </w:rPr>
      </w:pPr>
      <w:r w:rsidRPr="00215F73">
        <w:rPr>
          <w:rFonts w:ascii="Arial" w:hAnsi="Arial" w:cs="Arial"/>
          <w:snapToGrid/>
          <w:szCs w:val="24"/>
        </w:rPr>
        <w:t>5-2. Align terminology - replace “curb stop” with “wheel barrier”</w:t>
      </w:r>
    </w:p>
    <w:p w14:paraId="2E4F5DA0" w14:textId="77777777" w:rsidR="006E2689" w:rsidRPr="00215F73" w:rsidRDefault="006E2689" w:rsidP="006E2689">
      <w:pPr>
        <w:spacing w:before="120"/>
        <w:ind w:firstLine="720"/>
        <w:rPr>
          <w:rFonts w:ascii="Arial" w:hAnsi="Arial" w:cs="Arial"/>
          <w:b/>
          <w:szCs w:val="24"/>
        </w:rPr>
      </w:pPr>
      <w:r w:rsidRPr="00215F73">
        <w:rPr>
          <w:rFonts w:ascii="Arial" w:hAnsi="Arial" w:cs="Arial"/>
          <w:snapToGrid/>
          <w:szCs w:val="24"/>
        </w:rPr>
        <w:t>5-3. Edit corner area dimensions</w:t>
      </w:r>
    </w:p>
    <w:p w14:paraId="35C786B6" w14:textId="77777777" w:rsidR="006E2689" w:rsidRPr="00215F73" w:rsidRDefault="006E2689" w:rsidP="006E2689">
      <w:pPr>
        <w:spacing w:before="120"/>
        <w:rPr>
          <w:rFonts w:ascii="Arial" w:hAnsi="Arial" w:cs="Arial"/>
          <w:b/>
        </w:rPr>
      </w:pPr>
    </w:p>
    <w:p w14:paraId="4287C7D0" w14:textId="77777777" w:rsidR="006E2689" w:rsidRPr="00215F73" w:rsidRDefault="006E2689" w:rsidP="006E2689">
      <w:pPr>
        <w:spacing w:before="120"/>
        <w:rPr>
          <w:rFonts w:ascii="Arial" w:hAnsi="Arial" w:cs="Arial"/>
        </w:rPr>
      </w:pPr>
      <w:r w:rsidRPr="00215F73">
        <w:rPr>
          <w:rFonts w:ascii="Arial" w:hAnsi="Arial" w:cs="Arial"/>
          <w:b/>
        </w:rPr>
        <w:t>Notation:</w:t>
      </w:r>
    </w:p>
    <w:p w14:paraId="6E094C47" w14:textId="77777777" w:rsidR="006E2689" w:rsidRPr="00215F73" w:rsidRDefault="006E2689" w:rsidP="006E2689">
      <w:pPr>
        <w:spacing w:before="120"/>
        <w:rPr>
          <w:rFonts w:ascii="Arial" w:hAnsi="Arial" w:cs="Arial"/>
        </w:rPr>
      </w:pPr>
      <w:r w:rsidRPr="00215F73">
        <w:rPr>
          <w:rFonts w:ascii="Arial" w:hAnsi="Arial" w:cs="Arial"/>
        </w:rPr>
        <w:t>Authority:</w:t>
      </w:r>
      <w:r w:rsidRPr="00215F73">
        <w:rPr>
          <w:rFonts w:ascii="Arial" w:hAnsi="Arial" w:cs="Arial"/>
          <w:szCs w:val="24"/>
        </w:rPr>
        <w:t xml:space="preserve"> </w:t>
      </w:r>
      <w:r w:rsidRPr="00215F73">
        <w:rPr>
          <w:rFonts w:ascii="Arial" w:hAnsi="Arial" w:cs="Arial"/>
          <w:bCs/>
          <w:szCs w:val="24"/>
        </w:rPr>
        <w:t>Health and Safety Code Sections 13108, 13108.5, 13113, 13113.5, 13114, 13132, 13132.7, 13133, 13135, 13143, 13143.1, 13143.2, 13143.6, 13143.9, 13145, 13146, 13210, 13211, 16022.5, 17921, 18897.3, 18928, 18949.2, 25500 through 25545, Government Code Section 51189, Public Education Code 17074.50.</w:t>
      </w:r>
    </w:p>
    <w:p w14:paraId="4E00EB85" w14:textId="1F636842" w:rsidR="006E2689" w:rsidRPr="00215F73" w:rsidRDefault="006E2689" w:rsidP="006E2689">
      <w:pPr>
        <w:spacing w:before="120"/>
        <w:rPr>
          <w:rFonts w:ascii="Arial" w:hAnsi="Arial" w:cs="Arial"/>
          <w:bCs/>
          <w:szCs w:val="24"/>
        </w:rPr>
      </w:pPr>
      <w:r w:rsidRPr="00215F73">
        <w:rPr>
          <w:rFonts w:ascii="Arial" w:hAnsi="Arial" w:cs="Arial"/>
        </w:rPr>
        <w:t xml:space="preserve">Reference(s): </w:t>
      </w:r>
      <w:r w:rsidRPr="00215F73">
        <w:rPr>
          <w:rFonts w:ascii="Arial" w:hAnsi="Arial" w:cs="Arial"/>
          <w:bCs/>
          <w:szCs w:val="24"/>
        </w:rPr>
        <w:t>Health and Safety Code Sections 13108, 13143, 13145, 13146, 13211, 16022.5, 17921, 18949.2, Government Code Sections 51176, 51177, 51178 and 51179, Public Resources Code Sections 4201 through 4204.</w:t>
      </w:r>
    </w:p>
    <w:p w14:paraId="43A36299" w14:textId="2846C5F3" w:rsidR="006E2689" w:rsidRPr="00215F73" w:rsidRDefault="006E2689" w:rsidP="006E2689">
      <w:pPr>
        <w:spacing w:before="120"/>
        <w:rPr>
          <w:rFonts w:ascii="Arial" w:hAnsi="Arial" w:cs="Arial"/>
        </w:rPr>
      </w:pPr>
    </w:p>
    <w:p w14:paraId="24F41E60" w14:textId="77777777" w:rsidR="00C12B4F" w:rsidRPr="00215F73" w:rsidRDefault="00C12B4F" w:rsidP="005E756A">
      <w:pPr>
        <w:pStyle w:val="Heading2"/>
        <w:rPr>
          <w:rFonts w:cs="Arial"/>
          <w:noProof/>
        </w:rPr>
      </w:pPr>
      <w:r w:rsidRPr="00215F73">
        <w:rPr>
          <w:rFonts w:cs="Arial"/>
        </w:rPr>
        <w:t xml:space="preserve">Item </w:t>
      </w:r>
      <w:r w:rsidRPr="00215F73">
        <w:rPr>
          <w:rFonts w:cs="Arial"/>
          <w:noProof/>
        </w:rPr>
        <w:t>3-10</w:t>
      </w:r>
      <w:r w:rsidRPr="00215F73">
        <w:rPr>
          <w:rFonts w:cs="Arial"/>
        </w:rPr>
        <w:br/>
        <w:t xml:space="preserve">Chapter </w:t>
      </w:r>
      <w:r w:rsidRPr="00215F73">
        <w:rPr>
          <w:rFonts w:cs="Arial"/>
          <w:noProof/>
        </w:rPr>
        <w:t>3, Building Planning, Section R337 Materials and Construction methods for Exterior Wildfire Exposure</w:t>
      </w:r>
    </w:p>
    <w:p w14:paraId="1AED9051" w14:textId="77777777" w:rsidR="005E756A" w:rsidRPr="00215F73" w:rsidRDefault="005E756A" w:rsidP="00EB3618">
      <w:pPr>
        <w:rPr>
          <w:rFonts w:ascii="Arial" w:hAnsi="Arial" w:cs="Arial"/>
          <w:b/>
          <w:i/>
          <w:szCs w:val="24"/>
        </w:rPr>
      </w:pPr>
    </w:p>
    <w:p w14:paraId="31EBB0D6" w14:textId="51E02699" w:rsidR="00EB3618" w:rsidRDefault="00EB3618" w:rsidP="00EB3618">
      <w:pPr>
        <w:rPr>
          <w:rFonts w:ascii="Arial" w:hAnsi="Arial" w:cs="Arial"/>
          <w:i/>
          <w:strike/>
          <w:szCs w:val="24"/>
        </w:rPr>
      </w:pPr>
      <w:r w:rsidRPr="00215F73">
        <w:rPr>
          <w:rFonts w:ascii="Arial" w:hAnsi="Arial" w:cs="Arial"/>
          <w:b/>
          <w:i/>
          <w:szCs w:val="24"/>
        </w:rPr>
        <w:lastRenderedPageBreak/>
        <w:t>FIRE PROTECTION PLAN</w:t>
      </w:r>
      <w:r w:rsidRPr="00215F73">
        <w:rPr>
          <w:rFonts w:ascii="Arial" w:hAnsi="Arial" w:cs="Arial"/>
          <w:b/>
          <w:i/>
          <w:szCs w:val="24"/>
          <w:u w:val="single"/>
        </w:rPr>
        <w:t>.</w:t>
      </w:r>
      <w:r w:rsidRPr="00215F73">
        <w:rPr>
          <w:rFonts w:ascii="Arial" w:hAnsi="Arial" w:cs="Arial"/>
          <w:i/>
          <w:szCs w:val="24"/>
        </w:rPr>
        <w:t xml:space="preserve"> </w:t>
      </w:r>
      <w:r w:rsidRPr="00215F73">
        <w:rPr>
          <w:rFonts w:ascii="Arial" w:hAnsi="Arial" w:cs="Arial"/>
          <w:i/>
          <w:strike/>
          <w:szCs w:val="24"/>
        </w:rPr>
        <w:t>is a</w:t>
      </w:r>
      <w:r w:rsidRPr="00215F73">
        <w:rPr>
          <w:rFonts w:ascii="Arial" w:hAnsi="Arial" w:cs="Arial"/>
          <w:i/>
          <w:szCs w:val="24"/>
        </w:rPr>
        <w:t xml:space="preserve"> </w:t>
      </w:r>
      <w:proofErr w:type="spellStart"/>
      <w:r w:rsidRPr="00215F73">
        <w:rPr>
          <w:rFonts w:ascii="Arial" w:hAnsi="Arial" w:cs="Arial"/>
          <w:i/>
          <w:szCs w:val="24"/>
          <w:u w:val="single"/>
        </w:rPr>
        <w:t>A</w:t>
      </w:r>
      <w:proofErr w:type="spellEnd"/>
      <w:r w:rsidRPr="00215F73">
        <w:rPr>
          <w:rFonts w:ascii="Arial" w:hAnsi="Arial" w:cs="Arial"/>
          <w:i/>
          <w:szCs w:val="24"/>
        </w:rPr>
        <w:t xml:space="preserve"> document prepared for a specific project or development proposed for a Wildland-Urban Interface</w:t>
      </w:r>
      <w:r w:rsidR="00CE7559">
        <w:rPr>
          <w:rFonts w:ascii="Arial" w:hAnsi="Arial" w:cs="Arial"/>
          <w:i/>
          <w:szCs w:val="24"/>
        </w:rPr>
        <w:t xml:space="preserve"> </w:t>
      </w:r>
      <w:r w:rsidR="00CE7559" w:rsidRPr="00597953">
        <w:rPr>
          <w:rFonts w:cs="Arial"/>
          <w:szCs w:val="24"/>
          <w:bdr w:val="none" w:sz="0" w:space="0" w:color="auto" w:frame="1"/>
        </w:rPr>
        <w:t xml:space="preserve">(begin double </w:t>
      </w:r>
      <w:r w:rsidR="00CE7559">
        <w:rPr>
          <w:rFonts w:cs="Arial"/>
          <w:szCs w:val="24"/>
        </w:rPr>
        <w:t>underline</w:t>
      </w:r>
      <w:r w:rsidR="00CE7559" w:rsidRPr="00597953">
        <w:rPr>
          <w:rFonts w:cs="Arial"/>
          <w:szCs w:val="24"/>
          <w:bdr w:val="none" w:sz="0" w:space="0" w:color="auto" w:frame="1"/>
        </w:rPr>
        <w:t>)</w:t>
      </w:r>
      <w:r w:rsidR="00215F73" w:rsidRPr="00215F73">
        <w:rPr>
          <w:rFonts w:ascii="Arial" w:hAnsi="Arial" w:cs="Arial"/>
          <w:i/>
          <w:szCs w:val="24"/>
        </w:rPr>
        <w:t xml:space="preserve"> </w:t>
      </w:r>
      <w:r w:rsidR="00215F73" w:rsidRPr="00215F73">
        <w:rPr>
          <w:rFonts w:ascii="Arial" w:hAnsi="Arial" w:cs="Arial"/>
          <w:i/>
          <w:szCs w:val="24"/>
          <w:u w:val="double"/>
        </w:rPr>
        <w:t>(WUI)</w:t>
      </w:r>
      <w:r w:rsidRPr="00215F73">
        <w:rPr>
          <w:rFonts w:ascii="Arial" w:hAnsi="Arial" w:cs="Arial"/>
          <w:i/>
          <w:szCs w:val="24"/>
        </w:rPr>
        <w:t xml:space="preserve"> </w:t>
      </w:r>
      <w:r w:rsidR="00CE7559" w:rsidRPr="00597953">
        <w:rPr>
          <w:rFonts w:cs="Arial"/>
          <w:szCs w:val="24"/>
          <w:bdr w:val="none" w:sz="0" w:space="0" w:color="auto" w:frame="1"/>
        </w:rPr>
        <w:t>(</w:t>
      </w:r>
      <w:r w:rsidR="00CE7559">
        <w:rPr>
          <w:rFonts w:cs="Arial"/>
          <w:szCs w:val="24"/>
          <w:bdr w:val="none" w:sz="0" w:space="0" w:color="auto" w:frame="1"/>
        </w:rPr>
        <w:t>end</w:t>
      </w:r>
      <w:r w:rsidR="00CE7559" w:rsidRPr="00597953">
        <w:rPr>
          <w:rFonts w:cs="Arial"/>
          <w:szCs w:val="24"/>
          <w:bdr w:val="none" w:sz="0" w:space="0" w:color="auto" w:frame="1"/>
        </w:rPr>
        <w:t xml:space="preserve"> double </w:t>
      </w:r>
      <w:r w:rsidR="00CE7559">
        <w:rPr>
          <w:rFonts w:cs="Arial"/>
          <w:szCs w:val="24"/>
        </w:rPr>
        <w:t>underline</w:t>
      </w:r>
      <w:r w:rsidR="00CE7559" w:rsidRPr="00597953">
        <w:rPr>
          <w:rFonts w:cs="Arial"/>
          <w:szCs w:val="24"/>
          <w:bdr w:val="none" w:sz="0" w:space="0" w:color="auto" w:frame="1"/>
        </w:rPr>
        <w:t>)</w:t>
      </w:r>
      <w:r w:rsidR="00CE7559">
        <w:rPr>
          <w:rFonts w:cs="Arial"/>
          <w:szCs w:val="24"/>
          <w:bdr w:val="none" w:sz="0" w:space="0" w:color="auto" w:frame="1"/>
        </w:rPr>
        <w:t xml:space="preserve"> </w:t>
      </w:r>
      <w:r w:rsidRPr="00215F73">
        <w:rPr>
          <w:rFonts w:ascii="Arial" w:hAnsi="Arial" w:cs="Arial"/>
          <w:i/>
          <w:szCs w:val="24"/>
        </w:rPr>
        <w:t>Fire Area. It describes ways to minimize and mitigate potential for loss from wildfire exposure.</w:t>
      </w:r>
      <w:r w:rsidR="00CE7559" w:rsidRPr="00CE7559">
        <w:rPr>
          <w:rFonts w:cs="Arial"/>
          <w:szCs w:val="24"/>
          <w:bdr w:val="none" w:sz="0" w:space="0" w:color="auto" w:frame="1"/>
        </w:rPr>
        <w:t xml:space="preserve"> </w:t>
      </w:r>
      <w:r w:rsidR="00CE7559" w:rsidRPr="00597953">
        <w:rPr>
          <w:rFonts w:cs="Arial"/>
          <w:szCs w:val="24"/>
          <w:bdr w:val="none" w:sz="0" w:space="0" w:color="auto" w:frame="1"/>
        </w:rPr>
        <w:t>(</w:t>
      </w:r>
      <w:proofErr w:type="gramStart"/>
      <w:r w:rsidR="00CE7559" w:rsidRPr="00597953">
        <w:rPr>
          <w:rFonts w:cs="Arial"/>
          <w:szCs w:val="24"/>
          <w:bdr w:val="none" w:sz="0" w:space="0" w:color="auto" w:frame="1"/>
        </w:rPr>
        <w:t>begin</w:t>
      </w:r>
      <w:proofErr w:type="gramEnd"/>
      <w:r w:rsidR="00CE7559" w:rsidRPr="00597953">
        <w:rPr>
          <w:rFonts w:cs="Arial"/>
          <w:szCs w:val="24"/>
          <w:bdr w:val="none" w:sz="0" w:space="0" w:color="auto" w:frame="1"/>
        </w:rPr>
        <w:t xml:space="preserve"> double </w:t>
      </w:r>
      <w:r w:rsidR="00CE7559">
        <w:rPr>
          <w:rFonts w:cs="Arial"/>
          <w:szCs w:val="24"/>
        </w:rPr>
        <w:t>underline</w:t>
      </w:r>
      <w:r w:rsidR="00CE7559" w:rsidRPr="00597953">
        <w:rPr>
          <w:rFonts w:cs="Arial"/>
          <w:szCs w:val="24"/>
          <w:bdr w:val="none" w:sz="0" w:space="0" w:color="auto" w:frame="1"/>
        </w:rPr>
        <w:t>)</w:t>
      </w:r>
      <w:r w:rsidRPr="00215F73">
        <w:rPr>
          <w:rFonts w:ascii="Arial" w:hAnsi="Arial" w:cs="Arial"/>
          <w:i/>
          <w:szCs w:val="24"/>
        </w:rPr>
        <w:t xml:space="preserve"> </w:t>
      </w:r>
      <w:r w:rsidR="00251625" w:rsidRPr="00251625">
        <w:rPr>
          <w:rFonts w:ascii="Arial" w:hAnsi="Arial" w:cs="Arial"/>
          <w:i/>
          <w:szCs w:val="24"/>
          <w:u w:val="double"/>
        </w:rPr>
        <w:t>See the California Fire Code, Chapter 49, for required elements of a Fire Protection Plan</w:t>
      </w:r>
      <w:r w:rsidR="00251625">
        <w:rPr>
          <w:rFonts w:ascii="Arial" w:hAnsi="Arial" w:cs="Arial"/>
          <w:i/>
          <w:szCs w:val="24"/>
        </w:rPr>
        <w:t>.</w:t>
      </w:r>
      <w:r w:rsidR="00CE7559" w:rsidRPr="00CE7559">
        <w:rPr>
          <w:rFonts w:cs="Arial"/>
          <w:szCs w:val="24"/>
          <w:bdr w:val="none" w:sz="0" w:space="0" w:color="auto" w:frame="1"/>
        </w:rPr>
        <w:t xml:space="preserve"> </w:t>
      </w:r>
      <w:r w:rsidR="00CE7559" w:rsidRPr="00597953">
        <w:rPr>
          <w:rFonts w:cs="Arial"/>
          <w:szCs w:val="24"/>
          <w:bdr w:val="none" w:sz="0" w:space="0" w:color="auto" w:frame="1"/>
        </w:rPr>
        <w:t>(</w:t>
      </w:r>
      <w:proofErr w:type="gramStart"/>
      <w:r w:rsidR="00CE7559">
        <w:rPr>
          <w:rFonts w:cs="Arial"/>
          <w:szCs w:val="24"/>
          <w:bdr w:val="none" w:sz="0" w:space="0" w:color="auto" w:frame="1"/>
        </w:rPr>
        <w:t>end</w:t>
      </w:r>
      <w:proofErr w:type="gramEnd"/>
      <w:r w:rsidR="00CE7559" w:rsidRPr="00597953">
        <w:rPr>
          <w:rFonts w:cs="Arial"/>
          <w:szCs w:val="24"/>
          <w:bdr w:val="none" w:sz="0" w:space="0" w:color="auto" w:frame="1"/>
        </w:rPr>
        <w:t xml:space="preserve"> double </w:t>
      </w:r>
      <w:r w:rsidR="00CE7559">
        <w:rPr>
          <w:rFonts w:cs="Arial"/>
          <w:szCs w:val="24"/>
        </w:rPr>
        <w:t>underline</w:t>
      </w:r>
      <w:r w:rsidR="00CE7559" w:rsidRPr="00597953">
        <w:rPr>
          <w:rFonts w:cs="Arial"/>
          <w:szCs w:val="24"/>
          <w:bdr w:val="none" w:sz="0" w:space="0" w:color="auto" w:frame="1"/>
        </w:rPr>
        <w:t>)</w:t>
      </w:r>
      <w:r w:rsidR="00251625">
        <w:rPr>
          <w:rFonts w:ascii="Arial" w:hAnsi="Arial" w:cs="Arial"/>
          <w:i/>
          <w:szCs w:val="24"/>
        </w:rPr>
        <w:t xml:space="preserve"> </w:t>
      </w:r>
      <w:r w:rsidRPr="00215F73">
        <w:rPr>
          <w:rFonts w:ascii="Arial" w:hAnsi="Arial" w:cs="Arial"/>
          <w:i/>
          <w:strike/>
          <w:szCs w:val="24"/>
        </w:rPr>
        <w:t>The Fire Protection Plan shall be in accordance with this Article. When required by the enforcing agency for the purposes of granting modifications, a fire protection plan shall be submitted. Only locally adopted ordinances that have been filed with the California Building Standards Commission in accordance with Section 101.14 or the Department of Housing and Community Development in accordance with Section 101.15 shall apply.</w:t>
      </w:r>
    </w:p>
    <w:p w14:paraId="0EF5B1B4" w14:textId="02AEFE71" w:rsidR="00E76509" w:rsidRDefault="00E76509" w:rsidP="00EB3618">
      <w:pPr>
        <w:rPr>
          <w:rFonts w:ascii="Arial" w:hAnsi="Arial" w:cs="Arial"/>
          <w:i/>
          <w:strike/>
          <w:szCs w:val="24"/>
        </w:rPr>
      </w:pPr>
    </w:p>
    <w:p w14:paraId="0E63E36F" w14:textId="286ADF31" w:rsidR="00E76509" w:rsidRPr="00E76509" w:rsidRDefault="00E76509" w:rsidP="00EB3618">
      <w:pPr>
        <w:rPr>
          <w:rFonts w:ascii="Arial" w:hAnsi="Arial" w:cs="Arial"/>
          <w:i/>
          <w:szCs w:val="24"/>
        </w:rPr>
      </w:pPr>
      <w:r w:rsidRPr="00215F73">
        <w:rPr>
          <w:rFonts w:ascii="Arial" w:hAnsi="Arial" w:cs="Arial"/>
          <w:b/>
        </w:rPr>
        <w:t>Rationale:</w:t>
      </w:r>
      <w:r w:rsidRPr="00215F73">
        <w:rPr>
          <w:rFonts w:ascii="Arial" w:hAnsi="Arial" w:cs="Arial"/>
        </w:rPr>
        <w:t xml:space="preserve"> </w:t>
      </w:r>
      <w:r w:rsidRPr="00E76509">
        <w:rPr>
          <w:rFonts w:ascii="Arial" w:hAnsi="Arial" w:cs="Arial"/>
          <w:szCs w:val="24"/>
        </w:rPr>
        <w:t>There are no other sections within Section R337 that specify actual elements for a Fire Protection Plan. The only requirement under Section R337.6 is that a Fire Protection Plan be submitted in accordance with CFC Chapter 49. A separate proposed change to CFC Section 4903.2 referencing CRC Section R337.6 is being submitted under a separate letter regarding CFC Chapter 49.</w:t>
      </w:r>
    </w:p>
    <w:p w14:paraId="39EBDF1B" w14:textId="77777777" w:rsidR="00EB3618" w:rsidRPr="00215F73" w:rsidRDefault="00EB3618" w:rsidP="00EB3618">
      <w:pPr>
        <w:widowControl/>
        <w:autoSpaceDE w:val="0"/>
        <w:autoSpaceDN w:val="0"/>
        <w:adjustRightInd w:val="0"/>
        <w:ind w:left="720"/>
        <w:rPr>
          <w:rFonts w:ascii="Arial" w:eastAsiaTheme="minorHAnsi" w:hAnsi="Arial" w:cs="Arial"/>
          <w:bCs/>
          <w:i/>
          <w:iCs/>
          <w:snapToGrid/>
          <w:szCs w:val="24"/>
        </w:rPr>
      </w:pPr>
    </w:p>
    <w:p w14:paraId="55E413AE" w14:textId="22B0F7C4" w:rsidR="00E76509" w:rsidRPr="00215F73" w:rsidRDefault="00E76509" w:rsidP="00E76509">
      <w:pPr>
        <w:widowControl/>
        <w:autoSpaceDE w:val="0"/>
        <w:autoSpaceDN w:val="0"/>
        <w:adjustRightInd w:val="0"/>
        <w:rPr>
          <w:rFonts w:ascii="Arial" w:eastAsiaTheme="minorHAnsi" w:hAnsi="Arial" w:cs="Arial"/>
          <w:i/>
          <w:iCs/>
          <w:snapToGrid/>
          <w:szCs w:val="24"/>
        </w:rPr>
      </w:pPr>
      <w:r w:rsidRPr="00215F73">
        <w:rPr>
          <w:rFonts w:ascii="Arial" w:hAnsi="Arial" w:cs="Arial"/>
          <w:b/>
          <w:i/>
          <w:szCs w:val="24"/>
        </w:rPr>
        <w:t>FIRE HAZARD SEVERITY ZONES</w:t>
      </w:r>
      <w:r w:rsidRPr="00215F73">
        <w:rPr>
          <w:rFonts w:ascii="Arial" w:hAnsi="Arial" w:cs="Arial"/>
          <w:b/>
          <w:i/>
          <w:szCs w:val="24"/>
          <w:u w:val="single"/>
        </w:rPr>
        <w:t>.</w:t>
      </w:r>
      <w:r w:rsidRPr="00215F73">
        <w:rPr>
          <w:rFonts w:ascii="Arial" w:hAnsi="Arial" w:cs="Arial"/>
          <w:i/>
          <w:szCs w:val="24"/>
        </w:rPr>
        <w:t xml:space="preserve"> </w:t>
      </w:r>
      <w:r w:rsidRPr="00215F73">
        <w:rPr>
          <w:rFonts w:ascii="Arial" w:eastAsiaTheme="minorHAnsi" w:hAnsi="Arial" w:cs="Arial"/>
          <w:i/>
          <w:iCs/>
          <w:strike/>
          <w:snapToGrid/>
          <w:szCs w:val="24"/>
        </w:rPr>
        <w:t>are</w:t>
      </w:r>
      <w:r w:rsidRPr="00215F73">
        <w:rPr>
          <w:rFonts w:ascii="Arial" w:eastAsiaTheme="minorHAnsi" w:hAnsi="Arial" w:cs="Arial"/>
          <w:i/>
          <w:iCs/>
          <w:snapToGrid/>
          <w:szCs w:val="24"/>
        </w:rPr>
        <w:t xml:space="preserve"> </w:t>
      </w:r>
      <w:r w:rsidRPr="00215F73">
        <w:rPr>
          <w:rFonts w:ascii="Arial" w:eastAsiaTheme="minorHAnsi" w:hAnsi="Arial" w:cs="Arial"/>
          <w:i/>
          <w:iCs/>
          <w:strike/>
          <w:snapToGrid/>
          <w:szCs w:val="24"/>
        </w:rPr>
        <w:t>g</w:t>
      </w:r>
      <w:r w:rsidRPr="00215F73">
        <w:rPr>
          <w:rFonts w:ascii="Arial" w:eastAsiaTheme="minorHAnsi" w:hAnsi="Arial" w:cs="Arial"/>
          <w:i/>
          <w:iCs/>
          <w:snapToGrid/>
          <w:szCs w:val="24"/>
          <w:u w:val="single"/>
        </w:rPr>
        <w:t>G</w:t>
      </w:r>
      <w:r w:rsidRPr="00215F73">
        <w:rPr>
          <w:rFonts w:ascii="Arial" w:eastAsiaTheme="minorHAnsi" w:hAnsi="Arial" w:cs="Arial"/>
          <w:i/>
          <w:iCs/>
          <w:snapToGrid/>
          <w:szCs w:val="24"/>
        </w:rPr>
        <w:t xml:space="preserve">eographical areas designated pursuant to California Public Resources Codes Sections 4201 through 4204 and classified as Very High, High, or Moderate in State Responsibility Areas or as Local </w:t>
      </w:r>
      <w:r w:rsidR="00CE7559" w:rsidRPr="002F4A47">
        <w:rPr>
          <w:rFonts w:cs="Arial"/>
          <w:szCs w:val="24"/>
          <w:bdr w:val="none" w:sz="0" w:space="0" w:color="auto" w:frame="1"/>
        </w:rPr>
        <w:t>(begin double strikeout)</w:t>
      </w:r>
      <w:r w:rsidR="00CE7559">
        <w:rPr>
          <w:rFonts w:cs="Arial"/>
          <w:szCs w:val="24"/>
          <w:bdr w:val="none" w:sz="0" w:space="0" w:color="auto" w:frame="1"/>
        </w:rPr>
        <w:t xml:space="preserve"> </w:t>
      </w:r>
      <w:r w:rsidRPr="00215F73">
        <w:rPr>
          <w:rFonts w:ascii="Arial" w:eastAsiaTheme="minorHAnsi" w:hAnsi="Arial" w:cs="Arial"/>
          <w:i/>
          <w:iCs/>
          <w:dstrike/>
          <w:snapToGrid/>
          <w:szCs w:val="24"/>
        </w:rPr>
        <w:t>Agency</w:t>
      </w:r>
      <w:r w:rsidR="00CE7559">
        <w:rPr>
          <w:rFonts w:ascii="Arial" w:eastAsiaTheme="minorHAnsi" w:hAnsi="Arial" w:cs="Arial"/>
          <w:i/>
          <w:iCs/>
          <w:dstrike/>
          <w:snapToGrid/>
          <w:szCs w:val="24"/>
        </w:rPr>
        <w:t xml:space="preserve"> </w:t>
      </w:r>
      <w:r w:rsidR="00CE7559" w:rsidRPr="002F4A47">
        <w:rPr>
          <w:rFonts w:cs="Arial"/>
          <w:szCs w:val="24"/>
          <w:bdr w:val="none" w:sz="0" w:space="0" w:color="auto" w:frame="1"/>
        </w:rPr>
        <w:t>(</w:t>
      </w:r>
      <w:r w:rsidR="00CE7559">
        <w:rPr>
          <w:rFonts w:cs="Arial"/>
          <w:szCs w:val="24"/>
          <w:bdr w:val="none" w:sz="0" w:space="0" w:color="auto" w:frame="1"/>
        </w:rPr>
        <w:t>end</w:t>
      </w:r>
      <w:r w:rsidR="00CE7559" w:rsidRPr="002F4A47">
        <w:rPr>
          <w:rFonts w:cs="Arial"/>
          <w:szCs w:val="24"/>
          <w:bdr w:val="none" w:sz="0" w:space="0" w:color="auto" w:frame="1"/>
        </w:rPr>
        <w:t xml:space="preserve"> double strikeout)</w:t>
      </w:r>
      <w:r w:rsidR="00CE7559">
        <w:rPr>
          <w:rFonts w:cs="Arial"/>
          <w:szCs w:val="24"/>
          <w:bdr w:val="none" w:sz="0" w:space="0" w:color="auto" w:frame="1"/>
        </w:rPr>
        <w:t xml:space="preserve"> </w:t>
      </w:r>
      <w:r w:rsidR="00CE7559" w:rsidRPr="00597953">
        <w:rPr>
          <w:rFonts w:cs="Arial"/>
          <w:szCs w:val="24"/>
          <w:bdr w:val="none" w:sz="0" w:space="0" w:color="auto" w:frame="1"/>
        </w:rPr>
        <w:t xml:space="preserve">(begin double </w:t>
      </w:r>
      <w:r w:rsidR="00CE7559">
        <w:rPr>
          <w:rFonts w:cs="Arial"/>
          <w:szCs w:val="24"/>
        </w:rPr>
        <w:t>underline</w:t>
      </w:r>
      <w:r w:rsidR="00CE7559" w:rsidRPr="00597953">
        <w:rPr>
          <w:rFonts w:cs="Arial"/>
          <w:szCs w:val="24"/>
          <w:bdr w:val="none" w:sz="0" w:space="0" w:color="auto" w:frame="1"/>
        </w:rPr>
        <w:t>)</w:t>
      </w:r>
      <w:r w:rsidRPr="00215F73">
        <w:rPr>
          <w:rFonts w:ascii="Arial" w:eastAsiaTheme="minorHAnsi" w:hAnsi="Arial" w:cs="Arial"/>
          <w:i/>
          <w:iCs/>
          <w:snapToGrid/>
          <w:szCs w:val="24"/>
        </w:rPr>
        <w:t xml:space="preserve"> </w:t>
      </w:r>
      <w:r w:rsidRPr="00215F73">
        <w:rPr>
          <w:rFonts w:ascii="Arial" w:eastAsiaTheme="minorHAnsi" w:hAnsi="Arial" w:cs="Arial"/>
          <w:i/>
          <w:iCs/>
          <w:snapToGrid/>
          <w:szCs w:val="24"/>
          <w:u w:val="double"/>
        </w:rPr>
        <w:t xml:space="preserve">Responsibility Areas </w:t>
      </w:r>
      <w:r w:rsidR="00B00FF7">
        <w:rPr>
          <w:rFonts w:ascii="Arial" w:eastAsiaTheme="minorHAnsi" w:hAnsi="Arial" w:cs="Arial"/>
          <w:i/>
          <w:iCs/>
          <w:snapToGrid/>
          <w:szCs w:val="24"/>
          <w:u w:val="double"/>
        </w:rPr>
        <w:t xml:space="preserve">in </w:t>
      </w:r>
      <w:r w:rsidRPr="00215F73">
        <w:rPr>
          <w:rFonts w:ascii="Arial" w:eastAsiaTheme="minorHAnsi" w:hAnsi="Arial" w:cs="Arial"/>
          <w:i/>
          <w:iCs/>
          <w:snapToGrid/>
          <w:szCs w:val="24"/>
          <w:u w:val="double"/>
        </w:rPr>
        <w:t>Moderate, High and</w:t>
      </w:r>
      <w:r w:rsidRPr="00215F73">
        <w:rPr>
          <w:rFonts w:ascii="Arial" w:eastAsiaTheme="minorHAnsi" w:hAnsi="Arial" w:cs="Arial"/>
          <w:i/>
          <w:iCs/>
          <w:snapToGrid/>
          <w:szCs w:val="24"/>
        </w:rPr>
        <w:t xml:space="preserve"> </w:t>
      </w:r>
      <w:r w:rsidR="00CE7559" w:rsidRPr="00597953">
        <w:rPr>
          <w:rFonts w:cs="Arial"/>
          <w:szCs w:val="24"/>
          <w:bdr w:val="none" w:sz="0" w:space="0" w:color="auto" w:frame="1"/>
        </w:rPr>
        <w:t>(</w:t>
      </w:r>
      <w:r w:rsidR="00CE7559">
        <w:rPr>
          <w:rFonts w:cs="Arial"/>
          <w:szCs w:val="24"/>
          <w:bdr w:val="none" w:sz="0" w:space="0" w:color="auto" w:frame="1"/>
        </w:rPr>
        <w:t>end</w:t>
      </w:r>
      <w:r w:rsidR="00CE7559" w:rsidRPr="00597953">
        <w:rPr>
          <w:rFonts w:cs="Arial"/>
          <w:szCs w:val="24"/>
          <w:bdr w:val="none" w:sz="0" w:space="0" w:color="auto" w:frame="1"/>
        </w:rPr>
        <w:t xml:space="preserve"> double </w:t>
      </w:r>
      <w:r w:rsidR="00CE7559">
        <w:rPr>
          <w:rFonts w:cs="Arial"/>
          <w:szCs w:val="24"/>
        </w:rPr>
        <w:t>underline</w:t>
      </w:r>
      <w:r w:rsidR="00CE7559" w:rsidRPr="00597953">
        <w:rPr>
          <w:rFonts w:cs="Arial"/>
          <w:szCs w:val="24"/>
          <w:bdr w:val="none" w:sz="0" w:space="0" w:color="auto" w:frame="1"/>
        </w:rPr>
        <w:t>)</w:t>
      </w:r>
      <w:r w:rsidR="00CE7559">
        <w:rPr>
          <w:rFonts w:cs="Arial"/>
          <w:szCs w:val="24"/>
          <w:bdr w:val="none" w:sz="0" w:space="0" w:color="auto" w:frame="1"/>
        </w:rPr>
        <w:t xml:space="preserve"> </w:t>
      </w:r>
      <w:r w:rsidRPr="00215F73">
        <w:rPr>
          <w:rFonts w:ascii="Arial" w:eastAsiaTheme="minorHAnsi" w:hAnsi="Arial" w:cs="Arial"/>
          <w:i/>
          <w:iCs/>
          <w:snapToGrid/>
          <w:szCs w:val="24"/>
        </w:rPr>
        <w:t>Very High Fire Hazard Severity Zones designated pursuant to California Government Code, Sections 51175 through 51189. See California Fire Code Chapter 49.</w:t>
      </w:r>
    </w:p>
    <w:p w14:paraId="29D3E68F" w14:textId="77777777" w:rsidR="00E76509" w:rsidRPr="00215F73" w:rsidRDefault="00E76509" w:rsidP="00E76509">
      <w:pPr>
        <w:widowControl/>
        <w:autoSpaceDE w:val="0"/>
        <w:autoSpaceDN w:val="0"/>
        <w:adjustRightInd w:val="0"/>
        <w:rPr>
          <w:rFonts w:ascii="Arial" w:eastAsiaTheme="minorHAnsi" w:hAnsi="Arial" w:cs="Arial"/>
          <w:i/>
          <w:iCs/>
          <w:snapToGrid/>
          <w:szCs w:val="24"/>
        </w:rPr>
      </w:pPr>
    </w:p>
    <w:p w14:paraId="4140C874" w14:textId="77777777" w:rsidR="00E76509" w:rsidRPr="00215F73" w:rsidRDefault="00E76509" w:rsidP="00E76509">
      <w:pPr>
        <w:widowControl/>
        <w:autoSpaceDE w:val="0"/>
        <w:autoSpaceDN w:val="0"/>
        <w:adjustRightInd w:val="0"/>
        <w:rPr>
          <w:rFonts w:ascii="Arial" w:eastAsiaTheme="minorHAnsi" w:hAnsi="Arial" w:cs="Arial"/>
          <w:i/>
          <w:iCs/>
          <w:snapToGrid/>
          <w:szCs w:val="24"/>
        </w:rPr>
      </w:pPr>
      <w:r w:rsidRPr="00215F73">
        <w:rPr>
          <w:rFonts w:ascii="Arial" w:eastAsiaTheme="minorHAnsi" w:hAnsi="Arial" w:cs="Arial"/>
          <w:i/>
          <w:iCs/>
          <w:snapToGrid/>
          <w:szCs w:val="24"/>
        </w:rPr>
        <w:t>The California Code of Regulations, Title 14, Section 1280, entitles the maps of these geographical areas as “Maps of the Fire Hazard Severity Zones in the State Responsibility Area of California.”</w:t>
      </w:r>
    </w:p>
    <w:p w14:paraId="6D56CF12" w14:textId="77777777" w:rsidR="00E76509" w:rsidRPr="00215F73" w:rsidRDefault="00E76509" w:rsidP="00E76509">
      <w:pPr>
        <w:spacing w:before="120"/>
        <w:rPr>
          <w:rFonts w:ascii="Arial" w:hAnsi="Arial" w:cs="Arial"/>
        </w:rPr>
      </w:pPr>
    </w:p>
    <w:p w14:paraId="3652E9F0" w14:textId="77777777" w:rsidR="00E76509" w:rsidRPr="00215F73" w:rsidRDefault="00E76509" w:rsidP="00E76509">
      <w:pPr>
        <w:spacing w:before="120"/>
        <w:rPr>
          <w:rFonts w:ascii="Arial" w:hAnsi="Arial" w:cs="Arial"/>
          <w:bCs/>
        </w:rPr>
      </w:pPr>
      <w:r w:rsidRPr="00215F73">
        <w:rPr>
          <w:rFonts w:ascii="Arial" w:hAnsi="Arial" w:cs="Arial"/>
          <w:b/>
        </w:rPr>
        <w:t xml:space="preserve">Rationale: </w:t>
      </w:r>
      <w:r w:rsidRPr="00215F73">
        <w:rPr>
          <w:rFonts w:ascii="Arial" w:hAnsi="Arial" w:cs="Arial"/>
          <w:bCs/>
        </w:rPr>
        <w:t>The SFM received a comment from Ventura County Fire Protection during the 45-day public comment period.</w:t>
      </w:r>
    </w:p>
    <w:p w14:paraId="25E57488" w14:textId="77777777" w:rsidR="00E76509" w:rsidRPr="00215F73" w:rsidRDefault="00E76509" w:rsidP="00E76509">
      <w:pPr>
        <w:spacing w:before="120"/>
        <w:ind w:left="720"/>
        <w:rPr>
          <w:rFonts w:ascii="Arial" w:hAnsi="Arial" w:cs="Arial"/>
        </w:rPr>
      </w:pPr>
      <w:r w:rsidRPr="00215F73">
        <w:rPr>
          <w:rFonts w:ascii="Arial" w:hAnsi="Arial" w:cs="Arial"/>
        </w:rPr>
        <w:t>Senate Bill 63 (2021-2022) requires the mapping of moderate and high fire hazard severity zones in the local responsibility areas. The added language reflects the changes in Government Code section 51178 statute.</w:t>
      </w:r>
    </w:p>
    <w:p w14:paraId="6EB43ECC" w14:textId="77777777" w:rsidR="00E76509" w:rsidRPr="00215F73" w:rsidRDefault="00E76509" w:rsidP="00E76509">
      <w:pPr>
        <w:spacing w:before="120"/>
        <w:rPr>
          <w:rFonts w:ascii="Arial" w:hAnsi="Arial" w:cs="Arial"/>
          <w:b/>
        </w:rPr>
      </w:pPr>
    </w:p>
    <w:p w14:paraId="13DA1D8F" w14:textId="77777777" w:rsidR="00E76509" w:rsidRPr="00215F73" w:rsidRDefault="00E76509" w:rsidP="00E76509">
      <w:pPr>
        <w:spacing w:before="120"/>
        <w:rPr>
          <w:rFonts w:ascii="Arial" w:hAnsi="Arial" w:cs="Arial"/>
        </w:rPr>
      </w:pPr>
      <w:r w:rsidRPr="00215F73">
        <w:rPr>
          <w:rFonts w:ascii="Arial" w:hAnsi="Arial" w:cs="Arial"/>
          <w:b/>
        </w:rPr>
        <w:t>Notation:</w:t>
      </w:r>
    </w:p>
    <w:p w14:paraId="31ACBDC2" w14:textId="77777777" w:rsidR="00E76509" w:rsidRPr="00215F73" w:rsidRDefault="00E76509" w:rsidP="00E76509">
      <w:pPr>
        <w:spacing w:before="120"/>
        <w:rPr>
          <w:rFonts w:ascii="Arial" w:hAnsi="Arial" w:cs="Arial"/>
        </w:rPr>
      </w:pPr>
      <w:r w:rsidRPr="00215F73">
        <w:rPr>
          <w:rFonts w:ascii="Arial" w:hAnsi="Arial" w:cs="Arial"/>
        </w:rPr>
        <w:t>Authority:</w:t>
      </w:r>
      <w:r w:rsidRPr="00215F73">
        <w:rPr>
          <w:rFonts w:ascii="Arial" w:hAnsi="Arial" w:cs="Arial"/>
          <w:szCs w:val="24"/>
        </w:rPr>
        <w:t xml:space="preserve"> </w:t>
      </w:r>
      <w:r w:rsidRPr="00215F73">
        <w:rPr>
          <w:rFonts w:ascii="Arial" w:hAnsi="Arial" w:cs="Arial"/>
          <w:bCs/>
          <w:szCs w:val="24"/>
        </w:rPr>
        <w:t>Health and Safety Code Sections 13108, 13108.5, 13113, 13113.5, 13114, 13132, 13132.7, 13133, 13135, 13143, 13143.1, 13143.2, 13143.6, 13143.9, 13145, 13146, 13210, 13211, 16022.5, 17921, 18897.3, 18928, 18949.2, 25500 through 25545, Government Code Section 51189, Public Education Code 17074.50.</w:t>
      </w:r>
    </w:p>
    <w:p w14:paraId="4AF887E7" w14:textId="77777777" w:rsidR="00E76509" w:rsidRPr="00215F73" w:rsidRDefault="00E76509" w:rsidP="00E76509">
      <w:pPr>
        <w:spacing w:before="120"/>
        <w:rPr>
          <w:rFonts w:ascii="Arial" w:hAnsi="Arial" w:cs="Arial"/>
        </w:rPr>
      </w:pPr>
      <w:r w:rsidRPr="00215F73">
        <w:rPr>
          <w:rFonts w:ascii="Arial" w:hAnsi="Arial" w:cs="Arial"/>
        </w:rPr>
        <w:t xml:space="preserve">Reference(s): </w:t>
      </w:r>
      <w:r w:rsidRPr="00215F73">
        <w:rPr>
          <w:rFonts w:ascii="Arial" w:hAnsi="Arial" w:cs="Arial"/>
          <w:bCs/>
          <w:szCs w:val="24"/>
        </w:rPr>
        <w:t>Health and Safety Code Sections 13108, 13143, 13145, 13146, 13211, 16022.5, 17921, 18949.2, Government Code Sections 51176, 51177, 51178 and 51179, Public Resources Code Sections 4201 through 4204.</w:t>
      </w:r>
    </w:p>
    <w:p w14:paraId="58A5171F" w14:textId="77777777" w:rsidR="00314480" w:rsidRPr="00215F73" w:rsidRDefault="00314480" w:rsidP="006E2689">
      <w:pPr>
        <w:spacing w:before="120"/>
        <w:rPr>
          <w:rFonts w:ascii="Arial" w:hAnsi="Arial" w:cs="Arial"/>
        </w:rPr>
      </w:pPr>
    </w:p>
    <w:p w14:paraId="5FFABBE4" w14:textId="2D06A968" w:rsidR="004732AE" w:rsidRPr="00215F73" w:rsidRDefault="004732AE" w:rsidP="004732AE">
      <w:pPr>
        <w:pStyle w:val="Heading1"/>
        <w:rPr>
          <w:rFonts w:cs="Arial"/>
        </w:rPr>
      </w:pPr>
      <w:bookmarkStart w:id="8" w:name="Part9"/>
      <w:bookmarkEnd w:id="8"/>
      <w:r w:rsidRPr="00215F73">
        <w:rPr>
          <w:rFonts w:cs="Arial"/>
        </w:rPr>
        <w:lastRenderedPageBreak/>
        <w:t>Part 9 Fire Code</w:t>
      </w:r>
    </w:p>
    <w:p w14:paraId="3106FA69" w14:textId="007A814F" w:rsidR="004732AE" w:rsidRPr="00215F73" w:rsidRDefault="004732AE" w:rsidP="004732AE">
      <w:pPr>
        <w:rPr>
          <w:rFonts w:ascii="Arial" w:hAnsi="Arial" w:cs="Arial"/>
          <w:b/>
          <w:bCs/>
        </w:rPr>
      </w:pPr>
      <w:r w:rsidRPr="00215F73">
        <w:rPr>
          <w:rFonts w:ascii="Arial" w:hAnsi="Arial" w:cs="Arial"/>
          <w:b/>
          <w:bCs/>
        </w:rPr>
        <w:t>Rulemaking File #06-21</w:t>
      </w:r>
    </w:p>
    <w:p w14:paraId="73C16D27" w14:textId="77777777" w:rsidR="004732AE" w:rsidRPr="00215F73" w:rsidRDefault="004732AE" w:rsidP="004732AE">
      <w:pPr>
        <w:rPr>
          <w:rFonts w:ascii="Arial" w:hAnsi="Arial" w:cs="Arial"/>
          <w:b/>
          <w:bCs/>
        </w:rPr>
      </w:pPr>
    </w:p>
    <w:p w14:paraId="5E85574B" w14:textId="51B44F17" w:rsidR="004732AE" w:rsidRPr="00215F73" w:rsidRDefault="004732AE" w:rsidP="004732AE">
      <w:pPr>
        <w:pStyle w:val="Heading2"/>
        <w:rPr>
          <w:rFonts w:cs="Arial"/>
          <w:i/>
          <w:noProof/>
        </w:rPr>
      </w:pPr>
      <w:r w:rsidRPr="00215F73">
        <w:rPr>
          <w:rFonts w:cs="Arial"/>
        </w:rPr>
        <w:t xml:space="preserve">Item </w:t>
      </w:r>
      <w:r w:rsidRPr="00215F73">
        <w:rPr>
          <w:rFonts w:cs="Arial"/>
          <w:noProof/>
        </w:rPr>
        <w:t>1-4</w:t>
      </w:r>
      <w:r w:rsidRPr="00215F73">
        <w:rPr>
          <w:rFonts w:cs="Arial"/>
        </w:rPr>
        <w:br/>
        <w:t xml:space="preserve">Chapter </w:t>
      </w:r>
      <w:r w:rsidRPr="00215F73">
        <w:rPr>
          <w:rFonts w:cs="Arial"/>
          <w:noProof/>
        </w:rPr>
        <w:t xml:space="preserve">1, Scope and Administration, Division I, California Administration, </w:t>
      </w:r>
      <w:r w:rsidRPr="00215F73">
        <w:rPr>
          <w:rFonts w:cs="Arial"/>
        </w:rPr>
        <w:t>Section 1.11.1 SFM-Office of the State Fire Marshal</w:t>
      </w:r>
    </w:p>
    <w:p w14:paraId="3C72C844" w14:textId="77777777" w:rsidR="004732AE" w:rsidRPr="00C72831" w:rsidRDefault="004732AE" w:rsidP="004732AE">
      <w:pPr>
        <w:widowControl/>
        <w:autoSpaceDE w:val="0"/>
        <w:autoSpaceDN w:val="0"/>
        <w:adjustRightInd w:val="0"/>
        <w:rPr>
          <w:rFonts w:ascii="Arial" w:hAnsi="Arial" w:cs="Arial"/>
          <w:b/>
          <w:bCs/>
          <w:i/>
          <w:snapToGrid/>
          <w:szCs w:val="24"/>
        </w:rPr>
      </w:pPr>
    </w:p>
    <w:p w14:paraId="1A79A163" w14:textId="77777777" w:rsidR="004732AE" w:rsidRPr="00C72831" w:rsidRDefault="004732AE" w:rsidP="004732AE">
      <w:pPr>
        <w:widowControl/>
        <w:autoSpaceDE w:val="0"/>
        <w:autoSpaceDN w:val="0"/>
        <w:adjustRightInd w:val="0"/>
        <w:rPr>
          <w:rFonts w:ascii="Arial" w:hAnsi="Arial" w:cs="Arial"/>
          <w:snapToGrid/>
          <w:szCs w:val="24"/>
        </w:rPr>
      </w:pPr>
      <w:r w:rsidRPr="00C72831">
        <w:rPr>
          <w:rFonts w:ascii="Arial" w:hAnsi="Arial" w:cs="Arial"/>
          <w:snapToGrid/>
          <w:szCs w:val="24"/>
        </w:rPr>
        <w:t>[The SFM is proposing to add a definition of Specified State-Occupied.]</w:t>
      </w:r>
    </w:p>
    <w:p w14:paraId="47310DC9" w14:textId="77777777" w:rsidR="004732AE" w:rsidRPr="00C72831" w:rsidRDefault="004732AE" w:rsidP="004732AE">
      <w:pPr>
        <w:widowControl/>
        <w:autoSpaceDE w:val="0"/>
        <w:autoSpaceDN w:val="0"/>
        <w:adjustRightInd w:val="0"/>
        <w:rPr>
          <w:rFonts w:ascii="Arial" w:hAnsi="Arial" w:cs="Arial"/>
          <w:b/>
          <w:bCs/>
          <w:i/>
          <w:snapToGrid/>
          <w:szCs w:val="24"/>
        </w:rPr>
      </w:pPr>
    </w:p>
    <w:p w14:paraId="3FEAA20D" w14:textId="77777777" w:rsidR="004732AE" w:rsidRPr="00C72831" w:rsidRDefault="004732AE" w:rsidP="004732AE">
      <w:pPr>
        <w:widowControl/>
        <w:autoSpaceDE w:val="0"/>
        <w:autoSpaceDN w:val="0"/>
        <w:adjustRightInd w:val="0"/>
        <w:rPr>
          <w:rFonts w:ascii="Arial" w:hAnsi="Arial" w:cs="Arial"/>
          <w:i/>
          <w:snapToGrid/>
          <w:szCs w:val="24"/>
        </w:rPr>
      </w:pPr>
      <w:r w:rsidRPr="00C72831">
        <w:rPr>
          <w:rFonts w:ascii="Arial" w:hAnsi="Arial" w:cs="Arial"/>
          <w:b/>
          <w:bCs/>
          <w:i/>
          <w:snapToGrid/>
          <w:szCs w:val="24"/>
        </w:rPr>
        <w:t xml:space="preserve">1.11.1 SFM - Office of the State Fire Marshal. </w:t>
      </w:r>
      <w:r w:rsidRPr="00C72831">
        <w:rPr>
          <w:rFonts w:ascii="Arial" w:hAnsi="Arial" w:cs="Arial"/>
          <w:i/>
          <w:snapToGrid/>
          <w:szCs w:val="24"/>
        </w:rPr>
        <w:t>Specific scope of application of the agency responsible for enforcement, the enforcement agency, and the specific authority to adopt and enforce such provisions of this code, unless otherwise stated.</w:t>
      </w:r>
    </w:p>
    <w:p w14:paraId="275791E2" w14:textId="77777777" w:rsidR="004732AE" w:rsidRPr="00C72831" w:rsidRDefault="004732AE" w:rsidP="004732AE">
      <w:pPr>
        <w:widowControl/>
        <w:autoSpaceDE w:val="0"/>
        <w:autoSpaceDN w:val="0"/>
        <w:adjustRightInd w:val="0"/>
        <w:rPr>
          <w:rFonts w:ascii="Arial" w:hAnsi="Arial" w:cs="Arial"/>
          <w:i/>
          <w:snapToGrid/>
          <w:szCs w:val="24"/>
        </w:rPr>
      </w:pPr>
      <w:r w:rsidRPr="00C72831">
        <w:rPr>
          <w:rFonts w:ascii="Arial" w:hAnsi="Arial" w:cs="Arial"/>
          <w:b/>
          <w:bCs/>
          <w:i/>
          <w:iCs/>
          <w:snapToGrid/>
          <w:szCs w:val="24"/>
        </w:rPr>
        <w:t>Application:</w:t>
      </w:r>
    </w:p>
    <w:p w14:paraId="658457AD" w14:textId="77777777" w:rsidR="004732AE" w:rsidRPr="00C72831" w:rsidRDefault="004732AE" w:rsidP="004732AE">
      <w:pPr>
        <w:widowControl/>
        <w:autoSpaceDE w:val="0"/>
        <w:autoSpaceDN w:val="0"/>
        <w:adjustRightInd w:val="0"/>
        <w:ind w:firstLine="720"/>
        <w:rPr>
          <w:rFonts w:ascii="Arial" w:hAnsi="Arial" w:cs="Arial"/>
          <w:b/>
          <w:bCs/>
          <w:i/>
          <w:snapToGrid/>
          <w:szCs w:val="24"/>
        </w:rPr>
      </w:pPr>
      <w:r w:rsidRPr="00C72831">
        <w:rPr>
          <w:rFonts w:ascii="Arial" w:hAnsi="Arial" w:cs="Arial"/>
          <w:b/>
          <w:bCs/>
          <w:i/>
          <w:snapToGrid/>
          <w:szCs w:val="24"/>
        </w:rPr>
        <w:t>…</w:t>
      </w:r>
    </w:p>
    <w:p w14:paraId="21247A1E" w14:textId="77777777" w:rsidR="004732AE" w:rsidRPr="00C72831" w:rsidRDefault="004732AE" w:rsidP="004732AE">
      <w:pPr>
        <w:widowControl/>
        <w:autoSpaceDE w:val="0"/>
        <w:autoSpaceDN w:val="0"/>
        <w:adjustRightInd w:val="0"/>
        <w:rPr>
          <w:rFonts w:ascii="Arial" w:hAnsi="Arial" w:cs="Arial"/>
          <w:b/>
          <w:bCs/>
          <w:i/>
          <w:iCs/>
          <w:snapToGrid/>
          <w:szCs w:val="24"/>
        </w:rPr>
      </w:pPr>
    </w:p>
    <w:p w14:paraId="0F6D8474" w14:textId="77777777" w:rsidR="004732AE" w:rsidRPr="00C72831" w:rsidRDefault="004732AE" w:rsidP="004732AE">
      <w:pPr>
        <w:widowControl/>
        <w:autoSpaceDE w:val="0"/>
        <w:autoSpaceDN w:val="0"/>
        <w:adjustRightInd w:val="0"/>
        <w:rPr>
          <w:rFonts w:ascii="Arial" w:hAnsi="Arial" w:cs="Arial"/>
          <w:b/>
          <w:bCs/>
          <w:i/>
          <w:iCs/>
          <w:snapToGrid/>
          <w:szCs w:val="24"/>
        </w:rPr>
      </w:pPr>
      <w:r w:rsidRPr="00C72831">
        <w:rPr>
          <w:rFonts w:ascii="Arial" w:hAnsi="Arial" w:cs="Arial"/>
          <w:b/>
          <w:bCs/>
          <w:i/>
          <w:iCs/>
          <w:snapToGrid/>
          <w:szCs w:val="24"/>
        </w:rPr>
        <w:t>Residential facilities and residential facilities for the elderly.</w:t>
      </w:r>
    </w:p>
    <w:p w14:paraId="777F086A" w14:textId="77777777" w:rsidR="004732AE" w:rsidRPr="00C72831" w:rsidRDefault="004732AE" w:rsidP="004732AE">
      <w:pPr>
        <w:widowControl/>
        <w:autoSpaceDE w:val="0"/>
        <w:autoSpaceDN w:val="0"/>
        <w:adjustRightInd w:val="0"/>
        <w:ind w:firstLine="720"/>
        <w:rPr>
          <w:rFonts w:ascii="Arial" w:hAnsi="Arial" w:cs="Arial"/>
          <w:i/>
          <w:iCs/>
          <w:snapToGrid/>
          <w:szCs w:val="24"/>
        </w:rPr>
      </w:pPr>
      <w:r w:rsidRPr="00C72831">
        <w:rPr>
          <w:rFonts w:ascii="Arial" w:hAnsi="Arial" w:cs="Arial"/>
          <w:b/>
          <w:bCs/>
          <w:i/>
          <w:iCs/>
          <w:snapToGrid/>
          <w:szCs w:val="24"/>
        </w:rPr>
        <w:t>Authority cited - Health</w:t>
      </w:r>
      <w:r w:rsidRPr="00C72831">
        <w:rPr>
          <w:rFonts w:ascii="Arial" w:hAnsi="Arial" w:cs="Arial"/>
          <w:i/>
          <w:iCs/>
          <w:snapToGrid/>
          <w:szCs w:val="24"/>
        </w:rPr>
        <w:t xml:space="preserve"> and Safety Code Section 13133.</w:t>
      </w:r>
    </w:p>
    <w:p w14:paraId="5F72C623" w14:textId="77777777" w:rsidR="004732AE" w:rsidRPr="00C72831" w:rsidRDefault="004732AE" w:rsidP="004732AE">
      <w:pPr>
        <w:widowControl/>
        <w:autoSpaceDE w:val="0"/>
        <w:autoSpaceDN w:val="0"/>
        <w:adjustRightInd w:val="0"/>
        <w:ind w:firstLine="720"/>
        <w:rPr>
          <w:rFonts w:ascii="Arial" w:hAnsi="Arial" w:cs="Arial"/>
          <w:i/>
          <w:iCs/>
          <w:snapToGrid/>
          <w:color w:val="000000"/>
          <w:szCs w:val="24"/>
        </w:rPr>
      </w:pPr>
      <w:r w:rsidRPr="00C72831">
        <w:rPr>
          <w:rFonts w:ascii="Arial" w:hAnsi="Arial" w:cs="Arial"/>
          <w:b/>
          <w:bCs/>
          <w:i/>
          <w:iCs/>
          <w:snapToGrid/>
          <w:color w:val="000000"/>
          <w:szCs w:val="24"/>
        </w:rPr>
        <w:t xml:space="preserve">Reference - </w:t>
      </w:r>
      <w:r w:rsidRPr="00C72831">
        <w:rPr>
          <w:rFonts w:ascii="Arial" w:hAnsi="Arial" w:cs="Arial"/>
          <w:i/>
          <w:iCs/>
          <w:snapToGrid/>
          <w:color w:val="000000"/>
          <w:szCs w:val="24"/>
        </w:rPr>
        <w:t>Health and Safety Code Section 13143.</w:t>
      </w:r>
    </w:p>
    <w:p w14:paraId="512821D4" w14:textId="77777777" w:rsidR="004732AE" w:rsidRPr="00C72831" w:rsidRDefault="004732AE" w:rsidP="004732AE">
      <w:pPr>
        <w:widowControl/>
        <w:autoSpaceDE w:val="0"/>
        <w:autoSpaceDN w:val="0"/>
        <w:adjustRightInd w:val="0"/>
        <w:rPr>
          <w:rFonts w:ascii="Arial" w:hAnsi="Arial" w:cs="Arial"/>
          <w:b/>
          <w:bCs/>
          <w:snapToGrid/>
          <w:szCs w:val="24"/>
        </w:rPr>
      </w:pPr>
    </w:p>
    <w:p w14:paraId="0BA69830" w14:textId="77777777" w:rsidR="004732AE" w:rsidRPr="00C72831" w:rsidRDefault="004732AE" w:rsidP="004732AE">
      <w:pPr>
        <w:rPr>
          <w:rFonts w:ascii="Arial" w:hAnsi="Arial" w:cs="Arial"/>
          <w:i/>
        </w:rPr>
      </w:pPr>
      <w:r w:rsidRPr="00C72831">
        <w:rPr>
          <w:rFonts w:ascii="Arial" w:hAnsi="Arial" w:cs="Arial"/>
          <w:b/>
          <w:i/>
        </w:rPr>
        <w:t xml:space="preserve">Any state institution or other state-owned or </w:t>
      </w:r>
      <w:r w:rsidRPr="00C72831">
        <w:rPr>
          <w:rFonts w:ascii="Arial" w:hAnsi="Arial" w:cs="Arial"/>
          <w:b/>
          <w:i/>
          <w:u w:val="single"/>
        </w:rPr>
        <w:t xml:space="preserve">specified </w:t>
      </w:r>
      <w:r w:rsidRPr="00C72831">
        <w:rPr>
          <w:rFonts w:ascii="Arial" w:hAnsi="Arial" w:cs="Arial"/>
          <w:b/>
          <w:i/>
        </w:rPr>
        <w:t>state-occupied building</w:t>
      </w:r>
      <w:r w:rsidRPr="00C72831">
        <w:rPr>
          <w:rFonts w:ascii="Arial" w:hAnsi="Arial" w:cs="Arial"/>
          <w:i/>
        </w:rPr>
        <w:t xml:space="preserve">. </w:t>
      </w:r>
    </w:p>
    <w:p w14:paraId="11291892" w14:textId="77777777" w:rsidR="004732AE" w:rsidRPr="00C72831" w:rsidRDefault="004732AE" w:rsidP="004732AE">
      <w:pPr>
        <w:rPr>
          <w:rFonts w:ascii="Arial" w:hAnsi="Arial" w:cs="Arial"/>
          <w:i/>
          <w:u w:val="single"/>
        </w:rPr>
      </w:pPr>
    </w:p>
    <w:p w14:paraId="70A0562E" w14:textId="77777777" w:rsidR="004732AE" w:rsidRPr="00C72831" w:rsidRDefault="004732AE" w:rsidP="004732AE">
      <w:pPr>
        <w:autoSpaceDE w:val="0"/>
        <w:autoSpaceDN w:val="0"/>
        <w:adjustRightInd w:val="0"/>
        <w:contextualSpacing/>
        <w:rPr>
          <w:rFonts w:ascii="Arial" w:hAnsi="Arial" w:cs="Arial"/>
          <w:i/>
          <w:iCs/>
          <w:u w:val="single"/>
        </w:rPr>
      </w:pPr>
      <w:r w:rsidRPr="00C72831">
        <w:rPr>
          <w:rFonts w:ascii="Arial" w:hAnsi="Arial" w:cs="Arial"/>
          <w:b/>
          <w:bCs/>
          <w:i/>
          <w:iCs/>
          <w:u w:val="single"/>
        </w:rPr>
        <w:t>Specified state-occupied buildings.</w:t>
      </w:r>
      <w:r w:rsidRPr="00C72831">
        <w:rPr>
          <w:rFonts w:ascii="Arial" w:hAnsi="Arial" w:cs="Arial"/>
          <w:i/>
          <w:iCs/>
          <w:u w:val="single"/>
        </w:rPr>
        <w:t xml:space="preserve"> Any building, structure or area which meets the criteria of any of the following</w:t>
      </w:r>
      <w:r w:rsidRPr="00215F73">
        <w:rPr>
          <w:rFonts w:ascii="Arial" w:hAnsi="Arial" w:cs="Arial"/>
          <w:i/>
          <w:iCs/>
          <w:u w:val="single"/>
        </w:rPr>
        <w:t>:</w:t>
      </w:r>
    </w:p>
    <w:p w14:paraId="521704F1" w14:textId="77777777" w:rsidR="004732AE" w:rsidRPr="00C72831" w:rsidRDefault="004732AE" w:rsidP="004732AE">
      <w:pPr>
        <w:widowControl/>
        <w:autoSpaceDE w:val="0"/>
        <w:autoSpaceDN w:val="0"/>
        <w:adjustRightInd w:val="0"/>
        <w:ind w:left="1440"/>
        <w:contextualSpacing/>
        <w:rPr>
          <w:rFonts w:ascii="Arial" w:hAnsi="Arial" w:cs="Arial"/>
          <w:i/>
          <w:iCs/>
          <w:u w:val="single"/>
        </w:rPr>
      </w:pPr>
    </w:p>
    <w:p w14:paraId="2EF70DE4" w14:textId="77777777" w:rsidR="00545D97" w:rsidRPr="00D80C64" w:rsidRDefault="00545D97" w:rsidP="00545D97">
      <w:pPr>
        <w:autoSpaceDE w:val="0"/>
        <w:autoSpaceDN w:val="0"/>
        <w:adjustRightInd w:val="0"/>
        <w:snapToGrid w:val="0"/>
        <w:ind w:left="630" w:hanging="270"/>
        <w:rPr>
          <w:rFonts w:cs="Arial"/>
          <w:bCs/>
          <w:i/>
          <w:u w:val="single"/>
        </w:rPr>
      </w:pPr>
      <w:r w:rsidRPr="00D80C64">
        <w:rPr>
          <w:rFonts w:cs="Arial"/>
          <w:bCs/>
          <w:i/>
          <w:u w:val="single"/>
        </w:rPr>
        <w:t>1. A building where the state has contracted into a build-to-suit lease.</w:t>
      </w:r>
    </w:p>
    <w:p w14:paraId="56DCA9F6" w14:textId="77777777" w:rsidR="00545D97" w:rsidRPr="00D80C64" w:rsidRDefault="00545D97" w:rsidP="00545D97">
      <w:pPr>
        <w:autoSpaceDE w:val="0"/>
        <w:autoSpaceDN w:val="0"/>
        <w:adjustRightInd w:val="0"/>
        <w:snapToGrid w:val="0"/>
        <w:ind w:left="630" w:hanging="270"/>
        <w:rPr>
          <w:rFonts w:cs="Arial"/>
          <w:bCs/>
          <w:i/>
          <w:u w:val="single"/>
        </w:rPr>
      </w:pPr>
      <w:r w:rsidRPr="00D80C64">
        <w:rPr>
          <w:rFonts w:cs="Arial"/>
          <w:bCs/>
          <w:i/>
          <w:u w:val="single"/>
        </w:rPr>
        <w:t>2. A courthouse holding facility or trial court with a detention area.</w:t>
      </w:r>
    </w:p>
    <w:p w14:paraId="6A711CCE" w14:textId="3C854967" w:rsidR="00545D97" w:rsidRPr="00D80C64" w:rsidRDefault="00545D97" w:rsidP="00545D97">
      <w:pPr>
        <w:autoSpaceDE w:val="0"/>
        <w:autoSpaceDN w:val="0"/>
        <w:adjustRightInd w:val="0"/>
        <w:snapToGrid w:val="0"/>
        <w:ind w:left="630" w:hanging="270"/>
        <w:rPr>
          <w:rFonts w:cs="Arial"/>
          <w:bCs/>
          <w:i/>
          <w:u w:val="single"/>
        </w:rPr>
      </w:pPr>
      <w:r w:rsidRPr="00D80C64">
        <w:rPr>
          <w:rFonts w:cs="Arial"/>
          <w:bCs/>
          <w:i/>
          <w:u w:val="single"/>
        </w:rPr>
        <w:t xml:space="preserve">3. A building used by the Department of Corrections and Rehabilitation </w:t>
      </w:r>
      <w:r w:rsidRPr="00D80C64">
        <w:rPr>
          <w:rFonts w:cs="Arial"/>
          <w:iCs/>
          <w:szCs w:val="24"/>
          <w:bdr w:val="none" w:sz="0" w:space="0" w:color="auto" w:frame="1"/>
        </w:rPr>
        <w:t xml:space="preserve">(begin double </w:t>
      </w:r>
      <w:r w:rsidRPr="00D80C64">
        <w:rPr>
          <w:rFonts w:cs="Arial"/>
          <w:iCs/>
          <w:szCs w:val="24"/>
        </w:rPr>
        <w:t>underline</w:t>
      </w:r>
      <w:r w:rsidRPr="00D80C64">
        <w:rPr>
          <w:rFonts w:cs="Arial"/>
          <w:iCs/>
          <w:szCs w:val="24"/>
          <w:bdr w:val="none" w:sz="0" w:space="0" w:color="auto" w:frame="1"/>
        </w:rPr>
        <w:t>)</w:t>
      </w:r>
      <w:r w:rsidR="00702D75">
        <w:rPr>
          <w:rFonts w:cs="Arial"/>
          <w:iCs/>
          <w:szCs w:val="24"/>
          <w:bdr w:val="none" w:sz="0" w:space="0" w:color="auto" w:frame="1"/>
        </w:rPr>
        <w:t xml:space="preserve"> </w:t>
      </w:r>
      <w:r w:rsidRPr="00D80C64">
        <w:rPr>
          <w:rFonts w:cs="Arial"/>
          <w:bCs/>
          <w:i/>
          <w:u w:val="double"/>
        </w:rPr>
        <w:t>(CDCR)</w:t>
      </w:r>
      <w:r w:rsidR="00702D75">
        <w:rPr>
          <w:rFonts w:cs="Arial"/>
          <w:bCs/>
          <w:i/>
          <w:u w:val="double"/>
        </w:rPr>
        <w:t xml:space="preserve"> </w:t>
      </w:r>
      <w:r w:rsidRPr="00D80C64">
        <w:rPr>
          <w:rFonts w:cs="Arial"/>
          <w:iCs/>
          <w:szCs w:val="24"/>
        </w:rPr>
        <w:t>(end double underline)</w:t>
      </w:r>
      <w:r w:rsidRPr="00D80C64">
        <w:rPr>
          <w:rFonts w:cs="Arial"/>
          <w:bCs/>
          <w:i/>
          <w:u w:val="single"/>
        </w:rPr>
        <w:t xml:space="preserve"> as a community correctional reentry center.</w:t>
      </w:r>
    </w:p>
    <w:p w14:paraId="106AEDE5" w14:textId="77777777" w:rsidR="00545D97" w:rsidRPr="00D80C64" w:rsidRDefault="00545D97" w:rsidP="00545D97">
      <w:pPr>
        <w:autoSpaceDE w:val="0"/>
        <w:autoSpaceDN w:val="0"/>
        <w:adjustRightInd w:val="0"/>
        <w:snapToGrid w:val="0"/>
        <w:ind w:left="630" w:hanging="270"/>
        <w:rPr>
          <w:rFonts w:cs="Arial"/>
          <w:bCs/>
          <w:i/>
          <w:u w:val="single"/>
        </w:rPr>
      </w:pPr>
      <w:r w:rsidRPr="00D80C64">
        <w:rPr>
          <w:rFonts w:cs="Arial"/>
          <w:bCs/>
          <w:i/>
          <w:u w:val="single"/>
        </w:rPr>
        <w:t>4. 100% state occupied.</w:t>
      </w:r>
    </w:p>
    <w:p w14:paraId="7135229C" w14:textId="6632781F" w:rsidR="00545D97" w:rsidRPr="00D80C64" w:rsidRDefault="00545D97" w:rsidP="00545D97">
      <w:pPr>
        <w:autoSpaceDE w:val="0"/>
        <w:autoSpaceDN w:val="0"/>
        <w:adjustRightInd w:val="0"/>
        <w:snapToGrid w:val="0"/>
        <w:ind w:left="630" w:hanging="270"/>
        <w:rPr>
          <w:rFonts w:cs="Arial"/>
          <w:bCs/>
          <w:i/>
          <w:dstrike/>
        </w:rPr>
      </w:pPr>
      <w:r w:rsidRPr="00D80C64">
        <w:rPr>
          <w:rFonts w:cs="Arial"/>
          <w:i/>
          <w:szCs w:val="24"/>
          <w:u w:val="single"/>
          <w:bdr w:val="none" w:sz="0" w:space="0" w:color="auto" w:frame="1"/>
        </w:rPr>
        <w:t>5.</w:t>
      </w:r>
      <w:r w:rsidRPr="00D80C64">
        <w:rPr>
          <w:rFonts w:cs="Arial"/>
          <w:i/>
          <w:szCs w:val="24"/>
          <w:bdr w:val="none" w:sz="0" w:space="0" w:color="auto" w:frame="1"/>
        </w:rPr>
        <w:t xml:space="preserve"> </w:t>
      </w:r>
      <w:r w:rsidRPr="00D80C64">
        <w:rPr>
          <w:rFonts w:cs="Arial"/>
          <w:iCs/>
          <w:szCs w:val="24"/>
          <w:bdr w:val="none" w:sz="0" w:space="0" w:color="auto" w:frame="1"/>
        </w:rPr>
        <w:t xml:space="preserve">(begin double </w:t>
      </w:r>
      <w:r w:rsidRPr="00D80C64">
        <w:rPr>
          <w:rFonts w:cs="Arial"/>
          <w:iCs/>
          <w:szCs w:val="24"/>
        </w:rPr>
        <w:t>underline</w:t>
      </w:r>
      <w:r w:rsidRPr="00D80C64">
        <w:rPr>
          <w:rFonts w:cs="Arial"/>
          <w:iCs/>
          <w:szCs w:val="24"/>
          <w:bdr w:val="none" w:sz="0" w:space="0" w:color="auto" w:frame="1"/>
        </w:rPr>
        <w:t>)</w:t>
      </w:r>
      <w:r w:rsidR="00702D75">
        <w:rPr>
          <w:rFonts w:cs="Arial"/>
          <w:iCs/>
          <w:szCs w:val="24"/>
          <w:bdr w:val="none" w:sz="0" w:space="0" w:color="auto" w:frame="1"/>
        </w:rPr>
        <w:t xml:space="preserve"> </w:t>
      </w:r>
      <w:r w:rsidRPr="00D80C64">
        <w:rPr>
          <w:rFonts w:cs="Arial"/>
          <w:bCs/>
          <w:i/>
          <w:u w:val="double"/>
        </w:rPr>
        <w:t>State occupied areas in a state leased building that is a high-rise and is 75 percent of the net area floor space or more occupied by state entities.</w:t>
      </w:r>
      <w:r w:rsidR="00702D75">
        <w:rPr>
          <w:rFonts w:cs="Arial"/>
          <w:bCs/>
          <w:i/>
          <w:u w:val="double"/>
        </w:rPr>
        <w:t xml:space="preserve"> </w:t>
      </w:r>
      <w:r w:rsidRPr="00D80C64">
        <w:rPr>
          <w:rFonts w:cs="Arial"/>
          <w:iCs/>
          <w:szCs w:val="24"/>
        </w:rPr>
        <w:t>(</w:t>
      </w:r>
      <w:proofErr w:type="gramStart"/>
      <w:r w:rsidRPr="00D80C64">
        <w:rPr>
          <w:rFonts w:cs="Arial"/>
          <w:iCs/>
          <w:szCs w:val="24"/>
        </w:rPr>
        <w:t>end</w:t>
      </w:r>
      <w:proofErr w:type="gramEnd"/>
      <w:r w:rsidRPr="00D80C64">
        <w:rPr>
          <w:rFonts w:cs="Arial"/>
          <w:iCs/>
          <w:szCs w:val="24"/>
        </w:rPr>
        <w:t xml:space="preserve"> double underline)</w:t>
      </w:r>
      <w:r w:rsidRPr="00D80C64">
        <w:rPr>
          <w:rFonts w:cs="Arial"/>
          <w:bCs/>
          <w:i/>
          <w:dstrike/>
        </w:rPr>
        <w:br/>
      </w:r>
      <w:r w:rsidRPr="00D80C64">
        <w:rPr>
          <w:rFonts w:cs="Arial"/>
          <w:iCs/>
          <w:szCs w:val="24"/>
          <w:bdr w:val="none" w:sz="0" w:space="0" w:color="auto" w:frame="1"/>
        </w:rPr>
        <w:t>(begin double strikeout)</w:t>
      </w:r>
      <w:r w:rsidR="00702D75">
        <w:rPr>
          <w:rFonts w:cs="Arial"/>
          <w:iCs/>
          <w:szCs w:val="24"/>
          <w:bdr w:val="none" w:sz="0" w:space="0" w:color="auto" w:frame="1"/>
        </w:rPr>
        <w:t xml:space="preserve"> </w:t>
      </w:r>
      <w:r w:rsidRPr="00D80C64">
        <w:rPr>
          <w:rFonts w:cs="Arial"/>
          <w:bCs/>
          <w:i/>
          <w:dstrike/>
        </w:rPr>
        <w:t>A state leased building that has a total floor area exceeding 55,000 square feet, is greater than 4 stories or 55 feet in height, and has assembly occupancy greater than 5,000 square feet and is 75 percent or more occupied by state entities.</w:t>
      </w:r>
      <w:r w:rsidR="00702D75">
        <w:rPr>
          <w:rFonts w:cs="Arial"/>
          <w:bCs/>
          <w:i/>
          <w:dstrike/>
        </w:rPr>
        <w:t xml:space="preserve"> </w:t>
      </w:r>
      <w:r w:rsidRPr="00D80C64">
        <w:rPr>
          <w:rFonts w:cs="Arial"/>
          <w:iCs/>
          <w:szCs w:val="24"/>
          <w:bdr w:val="none" w:sz="0" w:space="0" w:color="auto" w:frame="1"/>
        </w:rPr>
        <w:t>(</w:t>
      </w:r>
      <w:proofErr w:type="gramStart"/>
      <w:r w:rsidRPr="00D80C64">
        <w:rPr>
          <w:rFonts w:cs="Arial"/>
          <w:iCs/>
          <w:szCs w:val="24"/>
          <w:bdr w:val="none" w:sz="0" w:space="0" w:color="auto" w:frame="1"/>
        </w:rPr>
        <w:t>end</w:t>
      </w:r>
      <w:proofErr w:type="gramEnd"/>
      <w:r w:rsidRPr="00D80C64">
        <w:rPr>
          <w:rFonts w:cs="Arial"/>
          <w:iCs/>
          <w:szCs w:val="24"/>
          <w:bdr w:val="none" w:sz="0" w:space="0" w:color="auto" w:frame="1"/>
        </w:rPr>
        <w:t xml:space="preserve"> double strikeout)</w:t>
      </w:r>
    </w:p>
    <w:p w14:paraId="1E7DB243" w14:textId="77777777" w:rsidR="00545D97" w:rsidRPr="00D80C64" w:rsidRDefault="00545D97" w:rsidP="00545D97">
      <w:pPr>
        <w:autoSpaceDE w:val="0"/>
        <w:autoSpaceDN w:val="0"/>
        <w:adjustRightInd w:val="0"/>
        <w:snapToGrid w:val="0"/>
        <w:ind w:left="630" w:hanging="270"/>
        <w:rPr>
          <w:rFonts w:cs="Arial"/>
          <w:bCs/>
          <w:i/>
          <w:u w:val="single"/>
        </w:rPr>
      </w:pPr>
      <w:r w:rsidRPr="00D80C64">
        <w:rPr>
          <w:rFonts w:cs="Arial"/>
          <w:bCs/>
          <w:i/>
          <w:u w:val="single"/>
        </w:rPr>
        <w:t>6. State occupied areas in a building that contains 5,000 square feet or more space of state leased Group H or Group L occupancy.</w:t>
      </w:r>
    </w:p>
    <w:p w14:paraId="572C63EB" w14:textId="15CDE075" w:rsidR="00545D97" w:rsidRPr="00D80C64" w:rsidRDefault="00545D97" w:rsidP="00545D97">
      <w:pPr>
        <w:autoSpaceDE w:val="0"/>
        <w:autoSpaceDN w:val="0"/>
        <w:adjustRightInd w:val="0"/>
        <w:snapToGrid w:val="0"/>
        <w:ind w:left="630" w:hanging="270"/>
        <w:rPr>
          <w:rFonts w:cs="Arial"/>
          <w:bCs/>
          <w:i/>
        </w:rPr>
      </w:pPr>
      <w:r w:rsidRPr="00D80C64">
        <w:rPr>
          <w:rFonts w:cs="Arial"/>
          <w:bCs/>
          <w:i/>
          <w:u w:val="single"/>
        </w:rPr>
        <w:t>7. A state leased building with facilities</w:t>
      </w:r>
      <w:r w:rsidRPr="00D80C64">
        <w:rPr>
          <w:rFonts w:cs="Arial"/>
          <w:bCs/>
          <w:iCs/>
        </w:rPr>
        <w:t xml:space="preserve"> </w:t>
      </w:r>
      <w:r w:rsidRPr="00D80C64">
        <w:rPr>
          <w:rFonts w:cs="Arial"/>
          <w:iCs/>
          <w:szCs w:val="24"/>
          <w:bdr w:val="none" w:sz="0" w:space="0" w:color="auto" w:frame="1"/>
        </w:rPr>
        <w:t xml:space="preserve">(begin double </w:t>
      </w:r>
      <w:r w:rsidRPr="00D80C64">
        <w:rPr>
          <w:rFonts w:cs="Arial"/>
          <w:iCs/>
          <w:szCs w:val="24"/>
        </w:rPr>
        <w:t>underline</w:t>
      </w:r>
      <w:r w:rsidRPr="00D80C64">
        <w:rPr>
          <w:rFonts w:cs="Arial"/>
          <w:iCs/>
          <w:szCs w:val="24"/>
          <w:bdr w:val="none" w:sz="0" w:space="0" w:color="auto" w:frame="1"/>
        </w:rPr>
        <w:t>)</w:t>
      </w:r>
      <w:r w:rsidR="00702D75">
        <w:rPr>
          <w:rFonts w:cs="Arial"/>
          <w:iCs/>
          <w:szCs w:val="24"/>
          <w:bdr w:val="none" w:sz="0" w:space="0" w:color="auto" w:frame="1"/>
        </w:rPr>
        <w:t xml:space="preserve"> </w:t>
      </w:r>
      <w:r w:rsidRPr="00D80C64">
        <w:rPr>
          <w:rFonts w:cs="Arial"/>
          <w:bCs/>
          <w:i/>
          <w:u w:val="double"/>
        </w:rPr>
        <w:t xml:space="preserve">with the </w:t>
      </w:r>
      <w:r w:rsidRPr="00D80C64">
        <w:rPr>
          <w:rFonts w:cs="Arial"/>
          <w:i/>
          <w:u w:val="double"/>
        </w:rPr>
        <w:t>primary purpose</w:t>
      </w:r>
      <w:r w:rsidRPr="00D80C64">
        <w:rPr>
          <w:rFonts w:cs="Arial"/>
          <w:bCs/>
          <w:i/>
          <w:u w:val="double"/>
        </w:rPr>
        <w:t xml:space="preserve"> of</w:t>
      </w:r>
      <w:r w:rsidR="002C11F3">
        <w:rPr>
          <w:rFonts w:cs="Arial"/>
          <w:bCs/>
          <w:i/>
          <w:u w:val="double"/>
        </w:rPr>
        <w:t xml:space="preserve"> </w:t>
      </w:r>
      <w:r w:rsidRPr="00D80C64">
        <w:rPr>
          <w:rFonts w:cs="Arial"/>
          <w:iCs/>
          <w:szCs w:val="24"/>
          <w:bdr w:val="none" w:sz="0" w:space="0" w:color="auto" w:frame="1"/>
        </w:rPr>
        <w:t xml:space="preserve">(end double </w:t>
      </w:r>
      <w:r w:rsidRPr="00D80C64">
        <w:rPr>
          <w:rFonts w:cs="Arial"/>
          <w:iCs/>
          <w:szCs w:val="24"/>
        </w:rPr>
        <w:t>underline</w:t>
      </w:r>
      <w:r w:rsidRPr="00D80C64">
        <w:rPr>
          <w:rFonts w:cs="Arial"/>
          <w:iCs/>
          <w:szCs w:val="24"/>
          <w:bdr w:val="none" w:sz="0" w:space="0" w:color="auto" w:frame="1"/>
        </w:rPr>
        <w:t xml:space="preserve">) </w:t>
      </w:r>
      <w:r w:rsidRPr="00D80C64">
        <w:rPr>
          <w:rFonts w:cs="Arial"/>
          <w:bCs/>
          <w:i/>
          <w:u w:val="single"/>
        </w:rPr>
        <w:t>housing state records</w:t>
      </w:r>
      <w:r w:rsidRPr="00D80C64">
        <w:rPr>
          <w:rFonts w:cs="Arial"/>
          <w:bCs/>
          <w:iCs/>
        </w:rPr>
        <w:t xml:space="preserve"> </w:t>
      </w:r>
      <w:r w:rsidRPr="00D80C64">
        <w:rPr>
          <w:rFonts w:cs="Arial"/>
          <w:iCs/>
          <w:szCs w:val="24"/>
          <w:bdr w:val="none" w:sz="0" w:space="0" w:color="auto" w:frame="1"/>
        </w:rPr>
        <w:t xml:space="preserve">(begin double </w:t>
      </w:r>
      <w:r w:rsidRPr="00D80C64">
        <w:rPr>
          <w:rFonts w:cs="Arial"/>
          <w:iCs/>
          <w:szCs w:val="24"/>
        </w:rPr>
        <w:t>underline</w:t>
      </w:r>
      <w:r w:rsidRPr="00D80C64">
        <w:rPr>
          <w:rFonts w:cs="Arial"/>
          <w:iCs/>
          <w:szCs w:val="24"/>
          <w:bdr w:val="none" w:sz="0" w:space="0" w:color="auto" w:frame="1"/>
        </w:rPr>
        <w:t>)</w:t>
      </w:r>
      <w:r w:rsidR="002C11F3">
        <w:rPr>
          <w:rFonts w:cs="Arial"/>
          <w:iCs/>
          <w:szCs w:val="24"/>
          <w:bdr w:val="none" w:sz="0" w:space="0" w:color="auto" w:frame="1"/>
        </w:rPr>
        <w:t xml:space="preserve"> </w:t>
      </w:r>
      <w:r w:rsidRPr="00D80C64">
        <w:rPr>
          <w:rFonts w:cs="Arial"/>
          <w:bCs/>
          <w:i/>
          <w:u w:val="double"/>
        </w:rPr>
        <w:t xml:space="preserve">and/ </w:t>
      </w:r>
      <w:r w:rsidRPr="00D80C64">
        <w:rPr>
          <w:rFonts w:cs="Arial"/>
          <w:iCs/>
          <w:szCs w:val="24"/>
          <w:bdr w:val="none" w:sz="0" w:space="0" w:color="auto" w:frame="1"/>
        </w:rPr>
        <w:t xml:space="preserve">(end double </w:t>
      </w:r>
      <w:r w:rsidRPr="00D80C64">
        <w:rPr>
          <w:rFonts w:cs="Arial"/>
          <w:iCs/>
          <w:szCs w:val="24"/>
        </w:rPr>
        <w:t>underline</w:t>
      </w:r>
      <w:r w:rsidRPr="00D80C64">
        <w:rPr>
          <w:rFonts w:cs="Arial"/>
          <w:iCs/>
          <w:szCs w:val="24"/>
          <w:bdr w:val="none" w:sz="0" w:space="0" w:color="auto" w:frame="1"/>
        </w:rPr>
        <w:t>)</w:t>
      </w:r>
      <w:r w:rsidR="00702D75">
        <w:rPr>
          <w:rFonts w:cs="Arial"/>
          <w:iCs/>
          <w:szCs w:val="24"/>
          <w:bdr w:val="none" w:sz="0" w:space="0" w:color="auto" w:frame="1"/>
        </w:rPr>
        <w:t xml:space="preserve"> </w:t>
      </w:r>
      <w:r w:rsidRPr="00D80C64">
        <w:rPr>
          <w:rFonts w:cs="Arial"/>
          <w:bCs/>
          <w:i/>
          <w:u w:val="single"/>
        </w:rPr>
        <w:t xml:space="preserve">or state artifacts </w:t>
      </w:r>
      <w:r w:rsidRPr="00D80C64">
        <w:rPr>
          <w:rFonts w:cs="Arial"/>
          <w:iCs/>
          <w:szCs w:val="24"/>
          <w:bdr w:val="none" w:sz="0" w:space="0" w:color="auto" w:frame="1"/>
        </w:rPr>
        <w:t>(begin double strikeout)</w:t>
      </w:r>
      <w:r w:rsidRPr="00D80C64">
        <w:rPr>
          <w:rFonts w:cs="Arial"/>
          <w:bCs/>
          <w:i/>
          <w:dstrike/>
        </w:rPr>
        <w:t xml:space="preserve">, or any combination of both </w:t>
      </w:r>
      <w:r w:rsidRPr="00D80C64">
        <w:rPr>
          <w:rFonts w:cs="Arial"/>
          <w:iCs/>
          <w:szCs w:val="24"/>
          <w:bdr w:val="none" w:sz="0" w:space="0" w:color="auto" w:frame="1"/>
        </w:rPr>
        <w:t>(end double strikeout)</w:t>
      </w:r>
      <w:r w:rsidRPr="00D80C64">
        <w:rPr>
          <w:rFonts w:cs="Arial"/>
          <w:bCs/>
          <w:i/>
          <w:u w:val="single"/>
        </w:rPr>
        <w:t xml:space="preserve"> of historical significance.</w:t>
      </w:r>
    </w:p>
    <w:p w14:paraId="5D021552" w14:textId="77777777" w:rsidR="00545D97" w:rsidRPr="00D80C64" w:rsidRDefault="00545D97" w:rsidP="00545D97">
      <w:pPr>
        <w:autoSpaceDE w:val="0"/>
        <w:autoSpaceDN w:val="0"/>
        <w:adjustRightInd w:val="0"/>
        <w:snapToGrid w:val="0"/>
        <w:ind w:left="630" w:hanging="270"/>
        <w:rPr>
          <w:rFonts w:cs="Arial"/>
          <w:bCs/>
          <w:i/>
          <w:u w:val="single"/>
        </w:rPr>
      </w:pPr>
      <w:r w:rsidRPr="00D80C64">
        <w:rPr>
          <w:rFonts w:cs="Arial"/>
          <w:bCs/>
          <w:i/>
          <w:u w:val="single"/>
        </w:rPr>
        <w:t>8. Properties leased by California State University (CSU) or University of California (UC).</w:t>
      </w:r>
    </w:p>
    <w:p w14:paraId="33F8DAA8" w14:textId="77777777" w:rsidR="00545D97" w:rsidRPr="00D80C64" w:rsidRDefault="00545D97" w:rsidP="00545D97">
      <w:pPr>
        <w:autoSpaceDE w:val="0"/>
        <w:autoSpaceDN w:val="0"/>
        <w:adjustRightInd w:val="0"/>
        <w:snapToGrid w:val="0"/>
        <w:ind w:left="630" w:hanging="270"/>
        <w:rPr>
          <w:rFonts w:cs="Arial"/>
          <w:bCs/>
          <w:i/>
          <w:u w:val="single"/>
        </w:rPr>
      </w:pPr>
      <w:r w:rsidRPr="00D80C64">
        <w:rPr>
          <w:rFonts w:cs="Arial"/>
          <w:bCs/>
          <w:i/>
          <w:u w:val="single"/>
        </w:rPr>
        <w:t>9. State institutions and their real property.</w:t>
      </w:r>
    </w:p>
    <w:p w14:paraId="6CE94023" w14:textId="77777777" w:rsidR="00545D97" w:rsidRPr="00D80C64" w:rsidRDefault="00545D97" w:rsidP="00545D97">
      <w:pPr>
        <w:autoSpaceDE w:val="0"/>
        <w:autoSpaceDN w:val="0"/>
        <w:adjustRightInd w:val="0"/>
        <w:snapToGrid w:val="0"/>
        <w:ind w:left="630" w:hanging="270"/>
        <w:rPr>
          <w:rFonts w:cs="Arial"/>
          <w:bCs/>
          <w:i/>
          <w:u w:val="single"/>
        </w:rPr>
      </w:pPr>
      <w:r w:rsidRPr="00D80C64">
        <w:rPr>
          <w:rFonts w:cs="Arial"/>
          <w:iCs/>
          <w:szCs w:val="24"/>
          <w:bdr w:val="none" w:sz="0" w:space="0" w:color="auto" w:frame="1"/>
        </w:rPr>
        <w:t>(</w:t>
      </w:r>
      <w:proofErr w:type="gramStart"/>
      <w:r w:rsidRPr="00D80C64">
        <w:rPr>
          <w:rFonts w:cs="Arial"/>
          <w:iCs/>
          <w:szCs w:val="24"/>
          <w:bdr w:val="none" w:sz="0" w:space="0" w:color="auto" w:frame="1"/>
        </w:rPr>
        <w:t>begin</w:t>
      </w:r>
      <w:proofErr w:type="gramEnd"/>
      <w:r w:rsidRPr="00D80C64">
        <w:rPr>
          <w:rFonts w:cs="Arial"/>
          <w:iCs/>
          <w:szCs w:val="24"/>
          <w:bdr w:val="none" w:sz="0" w:space="0" w:color="auto" w:frame="1"/>
        </w:rPr>
        <w:t xml:space="preserve"> double </w:t>
      </w:r>
      <w:r w:rsidRPr="00D80C64">
        <w:rPr>
          <w:rFonts w:cs="Arial"/>
          <w:iCs/>
          <w:szCs w:val="24"/>
        </w:rPr>
        <w:t>underline</w:t>
      </w:r>
      <w:r w:rsidRPr="00D80C64">
        <w:rPr>
          <w:rFonts w:cs="Arial"/>
          <w:iCs/>
          <w:szCs w:val="24"/>
          <w:bdr w:val="none" w:sz="0" w:space="0" w:color="auto" w:frame="1"/>
        </w:rPr>
        <w:t>)</w:t>
      </w:r>
      <w:r w:rsidRPr="00D80C64">
        <w:rPr>
          <w:rFonts w:cs="Arial"/>
          <w:bCs/>
          <w:i/>
          <w:u w:val="double"/>
        </w:rPr>
        <w:t>10.</w:t>
      </w:r>
      <w:r w:rsidRPr="00D80C64" w:rsidDel="00C5474A">
        <w:rPr>
          <w:rFonts w:cs="Arial"/>
          <w:bCs/>
          <w:i/>
          <w:u w:val="double"/>
        </w:rPr>
        <w:t xml:space="preserve"> </w:t>
      </w:r>
      <w:r w:rsidRPr="00D80C64">
        <w:rPr>
          <w:rFonts w:cs="Arial"/>
          <w:bCs/>
          <w:i/>
          <w:u w:val="double"/>
        </w:rPr>
        <w:t>CAL FIRE occupied areas in leased buildings.</w:t>
      </w:r>
    </w:p>
    <w:p w14:paraId="4B4E6823" w14:textId="1628B84E" w:rsidR="00545D97" w:rsidRPr="00D80C64" w:rsidRDefault="00545D97" w:rsidP="00545D97">
      <w:pPr>
        <w:autoSpaceDE w:val="0"/>
        <w:autoSpaceDN w:val="0"/>
        <w:adjustRightInd w:val="0"/>
        <w:ind w:left="630" w:hanging="270"/>
        <w:rPr>
          <w:rFonts w:cs="Arial"/>
          <w:bCs/>
          <w:iCs/>
          <w:u w:val="double"/>
        </w:rPr>
      </w:pPr>
      <w:r w:rsidRPr="00D80C64">
        <w:rPr>
          <w:rFonts w:cs="Arial"/>
          <w:bCs/>
          <w:i/>
          <w:u w:val="double"/>
        </w:rPr>
        <w:t xml:space="preserve">11. State leased facilities where governing body’s fire protection services rely on an </w:t>
      </w:r>
      <w:r w:rsidRPr="00D80C64">
        <w:rPr>
          <w:rFonts w:cs="Arial"/>
          <w:bCs/>
          <w:i/>
          <w:u w:val="double"/>
        </w:rPr>
        <w:lastRenderedPageBreak/>
        <w:t>all-volunteer fire department.</w:t>
      </w:r>
      <w:r w:rsidR="00702D75">
        <w:rPr>
          <w:rFonts w:cs="Arial"/>
          <w:bCs/>
          <w:i/>
          <w:u w:val="double"/>
        </w:rPr>
        <w:t xml:space="preserve"> </w:t>
      </w:r>
      <w:r w:rsidRPr="00D80C64">
        <w:rPr>
          <w:rFonts w:cs="Arial"/>
          <w:iCs/>
          <w:szCs w:val="24"/>
          <w:bdr w:val="none" w:sz="0" w:space="0" w:color="auto" w:frame="1"/>
        </w:rPr>
        <w:t>(</w:t>
      </w:r>
      <w:proofErr w:type="gramStart"/>
      <w:r w:rsidRPr="00D80C64">
        <w:rPr>
          <w:rFonts w:cs="Arial"/>
          <w:iCs/>
          <w:szCs w:val="24"/>
          <w:bdr w:val="none" w:sz="0" w:space="0" w:color="auto" w:frame="1"/>
        </w:rPr>
        <w:t>end</w:t>
      </w:r>
      <w:proofErr w:type="gramEnd"/>
      <w:r w:rsidRPr="00D80C64">
        <w:rPr>
          <w:rFonts w:cs="Arial"/>
          <w:iCs/>
          <w:szCs w:val="24"/>
          <w:bdr w:val="none" w:sz="0" w:space="0" w:color="auto" w:frame="1"/>
        </w:rPr>
        <w:t xml:space="preserve"> double </w:t>
      </w:r>
      <w:r w:rsidRPr="00D80C64">
        <w:rPr>
          <w:rFonts w:cs="Arial"/>
          <w:iCs/>
          <w:szCs w:val="24"/>
        </w:rPr>
        <w:t>underline</w:t>
      </w:r>
      <w:r w:rsidRPr="00D80C64">
        <w:rPr>
          <w:rFonts w:cs="Arial"/>
          <w:iCs/>
          <w:szCs w:val="24"/>
          <w:bdr w:val="none" w:sz="0" w:space="0" w:color="auto" w:frame="1"/>
        </w:rPr>
        <w:t>)</w:t>
      </w:r>
    </w:p>
    <w:p w14:paraId="19FDF670" w14:textId="77777777" w:rsidR="00545D97" w:rsidRPr="00D80C64" w:rsidRDefault="00545D97" w:rsidP="00545D97">
      <w:pPr>
        <w:rPr>
          <w:rFonts w:eastAsia="Calibri"/>
          <w:snapToGrid/>
          <w:szCs w:val="22"/>
        </w:rPr>
      </w:pPr>
    </w:p>
    <w:p w14:paraId="3EE3D37F" w14:textId="44235B00" w:rsidR="00545D97" w:rsidRPr="00D80C64" w:rsidRDefault="00545D97" w:rsidP="00545D97">
      <w:pPr>
        <w:rPr>
          <w:rFonts w:cs="Arial"/>
          <w:bCs/>
          <w:iCs/>
          <w:dstrike/>
        </w:rPr>
      </w:pPr>
      <w:r w:rsidRPr="00D80C64">
        <w:rPr>
          <w:rFonts w:cs="Arial"/>
          <w:szCs w:val="24"/>
          <w:bdr w:val="none" w:sz="0" w:space="0" w:color="auto" w:frame="1"/>
        </w:rPr>
        <w:t>(</w:t>
      </w:r>
      <w:proofErr w:type="gramStart"/>
      <w:r w:rsidRPr="00D80C64">
        <w:rPr>
          <w:rFonts w:cs="Arial"/>
          <w:szCs w:val="24"/>
          <w:bdr w:val="none" w:sz="0" w:space="0" w:color="auto" w:frame="1"/>
        </w:rPr>
        <w:t>begin</w:t>
      </w:r>
      <w:proofErr w:type="gramEnd"/>
      <w:r w:rsidRPr="00D80C64">
        <w:rPr>
          <w:rFonts w:cs="Arial"/>
          <w:szCs w:val="24"/>
          <w:bdr w:val="none" w:sz="0" w:space="0" w:color="auto" w:frame="1"/>
        </w:rPr>
        <w:t xml:space="preserve"> double strikeout)</w:t>
      </w:r>
      <w:r w:rsidR="002C11F3">
        <w:rPr>
          <w:rFonts w:cs="Arial"/>
          <w:szCs w:val="24"/>
          <w:bdr w:val="none" w:sz="0" w:space="0" w:color="auto" w:frame="1"/>
        </w:rPr>
        <w:t xml:space="preserve"> </w:t>
      </w:r>
      <w:r w:rsidRPr="00D80C64">
        <w:rPr>
          <w:rFonts w:cs="Arial"/>
          <w:i/>
          <w:dstrike/>
        </w:rPr>
        <w:t>Therefore, all leased buildings that do not meet the criteria as listed above, become the responsibility of the local jurisdiction and are subject to local ordinances</w:t>
      </w:r>
      <w:r w:rsidRPr="00D80C64">
        <w:rPr>
          <w:rFonts w:cs="Arial"/>
          <w:szCs w:val="24"/>
          <w:bdr w:val="none" w:sz="0" w:space="0" w:color="auto" w:frame="1"/>
        </w:rPr>
        <w:t xml:space="preserve"> (end double strikeout) </w:t>
      </w:r>
      <w:r w:rsidRPr="00D80C64">
        <w:rPr>
          <w:rFonts w:cs="Arial"/>
          <w:iCs/>
          <w:dstrike/>
        </w:rPr>
        <w:t xml:space="preserve"> </w:t>
      </w:r>
      <w:r w:rsidRPr="00D80C64">
        <w:rPr>
          <w:rFonts w:cs="Arial"/>
          <w:bCs/>
          <w:iCs/>
          <w:dstrike/>
        </w:rPr>
        <w:t xml:space="preserve"> </w:t>
      </w:r>
    </w:p>
    <w:p w14:paraId="42B15DD3" w14:textId="33334CF9" w:rsidR="004732AE" w:rsidRPr="00545D97" w:rsidRDefault="00545D97" w:rsidP="00545D97">
      <w:pPr>
        <w:spacing w:after="240"/>
        <w:rPr>
          <w:rFonts w:cs="Arial"/>
          <w:iCs/>
          <w:u w:val="double"/>
        </w:rPr>
      </w:pPr>
      <w:r w:rsidRPr="00D80C64">
        <w:rPr>
          <w:rFonts w:cs="Arial"/>
          <w:szCs w:val="24"/>
          <w:bdr w:val="none" w:sz="0" w:space="0" w:color="auto" w:frame="1"/>
        </w:rPr>
        <w:t>(</w:t>
      </w:r>
      <w:proofErr w:type="gramStart"/>
      <w:r w:rsidRPr="00D80C64">
        <w:rPr>
          <w:rFonts w:cs="Arial"/>
          <w:szCs w:val="24"/>
          <w:bdr w:val="none" w:sz="0" w:space="0" w:color="auto" w:frame="1"/>
        </w:rPr>
        <w:t>begin</w:t>
      </w:r>
      <w:proofErr w:type="gramEnd"/>
      <w:r w:rsidRPr="00D80C64">
        <w:rPr>
          <w:rFonts w:cs="Arial"/>
          <w:szCs w:val="24"/>
          <w:bdr w:val="none" w:sz="0" w:space="0" w:color="auto" w:frame="1"/>
        </w:rPr>
        <w:t xml:space="preserve"> double </w:t>
      </w:r>
      <w:r w:rsidRPr="00D80C64">
        <w:rPr>
          <w:rFonts w:cs="Arial"/>
          <w:szCs w:val="24"/>
        </w:rPr>
        <w:t>underline</w:t>
      </w:r>
      <w:r w:rsidRPr="00D80C64">
        <w:rPr>
          <w:rFonts w:cs="Arial"/>
          <w:szCs w:val="24"/>
          <w:bdr w:val="none" w:sz="0" w:space="0" w:color="auto" w:frame="1"/>
        </w:rPr>
        <w:t xml:space="preserve">) </w:t>
      </w:r>
      <w:r w:rsidRPr="00D80C64">
        <w:rPr>
          <w:rFonts w:cs="Arial"/>
          <w:i/>
          <w:u w:val="double"/>
        </w:rPr>
        <w:t>Except as provided in items 1 through 9, buildings shall become the responsibility of the local jurisdiction.</w:t>
      </w:r>
      <w:r w:rsidR="00702D75">
        <w:rPr>
          <w:rFonts w:cs="Arial"/>
          <w:i/>
          <w:u w:val="double"/>
        </w:rPr>
        <w:t xml:space="preserve"> </w:t>
      </w:r>
      <w:r w:rsidRPr="00D80C64">
        <w:rPr>
          <w:rFonts w:cs="Arial"/>
          <w:szCs w:val="24"/>
          <w:bdr w:val="none" w:sz="0" w:space="0" w:color="auto" w:frame="1"/>
        </w:rPr>
        <w:t>(</w:t>
      </w:r>
      <w:proofErr w:type="gramStart"/>
      <w:r w:rsidRPr="00D80C64">
        <w:rPr>
          <w:rFonts w:cs="Arial"/>
          <w:szCs w:val="24"/>
          <w:bdr w:val="none" w:sz="0" w:space="0" w:color="auto" w:frame="1"/>
        </w:rPr>
        <w:t>end</w:t>
      </w:r>
      <w:proofErr w:type="gramEnd"/>
      <w:r w:rsidRPr="00D80C64">
        <w:rPr>
          <w:rFonts w:cs="Arial"/>
          <w:szCs w:val="24"/>
          <w:bdr w:val="none" w:sz="0" w:space="0" w:color="auto" w:frame="1"/>
        </w:rPr>
        <w:t xml:space="preserve"> double </w:t>
      </w:r>
      <w:r w:rsidRPr="00D80C64">
        <w:rPr>
          <w:rFonts w:cs="Arial"/>
          <w:szCs w:val="24"/>
        </w:rPr>
        <w:t>underline</w:t>
      </w:r>
      <w:r w:rsidRPr="00D80C64">
        <w:rPr>
          <w:rFonts w:cs="Arial"/>
          <w:szCs w:val="24"/>
          <w:bdr w:val="none" w:sz="0" w:space="0" w:color="auto" w:frame="1"/>
        </w:rPr>
        <w:t>)</w:t>
      </w:r>
    </w:p>
    <w:p w14:paraId="29693248" w14:textId="77777777" w:rsidR="004732AE" w:rsidRPr="00C72831" w:rsidRDefault="004732AE" w:rsidP="004732AE">
      <w:pPr>
        <w:ind w:left="720"/>
        <w:rPr>
          <w:rFonts w:ascii="Arial" w:hAnsi="Arial" w:cs="Arial"/>
          <w:i/>
          <w:iCs/>
          <w:u w:val="single"/>
        </w:rPr>
      </w:pPr>
      <w:r w:rsidRPr="00C72831">
        <w:rPr>
          <w:rFonts w:ascii="Arial" w:hAnsi="Arial" w:cs="Arial"/>
          <w:b/>
          <w:bCs/>
          <w:i/>
          <w:iCs/>
          <w:u w:val="single"/>
        </w:rPr>
        <w:t xml:space="preserve">Authority - </w:t>
      </w:r>
      <w:r w:rsidRPr="00C72831">
        <w:rPr>
          <w:rFonts w:ascii="Arial" w:hAnsi="Arial" w:cs="Arial"/>
          <w:i/>
          <w:iCs/>
          <w:u w:val="single"/>
        </w:rPr>
        <w:t>Health and Safety Code Sections 13108, 13145, 13146, 16022.5 and 17921.</w:t>
      </w:r>
    </w:p>
    <w:p w14:paraId="43BACAB3" w14:textId="77777777" w:rsidR="004732AE" w:rsidRPr="00C72831" w:rsidRDefault="004732AE" w:rsidP="004732AE">
      <w:pPr>
        <w:ind w:left="720"/>
        <w:rPr>
          <w:rFonts w:ascii="Arial" w:hAnsi="Arial" w:cs="Arial"/>
          <w:b/>
          <w:bCs/>
          <w:i/>
          <w:iCs/>
          <w:u w:val="single"/>
        </w:rPr>
      </w:pPr>
    </w:p>
    <w:p w14:paraId="6FFF06FF" w14:textId="77777777" w:rsidR="004732AE" w:rsidRPr="00C72831" w:rsidRDefault="004732AE" w:rsidP="004732AE">
      <w:pPr>
        <w:ind w:left="720"/>
        <w:rPr>
          <w:rFonts w:ascii="Arial" w:hAnsi="Arial" w:cs="Arial"/>
          <w:i/>
          <w:iCs/>
          <w:u w:val="single"/>
        </w:rPr>
      </w:pPr>
      <w:r w:rsidRPr="00C72831">
        <w:rPr>
          <w:rFonts w:ascii="Arial" w:hAnsi="Arial" w:cs="Arial"/>
          <w:b/>
          <w:bCs/>
          <w:i/>
          <w:iCs/>
          <w:u w:val="single"/>
        </w:rPr>
        <w:t>Reference -</w:t>
      </w:r>
      <w:r w:rsidRPr="00C72831">
        <w:rPr>
          <w:rFonts w:ascii="Arial" w:hAnsi="Arial" w:cs="Arial"/>
          <w:i/>
          <w:iCs/>
          <w:u w:val="single"/>
        </w:rPr>
        <w:t xml:space="preserve"> Health and Safety Code Sections 13108, 13143, 13145, 13146, 16022.5 and 17921.</w:t>
      </w:r>
    </w:p>
    <w:p w14:paraId="25BC59E7" w14:textId="77777777" w:rsidR="004732AE" w:rsidRPr="00C72831" w:rsidRDefault="004732AE" w:rsidP="004732AE">
      <w:pPr>
        <w:widowControl/>
        <w:autoSpaceDE w:val="0"/>
        <w:autoSpaceDN w:val="0"/>
        <w:adjustRightInd w:val="0"/>
        <w:jc w:val="both"/>
        <w:rPr>
          <w:rFonts w:ascii="Arial" w:hAnsi="Arial" w:cs="Arial"/>
          <w:b/>
          <w:i/>
          <w:snapToGrid/>
          <w:szCs w:val="24"/>
        </w:rPr>
      </w:pPr>
    </w:p>
    <w:p w14:paraId="7F98D815" w14:textId="31828337" w:rsidR="004732AE" w:rsidRPr="00545D97" w:rsidRDefault="004732AE" w:rsidP="00545D97">
      <w:pPr>
        <w:widowControl/>
        <w:autoSpaceDE w:val="0"/>
        <w:autoSpaceDN w:val="0"/>
        <w:adjustRightInd w:val="0"/>
        <w:jc w:val="both"/>
        <w:rPr>
          <w:rFonts w:ascii="Arial" w:hAnsi="Arial" w:cs="Arial"/>
          <w:b/>
          <w:snapToGrid/>
          <w:szCs w:val="24"/>
        </w:rPr>
      </w:pPr>
      <w:r w:rsidRPr="00C72831">
        <w:rPr>
          <w:rFonts w:ascii="Arial" w:hAnsi="Arial" w:cs="Arial"/>
          <w:b/>
          <w:snapToGrid/>
          <w:szCs w:val="24"/>
        </w:rPr>
        <w:t>…</w:t>
      </w:r>
    </w:p>
    <w:p w14:paraId="0443E33B" w14:textId="76F0A899" w:rsidR="004732AE" w:rsidRPr="00257739" w:rsidRDefault="004732AE" w:rsidP="004732AE">
      <w:pPr>
        <w:spacing w:before="120"/>
        <w:rPr>
          <w:rFonts w:ascii="Arial" w:hAnsi="Arial" w:cs="Arial"/>
          <w:bCs/>
          <w:iCs/>
          <w:noProof/>
        </w:rPr>
      </w:pPr>
      <w:r w:rsidRPr="00215F73">
        <w:rPr>
          <w:rFonts w:ascii="Arial" w:hAnsi="Arial" w:cs="Arial"/>
          <w:b/>
        </w:rPr>
        <w:t>Rationale:</w:t>
      </w:r>
      <w:r w:rsidRPr="00215F73">
        <w:rPr>
          <w:rFonts w:ascii="Arial" w:hAnsi="Arial" w:cs="Arial"/>
        </w:rPr>
        <w:t xml:space="preserve"> </w:t>
      </w:r>
      <w:r w:rsidRPr="00215F73">
        <w:rPr>
          <w:rFonts w:ascii="Arial" w:hAnsi="Arial" w:cs="Arial"/>
          <w:bCs/>
          <w:iCs/>
          <w:noProof/>
        </w:rPr>
        <w:t xml:space="preserve">SFM received comments from Jason Kenney with the Department of General Services and Kevin Reinertson representing the California Fire Chief’s Association, Fire Prevention Officers Division.  </w:t>
      </w:r>
    </w:p>
    <w:p w14:paraId="3B70FD57" w14:textId="77777777" w:rsidR="004732AE" w:rsidRPr="00257739" w:rsidRDefault="004732AE" w:rsidP="004732AE">
      <w:pPr>
        <w:spacing w:before="120"/>
        <w:rPr>
          <w:rFonts w:ascii="Arial" w:hAnsi="Arial" w:cs="Arial"/>
          <w:bCs/>
          <w:iCs/>
          <w:noProof/>
        </w:rPr>
      </w:pPr>
      <w:r w:rsidRPr="00257739">
        <w:rPr>
          <w:rFonts w:ascii="Arial" w:hAnsi="Arial" w:cs="Arial"/>
          <w:bCs/>
          <w:iCs/>
          <w:noProof/>
        </w:rPr>
        <w:t>The fire service requested clarification that the SFM had jurisdiction of the state areas, and that the local jurisdiction maintains authority over the non-state areas.</w:t>
      </w:r>
    </w:p>
    <w:p w14:paraId="78B3C134" w14:textId="77777777" w:rsidR="004732AE" w:rsidRPr="00257739" w:rsidRDefault="004732AE" w:rsidP="004732AE">
      <w:pPr>
        <w:spacing w:before="120"/>
        <w:ind w:left="720"/>
        <w:rPr>
          <w:rFonts w:ascii="Arial" w:hAnsi="Arial" w:cs="Arial"/>
          <w:bCs/>
          <w:iCs/>
          <w:noProof/>
        </w:rPr>
      </w:pPr>
      <w:r w:rsidRPr="00257739">
        <w:rPr>
          <w:rFonts w:ascii="Arial" w:hAnsi="Arial" w:cs="Arial"/>
          <w:bCs/>
          <w:iCs/>
          <w:noProof/>
        </w:rPr>
        <w:t>The SFM added the term “State occupied areas” in item number 5 to provide this clarification.</w:t>
      </w:r>
    </w:p>
    <w:p w14:paraId="2307D67D" w14:textId="77777777" w:rsidR="004732AE" w:rsidRPr="00257739" w:rsidRDefault="004732AE" w:rsidP="004732AE">
      <w:pPr>
        <w:spacing w:before="120"/>
        <w:rPr>
          <w:rFonts w:ascii="Arial" w:hAnsi="Arial" w:cs="Arial"/>
          <w:bCs/>
          <w:iCs/>
          <w:noProof/>
        </w:rPr>
      </w:pPr>
      <w:r w:rsidRPr="00257739">
        <w:rPr>
          <w:rFonts w:ascii="Arial" w:hAnsi="Arial" w:cs="Arial"/>
          <w:bCs/>
          <w:iCs/>
          <w:noProof/>
        </w:rPr>
        <w:t xml:space="preserve">They also requested a clear line to determine the jurisdiction in item #5 and they found this item had to many variables.  </w:t>
      </w:r>
    </w:p>
    <w:p w14:paraId="7EBC30C7" w14:textId="77777777" w:rsidR="004732AE" w:rsidRPr="00257739" w:rsidRDefault="004732AE" w:rsidP="004732AE">
      <w:pPr>
        <w:spacing w:before="120"/>
        <w:ind w:left="720"/>
        <w:rPr>
          <w:rFonts w:ascii="Arial" w:hAnsi="Arial" w:cs="Arial"/>
          <w:bCs/>
          <w:iCs/>
          <w:noProof/>
        </w:rPr>
      </w:pPr>
      <w:r w:rsidRPr="00257739">
        <w:rPr>
          <w:rFonts w:ascii="Arial" w:hAnsi="Arial" w:cs="Arial"/>
          <w:bCs/>
          <w:iCs/>
          <w:noProof/>
        </w:rPr>
        <w:t>The SFM agreed and modif</w:t>
      </w:r>
      <w:r w:rsidRPr="00215F73">
        <w:rPr>
          <w:rFonts w:ascii="Arial" w:hAnsi="Arial" w:cs="Arial"/>
          <w:bCs/>
          <w:iCs/>
          <w:noProof/>
        </w:rPr>
        <w:t>ied</w:t>
      </w:r>
      <w:r w:rsidRPr="00257739">
        <w:rPr>
          <w:rFonts w:ascii="Arial" w:hAnsi="Arial" w:cs="Arial"/>
          <w:bCs/>
          <w:iCs/>
          <w:noProof/>
        </w:rPr>
        <w:t xml:space="preserve"> the threshold to high-rises, which </w:t>
      </w:r>
      <w:r w:rsidRPr="00215F73">
        <w:rPr>
          <w:rFonts w:ascii="Arial" w:hAnsi="Arial" w:cs="Arial"/>
          <w:bCs/>
          <w:iCs/>
          <w:noProof/>
        </w:rPr>
        <w:t xml:space="preserve">the State Fire Marshal’s authority is </w:t>
      </w:r>
      <w:r w:rsidRPr="00257739">
        <w:rPr>
          <w:rFonts w:ascii="Arial" w:hAnsi="Arial" w:cs="Arial"/>
          <w:bCs/>
          <w:iCs/>
          <w:noProof/>
        </w:rPr>
        <w:t xml:space="preserve">clearly defined in </w:t>
      </w:r>
      <w:r w:rsidRPr="00215F73">
        <w:rPr>
          <w:rFonts w:ascii="Arial" w:hAnsi="Arial" w:cs="Arial"/>
          <w:bCs/>
          <w:iCs/>
          <w:noProof/>
        </w:rPr>
        <w:t xml:space="preserve">Health and Safety Code </w:t>
      </w:r>
      <w:r w:rsidRPr="00257739">
        <w:rPr>
          <w:rFonts w:ascii="Arial" w:hAnsi="Arial" w:cs="Arial"/>
          <w:bCs/>
          <w:iCs/>
          <w:noProof/>
        </w:rPr>
        <w:t>statute</w:t>
      </w:r>
      <w:r w:rsidRPr="00215F73">
        <w:rPr>
          <w:rFonts w:ascii="Arial" w:hAnsi="Arial" w:cs="Arial"/>
          <w:bCs/>
          <w:iCs/>
          <w:noProof/>
        </w:rPr>
        <w:t xml:space="preserve"> 13211</w:t>
      </w:r>
      <w:r w:rsidRPr="00257739">
        <w:rPr>
          <w:rFonts w:ascii="Arial" w:hAnsi="Arial" w:cs="Arial"/>
          <w:bCs/>
          <w:iCs/>
          <w:noProof/>
        </w:rPr>
        <w:t xml:space="preserve"> and regulation. The 75% state occupied was maintained. This is to address a common business practice that the first floor of a high-rise is leased to food retail and mercantile services with business operations occupying the remaining floors. </w:t>
      </w:r>
    </w:p>
    <w:p w14:paraId="14A84B6A" w14:textId="77777777" w:rsidR="004732AE" w:rsidRPr="00215F73" w:rsidRDefault="004732AE" w:rsidP="004732AE">
      <w:pPr>
        <w:spacing w:before="120"/>
        <w:rPr>
          <w:rFonts w:ascii="Arial" w:hAnsi="Arial" w:cs="Arial"/>
          <w:bCs/>
          <w:iCs/>
          <w:noProof/>
        </w:rPr>
      </w:pPr>
      <w:r w:rsidRPr="00257739">
        <w:rPr>
          <w:rFonts w:ascii="Arial" w:hAnsi="Arial" w:cs="Arial"/>
          <w:bCs/>
          <w:iCs/>
          <w:noProof/>
        </w:rPr>
        <w:t xml:space="preserve">Another comment was to explain what a “build-to-suit lease” is. </w:t>
      </w:r>
    </w:p>
    <w:p w14:paraId="1761E492" w14:textId="77777777" w:rsidR="004732AE" w:rsidRPr="00257739" w:rsidRDefault="004732AE" w:rsidP="004732AE">
      <w:pPr>
        <w:spacing w:before="120"/>
        <w:ind w:left="720"/>
        <w:rPr>
          <w:rFonts w:ascii="Arial" w:hAnsi="Arial" w:cs="Arial"/>
          <w:bCs/>
          <w:iCs/>
          <w:noProof/>
        </w:rPr>
      </w:pPr>
      <w:r w:rsidRPr="00257739">
        <w:rPr>
          <w:rFonts w:ascii="Arial" w:hAnsi="Arial" w:cs="Arial"/>
          <w:bCs/>
          <w:iCs/>
          <w:noProof/>
        </w:rPr>
        <w:t>The term is used in</w:t>
      </w:r>
      <w:r w:rsidRPr="00215F73">
        <w:rPr>
          <w:rFonts w:ascii="Arial" w:hAnsi="Arial" w:cs="Arial"/>
          <w:bCs/>
          <w:iCs/>
          <w:noProof/>
        </w:rPr>
        <w:t xml:space="preserve"> the amended</w:t>
      </w:r>
      <w:r w:rsidRPr="00257739">
        <w:rPr>
          <w:rFonts w:ascii="Arial" w:hAnsi="Arial" w:cs="Arial"/>
          <w:bCs/>
          <w:iCs/>
          <w:noProof/>
        </w:rPr>
        <w:t xml:space="preserve"> </w:t>
      </w:r>
      <w:r w:rsidRPr="00215F73">
        <w:rPr>
          <w:rFonts w:ascii="Arial" w:hAnsi="Arial" w:cs="Arial"/>
          <w:bCs/>
          <w:iCs/>
          <w:noProof/>
        </w:rPr>
        <w:t>Health and Safety Code section 13108 (e) (1)</w:t>
      </w:r>
      <w:r w:rsidRPr="00257739">
        <w:rPr>
          <w:rFonts w:ascii="Arial" w:hAnsi="Arial" w:cs="Arial"/>
          <w:bCs/>
          <w:iCs/>
          <w:noProof/>
        </w:rPr>
        <w:t xml:space="preserve"> from </w:t>
      </w:r>
      <w:r w:rsidRPr="00215F73">
        <w:rPr>
          <w:rFonts w:ascii="Arial" w:hAnsi="Arial" w:cs="Arial"/>
          <w:bCs/>
          <w:iCs/>
          <w:noProof/>
        </w:rPr>
        <w:t xml:space="preserve">2019-2020 </w:t>
      </w:r>
      <w:r w:rsidRPr="00257739">
        <w:rPr>
          <w:rFonts w:ascii="Arial" w:hAnsi="Arial" w:cs="Arial"/>
          <w:bCs/>
          <w:iCs/>
          <w:noProof/>
        </w:rPr>
        <w:t>Senate Bill 85</w:t>
      </w:r>
      <w:r w:rsidRPr="00215F73">
        <w:rPr>
          <w:rFonts w:ascii="Arial" w:hAnsi="Arial" w:cs="Arial"/>
          <w:bCs/>
          <w:iCs/>
          <w:noProof/>
        </w:rPr>
        <w:t>. Build-to-suit lease</w:t>
      </w:r>
      <w:r w:rsidRPr="00257739">
        <w:rPr>
          <w:rFonts w:ascii="Arial" w:hAnsi="Arial" w:cs="Arial"/>
          <w:bCs/>
          <w:iCs/>
          <w:noProof/>
        </w:rPr>
        <w:t xml:space="preserve"> describes buildings that are built for a state agency to their design specification, and use. It is a long-term lease</w:t>
      </w:r>
      <w:r w:rsidRPr="00215F73">
        <w:rPr>
          <w:rFonts w:ascii="Arial" w:hAnsi="Arial" w:cs="Arial"/>
          <w:bCs/>
          <w:iCs/>
          <w:noProof/>
        </w:rPr>
        <w:t>,</w:t>
      </w:r>
      <w:r w:rsidRPr="00257739">
        <w:rPr>
          <w:rFonts w:ascii="Arial" w:hAnsi="Arial" w:cs="Arial"/>
          <w:bCs/>
          <w:iCs/>
          <w:noProof/>
        </w:rPr>
        <w:t xml:space="preserve"> commonly with an option to buy. This is done for fiscal reasons and very similar in use to a state-owned building.</w:t>
      </w:r>
    </w:p>
    <w:p w14:paraId="218A7E52" w14:textId="77777777" w:rsidR="004732AE" w:rsidRPr="00257739" w:rsidRDefault="004732AE" w:rsidP="004732AE">
      <w:pPr>
        <w:spacing w:before="120"/>
        <w:rPr>
          <w:rFonts w:ascii="Arial" w:hAnsi="Arial" w:cs="Arial"/>
          <w:bCs/>
          <w:iCs/>
          <w:noProof/>
        </w:rPr>
      </w:pPr>
      <w:r w:rsidRPr="00257739">
        <w:rPr>
          <w:rFonts w:ascii="Arial" w:hAnsi="Arial" w:cs="Arial"/>
          <w:bCs/>
          <w:iCs/>
          <w:noProof/>
        </w:rPr>
        <w:t>The SFM added Item #9</w:t>
      </w:r>
      <w:r w:rsidRPr="00215F73">
        <w:rPr>
          <w:rFonts w:ascii="Arial" w:hAnsi="Arial" w:cs="Arial"/>
          <w:bCs/>
          <w:iCs/>
          <w:noProof/>
        </w:rPr>
        <w:t xml:space="preserve"> </w:t>
      </w:r>
      <w:r w:rsidRPr="00215F73">
        <w:rPr>
          <w:rFonts w:ascii="Arial" w:hAnsi="Arial" w:cs="Arial"/>
        </w:rPr>
        <w:t>to maintain continuity of existing functions and to eliminate duplicative workload between the state and the city/county in which leased facilities are obtained through contract.</w:t>
      </w:r>
    </w:p>
    <w:p w14:paraId="591CDBFD" w14:textId="77777777" w:rsidR="004732AE" w:rsidRPr="00215F73" w:rsidRDefault="004732AE" w:rsidP="004732AE">
      <w:pPr>
        <w:spacing w:before="120"/>
        <w:rPr>
          <w:rFonts w:ascii="Arial" w:hAnsi="Arial" w:cs="Arial"/>
          <w:iCs/>
          <w:noProof/>
        </w:rPr>
      </w:pPr>
      <w:r w:rsidRPr="00257739">
        <w:rPr>
          <w:rFonts w:ascii="Arial" w:hAnsi="Arial" w:cs="Arial"/>
          <w:bCs/>
          <w:iCs/>
          <w:noProof/>
        </w:rPr>
        <w:t>The SFM added Item #10 for clarification. The areas where there is only a</w:t>
      </w:r>
      <w:r w:rsidRPr="00215F73">
        <w:rPr>
          <w:rFonts w:ascii="Arial" w:hAnsi="Arial" w:cs="Arial"/>
          <w:bCs/>
          <w:iCs/>
          <w:noProof/>
        </w:rPr>
        <w:t>n all-</w:t>
      </w:r>
      <w:r w:rsidRPr="00257739">
        <w:rPr>
          <w:rFonts w:ascii="Arial" w:hAnsi="Arial" w:cs="Arial"/>
          <w:bCs/>
          <w:iCs/>
          <w:noProof/>
        </w:rPr>
        <w:t>volunteer fire department the SFM has historically been the authority having jurisdiction. SB 85</w:t>
      </w:r>
      <w:r w:rsidRPr="00215F73">
        <w:rPr>
          <w:rFonts w:ascii="Arial" w:hAnsi="Arial" w:cs="Arial"/>
          <w:bCs/>
          <w:iCs/>
          <w:noProof/>
        </w:rPr>
        <w:t xml:space="preserve"> (2019-2020)</w:t>
      </w:r>
      <w:r w:rsidRPr="00257739">
        <w:rPr>
          <w:rFonts w:ascii="Arial" w:hAnsi="Arial" w:cs="Arial"/>
          <w:bCs/>
          <w:iCs/>
          <w:noProof/>
        </w:rPr>
        <w:t xml:space="preserve"> modified the </w:t>
      </w:r>
      <w:r w:rsidRPr="00215F73">
        <w:rPr>
          <w:rFonts w:ascii="Arial" w:hAnsi="Arial" w:cs="Arial"/>
          <w:bCs/>
          <w:iCs/>
          <w:noProof/>
        </w:rPr>
        <w:t xml:space="preserve">Health and Safety section 13146.6 </w:t>
      </w:r>
      <w:r w:rsidRPr="00257739">
        <w:rPr>
          <w:rFonts w:ascii="Arial" w:hAnsi="Arial" w:cs="Arial"/>
          <w:bCs/>
          <w:iCs/>
          <w:noProof/>
        </w:rPr>
        <w:t xml:space="preserve">statute to address these areas by stating that the governing body can contract to a neighboring jurisdiction or to the SFM for enforcement.  SFM added this section to clarify that the SFM will maintain authority for state leased occupancies in areas where there is not a paid </w:t>
      </w:r>
      <w:r w:rsidRPr="00215F73">
        <w:rPr>
          <w:rFonts w:ascii="Arial" w:hAnsi="Arial" w:cs="Arial"/>
          <w:bCs/>
          <w:iCs/>
          <w:noProof/>
        </w:rPr>
        <w:t xml:space="preserve">full time </w:t>
      </w:r>
      <w:r w:rsidRPr="00257739">
        <w:rPr>
          <w:rFonts w:ascii="Arial" w:hAnsi="Arial" w:cs="Arial"/>
          <w:bCs/>
          <w:iCs/>
          <w:noProof/>
        </w:rPr>
        <w:t>fire</w:t>
      </w:r>
      <w:r w:rsidRPr="00215F73">
        <w:rPr>
          <w:rFonts w:ascii="Arial" w:hAnsi="Arial" w:cs="Arial"/>
          <w:bCs/>
          <w:iCs/>
          <w:noProof/>
        </w:rPr>
        <w:t xml:space="preserve"> </w:t>
      </w:r>
      <w:r w:rsidRPr="00257739">
        <w:rPr>
          <w:rFonts w:ascii="Arial" w:hAnsi="Arial" w:cs="Arial"/>
          <w:bCs/>
          <w:iCs/>
          <w:noProof/>
        </w:rPr>
        <w:t>department.</w:t>
      </w:r>
    </w:p>
    <w:p w14:paraId="43306EB3" w14:textId="77777777" w:rsidR="004732AE" w:rsidRPr="00215F73" w:rsidRDefault="004732AE" w:rsidP="004732AE">
      <w:pPr>
        <w:spacing w:before="120"/>
        <w:rPr>
          <w:rFonts w:ascii="Arial" w:hAnsi="Arial" w:cs="Arial"/>
          <w:iCs/>
          <w:noProof/>
        </w:rPr>
      </w:pPr>
    </w:p>
    <w:p w14:paraId="3413912F" w14:textId="77777777" w:rsidR="004732AE" w:rsidRPr="00340C93" w:rsidRDefault="004732AE" w:rsidP="004732AE">
      <w:pPr>
        <w:spacing w:before="120"/>
        <w:rPr>
          <w:rFonts w:ascii="Arial" w:hAnsi="Arial" w:cs="Arial"/>
        </w:rPr>
      </w:pPr>
      <w:r w:rsidRPr="00340C93">
        <w:rPr>
          <w:rFonts w:ascii="Arial" w:hAnsi="Arial" w:cs="Arial"/>
          <w:b/>
        </w:rPr>
        <w:t>Notation:</w:t>
      </w:r>
    </w:p>
    <w:p w14:paraId="6DB58ED7" w14:textId="77777777" w:rsidR="004732AE" w:rsidRPr="00340C93" w:rsidRDefault="004732AE" w:rsidP="004732AE">
      <w:pPr>
        <w:spacing w:before="120"/>
        <w:rPr>
          <w:rFonts w:ascii="Arial" w:hAnsi="Arial" w:cs="Arial"/>
        </w:rPr>
      </w:pPr>
      <w:r w:rsidRPr="00340C93">
        <w:rPr>
          <w:rFonts w:ascii="Arial" w:hAnsi="Arial" w:cs="Arial"/>
        </w:rPr>
        <w:t>Authority:</w:t>
      </w:r>
      <w:r w:rsidRPr="00340C93">
        <w:rPr>
          <w:rFonts w:ascii="Arial" w:hAnsi="Arial" w:cs="Arial"/>
          <w:szCs w:val="24"/>
        </w:rPr>
        <w:t xml:space="preserve"> </w:t>
      </w:r>
      <w:r w:rsidRPr="00340C93">
        <w:rPr>
          <w:rFonts w:ascii="Arial" w:hAnsi="Arial" w:cs="Arial"/>
          <w:bCs/>
          <w:szCs w:val="24"/>
        </w:rPr>
        <w:t>Health and Safety Code Sections 13108, 13108.5, 13113, 13113.5, 13114, 13132, 13132.7, 13133, 13135, 13143, 13143.1, 13143.2, 13143.6, 13143.9, 13145, 13146, 13210, 13211, 16022.5, 17921, 18897.3, 18928, 18949.2, 25500 through 25545, Government Code Section 51189, Public Education Code 17074.50.</w:t>
      </w:r>
    </w:p>
    <w:p w14:paraId="6935B4FB" w14:textId="77777777" w:rsidR="004732AE" w:rsidRPr="00340C93" w:rsidRDefault="004732AE" w:rsidP="004732AE">
      <w:pPr>
        <w:spacing w:before="120"/>
        <w:rPr>
          <w:rFonts w:ascii="Arial" w:hAnsi="Arial" w:cs="Arial"/>
        </w:rPr>
      </w:pPr>
      <w:r w:rsidRPr="00340C93">
        <w:rPr>
          <w:rFonts w:ascii="Arial" w:hAnsi="Arial" w:cs="Arial"/>
        </w:rPr>
        <w:t xml:space="preserve">Reference(s): </w:t>
      </w:r>
      <w:r w:rsidRPr="00340C93">
        <w:rPr>
          <w:rFonts w:ascii="Arial" w:hAnsi="Arial" w:cs="Arial"/>
          <w:bCs/>
          <w:szCs w:val="24"/>
        </w:rPr>
        <w:t>Health and Safety Code Sections 13108, 13143, 13145, 13146, 13211, 16022.5, 17921, 18949.2, Government Code Sections 51176, 51177, 51178 and 51179, Public Resources Code Sections 4201 through 4204.</w:t>
      </w:r>
    </w:p>
    <w:p w14:paraId="2B97EB65" w14:textId="26177888" w:rsidR="009E531A" w:rsidRDefault="009E531A" w:rsidP="00767766">
      <w:pPr>
        <w:spacing w:before="120"/>
        <w:rPr>
          <w:rFonts w:ascii="Arial" w:hAnsi="Arial" w:cs="Arial"/>
        </w:rPr>
      </w:pPr>
    </w:p>
    <w:p w14:paraId="27EA5554" w14:textId="77777777" w:rsidR="00E140D3" w:rsidRPr="0078423C" w:rsidRDefault="00E140D3" w:rsidP="00E140D3">
      <w:pPr>
        <w:pStyle w:val="Heading2"/>
        <w:rPr>
          <w:noProof/>
        </w:rPr>
      </w:pPr>
      <w:r w:rsidRPr="0078423C">
        <w:t xml:space="preserve">Item </w:t>
      </w:r>
      <w:r w:rsidRPr="0078423C">
        <w:rPr>
          <w:noProof/>
        </w:rPr>
        <w:t>3-7</w:t>
      </w:r>
      <w:r w:rsidRPr="0078423C">
        <w:br/>
        <w:t xml:space="preserve">Chapter </w:t>
      </w:r>
      <w:r w:rsidRPr="0078423C">
        <w:rPr>
          <w:noProof/>
        </w:rPr>
        <w:t>3, General Requirements, Section 322 Storage of Lithium-Ion and Lithium Metal Batteries</w:t>
      </w:r>
    </w:p>
    <w:p w14:paraId="32F7D4B8" w14:textId="77777777" w:rsidR="002F1AEC" w:rsidRPr="0078423C" w:rsidRDefault="002F1AEC" w:rsidP="002F1AEC">
      <w:pPr>
        <w:widowControl/>
        <w:autoSpaceDE w:val="0"/>
        <w:autoSpaceDN w:val="0"/>
        <w:adjustRightInd w:val="0"/>
        <w:jc w:val="center"/>
        <w:rPr>
          <w:rFonts w:ascii="Arial" w:eastAsia="Arial,Bold" w:hAnsi="Arial" w:cs="Arial"/>
          <w:b/>
          <w:bCs/>
          <w:i/>
          <w:snapToGrid/>
          <w:szCs w:val="24"/>
          <w:u w:val="single"/>
        </w:rPr>
      </w:pPr>
      <w:r w:rsidRPr="0078423C">
        <w:rPr>
          <w:rFonts w:ascii="Arial" w:eastAsia="Arial,Bold" w:hAnsi="Arial" w:cs="Arial"/>
          <w:b/>
          <w:bCs/>
          <w:i/>
          <w:snapToGrid/>
          <w:szCs w:val="24"/>
          <w:u w:val="single"/>
        </w:rPr>
        <w:t>SECTION 322</w:t>
      </w:r>
    </w:p>
    <w:p w14:paraId="68A86956" w14:textId="77777777" w:rsidR="002F1AEC" w:rsidRPr="0078423C" w:rsidRDefault="002F1AEC" w:rsidP="002F1AEC">
      <w:pPr>
        <w:widowControl/>
        <w:jc w:val="center"/>
        <w:rPr>
          <w:rFonts w:ascii="Arial" w:eastAsia="Arial,Bold" w:hAnsi="Arial" w:cs="Arial"/>
          <w:b/>
          <w:bCs/>
          <w:i/>
          <w:snapToGrid/>
          <w:szCs w:val="24"/>
          <w:u w:val="single"/>
        </w:rPr>
      </w:pPr>
      <w:r w:rsidRPr="0078423C">
        <w:rPr>
          <w:rFonts w:ascii="Arial" w:eastAsia="Arial,Bold" w:hAnsi="Arial" w:cs="Arial"/>
          <w:b/>
          <w:bCs/>
          <w:i/>
          <w:snapToGrid/>
          <w:szCs w:val="24"/>
          <w:u w:val="single"/>
        </w:rPr>
        <w:t>Storage of Lithium-ion and Lithium Metal Batteries</w:t>
      </w:r>
    </w:p>
    <w:p w14:paraId="1FDE07EC" w14:textId="77777777" w:rsidR="002F1AEC" w:rsidRPr="0078423C" w:rsidRDefault="002F1AEC" w:rsidP="002F1AEC">
      <w:pPr>
        <w:widowControl/>
        <w:jc w:val="center"/>
        <w:rPr>
          <w:rFonts w:ascii="Arial" w:hAnsi="Arial" w:cs="Arial"/>
          <w:bCs/>
          <w:i/>
          <w:snapToGrid/>
          <w:szCs w:val="24"/>
          <w:u w:val="single"/>
        </w:rPr>
      </w:pPr>
    </w:p>
    <w:p w14:paraId="23E2AFFE" w14:textId="77777777" w:rsidR="002F1AEC" w:rsidRPr="0078423C" w:rsidRDefault="002F1AEC" w:rsidP="002F1AEC">
      <w:pPr>
        <w:widowControl/>
        <w:autoSpaceDE w:val="0"/>
        <w:autoSpaceDN w:val="0"/>
        <w:adjustRightInd w:val="0"/>
        <w:rPr>
          <w:rFonts w:ascii="Arial" w:hAnsi="Arial" w:cs="Arial"/>
          <w:i/>
          <w:snapToGrid/>
          <w:szCs w:val="24"/>
          <w:u w:val="single"/>
        </w:rPr>
      </w:pPr>
      <w:r w:rsidRPr="0078423C">
        <w:rPr>
          <w:rFonts w:ascii="Arial" w:hAnsi="Arial" w:cs="Arial"/>
          <w:b/>
          <w:bCs/>
          <w:i/>
          <w:snapToGrid/>
          <w:szCs w:val="24"/>
          <w:u w:val="single"/>
        </w:rPr>
        <w:t xml:space="preserve">322.1 General. </w:t>
      </w:r>
      <w:r w:rsidRPr="0078423C">
        <w:rPr>
          <w:rFonts w:ascii="Arial" w:hAnsi="Arial" w:cs="Arial"/>
          <w:i/>
          <w:snapToGrid/>
          <w:szCs w:val="24"/>
          <w:u w:val="single"/>
        </w:rPr>
        <w:t>The storage of lithium-ion and lithium metal batteries shall comply with Section 322.</w:t>
      </w:r>
    </w:p>
    <w:p w14:paraId="4A867326" w14:textId="77777777" w:rsidR="002F1AEC" w:rsidRPr="0078423C" w:rsidRDefault="002F1AEC" w:rsidP="002F1AEC">
      <w:pPr>
        <w:widowControl/>
        <w:autoSpaceDE w:val="0"/>
        <w:autoSpaceDN w:val="0"/>
        <w:adjustRightInd w:val="0"/>
        <w:ind w:firstLine="720"/>
        <w:rPr>
          <w:rFonts w:ascii="Arial" w:hAnsi="Arial" w:cs="Arial"/>
          <w:b/>
          <w:bCs/>
          <w:i/>
          <w:snapToGrid/>
          <w:szCs w:val="24"/>
          <w:u w:val="single"/>
        </w:rPr>
      </w:pPr>
    </w:p>
    <w:p w14:paraId="22FC4469" w14:textId="77777777" w:rsidR="002F1AEC" w:rsidRPr="0078423C" w:rsidRDefault="002F1AEC" w:rsidP="002F1AEC">
      <w:pPr>
        <w:widowControl/>
        <w:autoSpaceDE w:val="0"/>
        <w:autoSpaceDN w:val="0"/>
        <w:adjustRightInd w:val="0"/>
        <w:ind w:firstLine="720"/>
        <w:rPr>
          <w:rFonts w:ascii="Arial" w:hAnsi="Arial" w:cs="Arial"/>
          <w:b/>
          <w:bCs/>
          <w:i/>
          <w:snapToGrid/>
          <w:szCs w:val="24"/>
          <w:u w:val="single"/>
        </w:rPr>
      </w:pPr>
      <w:r w:rsidRPr="0078423C">
        <w:rPr>
          <w:rFonts w:ascii="Arial" w:hAnsi="Arial" w:cs="Arial"/>
          <w:b/>
          <w:bCs/>
          <w:i/>
          <w:snapToGrid/>
          <w:szCs w:val="24"/>
          <w:u w:val="single"/>
        </w:rPr>
        <w:t>Exceptions:</w:t>
      </w:r>
    </w:p>
    <w:p w14:paraId="42D92E2F" w14:textId="25CEE19F" w:rsidR="002F1AEC" w:rsidRPr="0078423C" w:rsidRDefault="002F1AEC" w:rsidP="002F1AEC">
      <w:pPr>
        <w:widowControl/>
        <w:autoSpaceDE w:val="0"/>
        <w:autoSpaceDN w:val="0"/>
        <w:adjustRightInd w:val="0"/>
        <w:ind w:left="1440"/>
        <w:rPr>
          <w:rFonts w:ascii="Arial" w:hAnsi="Arial" w:cs="Arial"/>
          <w:i/>
          <w:snapToGrid/>
          <w:szCs w:val="24"/>
          <w:u w:val="single"/>
        </w:rPr>
      </w:pPr>
      <w:r w:rsidRPr="0078423C">
        <w:rPr>
          <w:rFonts w:ascii="Arial" w:hAnsi="Arial" w:cs="Arial"/>
          <w:i/>
          <w:snapToGrid/>
          <w:szCs w:val="24"/>
          <w:u w:val="single"/>
        </w:rPr>
        <w:t xml:space="preserve">1. </w:t>
      </w:r>
      <w:r w:rsidR="002C11F3" w:rsidRPr="00DF6786">
        <w:rPr>
          <w:rFonts w:cs="Arial"/>
          <w:szCs w:val="24"/>
          <w:bdr w:val="none" w:sz="0" w:space="0" w:color="auto" w:frame="1"/>
        </w:rPr>
        <w:t xml:space="preserve">(begin double strikeout) </w:t>
      </w:r>
      <w:r w:rsidR="002C11F3" w:rsidRPr="00EA4375">
        <w:rPr>
          <w:rFonts w:ascii="Arial" w:hAnsi="Arial" w:cs="Arial"/>
          <w:i/>
          <w:dstrike/>
          <w:snapToGrid/>
          <w:szCs w:val="24"/>
        </w:rPr>
        <w:t>B</w:t>
      </w:r>
      <w:r w:rsidR="002C11F3">
        <w:rPr>
          <w:rFonts w:ascii="Arial" w:hAnsi="Arial" w:cs="Arial"/>
          <w:i/>
          <w:dstrike/>
          <w:snapToGrid/>
          <w:szCs w:val="24"/>
        </w:rPr>
        <w:t xml:space="preserve">atteries </w:t>
      </w:r>
      <w:r w:rsidR="002C11F3" w:rsidRPr="00DF6786">
        <w:rPr>
          <w:rFonts w:cs="Arial"/>
          <w:szCs w:val="24"/>
          <w:bdr w:val="none" w:sz="0" w:space="0" w:color="auto" w:frame="1"/>
        </w:rPr>
        <w:t>(</w:t>
      </w:r>
      <w:r w:rsidR="002C11F3">
        <w:rPr>
          <w:rFonts w:cs="Arial"/>
          <w:szCs w:val="24"/>
          <w:bdr w:val="none" w:sz="0" w:space="0" w:color="auto" w:frame="1"/>
        </w:rPr>
        <w:t>end</w:t>
      </w:r>
      <w:r w:rsidR="002C11F3" w:rsidRPr="00DF6786">
        <w:rPr>
          <w:rFonts w:cs="Arial"/>
          <w:szCs w:val="24"/>
          <w:bdr w:val="none" w:sz="0" w:space="0" w:color="auto" w:frame="1"/>
        </w:rPr>
        <w:t xml:space="preserve"> double strikeout) </w:t>
      </w:r>
      <w:r w:rsidR="002C11F3" w:rsidRPr="002F4A47">
        <w:rPr>
          <w:rFonts w:cs="Arial"/>
          <w:szCs w:val="24"/>
          <w:bdr w:val="none" w:sz="0" w:space="0" w:color="auto" w:frame="1"/>
        </w:rPr>
        <w:t xml:space="preserve">(begin double </w:t>
      </w:r>
      <w:r w:rsidR="002C11F3" w:rsidRPr="002F4A47">
        <w:rPr>
          <w:rFonts w:cs="Arial"/>
          <w:szCs w:val="24"/>
        </w:rPr>
        <w:t>underline</w:t>
      </w:r>
      <w:r w:rsidR="002C11F3" w:rsidRPr="002F4A47">
        <w:rPr>
          <w:rFonts w:cs="Arial"/>
          <w:szCs w:val="24"/>
          <w:bdr w:val="none" w:sz="0" w:space="0" w:color="auto" w:frame="1"/>
        </w:rPr>
        <w:t>)</w:t>
      </w:r>
      <w:r w:rsidR="002C11F3">
        <w:rPr>
          <w:rFonts w:cs="Arial"/>
          <w:szCs w:val="24"/>
          <w:bdr w:val="none" w:sz="0" w:space="0" w:color="auto" w:frame="1"/>
        </w:rPr>
        <w:t xml:space="preserve"> </w:t>
      </w:r>
      <w:r w:rsidR="00F353CB" w:rsidRPr="00EA4375">
        <w:rPr>
          <w:rFonts w:ascii="Arial" w:hAnsi="Arial" w:cs="Arial"/>
          <w:i/>
          <w:snapToGrid/>
          <w:szCs w:val="24"/>
          <w:u w:val="double"/>
        </w:rPr>
        <w:t>New or</w:t>
      </w:r>
      <w:r w:rsidR="00EA4375" w:rsidRPr="00EA4375">
        <w:rPr>
          <w:rFonts w:ascii="Arial" w:hAnsi="Arial" w:cs="Arial"/>
          <w:i/>
          <w:snapToGrid/>
          <w:szCs w:val="24"/>
          <w:u w:val="double"/>
        </w:rPr>
        <w:t xml:space="preserve"> refurbished</w:t>
      </w:r>
      <w:r w:rsidR="00EA4375" w:rsidRPr="002C11F3">
        <w:rPr>
          <w:rFonts w:ascii="Arial" w:hAnsi="Arial" w:cs="Arial"/>
          <w:i/>
          <w:snapToGrid/>
          <w:szCs w:val="24"/>
          <w:u w:val="double"/>
        </w:rPr>
        <w:t xml:space="preserve"> </w:t>
      </w:r>
      <w:r w:rsidR="002C11F3" w:rsidRPr="002C11F3">
        <w:rPr>
          <w:rFonts w:ascii="Arial" w:hAnsi="Arial" w:cs="Arial"/>
          <w:i/>
          <w:snapToGrid/>
          <w:szCs w:val="24"/>
          <w:u w:val="double"/>
        </w:rPr>
        <w:t xml:space="preserve">batteries </w:t>
      </w:r>
      <w:r w:rsidR="002C11F3" w:rsidRPr="002F4A47">
        <w:rPr>
          <w:rFonts w:cs="Arial"/>
          <w:szCs w:val="24"/>
          <w:bdr w:val="none" w:sz="0" w:space="0" w:color="auto" w:frame="1"/>
        </w:rPr>
        <w:t>(</w:t>
      </w:r>
      <w:r w:rsidR="002C11F3">
        <w:rPr>
          <w:rFonts w:cs="Arial"/>
          <w:szCs w:val="24"/>
          <w:bdr w:val="none" w:sz="0" w:space="0" w:color="auto" w:frame="1"/>
        </w:rPr>
        <w:t>end</w:t>
      </w:r>
      <w:r w:rsidR="002C11F3" w:rsidRPr="002F4A47">
        <w:rPr>
          <w:rFonts w:cs="Arial"/>
          <w:szCs w:val="24"/>
          <w:bdr w:val="none" w:sz="0" w:space="0" w:color="auto" w:frame="1"/>
        </w:rPr>
        <w:t xml:space="preserve"> double </w:t>
      </w:r>
      <w:r w:rsidR="002C11F3" w:rsidRPr="002F4A47">
        <w:rPr>
          <w:rFonts w:cs="Arial"/>
          <w:szCs w:val="24"/>
        </w:rPr>
        <w:t>underline</w:t>
      </w:r>
      <w:r w:rsidR="002C11F3" w:rsidRPr="002F4A47">
        <w:rPr>
          <w:rFonts w:cs="Arial"/>
          <w:szCs w:val="24"/>
          <w:bdr w:val="none" w:sz="0" w:space="0" w:color="auto" w:frame="1"/>
        </w:rPr>
        <w:t>)</w:t>
      </w:r>
      <w:r w:rsidR="002C11F3">
        <w:rPr>
          <w:rFonts w:cs="Arial"/>
          <w:szCs w:val="24"/>
          <w:bdr w:val="none" w:sz="0" w:space="0" w:color="auto" w:frame="1"/>
        </w:rPr>
        <w:t xml:space="preserve"> </w:t>
      </w:r>
      <w:r w:rsidRPr="0078423C">
        <w:rPr>
          <w:rFonts w:ascii="Arial" w:hAnsi="Arial" w:cs="Arial"/>
          <w:i/>
          <w:snapToGrid/>
          <w:szCs w:val="24"/>
          <w:u w:val="single"/>
        </w:rPr>
        <w:t>installed in the equipment, devices, or vehicles they are designed to power.</w:t>
      </w:r>
    </w:p>
    <w:p w14:paraId="20CDAA33" w14:textId="77777777" w:rsidR="002F1AEC" w:rsidRPr="0078423C" w:rsidRDefault="002F1AEC" w:rsidP="002F1AEC">
      <w:pPr>
        <w:widowControl/>
        <w:autoSpaceDE w:val="0"/>
        <w:autoSpaceDN w:val="0"/>
        <w:adjustRightInd w:val="0"/>
        <w:rPr>
          <w:rFonts w:ascii="Arial" w:hAnsi="Arial" w:cs="Arial"/>
          <w:i/>
          <w:snapToGrid/>
          <w:szCs w:val="24"/>
          <w:u w:val="single"/>
        </w:rPr>
      </w:pPr>
    </w:p>
    <w:p w14:paraId="0D073A4D" w14:textId="3EB81BBE" w:rsidR="002F1AEC" w:rsidRPr="0078423C" w:rsidRDefault="002F1AEC" w:rsidP="002F1AEC">
      <w:pPr>
        <w:widowControl/>
        <w:autoSpaceDE w:val="0"/>
        <w:autoSpaceDN w:val="0"/>
        <w:adjustRightInd w:val="0"/>
        <w:ind w:left="1440"/>
        <w:rPr>
          <w:rFonts w:ascii="Arial" w:hAnsi="Arial" w:cs="Arial"/>
          <w:i/>
          <w:snapToGrid/>
          <w:szCs w:val="24"/>
          <w:u w:val="single"/>
        </w:rPr>
      </w:pPr>
      <w:r w:rsidRPr="0078423C">
        <w:rPr>
          <w:rFonts w:ascii="Arial" w:hAnsi="Arial" w:cs="Arial"/>
          <w:i/>
          <w:snapToGrid/>
          <w:szCs w:val="24"/>
          <w:u w:val="single"/>
        </w:rPr>
        <w:t xml:space="preserve">2. </w:t>
      </w:r>
      <w:r w:rsidR="002C11F3" w:rsidRPr="00DF6786">
        <w:rPr>
          <w:rFonts w:cs="Arial"/>
          <w:szCs w:val="24"/>
          <w:bdr w:val="none" w:sz="0" w:space="0" w:color="auto" w:frame="1"/>
        </w:rPr>
        <w:t xml:space="preserve">(begin double strikeout) </w:t>
      </w:r>
      <w:r w:rsidR="002C11F3" w:rsidRPr="00EA4375">
        <w:rPr>
          <w:rFonts w:ascii="Arial" w:hAnsi="Arial" w:cs="Arial"/>
          <w:i/>
          <w:dstrike/>
          <w:snapToGrid/>
          <w:szCs w:val="24"/>
        </w:rPr>
        <w:t>B</w:t>
      </w:r>
      <w:r w:rsidR="002C11F3">
        <w:rPr>
          <w:rFonts w:ascii="Arial" w:hAnsi="Arial" w:cs="Arial"/>
          <w:i/>
          <w:dstrike/>
          <w:snapToGrid/>
          <w:szCs w:val="24"/>
        </w:rPr>
        <w:t xml:space="preserve">atteries </w:t>
      </w:r>
      <w:r w:rsidR="002C11F3" w:rsidRPr="00DF6786">
        <w:rPr>
          <w:rFonts w:cs="Arial"/>
          <w:szCs w:val="24"/>
          <w:bdr w:val="none" w:sz="0" w:space="0" w:color="auto" w:frame="1"/>
        </w:rPr>
        <w:t>(</w:t>
      </w:r>
      <w:r w:rsidR="002C11F3">
        <w:rPr>
          <w:rFonts w:cs="Arial"/>
          <w:szCs w:val="24"/>
          <w:bdr w:val="none" w:sz="0" w:space="0" w:color="auto" w:frame="1"/>
        </w:rPr>
        <w:t>end</w:t>
      </w:r>
      <w:r w:rsidR="002C11F3" w:rsidRPr="00DF6786">
        <w:rPr>
          <w:rFonts w:cs="Arial"/>
          <w:szCs w:val="24"/>
          <w:bdr w:val="none" w:sz="0" w:space="0" w:color="auto" w:frame="1"/>
        </w:rPr>
        <w:t xml:space="preserve"> double strikeout) </w:t>
      </w:r>
      <w:r w:rsidR="002C11F3" w:rsidRPr="002F4A47">
        <w:rPr>
          <w:rFonts w:cs="Arial"/>
          <w:szCs w:val="24"/>
          <w:bdr w:val="none" w:sz="0" w:space="0" w:color="auto" w:frame="1"/>
        </w:rPr>
        <w:t xml:space="preserve">(begin double </w:t>
      </w:r>
      <w:r w:rsidR="002C11F3" w:rsidRPr="002F4A47">
        <w:rPr>
          <w:rFonts w:cs="Arial"/>
          <w:szCs w:val="24"/>
        </w:rPr>
        <w:t>underline</w:t>
      </w:r>
      <w:r w:rsidR="002C11F3" w:rsidRPr="002F4A47">
        <w:rPr>
          <w:rFonts w:cs="Arial"/>
          <w:szCs w:val="24"/>
          <w:bdr w:val="none" w:sz="0" w:space="0" w:color="auto" w:frame="1"/>
        </w:rPr>
        <w:t>)</w:t>
      </w:r>
      <w:r w:rsidR="002C11F3">
        <w:rPr>
          <w:rFonts w:cs="Arial"/>
          <w:szCs w:val="24"/>
          <w:bdr w:val="none" w:sz="0" w:space="0" w:color="auto" w:frame="1"/>
        </w:rPr>
        <w:t xml:space="preserve"> </w:t>
      </w:r>
      <w:r w:rsidR="002C11F3" w:rsidRPr="00EA4375">
        <w:rPr>
          <w:rFonts w:ascii="Arial" w:hAnsi="Arial" w:cs="Arial"/>
          <w:i/>
          <w:snapToGrid/>
          <w:szCs w:val="24"/>
          <w:u w:val="double"/>
        </w:rPr>
        <w:t>New or refurbished</w:t>
      </w:r>
      <w:r w:rsidR="002C11F3" w:rsidRPr="002C11F3">
        <w:rPr>
          <w:rFonts w:ascii="Arial" w:hAnsi="Arial" w:cs="Arial"/>
          <w:i/>
          <w:snapToGrid/>
          <w:szCs w:val="24"/>
          <w:u w:val="double"/>
        </w:rPr>
        <w:t xml:space="preserve"> batteries </w:t>
      </w:r>
      <w:r w:rsidR="002C11F3" w:rsidRPr="002F4A47">
        <w:rPr>
          <w:rFonts w:cs="Arial"/>
          <w:szCs w:val="24"/>
          <w:bdr w:val="none" w:sz="0" w:space="0" w:color="auto" w:frame="1"/>
        </w:rPr>
        <w:t>(</w:t>
      </w:r>
      <w:r w:rsidR="002C11F3">
        <w:rPr>
          <w:rFonts w:cs="Arial"/>
          <w:szCs w:val="24"/>
          <w:bdr w:val="none" w:sz="0" w:space="0" w:color="auto" w:frame="1"/>
        </w:rPr>
        <w:t>end</w:t>
      </w:r>
      <w:r w:rsidR="002C11F3" w:rsidRPr="002F4A47">
        <w:rPr>
          <w:rFonts w:cs="Arial"/>
          <w:szCs w:val="24"/>
          <w:bdr w:val="none" w:sz="0" w:space="0" w:color="auto" w:frame="1"/>
        </w:rPr>
        <w:t xml:space="preserve"> double </w:t>
      </w:r>
      <w:r w:rsidR="002C11F3" w:rsidRPr="002F4A47">
        <w:rPr>
          <w:rFonts w:cs="Arial"/>
          <w:szCs w:val="24"/>
        </w:rPr>
        <w:t>underline</w:t>
      </w:r>
      <w:r w:rsidR="002C11F3" w:rsidRPr="002F4A47">
        <w:rPr>
          <w:rFonts w:cs="Arial"/>
          <w:szCs w:val="24"/>
          <w:bdr w:val="none" w:sz="0" w:space="0" w:color="auto" w:frame="1"/>
        </w:rPr>
        <w:t>)</w:t>
      </w:r>
      <w:r w:rsidR="002C11F3">
        <w:rPr>
          <w:rFonts w:cs="Arial"/>
          <w:szCs w:val="24"/>
          <w:bdr w:val="none" w:sz="0" w:space="0" w:color="auto" w:frame="1"/>
        </w:rPr>
        <w:t xml:space="preserve"> </w:t>
      </w:r>
      <w:r w:rsidRPr="0078423C">
        <w:rPr>
          <w:rFonts w:ascii="Arial" w:hAnsi="Arial" w:cs="Arial"/>
          <w:i/>
          <w:snapToGrid/>
          <w:szCs w:val="24"/>
          <w:u w:val="single"/>
        </w:rPr>
        <w:t>packed for use with the equipment, devices, or vehicles they are designed to power.</w:t>
      </w:r>
    </w:p>
    <w:p w14:paraId="6954524B" w14:textId="77777777" w:rsidR="002F1AEC" w:rsidRPr="0078423C" w:rsidRDefault="002F1AEC" w:rsidP="002F1AEC">
      <w:pPr>
        <w:widowControl/>
        <w:autoSpaceDE w:val="0"/>
        <w:autoSpaceDN w:val="0"/>
        <w:adjustRightInd w:val="0"/>
        <w:rPr>
          <w:rFonts w:ascii="Arial" w:hAnsi="Arial" w:cs="Arial"/>
          <w:i/>
          <w:snapToGrid/>
          <w:szCs w:val="24"/>
          <w:u w:val="single"/>
        </w:rPr>
      </w:pPr>
    </w:p>
    <w:p w14:paraId="62E5FB88" w14:textId="77777777" w:rsidR="002F1AEC" w:rsidRPr="0078423C" w:rsidRDefault="002F1AEC" w:rsidP="002F1AEC">
      <w:pPr>
        <w:widowControl/>
        <w:autoSpaceDE w:val="0"/>
        <w:autoSpaceDN w:val="0"/>
        <w:adjustRightInd w:val="0"/>
        <w:ind w:left="1440"/>
        <w:rPr>
          <w:rFonts w:ascii="Arial" w:hAnsi="Arial" w:cs="Arial"/>
          <w:i/>
          <w:snapToGrid/>
          <w:szCs w:val="24"/>
          <w:u w:val="single"/>
        </w:rPr>
      </w:pPr>
      <w:r w:rsidRPr="0078423C">
        <w:rPr>
          <w:rFonts w:ascii="Arial" w:hAnsi="Arial" w:cs="Arial"/>
          <w:i/>
          <w:snapToGrid/>
          <w:szCs w:val="24"/>
          <w:u w:val="single"/>
        </w:rPr>
        <w:t>3. Batteries in original retail packaging that are rated at 300 watt-hours or less for lithium-ion batteries or contain 25 grams or less of lithium metal for lithium metal batteries.</w:t>
      </w:r>
    </w:p>
    <w:p w14:paraId="2BEF8D03" w14:textId="77777777" w:rsidR="002F1AEC" w:rsidRPr="0078423C" w:rsidRDefault="002F1AEC" w:rsidP="002F1AEC">
      <w:pPr>
        <w:widowControl/>
        <w:autoSpaceDE w:val="0"/>
        <w:autoSpaceDN w:val="0"/>
        <w:adjustRightInd w:val="0"/>
        <w:rPr>
          <w:rFonts w:ascii="Arial" w:hAnsi="Arial" w:cs="Arial"/>
          <w:i/>
          <w:snapToGrid/>
          <w:szCs w:val="24"/>
          <w:u w:val="single"/>
        </w:rPr>
      </w:pPr>
    </w:p>
    <w:p w14:paraId="2001888E" w14:textId="77777777" w:rsidR="002F1AEC" w:rsidRPr="0078423C" w:rsidRDefault="002F1AEC" w:rsidP="002F1AEC">
      <w:pPr>
        <w:widowControl/>
        <w:autoSpaceDE w:val="0"/>
        <w:autoSpaceDN w:val="0"/>
        <w:adjustRightInd w:val="0"/>
        <w:ind w:left="1440"/>
        <w:rPr>
          <w:rFonts w:ascii="Arial" w:hAnsi="Arial" w:cs="Arial"/>
          <w:i/>
          <w:snapToGrid/>
          <w:szCs w:val="24"/>
          <w:u w:val="single"/>
        </w:rPr>
      </w:pPr>
      <w:r w:rsidRPr="0078423C">
        <w:rPr>
          <w:rFonts w:ascii="Arial" w:hAnsi="Arial" w:cs="Arial"/>
          <w:i/>
          <w:snapToGrid/>
          <w:szCs w:val="24"/>
          <w:u w:val="single"/>
        </w:rPr>
        <w:t>4. Temporary storage of batteries or battery components during the battery manufacturing process prior to completion of final quality control checks.</w:t>
      </w:r>
    </w:p>
    <w:p w14:paraId="66374651" w14:textId="497E60D5" w:rsidR="00581695" w:rsidRDefault="00581695" w:rsidP="00581695">
      <w:pPr>
        <w:widowControl/>
        <w:autoSpaceDE w:val="0"/>
        <w:autoSpaceDN w:val="0"/>
        <w:adjustRightInd w:val="0"/>
        <w:ind w:left="1440"/>
        <w:rPr>
          <w:rFonts w:ascii="Arial" w:hAnsi="Arial" w:cs="Arial"/>
          <w:b/>
          <w:bCs/>
          <w:i/>
          <w:snapToGrid/>
          <w:szCs w:val="24"/>
          <w:u w:val="single"/>
        </w:rPr>
      </w:pPr>
    </w:p>
    <w:p w14:paraId="1055B7F4" w14:textId="61BCA0A4" w:rsidR="002F1AEC" w:rsidRDefault="002C11F3" w:rsidP="00581695">
      <w:pPr>
        <w:widowControl/>
        <w:autoSpaceDE w:val="0"/>
        <w:autoSpaceDN w:val="0"/>
        <w:adjustRightInd w:val="0"/>
        <w:ind w:left="1440"/>
        <w:rPr>
          <w:rFonts w:ascii="Arial" w:hAnsi="Arial" w:cs="Arial"/>
          <w:i/>
          <w:snapToGrid/>
          <w:szCs w:val="24"/>
          <w:u w:val="double"/>
        </w:rPr>
      </w:pPr>
      <w:r w:rsidRPr="002F4A47">
        <w:rPr>
          <w:rFonts w:cs="Arial"/>
          <w:szCs w:val="24"/>
          <w:bdr w:val="none" w:sz="0" w:space="0" w:color="auto" w:frame="1"/>
        </w:rPr>
        <w:t>(</w:t>
      </w:r>
      <w:proofErr w:type="gramStart"/>
      <w:r w:rsidRPr="002F4A47">
        <w:rPr>
          <w:rFonts w:cs="Arial"/>
          <w:szCs w:val="24"/>
          <w:bdr w:val="none" w:sz="0" w:space="0" w:color="auto" w:frame="1"/>
        </w:rPr>
        <w:t>begin</w:t>
      </w:r>
      <w:proofErr w:type="gramEnd"/>
      <w:r w:rsidRPr="002F4A47">
        <w:rPr>
          <w:rFonts w:cs="Arial"/>
          <w:szCs w:val="24"/>
          <w:bdr w:val="none" w:sz="0" w:space="0" w:color="auto" w:frame="1"/>
        </w:rPr>
        <w:t xml:space="preserve"> double </w:t>
      </w:r>
      <w:r w:rsidRPr="002F4A47">
        <w:rPr>
          <w:rFonts w:cs="Arial"/>
          <w:szCs w:val="24"/>
        </w:rPr>
        <w:t>underline</w:t>
      </w:r>
      <w:r w:rsidRPr="002F4A47">
        <w:rPr>
          <w:rFonts w:cs="Arial"/>
          <w:szCs w:val="24"/>
          <w:bdr w:val="none" w:sz="0" w:space="0" w:color="auto" w:frame="1"/>
        </w:rPr>
        <w:t>)</w:t>
      </w:r>
      <w:r>
        <w:rPr>
          <w:rFonts w:cs="Arial"/>
          <w:szCs w:val="24"/>
          <w:bdr w:val="none" w:sz="0" w:space="0" w:color="auto" w:frame="1"/>
        </w:rPr>
        <w:t xml:space="preserve"> </w:t>
      </w:r>
      <w:r w:rsidR="002F1AEC" w:rsidRPr="0063414A">
        <w:rPr>
          <w:rFonts w:ascii="Arial" w:hAnsi="Arial" w:cs="Arial"/>
          <w:i/>
          <w:snapToGrid/>
          <w:szCs w:val="24"/>
          <w:u w:val="double"/>
        </w:rPr>
        <w:t>5. Tempor</w:t>
      </w:r>
      <w:r w:rsidR="0063414A" w:rsidRPr="0063414A">
        <w:rPr>
          <w:rFonts w:ascii="Arial" w:hAnsi="Arial" w:cs="Arial"/>
          <w:i/>
          <w:snapToGrid/>
          <w:szCs w:val="24"/>
          <w:u w:val="double"/>
        </w:rPr>
        <w:t>ar</w:t>
      </w:r>
      <w:r w:rsidR="002F1AEC" w:rsidRPr="0063414A">
        <w:rPr>
          <w:rFonts w:ascii="Arial" w:hAnsi="Arial" w:cs="Arial"/>
          <w:i/>
          <w:snapToGrid/>
          <w:szCs w:val="24"/>
          <w:u w:val="double"/>
        </w:rPr>
        <w:t xml:space="preserve">y </w:t>
      </w:r>
      <w:r w:rsidR="0063414A">
        <w:rPr>
          <w:rFonts w:ascii="Arial" w:hAnsi="Arial" w:cs="Arial"/>
          <w:i/>
          <w:snapToGrid/>
          <w:szCs w:val="24"/>
          <w:u w:val="double"/>
        </w:rPr>
        <w:t>st</w:t>
      </w:r>
      <w:r w:rsidR="002833DC">
        <w:rPr>
          <w:rFonts w:ascii="Arial" w:hAnsi="Arial" w:cs="Arial"/>
          <w:i/>
          <w:snapToGrid/>
          <w:szCs w:val="24"/>
          <w:u w:val="double"/>
        </w:rPr>
        <w:t>orage</w:t>
      </w:r>
      <w:r w:rsidR="002F1AEC" w:rsidRPr="0063414A">
        <w:rPr>
          <w:rFonts w:ascii="Arial" w:hAnsi="Arial" w:cs="Arial"/>
          <w:i/>
          <w:snapToGrid/>
          <w:szCs w:val="24"/>
          <w:u w:val="double"/>
        </w:rPr>
        <w:t xml:space="preserve"> of batteries during the ve</w:t>
      </w:r>
      <w:r w:rsidR="0063414A" w:rsidRPr="0063414A">
        <w:rPr>
          <w:rFonts w:ascii="Arial" w:hAnsi="Arial" w:cs="Arial"/>
          <w:i/>
          <w:snapToGrid/>
          <w:szCs w:val="24"/>
          <w:u w:val="double"/>
        </w:rPr>
        <w:t>hicle manufacturing or repair process.</w:t>
      </w:r>
      <w:r>
        <w:rPr>
          <w:rFonts w:ascii="Arial" w:hAnsi="Arial" w:cs="Arial"/>
          <w:i/>
          <w:snapToGrid/>
          <w:szCs w:val="24"/>
          <w:u w:val="double"/>
        </w:rPr>
        <w:t xml:space="preserve"> </w:t>
      </w:r>
      <w:r w:rsidRPr="002F4A47">
        <w:rPr>
          <w:rFonts w:cs="Arial"/>
          <w:szCs w:val="24"/>
          <w:bdr w:val="none" w:sz="0" w:space="0" w:color="auto" w:frame="1"/>
        </w:rPr>
        <w:t>(</w:t>
      </w:r>
      <w:proofErr w:type="gramStart"/>
      <w:r>
        <w:rPr>
          <w:rFonts w:cs="Arial"/>
          <w:szCs w:val="24"/>
          <w:bdr w:val="none" w:sz="0" w:space="0" w:color="auto" w:frame="1"/>
        </w:rPr>
        <w:t>end</w:t>
      </w:r>
      <w:proofErr w:type="gramEnd"/>
      <w:r w:rsidRPr="002F4A47">
        <w:rPr>
          <w:rFonts w:cs="Arial"/>
          <w:szCs w:val="24"/>
          <w:bdr w:val="none" w:sz="0" w:space="0" w:color="auto" w:frame="1"/>
        </w:rPr>
        <w:t xml:space="preserve"> double </w:t>
      </w:r>
      <w:r w:rsidRPr="002F4A47">
        <w:rPr>
          <w:rFonts w:cs="Arial"/>
          <w:szCs w:val="24"/>
        </w:rPr>
        <w:t>underline</w:t>
      </w:r>
      <w:r w:rsidRPr="002F4A47">
        <w:rPr>
          <w:rFonts w:cs="Arial"/>
          <w:szCs w:val="24"/>
          <w:bdr w:val="none" w:sz="0" w:space="0" w:color="auto" w:frame="1"/>
        </w:rPr>
        <w:t>)</w:t>
      </w:r>
    </w:p>
    <w:p w14:paraId="3DEEF641" w14:textId="506C8DA6" w:rsidR="0063414A" w:rsidRDefault="0063414A" w:rsidP="00581695">
      <w:pPr>
        <w:widowControl/>
        <w:autoSpaceDE w:val="0"/>
        <w:autoSpaceDN w:val="0"/>
        <w:adjustRightInd w:val="0"/>
        <w:ind w:left="1440"/>
        <w:rPr>
          <w:rFonts w:ascii="Arial" w:hAnsi="Arial" w:cs="Arial"/>
          <w:i/>
          <w:snapToGrid/>
          <w:szCs w:val="24"/>
          <w:u w:val="double"/>
        </w:rPr>
      </w:pPr>
    </w:p>
    <w:p w14:paraId="6F82E8F3" w14:textId="4387931E" w:rsidR="0063414A" w:rsidRPr="0063414A" w:rsidRDefault="0063414A" w:rsidP="0063414A">
      <w:pPr>
        <w:widowControl/>
        <w:autoSpaceDE w:val="0"/>
        <w:autoSpaceDN w:val="0"/>
        <w:adjustRightInd w:val="0"/>
        <w:rPr>
          <w:rFonts w:ascii="Arial" w:hAnsi="Arial" w:cs="Arial"/>
          <w:iCs/>
          <w:snapToGrid/>
          <w:szCs w:val="24"/>
        </w:rPr>
      </w:pPr>
      <w:r w:rsidRPr="0063414A">
        <w:rPr>
          <w:rFonts w:ascii="Arial" w:hAnsi="Arial" w:cs="Arial"/>
          <w:b/>
          <w:bCs/>
          <w:iCs/>
          <w:snapToGrid/>
          <w:szCs w:val="24"/>
        </w:rPr>
        <w:t xml:space="preserve">Rationale: </w:t>
      </w:r>
      <w:r w:rsidR="00505A7B" w:rsidRPr="0059590D">
        <w:rPr>
          <w:rFonts w:ascii="Arial" w:hAnsi="Arial" w:cs="Arial"/>
          <w:iCs/>
          <w:snapToGrid/>
          <w:szCs w:val="24"/>
        </w:rPr>
        <w:t xml:space="preserve">The words “new or refurbished” were added </w:t>
      </w:r>
      <w:r w:rsidR="00770A1C" w:rsidRPr="0059590D">
        <w:rPr>
          <w:rFonts w:ascii="Arial" w:hAnsi="Arial" w:cs="Arial"/>
          <w:iCs/>
          <w:snapToGrid/>
          <w:szCs w:val="24"/>
        </w:rPr>
        <w:t>to exception</w:t>
      </w:r>
      <w:r w:rsidR="00A00E80" w:rsidRPr="0059590D">
        <w:rPr>
          <w:rFonts w:ascii="Arial" w:hAnsi="Arial" w:cs="Arial"/>
          <w:iCs/>
          <w:snapToGrid/>
          <w:szCs w:val="24"/>
        </w:rPr>
        <w:t xml:space="preserve">s 1 and 2 to make the </w:t>
      </w:r>
      <w:r w:rsidR="00C523A3" w:rsidRPr="0059590D">
        <w:rPr>
          <w:rFonts w:ascii="Arial" w:hAnsi="Arial" w:cs="Arial"/>
          <w:iCs/>
          <w:snapToGrid/>
          <w:szCs w:val="24"/>
        </w:rPr>
        <w:t>distinction</w:t>
      </w:r>
      <w:r w:rsidR="00A00E80" w:rsidRPr="0059590D">
        <w:rPr>
          <w:rFonts w:ascii="Arial" w:hAnsi="Arial" w:cs="Arial"/>
          <w:iCs/>
          <w:snapToGrid/>
          <w:szCs w:val="24"/>
        </w:rPr>
        <w:t xml:space="preserve"> that the batter</w:t>
      </w:r>
      <w:r w:rsidR="0029062A" w:rsidRPr="0059590D">
        <w:rPr>
          <w:rFonts w:ascii="Arial" w:hAnsi="Arial" w:cs="Arial"/>
          <w:iCs/>
          <w:snapToGrid/>
          <w:szCs w:val="24"/>
        </w:rPr>
        <w:t>ies identified as new or refurnished are</w:t>
      </w:r>
      <w:r w:rsidR="00C523A3" w:rsidRPr="0059590D">
        <w:rPr>
          <w:rFonts w:ascii="Arial" w:hAnsi="Arial" w:cs="Arial"/>
          <w:iCs/>
          <w:snapToGrid/>
          <w:szCs w:val="24"/>
        </w:rPr>
        <w:t xml:space="preserve"> not the recycled</w:t>
      </w:r>
      <w:r w:rsidR="00787CC9" w:rsidRPr="0059590D">
        <w:rPr>
          <w:rFonts w:ascii="Arial" w:hAnsi="Arial" w:cs="Arial"/>
          <w:iCs/>
          <w:snapToGrid/>
          <w:szCs w:val="24"/>
        </w:rPr>
        <w:t xml:space="preserve">, </w:t>
      </w:r>
      <w:r w:rsidR="0059590D" w:rsidRPr="0059590D">
        <w:rPr>
          <w:rFonts w:ascii="Arial" w:hAnsi="Arial" w:cs="Arial"/>
          <w:iCs/>
          <w:snapToGrid/>
          <w:szCs w:val="24"/>
        </w:rPr>
        <w:t>used,</w:t>
      </w:r>
      <w:r w:rsidR="00C523A3" w:rsidRPr="0059590D">
        <w:rPr>
          <w:rFonts w:ascii="Arial" w:hAnsi="Arial" w:cs="Arial"/>
          <w:iCs/>
          <w:snapToGrid/>
          <w:szCs w:val="24"/>
        </w:rPr>
        <w:t xml:space="preserve"> or damaged</w:t>
      </w:r>
      <w:r w:rsidR="00787CC9" w:rsidRPr="0059590D">
        <w:rPr>
          <w:rFonts w:ascii="Arial" w:hAnsi="Arial" w:cs="Arial"/>
          <w:iCs/>
          <w:snapToGrid/>
          <w:szCs w:val="24"/>
        </w:rPr>
        <w:t xml:space="preserve"> batteries where the hazards exist.</w:t>
      </w:r>
      <w:r w:rsidR="00787CC9">
        <w:rPr>
          <w:rFonts w:ascii="Arial" w:hAnsi="Arial" w:cs="Arial"/>
          <w:b/>
          <w:bCs/>
          <w:iCs/>
          <w:snapToGrid/>
          <w:szCs w:val="24"/>
        </w:rPr>
        <w:t xml:space="preserve"> </w:t>
      </w:r>
      <w:r>
        <w:rPr>
          <w:rFonts w:ascii="Arial" w:hAnsi="Arial" w:cs="Arial"/>
          <w:iCs/>
          <w:snapToGrid/>
          <w:szCs w:val="24"/>
        </w:rPr>
        <w:t xml:space="preserve">The </w:t>
      </w:r>
      <w:r w:rsidR="00A86A51">
        <w:rPr>
          <w:rFonts w:ascii="Arial" w:hAnsi="Arial" w:cs="Arial"/>
          <w:iCs/>
          <w:snapToGrid/>
          <w:szCs w:val="24"/>
        </w:rPr>
        <w:t>added exception</w:t>
      </w:r>
      <w:r w:rsidR="00302117">
        <w:rPr>
          <w:rFonts w:ascii="Arial" w:hAnsi="Arial" w:cs="Arial"/>
          <w:iCs/>
          <w:snapToGrid/>
          <w:szCs w:val="24"/>
        </w:rPr>
        <w:t xml:space="preserve"> 5</w:t>
      </w:r>
      <w:r w:rsidR="00A86A51">
        <w:rPr>
          <w:rFonts w:ascii="Arial" w:hAnsi="Arial" w:cs="Arial"/>
          <w:iCs/>
          <w:snapToGrid/>
          <w:szCs w:val="24"/>
        </w:rPr>
        <w:t xml:space="preserve"> is to give relief to the </w:t>
      </w:r>
      <w:r w:rsidR="00E70374">
        <w:rPr>
          <w:rFonts w:ascii="Arial" w:hAnsi="Arial" w:cs="Arial"/>
          <w:iCs/>
          <w:snapToGrid/>
          <w:szCs w:val="24"/>
        </w:rPr>
        <w:t>instances</w:t>
      </w:r>
      <w:r w:rsidR="00A86A51">
        <w:rPr>
          <w:rFonts w:ascii="Arial" w:hAnsi="Arial" w:cs="Arial"/>
          <w:iCs/>
          <w:snapToGrid/>
          <w:szCs w:val="24"/>
        </w:rPr>
        <w:t xml:space="preserve"> where batteries are being removed and staged during </w:t>
      </w:r>
      <w:r w:rsidR="00BB0832">
        <w:rPr>
          <w:rFonts w:ascii="Arial" w:hAnsi="Arial" w:cs="Arial"/>
          <w:iCs/>
          <w:snapToGrid/>
          <w:szCs w:val="24"/>
        </w:rPr>
        <w:t>the</w:t>
      </w:r>
      <w:r w:rsidR="00E70374">
        <w:rPr>
          <w:rFonts w:ascii="Arial" w:hAnsi="Arial" w:cs="Arial"/>
          <w:iCs/>
          <w:snapToGrid/>
          <w:szCs w:val="24"/>
        </w:rPr>
        <w:t xml:space="preserve"> repair of </w:t>
      </w:r>
      <w:r w:rsidR="00BB0832">
        <w:rPr>
          <w:rFonts w:ascii="Arial" w:hAnsi="Arial" w:cs="Arial"/>
          <w:iCs/>
          <w:snapToGrid/>
          <w:szCs w:val="24"/>
        </w:rPr>
        <w:t>vehicles.</w:t>
      </w:r>
    </w:p>
    <w:p w14:paraId="632B129D" w14:textId="75AEFA4F" w:rsidR="0063414A" w:rsidRPr="0063414A" w:rsidRDefault="0063414A" w:rsidP="00581695">
      <w:pPr>
        <w:widowControl/>
        <w:autoSpaceDE w:val="0"/>
        <w:autoSpaceDN w:val="0"/>
        <w:adjustRightInd w:val="0"/>
        <w:ind w:left="1440"/>
        <w:rPr>
          <w:rFonts w:ascii="Arial" w:hAnsi="Arial" w:cs="Arial"/>
          <w:iCs/>
          <w:snapToGrid/>
          <w:szCs w:val="24"/>
        </w:rPr>
      </w:pPr>
    </w:p>
    <w:p w14:paraId="6EC94BB4" w14:textId="77777777" w:rsidR="0063414A" w:rsidRDefault="0063414A" w:rsidP="00581695">
      <w:pPr>
        <w:widowControl/>
        <w:autoSpaceDE w:val="0"/>
        <w:autoSpaceDN w:val="0"/>
        <w:adjustRightInd w:val="0"/>
        <w:ind w:left="1440"/>
        <w:rPr>
          <w:rFonts w:ascii="Arial" w:hAnsi="Arial" w:cs="Arial"/>
          <w:b/>
          <w:bCs/>
          <w:i/>
          <w:snapToGrid/>
          <w:szCs w:val="24"/>
          <w:u w:val="single"/>
        </w:rPr>
      </w:pPr>
    </w:p>
    <w:p w14:paraId="76DC5ACB" w14:textId="3657D1A4" w:rsidR="00ED5566" w:rsidRPr="00581695" w:rsidRDefault="00581695" w:rsidP="00581695">
      <w:pPr>
        <w:widowControl/>
        <w:autoSpaceDE w:val="0"/>
        <w:autoSpaceDN w:val="0"/>
        <w:adjustRightInd w:val="0"/>
        <w:ind w:left="1440"/>
        <w:rPr>
          <w:rFonts w:ascii="Arial" w:hAnsi="Arial" w:cs="Arial"/>
          <w:i/>
          <w:snapToGrid/>
          <w:szCs w:val="24"/>
          <w:u w:val="single"/>
        </w:rPr>
      </w:pPr>
      <w:r w:rsidRPr="0078423C">
        <w:rPr>
          <w:rFonts w:ascii="Arial" w:hAnsi="Arial" w:cs="Arial"/>
          <w:b/>
          <w:bCs/>
          <w:i/>
          <w:snapToGrid/>
          <w:szCs w:val="24"/>
          <w:u w:val="single"/>
        </w:rPr>
        <w:lastRenderedPageBreak/>
        <w:t xml:space="preserve">322.4.2.3 Fire protection systems. </w:t>
      </w:r>
      <w:r w:rsidRPr="0078423C">
        <w:rPr>
          <w:rFonts w:ascii="Arial" w:hAnsi="Arial" w:cs="Arial"/>
          <w:i/>
          <w:snapToGrid/>
          <w:szCs w:val="24"/>
          <w:u w:val="single"/>
        </w:rPr>
        <w:t>Indoor storage areas for lithium-ion and lithium metal batteries shall be protected by an automatic sprinkler system complying with Section 903.3.1.1 or an approved alternative fire suppression system. The system design shall be based on recommendations in the approved technical opinion and report required by Section 322.4.2.1</w:t>
      </w:r>
      <w:r w:rsidR="007B328E">
        <w:rPr>
          <w:rFonts w:ascii="Arial" w:hAnsi="Arial" w:cs="Arial"/>
          <w:i/>
          <w:snapToGrid/>
          <w:szCs w:val="24"/>
          <w:u w:val="single"/>
        </w:rPr>
        <w:t xml:space="preserve"> </w:t>
      </w:r>
      <w:r w:rsidR="00175683" w:rsidRPr="002F4A47">
        <w:rPr>
          <w:rFonts w:cs="Arial"/>
          <w:szCs w:val="24"/>
          <w:bdr w:val="none" w:sz="0" w:space="0" w:color="auto" w:frame="1"/>
        </w:rPr>
        <w:t xml:space="preserve">(begin double </w:t>
      </w:r>
      <w:r w:rsidR="00175683" w:rsidRPr="002F4A47">
        <w:rPr>
          <w:rFonts w:cs="Arial"/>
          <w:szCs w:val="24"/>
        </w:rPr>
        <w:t>underline</w:t>
      </w:r>
      <w:r w:rsidR="00175683" w:rsidRPr="002F4A47">
        <w:rPr>
          <w:rFonts w:cs="Arial"/>
          <w:szCs w:val="24"/>
          <w:bdr w:val="none" w:sz="0" w:space="0" w:color="auto" w:frame="1"/>
        </w:rPr>
        <w:t>)</w:t>
      </w:r>
      <w:r w:rsidR="00175683">
        <w:rPr>
          <w:rFonts w:cs="Arial"/>
          <w:szCs w:val="24"/>
          <w:bdr w:val="none" w:sz="0" w:space="0" w:color="auto" w:frame="1"/>
        </w:rPr>
        <w:t xml:space="preserve"> </w:t>
      </w:r>
      <w:r w:rsidR="00ED5566" w:rsidRPr="007B328E">
        <w:rPr>
          <w:rFonts w:ascii="Arial" w:hAnsi="Arial" w:cs="Arial"/>
          <w:i/>
          <w:iCs/>
          <w:szCs w:val="24"/>
          <w:u w:val="double"/>
        </w:rPr>
        <w:t xml:space="preserve">except for storage areas meeting the requirements of </w:t>
      </w:r>
      <w:r w:rsidR="00260AE9">
        <w:rPr>
          <w:rFonts w:ascii="Arial" w:hAnsi="Arial" w:cs="Arial"/>
          <w:i/>
          <w:iCs/>
          <w:szCs w:val="24"/>
          <w:u w:val="double"/>
        </w:rPr>
        <w:t xml:space="preserve">Section </w:t>
      </w:r>
      <w:r w:rsidR="00ED5566" w:rsidRPr="007B328E">
        <w:rPr>
          <w:rFonts w:ascii="Arial" w:hAnsi="Arial" w:cs="Arial"/>
          <w:i/>
          <w:iCs/>
          <w:szCs w:val="24"/>
          <w:u w:val="double"/>
        </w:rPr>
        <w:t>322.4.2.6</w:t>
      </w:r>
      <w:r w:rsidR="00260AE9">
        <w:rPr>
          <w:rFonts w:ascii="Arial" w:hAnsi="Arial" w:cs="Arial"/>
          <w:i/>
          <w:iCs/>
          <w:szCs w:val="24"/>
          <w:u w:val="double"/>
        </w:rPr>
        <w:t>.</w:t>
      </w:r>
      <w:r w:rsidR="00175683" w:rsidRPr="00175683">
        <w:rPr>
          <w:rFonts w:cs="Arial"/>
          <w:szCs w:val="24"/>
          <w:bdr w:val="none" w:sz="0" w:space="0" w:color="auto" w:frame="1"/>
        </w:rPr>
        <w:t xml:space="preserve"> </w:t>
      </w:r>
      <w:r w:rsidR="00175683" w:rsidRPr="002F4A47">
        <w:rPr>
          <w:rFonts w:cs="Arial"/>
          <w:szCs w:val="24"/>
          <w:bdr w:val="none" w:sz="0" w:space="0" w:color="auto" w:frame="1"/>
        </w:rPr>
        <w:t>(</w:t>
      </w:r>
      <w:proofErr w:type="gramStart"/>
      <w:r w:rsidR="00175683">
        <w:rPr>
          <w:rFonts w:cs="Arial"/>
          <w:szCs w:val="24"/>
          <w:bdr w:val="none" w:sz="0" w:space="0" w:color="auto" w:frame="1"/>
        </w:rPr>
        <w:t>end</w:t>
      </w:r>
      <w:proofErr w:type="gramEnd"/>
      <w:r w:rsidR="00175683" w:rsidRPr="002F4A47">
        <w:rPr>
          <w:rFonts w:cs="Arial"/>
          <w:szCs w:val="24"/>
          <w:bdr w:val="none" w:sz="0" w:space="0" w:color="auto" w:frame="1"/>
        </w:rPr>
        <w:t xml:space="preserve"> double </w:t>
      </w:r>
      <w:r w:rsidR="00175683" w:rsidRPr="002F4A47">
        <w:rPr>
          <w:rFonts w:cs="Arial"/>
          <w:szCs w:val="24"/>
        </w:rPr>
        <w:t>underline</w:t>
      </w:r>
      <w:r w:rsidR="00175683" w:rsidRPr="002F4A47">
        <w:rPr>
          <w:rFonts w:cs="Arial"/>
          <w:szCs w:val="24"/>
          <w:bdr w:val="none" w:sz="0" w:space="0" w:color="auto" w:frame="1"/>
        </w:rPr>
        <w:t>)</w:t>
      </w:r>
    </w:p>
    <w:p w14:paraId="7E941088" w14:textId="77777777" w:rsidR="00ED5566" w:rsidRPr="00ED5566" w:rsidRDefault="00ED5566" w:rsidP="00ED5566">
      <w:pPr>
        <w:pStyle w:val="PlainText"/>
        <w:rPr>
          <w:rFonts w:ascii="Arial" w:hAnsi="Arial" w:cs="Arial"/>
          <w:sz w:val="24"/>
          <w:szCs w:val="24"/>
        </w:rPr>
      </w:pPr>
    </w:p>
    <w:p w14:paraId="7F28DAB3" w14:textId="701D0551" w:rsidR="00ED5566" w:rsidRPr="00215F73" w:rsidRDefault="00ED5566" w:rsidP="00ED5566">
      <w:pPr>
        <w:spacing w:before="120"/>
        <w:rPr>
          <w:rFonts w:ascii="Arial" w:hAnsi="Arial" w:cs="Arial"/>
          <w:bCs/>
          <w:iCs/>
          <w:noProof/>
        </w:rPr>
      </w:pPr>
      <w:r w:rsidRPr="00215F73">
        <w:rPr>
          <w:rFonts w:ascii="Arial" w:hAnsi="Arial" w:cs="Arial"/>
          <w:b/>
        </w:rPr>
        <w:t>Rationale:</w:t>
      </w:r>
      <w:r w:rsidRPr="00215F73">
        <w:rPr>
          <w:rFonts w:ascii="Arial" w:hAnsi="Arial" w:cs="Arial"/>
        </w:rPr>
        <w:t xml:space="preserve"> </w:t>
      </w:r>
      <w:r w:rsidRPr="00215F73">
        <w:rPr>
          <w:rFonts w:ascii="Arial" w:hAnsi="Arial" w:cs="Arial"/>
          <w:bCs/>
          <w:iCs/>
          <w:noProof/>
        </w:rPr>
        <w:t xml:space="preserve">SFM received </w:t>
      </w:r>
      <w:r>
        <w:rPr>
          <w:rFonts w:ascii="Arial" w:hAnsi="Arial" w:cs="Arial"/>
          <w:bCs/>
          <w:iCs/>
          <w:noProof/>
        </w:rPr>
        <w:t xml:space="preserve">a public comment from </w:t>
      </w:r>
      <w:r w:rsidR="00BF1A36">
        <w:rPr>
          <w:rFonts w:ascii="Arial" w:hAnsi="Arial" w:cs="Arial"/>
          <w:bCs/>
          <w:iCs/>
          <w:noProof/>
        </w:rPr>
        <w:t>Christina F. Francis, representing Tesla, Inc.</w:t>
      </w:r>
      <w:r w:rsidRPr="00215F73">
        <w:rPr>
          <w:rFonts w:ascii="Arial" w:hAnsi="Arial" w:cs="Arial"/>
          <w:bCs/>
          <w:iCs/>
          <w:noProof/>
        </w:rPr>
        <w:t xml:space="preserve">  </w:t>
      </w:r>
    </w:p>
    <w:p w14:paraId="0543D872" w14:textId="14FD62DD" w:rsidR="00ED5566" w:rsidRDefault="00ED5566" w:rsidP="00ED5566">
      <w:pPr>
        <w:pStyle w:val="PlainText"/>
        <w:rPr>
          <w:rFonts w:ascii="Arial" w:hAnsi="Arial" w:cs="Arial"/>
          <w:sz w:val="24"/>
          <w:szCs w:val="24"/>
        </w:rPr>
      </w:pPr>
    </w:p>
    <w:p w14:paraId="0E4D6D51" w14:textId="615748D4" w:rsidR="00ED5566" w:rsidRPr="00ED5566" w:rsidRDefault="00E12ED3" w:rsidP="00ED5566">
      <w:pPr>
        <w:pStyle w:val="PlainText"/>
        <w:rPr>
          <w:rFonts w:ascii="Arial" w:hAnsi="Arial" w:cs="Arial"/>
          <w:sz w:val="24"/>
          <w:szCs w:val="24"/>
        </w:rPr>
      </w:pPr>
      <w:r>
        <w:rPr>
          <w:rFonts w:ascii="Arial" w:hAnsi="Arial" w:cs="Arial"/>
          <w:sz w:val="24"/>
          <w:szCs w:val="24"/>
        </w:rPr>
        <w:t xml:space="preserve">SFM </w:t>
      </w:r>
      <w:r w:rsidR="0094507F">
        <w:rPr>
          <w:rFonts w:ascii="Arial" w:hAnsi="Arial" w:cs="Arial"/>
          <w:sz w:val="24"/>
          <w:szCs w:val="24"/>
        </w:rPr>
        <w:t>agrees</w:t>
      </w:r>
      <w:r>
        <w:rPr>
          <w:rFonts w:ascii="Arial" w:hAnsi="Arial" w:cs="Arial"/>
          <w:sz w:val="24"/>
          <w:szCs w:val="24"/>
        </w:rPr>
        <w:t xml:space="preserve"> with the comment and has </w:t>
      </w:r>
      <w:r w:rsidR="0094507F">
        <w:rPr>
          <w:rFonts w:ascii="Arial" w:hAnsi="Arial" w:cs="Arial"/>
          <w:sz w:val="24"/>
          <w:szCs w:val="24"/>
        </w:rPr>
        <w:t xml:space="preserve">incorporated the exception in the </w:t>
      </w:r>
      <w:r w:rsidR="00AE6038">
        <w:rPr>
          <w:rFonts w:ascii="Arial" w:hAnsi="Arial" w:cs="Arial"/>
          <w:sz w:val="24"/>
          <w:szCs w:val="24"/>
        </w:rPr>
        <w:t>proposed</w:t>
      </w:r>
      <w:r w:rsidR="0094507F">
        <w:rPr>
          <w:rFonts w:ascii="Arial" w:hAnsi="Arial" w:cs="Arial"/>
          <w:sz w:val="24"/>
          <w:szCs w:val="24"/>
        </w:rPr>
        <w:t xml:space="preserve"> modifi</w:t>
      </w:r>
      <w:r w:rsidR="00AE6038">
        <w:rPr>
          <w:rFonts w:ascii="Arial" w:hAnsi="Arial" w:cs="Arial"/>
          <w:sz w:val="24"/>
          <w:szCs w:val="24"/>
        </w:rPr>
        <w:t xml:space="preserve">ed language. </w:t>
      </w:r>
      <w:r w:rsidR="00ED5566" w:rsidRPr="00ED5566">
        <w:rPr>
          <w:rFonts w:ascii="Arial" w:hAnsi="Arial" w:cs="Arial"/>
          <w:sz w:val="24"/>
          <w:szCs w:val="24"/>
        </w:rPr>
        <w:t>Section 322.4.2.6 exempts Sections 322.4.2.1 (technical opinion and report), however, as written Section 322.4.2.1 requires a technical opinion and report without exception.  The amended language will allow for the exemption for storage not exceeding 30% meeting 322.4.2.6.  The intended design will be aligned with Chapter 32 of the C</w:t>
      </w:r>
      <w:r w:rsidR="0083199A">
        <w:rPr>
          <w:rFonts w:ascii="Arial" w:hAnsi="Arial" w:cs="Arial"/>
          <w:sz w:val="24"/>
          <w:szCs w:val="24"/>
        </w:rPr>
        <w:t>alifornia Fire Code</w:t>
      </w:r>
      <w:r w:rsidR="00ED5566" w:rsidRPr="00ED5566">
        <w:rPr>
          <w:rFonts w:ascii="Arial" w:hAnsi="Arial" w:cs="Arial"/>
          <w:sz w:val="24"/>
          <w:szCs w:val="24"/>
        </w:rPr>
        <w:t>.</w:t>
      </w:r>
    </w:p>
    <w:p w14:paraId="118A88F0" w14:textId="77777777" w:rsidR="00ED5566" w:rsidRPr="00215F73" w:rsidRDefault="00ED5566" w:rsidP="00767766">
      <w:pPr>
        <w:spacing w:before="120"/>
        <w:rPr>
          <w:rFonts w:ascii="Arial" w:hAnsi="Arial" w:cs="Arial"/>
        </w:rPr>
      </w:pPr>
    </w:p>
    <w:p w14:paraId="4A0C8A61" w14:textId="77777777" w:rsidR="004830A7" w:rsidRPr="00215F73" w:rsidRDefault="004830A7" w:rsidP="00BC02B0">
      <w:pPr>
        <w:pStyle w:val="Heading2"/>
        <w:rPr>
          <w:rFonts w:cs="Arial"/>
          <w:bCs/>
          <w:noProof/>
        </w:rPr>
      </w:pPr>
      <w:r w:rsidRPr="00215F73">
        <w:rPr>
          <w:rFonts w:cs="Arial"/>
        </w:rPr>
        <w:t xml:space="preserve">Item </w:t>
      </w:r>
      <w:r w:rsidRPr="00215F73">
        <w:rPr>
          <w:rFonts w:cs="Arial"/>
          <w:noProof/>
        </w:rPr>
        <w:t>12-13</w:t>
      </w:r>
      <w:r w:rsidRPr="00215F73">
        <w:rPr>
          <w:rFonts w:cs="Arial"/>
        </w:rPr>
        <w:br/>
        <w:t xml:space="preserve">Chapter </w:t>
      </w:r>
      <w:r w:rsidRPr="00215F73">
        <w:rPr>
          <w:rFonts w:cs="Arial"/>
          <w:noProof/>
        </w:rPr>
        <w:t xml:space="preserve">12, </w:t>
      </w:r>
      <w:r w:rsidRPr="00215F73">
        <w:rPr>
          <w:rFonts w:cs="Arial"/>
          <w:bCs/>
          <w:noProof/>
        </w:rPr>
        <w:t>Energy Systems, Section 1207 Electrical Energy Storage Systems (ESS), Section 1207.11.7 through 1207.11.7.3 Protection from Impact</w:t>
      </w:r>
    </w:p>
    <w:p w14:paraId="5E25836D" w14:textId="77777777" w:rsidR="004830A7" w:rsidRPr="00215F73" w:rsidRDefault="004830A7" w:rsidP="004830A7">
      <w:pPr>
        <w:jc w:val="center"/>
        <w:rPr>
          <w:rFonts w:ascii="Arial" w:hAnsi="Arial" w:cs="Arial"/>
          <w:snapToGrid/>
          <w:szCs w:val="24"/>
        </w:rPr>
      </w:pPr>
    </w:p>
    <w:p w14:paraId="602FE4C8" w14:textId="77777777" w:rsidR="004830A7" w:rsidRPr="00215F73" w:rsidRDefault="004830A7" w:rsidP="004830A7">
      <w:pPr>
        <w:widowControl/>
        <w:rPr>
          <w:rFonts w:ascii="Arial" w:hAnsi="Arial" w:cs="Arial"/>
          <w:snapToGrid/>
          <w:szCs w:val="24"/>
        </w:rPr>
      </w:pPr>
      <w:r w:rsidRPr="00215F73">
        <w:rPr>
          <w:rFonts w:ascii="Arial" w:hAnsi="Arial" w:cs="Arial"/>
          <w:snapToGrid/>
          <w:szCs w:val="24"/>
        </w:rPr>
        <w:t>[The SFM proposes to adopt amend Section 1207.11.7 through 1207.7.3 based on further study of ESS systems with the collaboration with Sustainable Energy Action Committee (SEAC), ESS subgroup.]</w:t>
      </w:r>
    </w:p>
    <w:p w14:paraId="2868B3FC" w14:textId="77777777" w:rsidR="004830A7" w:rsidRPr="00215F73" w:rsidRDefault="004830A7" w:rsidP="004830A7">
      <w:pPr>
        <w:widowControl/>
        <w:rPr>
          <w:rFonts w:ascii="Arial" w:hAnsi="Arial" w:cs="Arial"/>
          <w:b/>
        </w:rPr>
      </w:pPr>
    </w:p>
    <w:p w14:paraId="53CD9087" w14:textId="77777777" w:rsidR="004830A7" w:rsidRPr="00215F73" w:rsidRDefault="004830A7" w:rsidP="004830A7">
      <w:pPr>
        <w:widowControl/>
        <w:autoSpaceDE w:val="0"/>
        <w:autoSpaceDN w:val="0"/>
        <w:adjustRightInd w:val="0"/>
        <w:rPr>
          <w:rFonts w:ascii="Arial" w:hAnsi="Arial" w:cs="Arial"/>
          <w:snapToGrid/>
          <w:szCs w:val="24"/>
        </w:rPr>
      </w:pPr>
      <w:r w:rsidRPr="00215F73">
        <w:rPr>
          <w:rFonts w:ascii="Arial" w:hAnsi="Arial" w:cs="Arial"/>
          <w:b/>
          <w:bCs/>
          <w:snapToGrid/>
          <w:szCs w:val="24"/>
        </w:rPr>
        <w:t xml:space="preserve">1207.11.7 Protection from impact. </w:t>
      </w:r>
      <w:r w:rsidRPr="00215F73">
        <w:rPr>
          <w:rFonts w:ascii="Arial" w:hAnsi="Arial" w:cs="Arial"/>
          <w:strike/>
          <w:snapToGrid/>
          <w:szCs w:val="24"/>
        </w:rPr>
        <w:t>Stationary storage battery systems</w:t>
      </w:r>
      <w:r w:rsidRPr="00215F73">
        <w:rPr>
          <w:rFonts w:ascii="Arial" w:hAnsi="Arial" w:cs="Arial"/>
          <w:snapToGrid/>
          <w:szCs w:val="24"/>
        </w:rPr>
        <w:t xml:space="preserve"> </w:t>
      </w:r>
      <w:r w:rsidRPr="00215F73">
        <w:rPr>
          <w:rFonts w:ascii="Arial" w:hAnsi="Arial" w:cs="Arial"/>
          <w:i/>
          <w:snapToGrid/>
          <w:szCs w:val="24"/>
          <w:u w:val="single"/>
        </w:rPr>
        <w:t>ESS</w:t>
      </w:r>
      <w:r w:rsidRPr="00215F73">
        <w:rPr>
          <w:rFonts w:ascii="Arial" w:hAnsi="Arial" w:cs="Arial"/>
          <w:snapToGrid/>
          <w:szCs w:val="24"/>
        </w:rPr>
        <w:t xml:space="preserve"> installed in a location subject to vehicle damage </w:t>
      </w:r>
      <w:r w:rsidRPr="00215F73">
        <w:rPr>
          <w:rFonts w:ascii="Arial" w:hAnsi="Arial" w:cs="Arial"/>
          <w:strike/>
          <w:snapToGrid/>
          <w:szCs w:val="24"/>
        </w:rPr>
        <w:t>shall</w:t>
      </w:r>
      <w:r w:rsidRPr="00215F73">
        <w:rPr>
          <w:rFonts w:ascii="Arial" w:hAnsi="Arial" w:cs="Arial"/>
          <w:snapToGrid/>
          <w:szCs w:val="24"/>
        </w:rPr>
        <w:t xml:space="preserve"> </w:t>
      </w:r>
      <w:r w:rsidRPr="00215F73">
        <w:rPr>
          <w:rFonts w:ascii="Arial" w:hAnsi="Arial" w:cs="Arial"/>
          <w:i/>
          <w:snapToGrid/>
          <w:szCs w:val="24"/>
          <w:u w:val="single"/>
        </w:rPr>
        <w:t xml:space="preserve">in accordance with Section 1207.11.7.1 or 1207.11.7.2 shall be provided with impact protection in accordance with Section 1207.11.7.3. </w:t>
      </w:r>
      <w:r w:rsidRPr="00215F73">
        <w:rPr>
          <w:rFonts w:ascii="Arial" w:hAnsi="Arial" w:cs="Arial"/>
          <w:strike/>
          <w:snapToGrid/>
          <w:szCs w:val="24"/>
        </w:rPr>
        <w:t xml:space="preserve">be protected by </w:t>
      </w:r>
      <w:r w:rsidRPr="00215F73">
        <w:rPr>
          <w:rFonts w:ascii="Arial" w:hAnsi="Arial" w:cs="Arial"/>
          <w:iCs/>
          <w:strike/>
          <w:snapToGrid/>
          <w:szCs w:val="24"/>
        </w:rPr>
        <w:t xml:space="preserve">approved </w:t>
      </w:r>
      <w:r w:rsidRPr="00215F73">
        <w:rPr>
          <w:rFonts w:ascii="Arial" w:hAnsi="Arial" w:cs="Arial"/>
          <w:strike/>
          <w:snapToGrid/>
          <w:szCs w:val="24"/>
        </w:rPr>
        <w:t xml:space="preserve">barriers. Appliances in garages shall also be installed in accordance with Section 304.3 of the </w:t>
      </w:r>
      <w:r w:rsidRPr="00215F73">
        <w:rPr>
          <w:rFonts w:ascii="Arial" w:hAnsi="Arial" w:cs="Arial"/>
          <w:iCs/>
          <w:strike/>
          <w:snapToGrid/>
          <w:szCs w:val="24"/>
        </w:rPr>
        <w:t>International Mechanical Code</w:t>
      </w:r>
      <w:r w:rsidRPr="00215F73">
        <w:rPr>
          <w:rFonts w:ascii="Arial" w:hAnsi="Arial" w:cs="Arial"/>
          <w:strike/>
          <w:snapToGrid/>
          <w:szCs w:val="24"/>
        </w:rPr>
        <w:t>.</w:t>
      </w:r>
    </w:p>
    <w:p w14:paraId="102E7DE9" w14:textId="77777777" w:rsidR="004830A7" w:rsidRPr="00215F73" w:rsidRDefault="004830A7" w:rsidP="004830A7">
      <w:pPr>
        <w:widowControl/>
        <w:rPr>
          <w:rFonts w:ascii="Arial" w:hAnsi="Arial" w:cs="Arial"/>
          <w:b/>
          <w:bCs/>
          <w:snapToGrid/>
          <w:szCs w:val="24"/>
        </w:rPr>
      </w:pPr>
    </w:p>
    <w:p w14:paraId="62A11894" w14:textId="34433DEE" w:rsidR="004830A7" w:rsidRPr="00215F73" w:rsidRDefault="004830A7" w:rsidP="004830A7">
      <w:pPr>
        <w:widowControl/>
        <w:autoSpaceDE w:val="0"/>
        <w:autoSpaceDN w:val="0"/>
        <w:adjustRightInd w:val="0"/>
        <w:ind w:left="720"/>
        <w:rPr>
          <w:rFonts w:ascii="Arial" w:hAnsi="Arial" w:cs="Arial"/>
          <w:bCs/>
          <w:i/>
          <w:snapToGrid/>
          <w:szCs w:val="24"/>
          <w:u w:val="single"/>
        </w:rPr>
      </w:pPr>
      <w:r w:rsidRPr="00215F73">
        <w:rPr>
          <w:rFonts w:ascii="Arial" w:hAnsi="Arial" w:cs="Arial"/>
          <w:b/>
          <w:bCs/>
          <w:i/>
          <w:snapToGrid/>
          <w:szCs w:val="24"/>
          <w:u w:val="single"/>
        </w:rPr>
        <w:t>1207.11.7.1 Garages.</w:t>
      </w:r>
      <w:r w:rsidRPr="00215F73">
        <w:rPr>
          <w:rFonts w:ascii="Arial" w:hAnsi="Arial" w:cs="Arial"/>
          <w:bCs/>
          <w:i/>
          <w:snapToGrid/>
          <w:szCs w:val="24"/>
          <w:u w:val="single"/>
        </w:rPr>
        <w:t xml:space="preserve"> Where an ESS is installed in the normal driving path of vehicle travel within a garage, impact protection complying with Section 1207.11.7.3 shall be </w:t>
      </w:r>
      <w:r w:rsidR="00662587" w:rsidRPr="00DF6786">
        <w:rPr>
          <w:rFonts w:cs="Arial"/>
          <w:szCs w:val="24"/>
          <w:bdr w:val="none" w:sz="0" w:space="0" w:color="auto" w:frame="1"/>
        </w:rPr>
        <w:t xml:space="preserve">(begin double strikeout) </w:t>
      </w:r>
      <w:r w:rsidRPr="00215F73">
        <w:rPr>
          <w:rFonts w:ascii="Arial" w:hAnsi="Arial" w:cs="Arial"/>
          <w:bCs/>
          <w:i/>
          <w:dstrike/>
          <w:snapToGrid/>
          <w:szCs w:val="24"/>
        </w:rPr>
        <w:t>installed</w:t>
      </w:r>
      <w:r w:rsidR="003575D5">
        <w:rPr>
          <w:rFonts w:ascii="Arial" w:hAnsi="Arial" w:cs="Arial"/>
          <w:bCs/>
          <w:i/>
          <w:dstrike/>
          <w:snapToGrid/>
          <w:szCs w:val="24"/>
        </w:rPr>
        <w:t xml:space="preserve"> </w:t>
      </w:r>
      <w:r w:rsidR="00662587" w:rsidRPr="00DF6786">
        <w:rPr>
          <w:rFonts w:cs="Arial"/>
          <w:szCs w:val="24"/>
          <w:bdr w:val="none" w:sz="0" w:space="0" w:color="auto" w:frame="1"/>
        </w:rPr>
        <w:t>(</w:t>
      </w:r>
      <w:r w:rsidR="00662587">
        <w:rPr>
          <w:rFonts w:cs="Arial"/>
          <w:szCs w:val="24"/>
          <w:bdr w:val="none" w:sz="0" w:space="0" w:color="auto" w:frame="1"/>
        </w:rPr>
        <w:t>end</w:t>
      </w:r>
      <w:r w:rsidR="00662587" w:rsidRPr="00DF6786">
        <w:rPr>
          <w:rFonts w:cs="Arial"/>
          <w:szCs w:val="24"/>
          <w:bdr w:val="none" w:sz="0" w:space="0" w:color="auto" w:frame="1"/>
        </w:rPr>
        <w:t xml:space="preserve"> double strikeout) </w:t>
      </w:r>
      <w:r w:rsidR="003575D5" w:rsidRPr="002F4A47">
        <w:rPr>
          <w:rFonts w:cs="Arial"/>
          <w:szCs w:val="24"/>
          <w:bdr w:val="none" w:sz="0" w:space="0" w:color="auto" w:frame="1"/>
        </w:rPr>
        <w:t xml:space="preserve">(begin double </w:t>
      </w:r>
      <w:r w:rsidR="003575D5" w:rsidRPr="002F4A47">
        <w:rPr>
          <w:rFonts w:cs="Arial"/>
          <w:szCs w:val="24"/>
        </w:rPr>
        <w:t>underline</w:t>
      </w:r>
      <w:r w:rsidR="003575D5" w:rsidRPr="002F4A47">
        <w:rPr>
          <w:rFonts w:cs="Arial"/>
          <w:szCs w:val="24"/>
          <w:bdr w:val="none" w:sz="0" w:space="0" w:color="auto" w:frame="1"/>
        </w:rPr>
        <w:t>)</w:t>
      </w:r>
      <w:r w:rsidR="00610E9D" w:rsidRPr="003575D5">
        <w:rPr>
          <w:rFonts w:ascii="Arial" w:hAnsi="Arial" w:cs="Arial"/>
          <w:bCs/>
          <w:i/>
          <w:snapToGrid/>
          <w:szCs w:val="24"/>
        </w:rPr>
        <w:t xml:space="preserve"> </w:t>
      </w:r>
      <w:r w:rsidR="00610E9D" w:rsidRPr="00215F73">
        <w:rPr>
          <w:rFonts w:ascii="Arial" w:hAnsi="Arial" w:cs="Arial"/>
          <w:bCs/>
          <w:i/>
          <w:snapToGrid/>
          <w:szCs w:val="24"/>
          <w:u w:val="double"/>
        </w:rPr>
        <w:t>provided</w:t>
      </w:r>
      <w:r w:rsidR="003575D5">
        <w:rPr>
          <w:rFonts w:ascii="Arial" w:hAnsi="Arial" w:cs="Arial"/>
          <w:bCs/>
          <w:i/>
          <w:snapToGrid/>
          <w:szCs w:val="24"/>
          <w:u w:val="double"/>
        </w:rPr>
        <w:t xml:space="preserve"> </w:t>
      </w:r>
      <w:r w:rsidR="003575D5" w:rsidRPr="002F4A47">
        <w:rPr>
          <w:rFonts w:cs="Arial"/>
          <w:szCs w:val="24"/>
          <w:bdr w:val="none" w:sz="0" w:space="0" w:color="auto" w:frame="1"/>
        </w:rPr>
        <w:t>(</w:t>
      </w:r>
      <w:r w:rsidR="003575D5">
        <w:rPr>
          <w:rFonts w:cs="Arial"/>
          <w:szCs w:val="24"/>
          <w:bdr w:val="none" w:sz="0" w:space="0" w:color="auto" w:frame="1"/>
        </w:rPr>
        <w:t>end</w:t>
      </w:r>
      <w:r w:rsidR="003575D5" w:rsidRPr="002F4A47">
        <w:rPr>
          <w:rFonts w:cs="Arial"/>
          <w:szCs w:val="24"/>
          <w:bdr w:val="none" w:sz="0" w:space="0" w:color="auto" w:frame="1"/>
        </w:rPr>
        <w:t xml:space="preserve"> double </w:t>
      </w:r>
      <w:r w:rsidR="003575D5" w:rsidRPr="002F4A47">
        <w:rPr>
          <w:rFonts w:cs="Arial"/>
          <w:szCs w:val="24"/>
        </w:rPr>
        <w:t>underline</w:t>
      </w:r>
      <w:r w:rsidR="003575D5" w:rsidRPr="002F4A47">
        <w:rPr>
          <w:rFonts w:cs="Arial"/>
          <w:szCs w:val="24"/>
          <w:bdr w:val="none" w:sz="0" w:space="0" w:color="auto" w:frame="1"/>
        </w:rPr>
        <w:t>)</w:t>
      </w:r>
      <w:r w:rsidRPr="00215F73">
        <w:rPr>
          <w:rFonts w:ascii="Arial" w:hAnsi="Arial" w:cs="Arial"/>
          <w:bCs/>
          <w:i/>
          <w:snapToGrid/>
          <w:szCs w:val="24"/>
          <w:u w:val="single"/>
        </w:rPr>
        <w:t xml:space="preserve">. The normal driving path is a </w:t>
      </w:r>
      <w:r w:rsidR="00662587" w:rsidRPr="00DF6786">
        <w:rPr>
          <w:rFonts w:cs="Arial"/>
          <w:szCs w:val="24"/>
          <w:bdr w:val="none" w:sz="0" w:space="0" w:color="auto" w:frame="1"/>
        </w:rPr>
        <w:t xml:space="preserve">(begin double strikeout) </w:t>
      </w:r>
      <w:r w:rsidRPr="00215F73">
        <w:rPr>
          <w:rFonts w:ascii="Arial" w:hAnsi="Arial" w:cs="Arial"/>
          <w:bCs/>
          <w:i/>
          <w:dstrike/>
          <w:snapToGrid/>
          <w:szCs w:val="24"/>
        </w:rPr>
        <w:t xml:space="preserve">line perpendicular to </w:t>
      </w:r>
      <w:r w:rsidR="00662587" w:rsidRPr="00DF6786">
        <w:rPr>
          <w:rFonts w:cs="Arial"/>
          <w:szCs w:val="24"/>
          <w:bdr w:val="none" w:sz="0" w:space="0" w:color="auto" w:frame="1"/>
        </w:rPr>
        <w:t>(</w:t>
      </w:r>
      <w:r w:rsidR="00662587">
        <w:rPr>
          <w:rFonts w:cs="Arial"/>
          <w:szCs w:val="24"/>
          <w:bdr w:val="none" w:sz="0" w:space="0" w:color="auto" w:frame="1"/>
        </w:rPr>
        <w:t>end</w:t>
      </w:r>
      <w:r w:rsidR="00662587" w:rsidRPr="00DF6786">
        <w:rPr>
          <w:rFonts w:cs="Arial"/>
          <w:szCs w:val="24"/>
          <w:bdr w:val="none" w:sz="0" w:space="0" w:color="auto" w:frame="1"/>
        </w:rPr>
        <w:t xml:space="preserve"> double strikeout) </w:t>
      </w:r>
      <w:r w:rsidR="003575D5" w:rsidRPr="002F4A47">
        <w:rPr>
          <w:rFonts w:cs="Arial"/>
          <w:szCs w:val="24"/>
          <w:bdr w:val="none" w:sz="0" w:space="0" w:color="auto" w:frame="1"/>
        </w:rPr>
        <w:t xml:space="preserve">(begin double </w:t>
      </w:r>
      <w:r w:rsidR="003575D5" w:rsidRPr="002F4A47">
        <w:rPr>
          <w:rFonts w:cs="Arial"/>
          <w:szCs w:val="24"/>
        </w:rPr>
        <w:t>underline</w:t>
      </w:r>
      <w:r w:rsidR="003575D5" w:rsidRPr="002F4A47">
        <w:rPr>
          <w:rFonts w:cs="Arial"/>
          <w:szCs w:val="24"/>
          <w:bdr w:val="none" w:sz="0" w:space="0" w:color="auto" w:frame="1"/>
        </w:rPr>
        <w:t>)</w:t>
      </w:r>
      <w:r w:rsidR="003575D5">
        <w:rPr>
          <w:rFonts w:cs="Arial"/>
          <w:szCs w:val="24"/>
          <w:bdr w:val="none" w:sz="0" w:space="0" w:color="auto" w:frame="1"/>
        </w:rPr>
        <w:t xml:space="preserve"> </w:t>
      </w:r>
      <w:r w:rsidR="006A2859" w:rsidRPr="00215F73">
        <w:rPr>
          <w:rFonts w:ascii="Arial" w:hAnsi="Arial" w:cs="Arial"/>
          <w:bCs/>
          <w:i/>
          <w:snapToGrid/>
          <w:szCs w:val="24"/>
          <w:u w:val="double"/>
        </w:rPr>
        <w:t>space</w:t>
      </w:r>
      <w:r w:rsidR="00D76F11" w:rsidRPr="00215F73">
        <w:rPr>
          <w:rFonts w:ascii="Arial" w:hAnsi="Arial" w:cs="Arial"/>
          <w:bCs/>
          <w:i/>
          <w:snapToGrid/>
          <w:szCs w:val="24"/>
          <w:u w:val="double"/>
        </w:rPr>
        <w:t xml:space="preserve"> between</w:t>
      </w:r>
      <w:r w:rsidR="00D76F11" w:rsidRPr="00215F73">
        <w:rPr>
          <w:rFonts w:ascii="Arial" w:hAnsi="Arial" w:cs="Arial"/>
          <w:bCs/>
          <w:i/>
          <w:snapToGrid/>
          <w:szCs w:val="24"/>
          <w:u w:val="single"/>
        </w:rPr>
        <w:t xml:space="preserve"> </w:t>
      </w:r>
      <w:r w:rsidR="003575D5" w:rsidRPr="002F4A47">
        <w:rPr>
          <w:rFonts w:cs="Arial"/>
          <w:szCs w:val="24"/>
          <w:bdr w:val="none" w:sz="0" w:space="0" w:color="auto" w:frame="1"/>
        </w:rPr>
        <w:t>(</w:t>
      </w:r>
      <w:r w:rsidR="003575D5">
        <w:rPr>
          <w:rFonts w:cs="Arial"/>
          <w:szCs w:val="24"/>
          <w:bdr w:val="none" w:sz="0" w:space="0" w:color="auto" w:frame="1"/>
        </w:rPr>
        <w:t>end</w:t>
      </w:r>
      <w:r w:rsidR="003575D5" w:rsidRPr="002F4A47">
        <w:rPr>
          <w:rFonts w:cs="Arial"/>
          <w:szCs w:val="24"/>
          <w:bdr w:val="none" w:sz="0" w:space="0" w:color="auto" w:frame="1"/>
        </w:rPr>
        <w:t xml:space="preserve"> double </w:t>
      </w:r>
      <w:r w:rsidR="003575D5" w:rsidRPr="002F4A47">
        <w:rPr>
          <w:rFonts w:cs="Arial"/>
          <w:szCs w:val="24"/>
        </w:rPr>
        <w:t>underline</w:t>
      </w:r>
      <w:r w:rsidR="003575D5" w:rsidRPr="002F4A47">
        <w:rPr>
          <w:rFonts w:cs="Arial"/>
          <w:szCs w:val="24"/>
          <w:bdr w:val="none" w:sz="0" w:space="0" w:color="auto" w:frame="1"/>
        </w:rPr>
        <w:t>)</w:t>
      </w:r>
      <w:r w:rsidR="003575D5">
        <w:rPr>
          <w:rFonts w:cs="Arial"/>
          <w:szCs w:val="24"/>
          <w:bdr w:val="none" w:sz="0" w:space="0" w:color="auto" w:frame="1"/>
        </w:rPr>
        <w:t xml:space="preserve"> </w:t>
      </w:r>
      <w:r w:rsidRPr="00215F73">
        <w:rPr>
          <w:rFonts w:ascii="Arial" w:hAnsi="Arial" w:cs="Arial"/>
          <w:bCs/>
          <w:i/>
          <w:snapToGrid/>
          <w:szCs w:val="24"/>
          <w:u w:val="single"/>
        </w:rPr>
        <w:t xml:space="preserve">the garage vehicle opening </w:t>
      </w:r>
      <w:r w:rsidR="00662587" w:rsidRPr="00DF6786">
        <w:rPr>
          <w:rFonts w:cs="Arial"/>
          <w:szCs w:val="24"/>
          <w:bdr w:val="none" w:sz="0" w:space="0" w:color="auto" w:frame="1"/>
        </w:rPr>
        <w:t xml:space="preserve">(begin double strikeout) </w:t>
      </w:r>
      <w:r w:rsidRPr="00215F73">
        <w:rPr>
          <w:rFonts w:ascii="Arial" w:hAnsi="Arial" w:cs="Arial"/>
          <w:bCs/>
          <w:i/>
          <w:dstrike/>
          <w:snapToGrid/>
          <w:szCs w:val="24"/>
        </w:rPr>
        <w:t>to</w:t>
      </w:r>
      <w:r w:rsidR="00662587">
        <w:rPr>
          <w:rFonts w:ascii="Arial" w:hAnsi="Arial" w:cs="Arial"/>
          <w:bCs/>
          <w:i/>
          <w:dstrike/>
          <w:snapToGrid/>
          <w:szCs w:val="24"/>
        </w:rPr>
        <w:t xml:space="preserve"> </w:t>
      </w:r>
      <w:r w:rsidR="00662587" w:rsidRPr="00DF6786">
        <w:rPr>
          <w:rFonts w:cs="Arial"/>
          <w:szCs w:val="24"/>
          <w:bdr w:val="none" w:sz="0" w:space="0" w:color="auto" w:frame="1"/>
        </w:rPr>
        <w:t>(</w:t>
      </w:r>
      <w:r w:rsidR="00662587">
        <w:rPr>
          <w:rFonts w:cs="Arial"/>
          <w:szCs w:val="24"/>
          <w:bdr w:val="none" w:sz="0" w:space="0" w:color="auto" w:frame="1"/>
        </w:rPr>
        <w:t>end</w:t>
      </w:r>
      <w:r w:rsidR="00662587" w:rsidRPr="00DF6786">
        <w:rPr>
          <w:rFonts w:cs="Arial"/>
          <w:szCs w:val="24"/>
          <w:bdr w:val="none" w:sz="0" w:space="0" w:color="auto" w:frame="1"/>
        </w:rPr>
        <w:t xml:space="preserve"> double </w:t>
      </w:r>
      <w:r w:rsidR="00662587" w:rsidRPr="00662587">
        <w:rPr>
          <w:rFonts w:cs="Arial"/>
          <w:szCs w:val="24"/>
          <w:bdr w:val="none" w:sz="0" w:space="0" w:color="auto" w:frame="1"/>
        </w:rPr>
        <w:t xml:space="preserve">strikeout) </w:t>
      </w:r>
      <w:r w:rsidR="003575D5" w:rsidRPr="00662587">
        <w:rPr>
          <w:rFonts w:cs="Arial"/>
          <w:szCs w:val="24"/>
          <w:bdr w:val="none" w:sz="0" w:space="0" w:color="auto" w:frame="1"/>
        </w:rPr>
        <w:t>(begin</w:t>
      </w:r>
      <w:r w:rsidR="003575D5" w:rsidRPr="002F4A47">
        <w:rPr>
          <w:rFonts w:cs="Arial"/>
          <w:szCs w:val="24"/>
          <w:bdr w:val="none" w:sz="0" w:space="0" w:color="auto" w:frame="1"/>
        </w:rPr>
        <w:t xml:space="preserve"> double </w:t>
      </w:r>
      <w:r w:rsidR="003575D5" w:rsidRPr="002F4A47">
        <w:rPr>
          <w:rFonts w:cs="Arial"/>
          <w:szCs w:val="24"/>
        </w:rPr>
        <w:t>underline</w:t>
      </w:r>
      <w:r w:rsidR="003575D5" w:rsidRPr="002F4A47">
        <w:rPr>
          <w:rFonts w:cs="Arial"/>
          <w:szCs w:val="24"/>
          <w:bdr w:val="none" w:sz="0" w:space="0" w:color="auto" w:frame="1"/>
        </w:rPr>
        <w:t>)</w:t>
      </w:r>
      <w:r w:rsidR="003575D5">
        <w:rPr>
          <w:rFonts w:cs="Arial"/>
          <w:szCs w:val="24"/>
          <w:bdr w:val="none" w:sz="0" w:space="0" w:color="auto" w:frame="1"/>
        </w:rPr>
        <w:t xml:space="preserve"> </w:t>
      </w:r>
      <w:r w:rsidR="0019778C" w:rsidRPr="00215F73">
        <w:rPr>
          <w:rFonts w:ascii="Arial" w:hAnsi="Arial" w:cs="Arial"/>
          <w:bCs/>
          <w:i/>
          <w:snapToGrid/>
          <w:szCs w:val="24"/>
          <w:u w:val="double"/>
        </w:rPr>
        <w:t>and the interior face of</w:t>
      </w:r>
      <w:r w:rsidR="003575D5">
        <w:rPr>
          <w:rFonts w:ascii="Arial" w:hAnsi="Arial" w:cs="Arial"/>
          <w:bCs/>
          <w:i/>
          <w:snapToGrid/>
          <w:szCs w:val="24"/>
          <w:u w:val="double"/>
        </w:rPr>
        <w:t xml:space="preserve"> </w:t>
      </w:r>
      <w:r w:rsidR="003575D5" w:rsidRPr="002F4A47">
        <w:rPr>
          <w:rFonts w:cs="Arial"/>
          <w:szCs w:val="24"/>
          <w:bdr w:val="none" w:sz="0" w:space="0" w:color="auto" w:frame="1"/>
        </w:rPr>
        <w:t>(</w:t>
      </w:r>
      <w:r w:rsidR="003575D5">
        <w:rPr>
          <w:rFonts w:cs="Arial"/>
          <w:szCs w:val="24"/>
          <w:bdr w:val="none" w:sz="0" w:space="0" w:color="auto" w:frame="1"/>
        </w:rPr>
        <w:t>end</w:t>
      </w:r>
      <w:r w:rsidR="003575D5" w:rsidRPr="002F4A47">
        <w:rPr>
          <w:rFonts w:cs="Arial"/>
          <w:szCs w:val="24"/>
          <w:bdr w:val="none" w:sz="0" w:space="0" w:color="auto" w:frame="1"/>
        </w:rPr>
        <w:t xml:space="preserve"> double </w:t>
      </w:r>
      <w:r w:rsidR="003575D5" w:rsidRPr="002F4A47">
        <w:rPr>
          <w:rFonts w:cs="Arial"/>
          <w:szCs w:val="24"/>
        </w:rPr>
        <w:t>underline</w:t>
      </w:r>
      <w:r w:rsidR="003575D5" w:rsidRPr="002F4A47">
        <w:rPr>
          <w:rFonts w:cs="Arial"/>
          <w:szCs w:val="24"/>
          <w:bdr w:val="none" w:sz="0" w:space="0" w:color="auto" w:frame="1"/>
        </w:rPr>
        <w:t>)</w:t>
      </w:r>
      <w:r w:rsidR="00B6358A" w:rsidRPr="00215F73">
        <w:rPr>
          <w:rFonts w:ascii="Arial" w:hAnsi="Arial" w:cs="Arial"/>
          <w:bCs/>
          <w:i/>
          <w:snapToGrid/>
          <w:szCs w:val="24"/>
          <w:u w:val="single"/>
        </w:rPr>
        <w:t xml:space="preserve"> </w:t>
      </w:r>
      <w:r w:rsidRPr="00215F73">
        <w:rPr>
          <w:rFonts w:ascii="Arial" w:hAnsi="Arial" w:cs="Arial"/>
          <w:bCs/>
          <w:i/>
          <w:snapToGrid/>
          <w:szCs w:val="24"/>
          <w:u w:val="single"/>
        </w:rPr>
        <w:t>the back wall</w:t>
      </w:r>
      <w:r w:rsidR="00662587">
        <w:rPr>
          <w:rFonts w:ascii="Arial" w:hAnsi="Arial" w:cs="Arial"/>
          <w:bCs/>
          <w:i/>
          <w:snapToGrid/>
          <w:szCs w:val="24"/>
          <w:u w:val="single"/>
        </w:rPr>
        <w:t xml:space="preserve"> </w:t>
      </w:r>
      <w:r w:rsidR="00662587" w:rsidRPr="00DF6786">
        <w:rPr>
          <w:rFonts w:cs="Arial"/>
          <w:szCs w:val="24"/>
          <w:bdr w:val="none" w:sz="0" w:space="0" w:color="auto" w:frame="1"/>
        </w:rPr>
        <w:t>(begin double strikeout)</w:t>
      </w:r>
      <w:r w:rsidRPr="00215F73">
        <w:rPr>
          <w:rFonts w:ascii="Arial" w:hAnsi="Arial" w:cs="Arial"/>
          <w:bCs/>
          <w:i/>
          <w:dstrike/>
          <w:snapToGrid/>
          <w:szCs w:val="24"/>
        </w:rPr>
        <w:t>, extending 3 ft. (914 mm) to either side along the back wall and</w:t>
      </w:r>
      <w:r w:rsidR="00662587">
        <w:rPr>
          <w:rFonts w:ascii="Arial" w:hAnsi="Arial" w:cs="Arial"/>
          <w:bCs/>
          <w:i/>
          <w:dstrike/>
          <w:snapToGrid/>
          <w:szCs w:val="24"/>
        </w:rPr>
        <w:t xml:space="preserve"> </w:t>
      </w:r>
      <w:r w:rsidR="00662587" w:rsidRPr="00DF6786">
        <w:rPr>
          <w:rFonts w:cs="Arial"/>
          <w:szCs w:val="24"/>
          <w:bdr w:val="none" w:sz="0" w:space="0" w:color="auto" w:frame="1"/>
        </w:rPr>
        <w:t>(</w:t>
      </w:r>
      <w:r w:rsidR="00662587">
        <w:rPr>
          <w:rFonts w:cs="Arial"/>
          <w:szCs w:val="24"/>
          <w:bdr w:val="none" w:sz="0" w:space="0" w:color="auto" w:frame="1"/>
        </w:rPr>
        <w:t>end</w:t>
      </w:r>
      <w:r w:rsidR="00662587" w:rsidRPr="00DF6786">
        <w:rPr>
          <w:rFonts w:cs="Arial"/>
          <w:szCs w:val="24"/>
          <w:bdr w:val="none" w:sz="0" w:space="0" w:color="auto" w:frame="1"/>
        </w:rPr>
        <w:t xml:space="preserve"> double strikeout) </w:t>
      </w:r>
      <w:r w:rsidRPr="00215F73">
        <w:rPr>
          <w:rFonts w:ascii="Arial" w:hAnsi="Arial" w:cs="Arial"/>
          <w:bCs/>
          <w:i/>
          <w:snapToGrid/>
          <w:szCs w:val="24"/>
          <w:u w:val="single"/>
        </w:rPr>
        <w:t xml:space="preserve"> to a height of 48 in. (1219 mm)</w:t>
      </w:r>
      <w:r w:rsidR="008F78DF" w:rsidRPr="00215F73">
        <w:rPr>
          <w:rFonts w:ascii="Arial" w:hAnsi="Arial" w:cs="Arial"/>
          <w:bCs/>
          <w:i/>
          <w:snapToGrid/>
          <w:szCs w:val="24"/>
          <w:u w:val="single"/>
        </w:rPr>
        <w:t xml:space="preserve"> </w:t>
      </w:r>
      <w:r w:rsidR="003575D5" w:rsidRPr="002F4A47">
        <w:rPr>
          <w:rFonts w:cs="Arial"/>
          <w:szCs w:val="24"/>
          <w:bdr w:val="none" w:sz="0" w:space="0" w:color="auto" w:frame="1"/>
        </w:rPr>
        <w:t xml:space="preserve">(begin double </w:t>
      </w:r>
      <w:r w:rsidR="003575D5" w:rsidRPr="002F4A47">
        <w:rPr>
          <w:rFonts w:cs="Arial"/>
          <w:szCs w:val="24"/>
        </w:rPr>
        <w:t>underline</w:t>
      </w:r>
      <w:r w:rsidR="003575D5" w:rsidRPr="002F4A47">
        <w:rPr>
          <w:rFonts w:cs="Arial"/>
          <w:szCs w:val="24"/>
          <w:bdr w:val="none" w:sz="0" w:space="0" w:color="auto" w:frame="1"/>
        </w:rPr>
        <w:t>)</w:t>
      </w:r>
      <w:r w:rsidR="003575D5">
        <w:rPr>
          <w:rFonts w:cs="Arial"/>
          <w:szCs w:val="24"/>
          <w:bdr w:val="none" w:sz="0" w:space="0" w:color="auto" w:frame="1"/>
        </w:rPr>
        <w:t xml:space="preserve"> </w:t>
      </w:r>
      <w:r w:rsidR="00071E49" w:rsidRPr="00215F73">
        <w:rPr>
          <w:rFonts w:ascii="Arial" w:hAnsi="Arial" w:cs="Arial"/>
          <w:bCs/>
          <w:i/>
          <w:snapToGrid/>
          <w:szCs w:val="24"/>
          <w:u w:val="double"/>
        </w:rPr>
        <w:t>above the finish</w:t>
      </w:r>
      <w:r w:rsidR="005555EF" w:rsidRPr="00215F73">
        <w:rPr>
          <w:rFonts w:ascii="Arial" w:hAnsi="Arial" w:cs="Arial"/>
          <w:bCs/>
          <w:i/>
          <w:snapToGrid/>
          <w:szCs w:val="24"/>
          <w:u w:val="double"/>
        </w:rPr>
        <w:t>ed floor. The width of the normal driving path shall be equal to the width of the garage door opening</w:t>
      </w:r>
      <w:r w:rsidR="00B2117E" w:rsidRPr="00215F73">
        <w:rPr>
          <w:rFonts w:ascii="Arial" w:hAnsi="Arial" w:cs="Arial"/>
          <w:bCs/>
          <w:i/>
          <w:snapToGrid/>
          <w:szCs w:val="24"/>
          <w:u w:val="double"/>
        </w:rPr>
        <w:t>. Impact protection shall also be provided for ESS installed at either of the following locations</w:t>
      </w:r>
      <w:r w:rsidR="003575D5">
        <w:rPr>
          <w:rFonts w:ascii="Arial" w:hAnsi="Arial" w:cs="Arial"/>
          <w:bCs/>
          <w:i/>
          <w:snapToGrid/>
          <w:szCs w:val="24"/>
          <w:u w:val="double"/>
        </w:rPr>
        <w:t xml:space="preserve"> </w:t>
      </w:r>
      <w:r w:rsidR="003575D5" w:rsidRPr="002F4A47">
        <w:rPr>
          <w:rFonts w:cs="Arial"/>
          <w:szCs w:val="24"/>
          <w:bdr w:val="none" w:sz="0" w:space="0" w:color="auto" w:frame="1"/>
        </w:rPr>
        <w:t>(</w:t>
      </w:r>
      <w:r w:rsidR="003575D5">
        <w:rPr>
          <w:rFonts w:cs="Arial"/>
          <w:szCs w:val="24"/>
          <w:bdr w:val="none" w:sz="0" w:space="0" w:color="auto" w:frame="1"/>
        </w:rPr>
        <w:t>end</w:t>
      </w:r>
      <w:r w:rsidR="003575D5" w:rsidRPr="002F4A47">
        <w:rPr>
          <w:rFonts w:cs="Arial"/>
          <w:szCs w:val="24"/>
          <w:bdr w:val="none" w:sz="0" w:space="0" w:color="auto" w:frame="1"/>
        </w:rPr>
        <w:t xml:space="preserve"> double </w:t>
      </w:r>
      <w:r w:rsidR="003575D5" w:rsidRPr="002F4A47">
        <w:rPr>
          <w:rFonts w:cs="Arial"/>
          <w:szCs w:val="24"/>
        </w:rPr>
        <w:t>underline</w:t>
      </w:r>
      <w:r w:rsidR="003575D5" w:rsidRPr="002F4A47">
        <w:rPr>
          <w:rFonts w:cs="Arial"/>
          <w:szCs w:val="24"/>
          <w:bdr w:val="none" w:sz="0" w:space="0" w:color="auto" w:frame="1"/>
        </w:rPr>
        <w:t>)</w:t>
      </w:r>
      <w:r w:rsidRPr="00215F73">
        <w:rPr>
          <w:rFonts w:ascii="Arial" w:hAnsi="Arial" w:cs="Arial"/>
          <w:bCs/>
          <w:i/>
          <w:snapToGrid/>
          <w:szCs w:val="24"/>
          <w:u w:val="single"/>
        </w:rPr>
        <w:t xml:space="preserve"> (See Figure 1207.11.7.1)</w:t>
      </w:r>
      <w:r w:rsidR="008F78DF" w:rsidRPr="00215F73">
        <w:rPr>
          <w:rFonts w:ascii="Arial" w:hAnsi="Arial" w:cs="Arial"/>
          <w:bCs/>
          <w:i/>
          <w:snapToGrid/>
          <w:szCs w:val="24"/>
          <w:u w:val="single"/>
        </w:rPr>
        <w:t>:</w:t>
      </w:r>
    </w:p>
    <w:p w14:paraId="16DDF9E0" w14:textId="5CC7CB3C" w:rsidR="00671754" w:rsidRPr="00215F73" w:rsidRDefault="00671754" w:rsidP="004830A7">
      <w:pPr>
        <w:widowControl/>
        <w:autoSpaceDE w:val="0"/>
        <w:autoSpaceDN w:val="0"/>
        <w:adjustRightInd w:val="0"/>
        <w:ind w:left="720"/>
        <w:rPr>
          <w:rFonts w:ascii="Arial" w:hAnsi="Arial" w:cs="Arial"/>
          <w:bCs/>
          <w:i/>
          <w:snapToGrid/>
          <w:szCs w:val="24"/>
          <w:u w:val="single"/>
        </w:rPr>
      </w:pPr>
    </w:p>
    <w:p w14:paraId="77CC93DC" w14:textId="170A5F0D" w:rsidR="00671754" w:rsidRPr="00215F73" w:rsidRDefault="003575D5" w:rsidP="00BF696C">
      <w:pPr>
        <w:widowControl/>
        <w:autoSpaceDE w:val="0"/>
        <w:autoSpaceDN w:val="0"/>
        <w:adjustRightInd w:val="0"/>
        <w:ind w:left="1440"/>
        <w:rPr>
          <w:rFonts w:ascii="Arial" w:hAnsi="Arial" w:cs="Arial"/>
          <w:bCs/>
          <w:i/>
          <w:snapToGrid/>
          <w:szCs w:val="24"/>
          <w:u w:val="double"/>
        </w:rPr>
      </w:pPr>
      <w:r w:rsidRPr="002F4A47">
        <w:rPr>
          <w:rFonts w:cs="Arial"/>
          <w:szCs w:val="24"/>
          <w:bdr w:val="none" w:sz="0" w:space="0" w:color="auto" w:frame="1"/>
        </w:rPr>
        <w:lastRenderedPageBreak/>
        <w:t>(</w:t>
      </w:r>
      <w:proofErr w:type="gramStart"/>
      <w:r w:rsidRPr="002F4A47">
        <w:rPr>
          <w:rFonts w:cs="Arial"/>
          <w:szCs w:val="24"/>
          <w:bdr w:val="none" w:sz="0" w:space="0" w:color="auto" w:frame="1"/>
        </w:rPr>
        <w:t>begin</w:t>
      </w:r>
      <w:proofErr w:type="gramEnd"/>
      <w:r w:rsidRPr="002F4A47">
        <w:rPr>
          <w:rFonts w:cs="Arial"/>
          <w:szCs w:val="24"/>
          <w:bdr w:val="none" w:sz="0" w:space="0" w:color="auto" w:frame="1"/>
        </w:rPr>
        <w:t xml:space="preserve"> double </w:t>
      </w:r>
      <w:r w:rsidRPr="002F4A47">
        <w:rPr>
          <w:rFonts w:cs="Arial"/>
          <w:szCs w:val="24"/>
        </w:rPr>
        <w:t>underline</w:t>
      </w:r>
      <w:r w:rsidRPr="002F4A47">
        <w:rPr>
          <w:rFonts w:cs="Arial"/>
          <w:szCs w:val="24"/>
          <w:bdr w:val="none" w:sz="0" w:space="0" w:color="auto" w:frame="1"/>
        </w:rPr>
        <w:t>)</w:t>
      </w:r>
      <w:r>
        <w:rPr>
          <w:rFonts w:cs="Arial"/>
          <w:szCs w:val="24"/>
          <w:bdr w:val="none" w:sz="0" w:space="0" w:color="auto" w:frame="1"/>
        </w:rPr>
        <w:t xml:space="preserve"> </w:t>
      </w:r>
      <w:r w:rsidR="00671754" w:rsidRPr="00215F73">
        <w:rPr>
          <w:rFonts w:ascii="Arial" w:hAnsi="Arial" w:cs="Arial"/>
          <w:bCs/>
          <w:i/>
          <w:snapToGrid/>
          <w:szCs w:val="24"/>
          <w:u w:val="double"/>
        </w:rPr>
        <w:t>1. On the interior face of the back wall and located within 36</w:t>
      </w:r>
      <w:r w:rsidR="00BF696C" w:rsidRPr="00215F73">
        <w:rPr>
          <w:rFonts w:ascii="Arial" w:hAnsi="Arial" w:cs="Arial"/>
          <w:bCs/>
          <w:i/>
          <w:snapToGrid/>
          <w:szCs w:val="24"/>
          <w:u w:val="double"/>
        </w:rPr>
        <w:t xml:space="preserve"> in. to the left or to the right of the normal driving path.</w:t>
      </w:r>
    </w:p>
    <w:p w14:paraId="43D7BFFF" w14:textId="46ED6F5B" w:rsidR="00BF696C" w:rsidRPr="00215F73" w:rsidRDefault="00BF696C" w:rsidP="00BF696C">
      <w:pPr>
        <w:widowControl/>
        <w:autoSpaceDE w:val="0"/>
        <w:autoSpaceDN w:val="0"/>
        <w:adjustRightInd w:val="0"/>
        <w:ind w:left="1440"/>
        <w:rPr>
          <w:rFonts w:ascii="Arial" w:hAnsi="Arial" w:cs="Arial"/>
          <w:bCs/>
          <w:i/>
          <w:snapToGrid/>
          <w:szCs w:val="24"/>
          <w:u w:val="double"/>
        </w:rPr>
      </w:pPr>
    </w:p>
    <w:p w14:paraId="1DD5C81C" w14:textId="21DAB607" w:rsidR="00BF696C" w:rsidRPr="00215F73" w:rsidRDefault="00BF696C" w:rsidP="00BF696C">
      <w:pPr>
        <w:widowControl/>
        <w:autoSpaceDE w:val="0"/>
        <w:autoSpaceDN w:val="0"/>
        <w:adjustRightInd w:val="0"/>
        <w:ind w:left="1440"/>
        <w:rPr>
          <w:rFonts w:ascii="Arial" w:hAnsi="Arial" w:cs="Arial"/>
          <w:bCs/>
          <w:i/>
          <w:snapToGrid/>
          <w:szCs w:val="24"/>
          <w:u w:val="double"/>
        </w:rPr>
      </w:pPr>
      <w:r w:rsidRPr="00215F73">
        <w:rPr>
          <w:rFonts w:ascii="Arial" w:hAnsi="Arial" w:cs="Arial"/>
          <w:bCs/>
          <w:i/>
          <w:snapToGrid/>
          <w:szCs w:val="24"/>
          <w:u w:val="double"/>
        </w:rPr>
        <w:t>2.</w:t>
      </w:r>
      <w:r w:rsidR="0008074E" w:rsidRPr="00215F73">
        <w:rPr>
          <w:rFonts w:ascii="Arial" w:hAnsi="Arial" w:cs="Arial"/>
          <w:bCs/>
          <w:i/>
          <w:snapToGrid/>
          <w:szCs w:val="24"/>
          <w:u w:val="double"/>
        </w:rPr>
        <w:t xml:space="preserve"> On the interior face of a side wall and located within 24 in from the back wall and 36 in of the normal driving path.</w:t>
      </w:r>
      <w:r w:rsidR="003575D5">
        <w:rPr>
          <w:rFonts w:ascii="Arial" w:hAnsi="Arial" w:cs="Arial"/>
          <w:bCs/>
          <w:i/>
          <w:snapToGrid/>
          <w:szCs w:val="24"/>
          <w:u w:val="double"/>
        </w:rPr>
        <w:t xml:space="preserve"> </w:t>
      </w:r>
      <w:r w:rsidR="003575D5" w:rsidRPr="002F4A47">
        <w:rPr>
          <w:rFonts w:cs="Arial"/>
          <w:szCs w:val="24"/>
          <w:bdr w:val="none" w:sz="0" w:space="0" w:color="auto" w:frame="1"/>
        </w:rPr>
        <w:t>(</w:t>
      </w:r>
      <w:proofErr w:type="gramStart"/>
      <w:r w:rsidR="003575D5">
        <w:rPr>
          <w:rFonts w:cs="Arial"/>
          <w:szCs w:val="24"/>
          <w:bdr w:val="none" w:sz="0" w:space="0" w:color="auto" w:frame="1"/>
        </w:rPr>
        <w:t>end</w:t>
      </w:r>
      <w:proofErr w:type="gramEnd"/>
      <w:r w:rsidR="003575D5" w:rsidRPr="002F4A47">
        <w:rPr>
          <w:rFonts w:cs="Arial"/>
          <w:szCs w:val="24"/>
          <w:bdr w:val="none" w:sz="0" w:space="0" w:color="auto" w:frame="1"/>
        </w:rPr>
        <w:t xml:space="preserve"> double </w:t>
      </w:r>
      <w:r w:rsidR="003575D5" w:rsidRPr="002F4A47">
        <w:rPr>
          <w:rFonts w:cs="Arial"/>
          <w:szCs w:val="24"/>
        </w:rPr>
        <w:t>underline</w:t>
      </w:r>
      <w:r w:rsidR="003575D5" w:rsidRPr="002F4A47">
        <w:rPr>
          <w:rFonts w:cs="Arial"/>
          <w:szCs w:val="24"/>
          <w:bdr w:val="none" w:sz="0" w:space="0" w:color="auto" w:frame="1"/>
        </w:rPr>
        <w:t>)</w:t>
      </w:r>
    </w:p>
    <w:p w14:paraId="5938C3CD" w14:textId="77777777" w:rsidR="004830A7" w:rsidRPr="00215F73" w:rsidRDefault="004830A7" w:rsidP="004830A7">
      <w:pPr>
        <w:widowControl/>
        <w:autoSpaceDE w:val="0"/>
        <w:autoSpaceDN w:val="0"/>
        <w:adjustRightInd w:val="0"/>
        <w:rPr>
          <w:rFonts w:ascii="Arial" w:hAnsi="Arial" w:cs="Arial"/>
          <w:bCs/>
          <w:i/>
          <w:snapToGrid/>
          <w:szCs w:val="24"/>
          <w:u w:val="single"/>
        </w:rPr>
      </w:pPr>
    </w:p>
    <w:p w14:paraId="71BC67BC" w14:textId="77777777" w:rsidR="004830A7" w:rsidRPr="00215F73" w:rsidRDefault="004830A7" w:rsidP="004830A7">
      <w:pPr>
        <w:widowControl/>
        <w:autoSpaceDE w:val="0"/>
        <w:autoSpaceDN w:val="0"/>
        <w:adjustRightInd w:val="0"/>
        <w:ind w:left="1440"/>
        <w:rPr>
          <w:rFonts w:ascii="Arial" w:hAnsi="Arial" w:cs="Arial"/>
          <w:bCs/>
          <w:i/>
          <w:snapToGrid/>
          <w:szCs w:val="24"/>
          <w:u w:val="single"/>
        </w:rPr>
      </w:pPr>
      <w:r w:rsidRPr="00215F73">
        <w:rPr>
          <w:rFonts w:ascii="Arial" w:hAnsi="Arial" w:cs="Arial"/>
          <w:b/>
          <w:bCs/>
          <w:i/>
          <w:snapToGrid/>
          <w:szCs w:val="24"/>
          <w:u w:val="single"/>
        </w:rPr>
        <w:t>Exception:</w:t>
      </w:r>
      <w:r w:rsidRPr="00215F73">
        <w:rPr>
          <w:rFonts w:ascii="Arial" w:hAnsi="Arial" w:cs="Arial"/>
          <w:bCs/>
          <w:i/>
          <w:snapToGrid/>
          <w:szCs w:val="24"/>
          <w:u w:val="single"/>
        </w:rPr>
        <w:t xml:space="preserve"> Where the clear height of the vehicle garage opening is 7 ft. 6 in, (2286 mm) or less, ESS installed not less than 36 inches (914 mm) above finished floor are not subject to vehicle impact protection requirements.</w:t>
      </w:r>
    </w:p>
    <w:p w14:paraId="63E49673" w14:textId="77777777" w:rsidR="004830A7" w:rsidRPr="00215F73" w:rsidRDefault="004830A7" w:rsidP="004830A7">
      <w:pPr>
        <w:widowControl/>
        <w:autoSpaceDE w:val="0"/>
        <w:autoSpaceDN w:val="0"/>
        <w:adjustRightInd w:val="0"/>
        <w:rPr>
          <w:rFonts w:ascii="Arial" w:hAnsi="Arial" w:cs="Arial"/>
          <w:bCs/>
          <w:i/>
          <w:snapToGrid/>
          <w:szCs w:val="24"/>
          <w:u w:val="single"/>
        </w:rPr>
      </w:pPr>
    </w:p>
    <w:p w14:paraId="536C9D0E" w14:textId="77777777" w:rsidR="004830A7" w:rsidRPr="00215F73" w:rsidRDefault="004830A7" w:rsidP="004830A7">
      <w:pPr>
        <w:widowControl/>
        <w:autoSpaceDE w:val="0"/>
        <w:autoSpaceDN w:val="0"/>
        <w:adjustRightInd w:val="0"/>
        <w:ind w:left="720"/>
        <w:rPr>
          <w:rFonts w:ascii="Arial" w:hAnsi="Arial" w:cs="Arial"/>
          <w:bCs/>
          <w:i/>
          <w:snapToGrid/>
          <w:szCs w:val="24"/>
          <w:u w:val="single"/>
        </w:rPr>
      </w:pPr>
      <w:r w:rsidRPr="00215F73">
        <w:rPr>
          <w:rFonts w:ascii="Arial" w:hAnsi="Arial" w:cs="Arial"/>
          <w:b/>
          <w:bCs/>
          <w:i/>
          <w:snapToGrid/>
          <w:szCs w:val="24"/>
          <w:u w:val="single"/>
        </w:rPr>
        <w:t>1207.11.7.2 Other locations subject to vehicle impact.</w:t>
      </w:r>
      <w:r w:rsidRPr="00215F73">
        <w:rPr>
          <w:rFonts w:ascii="Arial" w:hAnsi="Arial" w:cs="Arial"/>
          <w:bCs/>
          <w:i/>
          <w:snapToGrid/>
          <w:szCs w:val="24"/>
          <w:u w:val="single"/>
        </w:rPr>
        <w:t xml:space="preserve"> Where an ESS is installed in a location other than as defined in Section 1207.11.7.1, and is subject to vehicle damage, impact protection shall be provided in accordance with Section 1207.11.7.3.</w:t>
      </w:r>
    </w:p>
    <w:p w14:paraId="08D215C7" w14:textId="77777777" w:rsidR="004830A7" w:rsidRPr="00215F73" w:rsidRDefault="004830A7" w:rsidP="004830A7">
      <w:pPr>
        <w:widowControl/>
        <w:autoSpaceDE w:val="0"/>
        <w:autoSpaceDN w:val="0"/>
        <w:adjustRightInd w:val="0"/>
        <w:rPr>
          <w:rFonts w:ascii="Arial" w:hAnsi="Arial" w:cs="Arial"/>
          <w:bCs/>
          <w:i/>
          <w:snapToGrid/>
          <w:szCs w:val="24"/>
          <w:u w:val="single"/>
        </w:rPr>
      </w:pPr>
    </w:p>
    <w:p w14:paraId="7E9A3826" w14:textId="77777777" w:rsidR="004830A7" w:rsidRPr="00215F73" w:rsidRDefault="004830A7" w:rsidP="004830A7">
      <w:pPr>
        <w:widowControl/>
        <w:autoSpaceDE w:val="0"/>
        <w:autoSpaceDN w:val="0"/>
        <w:adjustRightInd w:val="0"/>
        <w:ind w:left="720"/>
        <w:rPr>
          <w:rFonts w:ascii="Arial" w:hAnsi="Arial" w:cs="Arial"/>
          <w:bCs/>
          <w:i/>
          <w:snapToGrid/>
          <w:szCs w:val="24"/>
          <w:u w:val="single"/>
        </w:rPr>
      </w:pPr>
      <w:r w:rsidRPr="00215F73">
        <w:rPr>
          <w:rFonts w:ascii="Arial" w:hAnsi="Arial" w:cs="Arial"/>
          <w:b/>
          <w:bCs/>
          <w:i/>
          <w:snapToGrid/>
          <w:szCs w:val="24"/>
          <w:u w:val="single"/>
        </w:rPr>
        <w:t>1207.11.7.3 Impact Protection Options.</w:t>
      </w:r>
      <w:r w:rsidRPr="00215F73">
        <w:rPr>
          <w:rFonts w:ascii="Arial" w:hAnsi="Arial" w:cs="Arial"/>
          <w:bCs/>
          <w:i/>
          <w:snapToGrid/>
          <w:szCs w:val="24"/>
          <w:u w:val="single"/>
        </w:rPr>
        <w:t xml:space="preserve"> Where ESS is required to be protected from impact in accordance with Section 1207.11.7.1 or 1207.11.7.2 such protection shall comply with one of the following:</w:t>
      </w:r>
    </w:p>
    <w:p w14:paraId="7D69073B" w14:textId="77777777" w:rsidR="004830A7" w:rsidRPr="00215F73" w:rsidRDefault="004830A7" w:rsidP="004830A7">
      <w:pPr>
        <w:widowControl/>
        <w:autoSpaceDE w:val="0"/>
        <w:autoSpaceDN w:val="0"/>
        <w:adjustRightInd w:val="0"/>
        <w:rPr>
          <w:rFonts w:ascii="Arial" w:hAnsi="Arial" w:cs="Arial"/>
          <w:bCs/>
          <w:i/>
          <w:snapToGrid/>
          <w:szCs w:val="24"/>
          <w:u w:val="single"/>
        </w:rPr>
      </w:pPr>
    </w:p>
    <w:p w14:paraId="41476555" w14:textId="4E2841FF" w:rsidR="004830A7" w:rsidRPr="00662587" w:rsidRDefault="00662587" w:rsidP="00662587">
      <w:pPr>
        <w:widowControl/>
        <w:autoSpaceDE w:val="0"/>
        <w:autoSpaceDN w:val="0"/>
        <w:adjustRightInd w:val="0"/>
        <w:ind w:left="1080"/>
        <w:rPr>
          <w:rFonts w:ascii="Arial" w:hAnsi="Arial" w:cs="Arial"/>
          <w:bCs/>
          <w:i/>
          <w:snapToGrid/>
          <w:szCs w:val="24"/>
          <w:u w:val="single"/>
        </w:rPr>
      </w:pPr>
      <w:r>
        <w:rPr>
          <w:rFonts w:ascii="Arial" w:hAnsi="Arial" w:cs="Arial"/>
          <w:bCs/>
          <w:i/>
          <w:snapToGrid/>
          <w:szCs w:val="24"/>
          <w:u w:val="single"/>
        </w:rPr>
        <w:t xml:space="preserve">1. </w:t>
      </w:r>
      <w:r w:rsidR="004830A7" w:rsidRPr="00662587">
        <w:rPr>
          <w:rFonts w:ascii="Arial" w:hAnsi="Arial" w:cs="Arial"/>
          <w:bCs/>
          <w:i/>
          <w:snapToGrid/>
          <w:szCs w:val="24"/>
          <w:u w:val="single"/>
        </w:rPr>
        <w:t>Bollards constructed in accordance with one of the following:</w:t>
      </w:r>
    </w:p>
    <w:p w14:paraId="6B07544E" w14:textId="77777777" w:rsidR="004830A7" w:rsidRPr="00215F73" w:rsidRDefault="004830A7" w:rsidP="004830A7">
      <w:pPr>
        <w:widowControl/>
        <w:autoSpaceDE w:val="0"/>
        <w:autoSpaceDN w:val="0"/>
        <w:adjustRightInd w:val="0"/>
        <w:ind w:left="2160"/>
        <w:rPr>
          <w:rFonts w:ascii="Arial" w:hAnsi="Arial" w:cs="Arial"/>
          <w:b/>
          <w:bCs/>
          <w:i/>
          <w:snapToGrid/>
          <w:szCs w:val="24"/>
          <w:u w:val="single"/>
        </w:rPr>
      </w:pPr>
    </w:p>
    <w:p w14:paraId="133A19CB" w14:textId="12E1A9C9" w:rsidR="004830A7" w:rsidRPr="00215F73" w:rsidRDefault="004830A7" w:rsidP="004830A7">
      <w:pPr>
        <w:widowControl/>
        <w:autoSpaceDE w:val="0"/>
        <w:autoSpaceDN w:val="0"/>
        <w:adjustRightInd w:val="0"/>
        <w:ind w:left="2160"/>
        <w:rPr>
          <w:rFonts w:ascii="Arial" w:hAnsi="Arial" w:cs="Arial"/>
          <w:bCs/>
          <w:i/>
          <w:snapToGrid/>
          <w:szCs w:val="24"/>
          <w:u w:val="single"/>
        </w:rPr>
      </w:pPr>
      <w:r w:rsidRPr="00215F73">
        <w:rPr>
          <w:rFonts w:ascii="Arial" w:hAnsi="Arial" w:cs="Arial"/>
          <w:bCs/>
          <w:i/>
          <w:snapToGrid/>
          <w:szCs w:val="24"/>
          <w:u w:val="single"/>
        </w:rPr>
        <w:t xml:space="preserve">1.1 </w:t>
      </w:r>
      <w:r w:rsidR="00662587" w:rsidRPr="002F4A47">
        <w:rPr>
          <w:rFonts w:cs="Arial"/>
          <w:szCs w:val="24"/>
          <w:bdr w:val="none" w:sz="0" w:space="0" w:color="auto" w:frame="1"/>
        </w:rPr>
        <w:t xml:space="preserve">(begin double </w:t>
      </w:r>
      <w:r w:rsidR="00662587" w:rsidRPr="002F4A47">
        <w:rPr>
          <w:rFonts w:cs="Arial"/>
          <w:szCs w:val="24"/>
        </w:rPr>
        <w:t>underline</w:t>
      </w:r>
      <w:r w:rsidR="00662587" w:rsidRPr="002F4A47">
        <w:rPr>
          <w:rFonts w:cs="Arial"/>
          <w:szCs w:val="24"/>
          <w:bdr w:val="none" w:sz="0" w:space="0" w:color="auto" w:frame="1"/>
        </w:rPr>
        <w:t>)</w:t>
      </w:r>
      <w:r w:rsidR="00662587">
        <w:rPr>
          <w:rFonts w:cs="Arial"/>
          <w:szCs w:val="24"/>
          <w:bdr w:val="none" w:sz="0" w:space="0" w:color="auto" w:frame="1"/>
        </w:rPr>
        <w:t xml:space="preserve"> </w:t>
      </w:r>
      <w:r w:rsidR="00A250D4" w:rsidRPr="00215F73">
        <w:rPr>
          <w:rFonts w:ascii="Arial" w:hAnsi="Arial" w:cs="Arial"/>
          <w:bCs/>
          <w:i/>
          <w:snapToGrid/>
          <w:szCs w:val="24"/>
          <w:u w:val="double"/>
        </w:rPr>
        <w:t>Minimum</w:t>
      </w:r>
      <w:r w:rsidR="00A250D4" w:rsidRPr="00662587">
        <w:rPr>
          <w:rFonts w:ascii="Arial" w:hAnsi="Arial" w:cs="Arial"/>
          <w:bCs/>
          <w:i/>
          <w:snapToGrid/>
          <w:szCs w:val="24"/>
        </w:rPr>
        <w:t xml:space="preserve"> </w:t>
      </w:r>
      <w:r w:rsidR="00662587" w:rsidRPr="002F4A47">
        <w:rPr>
          <w:rFonts w:cs="Arial"/>
          <w:szCs w:val="24"/>
          <w:bdr w:val="none" w:sz="0" w:space="0" w:color="auto" w:frame="1"/>
        </w:rPr>
        <w:t>(</w:t>
      </w:r>
      <w:r w:rsidR="00662587">
        <w:rPr>
          <w:rFonts w:cs="Arial"/>
          <w:szCs w:val="24"/>
          <w:bdr w:val="none" w:sz="0" w:space="0" w:color="auto" w:frame="1"/>
        </w:rPr>
        <w:t>end</w:t>
      </w:r>
      <w:r w:rsidR="00662587" w:rsidRPr="002F4A47">
        <w:rPr>
          <w:rFonts w:cs="Arial"/>
          <w:szCs w:val="24"/>
          <w:bdr w:val="none" w:sz="0" w:space="0" w:color="auto" w:frame="1"/>
        </w:rPr>
        <w:t xml:space="preserve"> double </w:t>
      </w:r>
      <w:r w:rsidR="00662587" w:rsidRPr="002F4A47">
        <w:rPr>
          <w:rFonts w:cs="Arial"/>
          <w:szCs w:val="24"/>
        </w:rPr>
        <w:t>underline</w:t>
      </w:r>
      <w:r w:rsidR="00662587" w:rsidRPr="002F4A47">
        <w:rPr>
          <w:rFonts w:cs="Arial"/>
          <w:szCs w:val="24"/>
          <w:bdr w:val="none" w:sz="0" w:space="0" w:color="auto" w:frame="1"/>
        </w:rPr>
        <w:t>)</w:t>
      </w:r>
      <w:r w:rsidR="00662587">
        <w:rPr>
          <w:rFonts w:cs="Arial"/>
          <w:szCs w:val="24"/>
          <w:bdr w:val="none" w:sz="0" w:space="0" w:color="auto" w:frame="1"/>
        </w:rPr>
        <w:t xml:space="preserve"> </w:t>
      </w:r>
      <w:r w:rsidRPr="00215F73">
        <w:rPr>
          <w:rFonts w:ascii="Arial" w:hAnsi="Arial" w:cs="Arial"/>
          <w:bCs/>
          <w:i/>
          <w:snapToGrid/>
          <w:szCs w:val="24"/>
          <w:u w:val="single"/>
        </w:rPr>
        <w:t xml:space="preserve">48 inches (1219 mm) in length by 3 inches (76mm) in diameter schedule 80 steel pipe embedded in a concrete pier </w:t>
      </w:r>
      <w:r w:rsidR="00662587" w:rsidRPr="002F4A47">
        <w:rPr>
          <w:rFonts w:cs="Arial"/>
          <w:szCs w:val="24"/>
          <w:bdr w:val="none" w:sz="0" w:space="0" w:color="auto" w:frame="1"/>
        </w:rPr>
        <w:t xml:space="preserve">(begin double </w:t>
      </w:r>
      <w:r w:rsidR="00662587" w:rsidRPr="002F4A47">
        <w:rPr>
          <w:rFonts w:cs="Arial"/>
          <w:szCs w:val="24"/>
        </w:rPr>
        <w:t>underline</w:t>
      </w:r>
      <w:r w:rsidR="00662587" w:rsidRPr="002F4A47">
        <w:rPr>
          <w:rFonts w:cs="Arial"/>
          <w:szCs w:val="24"/>
          <w:bdr w:val="none" w:sz="0" w:space="0" w:color="auto" w:frame="1"/>
        </w:rPr>
        <w:t>)</w:t>
      </w:r>
      <w:r w:rsidR="00662587">
        <w:rPr>
          <w:rFonts w:cs="Arial"/>
          <w:szCs w:val="24"/>
          <w:bdr w:val="none" w:sz="0" w:space="0" w:color="auto" w:frame="1"/>
        </w:rPr>
        <w:t xml:space="preserve"> </w:t>
      </w:r>
      <w:r w:rsidR="00001AA6" w:rsidRPr="00215F73">
        <w:rPr>
          <w:rFonts w:ascii="Arial" w:hAnsi="Arial" w:cs="Arial"/>
          <w:bCs/>
          <w:i/>
          <w:snapToGrid/>
          <w:szCs w:val="24"/>
          <w:u w:val="double"/>
        </w:rPr>
        <w:t>not less than</w:t>
      </w:r>
      <w:r w:rsidR="00662587">
        <w:rPr>
          <w:rFonts w:ascii="Arial" w:hAnsi="Arial" w:cs="Arial"/>
          <w:bCs/>
          <w:i/>
          <w:snapToGrid/>
          <w:szCs w:val="24"/>
          <w:u w:val="double"/>
        </w:rPr>
        <w:t xml:space="preserve"> </w:t>
      </w:r>
      <w:r w:rsidR="00662587" w:rsidRPr="002F4A47">
        <w:rPr>
          <w:rFonts w:cs="Arial"/>
          <w:szCs w:val="24"/>
          <w:bdr w:val="none" w:sz="0" w:space="0" w:color="auto" w:frame="1"/>
        </w:rPr>
        <w:t>(</w:t>
      </w:r>
      <w:r w:rsidR="00662587">
        <w:rPr>
          <w:rFonts w:cs="Arial"/>
          <w:szCs w:val="24"/>
          <w:bdr w:val="none" w:sz="0" w:space="0" w:color="auto" w:frame="1"/>
        </w:rPr>
        <w:t>end</w:t>
      </w:r>
      <w:r w:rsidR="00662587" w:rsidRPr="002F4A47">
        <w:rPr>
          <w:rFonts w:cs="Arial"/>
          <w:szCs w:val="24"/>
          <w:bdr w:val="none" w:sz="0" w:space="0" w:color="auto" w:frame="1"/>
        </w:rPr>
        <w:t xml:space="preserve"> double </w:t>
      </w:r>
      <w:r w:rsidR="00662587" w:rsidRPr="002F4A47">
        <w:rPr>
          <w:rFonts w:cs="Arial"/>
          <w:szCs w:val="24"/>
        </w:rPr>
        <w:t>underline</w:t>
      </w:r>
      <w:r w:rsidR="00662587" w:rsidRPr="002F4A47">
        <w:rPr>
          <w:rFonts w:cs="Arial"/>
          <w:szCs w:val="24"/>
          <w:bdr w:val="none" w:sz="0" w:space="0" w:color="auto" w:frame="1"/>
        </w:rPr>
        <w:t>)</w:t>
      </w:r>
      <w:r w:rsidR="00001AA6" w:rsidRPr="00215F73">
        <w:rPr>
          <w:rFonts w:ascii="Arial" w:hAnsi="Arial" w:cs="Arial"/>
          <w:bCs/>
          <w:i/>
          <w:snapToGrid/>
          <w:szCs w:val="24"/>
          <w:u w:val="single"/>
        </w:rPr>
        <w:t xml:space="preserve"> </w:t>
      </w:r>
      <w:r w:rsidRPr="00215F73">
        <w:rPr>
          <w:rFonts w:ascii="Arial" w:hAnsi="Arial" w:cs="Arial"/>
          <w:bCs/>
          <w:i/>
          <w:snapToGrid/>
          <w:szCs w:val="24"/>
          <w:u w:val="single"/>
        </w:rPr>
        <w:t xml:space="preserve">12 inches (304 mm) deep and 6 inches (152 mm) in diameter, with </w:t>
      </w:r>
      <w:r w:rsidR="00662587" w:rsidRPr="002F4A47">
        <w:rPr>
          <w:rFonts w:cs="Arial"/>
          <w:szCs w:val="24"/>
          <w:bdr w:val="none" w:sz="0" w:space="0" w:color="auto" w:frame="1"/>
        </w:rPr>
        <w:t xml:space="preserve">(begin double </w:t>
      </w:r>
      <w:r w:rsidR="00662587" w:rsidRPr="002F4A47">
        <w:rPr>
          <w:rFonts w:cs="Arial"/>
          <w:szCs w:val="24"/>
        </w:rPr>
        <w:t>underline</w:t>
      </w:r>
      <w:r w:rsidR="00662587" w:rsidRPr="002F4A47">
        <w:rPr>
          <w:rFonts w:cs="Arial"/>
          <w:szCs w:val="24"/>
          <w:bdr w:val="none" w:sz="0" w:space="0" w:color="auto" w:frame="1"/>
        </w:rPr>
        <w:t>)</w:t>
      </w:r>
      <w:r w:rsidR="00662587">
        <w:rPr>
          <w:rFonts w:cs="Arial"/>
          <w:szCs w:val="24"/>
          <w:bdr w:val="none" w:sz="0" w:space="0" w:color="auto" w:frame="1"/>
        </w:rPr>
        <w:t xml:space="preserve"> </w:t>
      </w:r>
      <w:r w:rsidR="001214AA" w:rsidRPr="00215F73">
        <w:rPr>
          <w:rFonts w:ascii="Arial" w:hAnsi="Arial" w:cs="Arial"/>
          <w:bCs/>
          <w:i/>
          <w:snapToGrid/>
          <w:szCs w:val="24"/>
          <w:u w:val="double"/>
        </w:rPr>
        <w:t>at least</w:t>
      </w:r>
      <w:r w:rsidR="00662587">
        <w:rPr>
          <w:rFonts w:ascii="Arial" w:hAnsi="Arial" w:cs="Arial"/>
          <w:bCs/>
          <w:i/>
          <w:snapToGrid/>
          <w:szCs w:val="24"/>
          <w:u w:val="double"/>
        </w:rPr>
        <w:t xml:space="preserve"> </w:t>
      </w:r>
      <w:r w:rsidR="00662587" w:rsidRPr="002F4A47">
        <w:rPr>
          <w:rFonts w:cs="Arial"/>
          <w:szCs w:val="24"/>
          <w:bdr w:val="none" w:sz="0" w:space="0" w:color="auto" w:frame="1"/>
        </w:rPr>
        <w:t>(</w:t>
      </w:r>
      <w:r w:rsidR="00662587">
        <w:rPr>
          <w:rFonts w:cs="Arial"/>
          <w:szCs w:val="24"/>
          <w:bdr w:val="none" w:sz="0" w:space="0" w:color="auto" w:frame="1"/>
        </w:rPr>
        <w:t>end</w:t>
      </w:r>
      <w:r w:rsidR="00662587" w:rsidRPr="002F4A47">
        <w:rPr>
          <w:rFonts w:cs="Arial"/>
          <w:szCs w:val="24"/>
          <w:bdr w:val="none" w:sz="0" w:space="0" w:color="auto" w:frame="1"/>
        </w:rPr>
        <w:t xml:space="preserve"> double </w:t>
      </w:r>
      <w:r w:rsidR="00662587" w:rsidRPr="002F4A47">
        <w:rPr>
          <w:rFonts w:cs="Arial"/>
          <w:szCs w:val="24"/>
        </w:rPr>
        <w:t>underline</w:t>
      </w:r>
      <w:r w:rsidR="00662587" w:rsidRPr="002F4A47">
        <w:rPr>
          <w:rFonts w:cs="Arial"/>
          <w:szCs w:val="24"/>
          <w:bdr w:val="none" w:sz="0" w:space="0" w:color="auto" w:frame="1"/>
        </w:rPr>
        <w:t>)</w:t>
      </w:r>
      <w:r w:rsidR="001214AA" w:rsidRPr="00215F73">
        <w:rPr>
          <w:rFonts w:ascii="Arial" w:hAnsi="Arial" w:cs="Arial"/>
          <w:bCs/>
          <w:i/>
          <w:snapToGrid/>
          <w:szCs w:val="24"/>
          <w:u w:val="single"/>
        </w:rPr>
        <w:t xml:space="preserve"> </w:t>
      </w:r>
      <w:r w:rsidRPr="00215F73">
        <w:rPr>
          <w:rFonts w:ascii="Arial" w:hAnsi="Arial" w:cs="Arial"/>
          <w:bCs/>
          <w:i/>
          <w:snapToGrid/>
          <w:szCs w:val="24"/>
          <w:u w:val="single"/>
        </w:rPr>
        <w:t>36 inches (914 mm) of pipe exposed, filled with concrete, and spaced at a maximum interval of 5 feet (1524 mm). Each bollard shall be located not less than 6 inches (152 mm) from an ESS.</w:t>
      </w:r>
    </w:p>
    <w:p w14:paraId="36FC3220" w14:textId="77777777" w:rsidR="004830A7" w:rsidRPr="00215F73" w:rsidRDefault="004830A7" w:rsidP="004830A7">
      <w:pPr>
        <w:widowControl/>
        <w:autoSpaceDE w:val="0"/>
        <w:autoSpaceDN w:val="0"/>
        <w:adjustRightInd w:val="0"/>
        <w:rPr>
          <w:rFonts w:ascii="Arial" w:hAnsi="Arial" w:cs="Arial"/>
          <w:bCs/>
          <w:i/>
          <w:snapToGrid/>
          <w:szCs w:val="24"/>
          <w:u w:val="single"/>
        </w:rPr>
      </w:pPr>
    </w:p>
    <w:p w14:paraId="041BC401" w14:textId="096D7C97" w:rsidR="004830A7" w:rsidRPr="00215F73" w:rsidRDefault="004830A7" w:rsidP="004830A7">
      <w:pPr>
        <w:widowControl/>
        <w:autoSpaceDE w:val="0"/>
        <w:autoSpaceDN w:val="0"/>
        <w:adjustRightInd w:val="0"/>
        <w:ind w:left="2160"/>
        <w:rPr>
          <w:rFonts w:ascii="Arial" w:hAnsi="Arial" w:cs="Arial"/>
          <w:bCs/>
          <w:i/>
          <w:snapToGrid/>
          <w:szCs w:val="24"/>
          <w:u w:val="single"/>
        </w:rPr>
      </w:pPr>
      <w:r w:rsidRPr="00215F73">
        <w:rPr>
          <w:rFonts w:ascii="Arial" w:hAnsi="Arial" w:cs="Arial"/>
          <w:bCs/>
          <w:i/>
          <w:snapToGrid/>
          <w:szCs w:val="24"/>
          <w:u w:val="single"/>
        </w:rPr>
        <w:t xml:space="preserve">1.2 </w:t>
      </w:r>
      <w:r w:rsidR="00662587" w:rsidRPr="002F4A47">
        <w:rPr>
          <w:rFonts w:cs="Arial"/>
          <w:szCs w:val="24"/>
          <w:bdr w:val="none" w:sz="0" w:space="0" w:color="auto" w:frame="1"/>
        </w:rPr>
        <w:t xml:space="preserve">(begin double </w:t>
      </w:r>
      <w:r w:rsidR="00662587" w:rsidRPr="002F4A47">
        <w:rPr>
          <w:rFonts w:cs="Arial"/>
          <w:szCs w:val="24"/>
        </w:rPr>
        <w:t>underline</w:t>
      </w:r>
      <w:r w:rsidR="00662587" w:rsidRPr="002F4A47">
        <w:rPr>
          <w:rFonts w:cs="Arial"/>
          <w:szCs w:val="24"/>
          <w:bdr w:val="none" w:sz="0" w:space="0" w:color="auto" w:frame="1"/>
        </w:rPr>
        <w:t>)</w:t>
      </w:r>
      <w:r w:rsidR="00662587">
        <w:rPr>
          <w:rFonts w:cs="Arial"/>
          <w:szCs w:val="24"/>
          <w:bdr w:val="none" w:sz="0" w:space="0" w:color="auto" w:frame="1"/>
        </w:rPr>
        <w:t xml:space="preserve"> </w:t>
      </w:r>
      <w:r w:rsidR="001214AA" w:rsidRPr="00215F73">
        <w:rPr>
          <w:rFonts w:ascii="Arial" w:hAnsi="Arial" w:cs="Arial"/>
          <w:bCs/>
          <w:i/>
          <w:snapToGrid/>
          <w:szCs w:val="24"/>
          <w:u w:val="double"/>
        </w:rPr>
        <w:t>Minimum</w:t>
      </w:r>
      <w:r w:rsidR="00662587">
        <w:rPr>
          <w:rFonts w:ascii="Arial" w:hAnsi="Arial" w:cs="Arial"/>
          <w:bCs/>
          <w:i/>
          <w:snapToGrid/>
          <w:szCs w:val="24"/>
          <w:u w:val="double"/>
        </w:rPr>
        <w:t xml:space="preserve"> </w:t>
      </w:r>
      <w:r w:rsidR="00662587" w:rsidRPr="002F4A47">
        <w:rPr>
          <w:rFonts w:cs="Arial"/>
          <w:szCs w:val="24"/>
          <w:bdr w:val="none" w:sz="0" w:space="0" w:color="auto" w:frame="1"/>
        </w:rPr>
        <w:t>(</w:t>
      </w:r>
      <w:r w:rsidR="00662587">
        <w:rPr>
          <w:rFonts w:cs="Arial"/>
          <w:szCs w:val="24"/>
          <w:bdr w:val="none" w:sz="0" w:space="0" w:color="auto" w:frame="1"/>
        </w:rPr>
        <w:t>end</w:t>
      </w:r>
      <w:r w:rsidR="00662587" w:rsidRPr="002F4A47">
        <w:rPr>
          <w:rFonts w:cs="Arial"/>
          <w:szCs w:val="24"/>
          <w:bdr w:val="none" w:sz="0" w:space="0" w:color="auto" w:frame="1"/>
        </w:rPr>
        <w:t xml:space="preserve"> double </w:t>
      </w:r>
      <w:r w:rsidR="00662587" w:rsidRPr="002F4A47">
        <w:rPr>
          <w:rFonts w:cs="Arial"/>
          <w:szCs w:val="24"/>
        </w:rPr>
        <w:t>underline</w:t>
      </w:r>
      <w:r w:rsidR="00662587" w:rsidRPr="002F4A47">
        <w:rPr>
          <w:rFonts w:cs="Arial"/>
          <w:szCs w:val="24"/>
          <w:bdr w:val="none" w:sz="0" w:space="0" w:color="auto" w:frame="1"/>
        </w:rPr>
        <w:t>)</w:t>
      </w:r>
      <w:r w:rsidR="001214AA" w:rsidRPr="00215F73">
        <w:rPr>
          <w:rFonts w:ascii="Arial" w:hAnsi="Arial" w:cs="Arial"/>
          <w:bCs/>
          <w:i/>
          <w:snapToGrid/>
          <w:szCs w:val="24"/>
          <w:u w:val="single"/>
        </w:rPr>
        <w:t xml:space="preserve"> </w:t>
      </w:r>
      <w:r w:rsidRPr="00215F73">
        <w:rPr>
          <w:rFonts w:ascii="Arial" w:hAnsi="Arial" w:cs="Arial"/>
          <w:bCs/>
          <w:i/>
          <w:snapToGrid/>
          <w:szCs w:val="24"/>
          <w:u w:val="single"/>
        </w:rPr>
        <w:t xml:space="preserve">36 inches (914 mm) in height by 3 inches (76 mm) in diameter schedule 80 steel pipe fully welded to </w:t>
      </w:r>
      <w:r w:rsidR="002F0CE7" w:rsidRPr="00DF6786">
        <w:rPr>
          <w:rFonts w:cs="Arial"/>
          <w:szCs w:val="24"/>
          <w:bdr w:val="none" w:sz="0" w:space="0" w:color="auto" w:frame="1"/>
        </w:rPr>
        <w:t xml:space="preserve">(begin double strikeout) </w:t>
      </w:r>
      <w:r w:rsidRPr="00215F73">
        <w:rPr>
          <w:rFonts w:ascii="Arial" w:hAnsi="Arial" w:cs="Arial"/>
          <w:bCs/>
          <w:i/>
          <w:dstrike/>
          <w:snapToGrid/>
          <w:szCs w:val="24"/>
        </w:rPr>
        <w:t>an</w:t>
      </w:r>
      <w:r w:rsidRPr="00662587">
        <w:rPr>
          <w:rFonts w:ascii="Arial" w:hAnsi="Arial" w:cs="Arial"/>
          <w:bCs/>
          <w:i/>
          <w:snapToGrid/>
          <w:szCs w:val="24"/>
        </w:rPr>
        <w:t xml:space="preserve"> </w:t>
      </w:r>
      <w:r w:rsidR="002F0CE7" w:rsidRPr="00DF6786">
        <w:rPr>
          <w:rFonts w:cs="Arial"/>
          <w:szCs w:val="24"/>
          <w:bdr w:val="none" w:sz="0" w:space="0" w:color="auto" w:frame="1"/>
        </w:rPr>
        <w:t>(</w:t>
      </w:r>
      <w:r w:rsidR="002F0CE7">
        <w:rPr>
          <w:rFonts w:cs="Arial"/>
          <w:szCs w:val="24"/>
          <w:bdr w:val="none" w:sz="0" w:space="0" w:color="auto" w:frame="1"/>
        </w:rPr>
        <w:t>end</w:t>
      </w:r>
      <w:r w:rsidR="002F0CE7" w:rsidRPr="00DF6786">
        <w:rPr>
          <w:rFonts w:cs="Arial"/>
          <w:szCs w:val="24"/>
          <w:bdr w:val="none" w:sz="0" w:space="0" w:color="auto" w:frame="1"/>
        </w:rPr>
        <w:t xml:space="preserve"> double strikeout) </w:t>
      </w:r>
      <w:r w:rsidR="00662587" w:rsidRPr="002F4A47">
        <w:rPr>
          <w:rFonts w:cs="Arial"/>
          <w:szCs w:val="24"/>
          <w:bdr w:val="none" w:sz="0" w:space="0" w:color="auto" w:frame="1"/>
        </w:rPr>
        <w:t xml:space="preserve">(begin double </w:t>
      </w:r>
      <w:r w:rsidR="00662587" w:rsidRPr="002F4A47">
        <w:rPr>
          <w:rFonts w:cs="Arial"/>
          <w:szCs w:val="24"/>
        </w:rPr>
        <w:t>underline</w:t>
      </w:r>
      <w:r w:rsidR="00662587" w:rsidRPr="002F4A47">
        <w:rPr>
          <w:rFonts w:cs="Arial"/>
          <w:szCs w:val="24"/>
          <w:bdr w:val="none" w:sz="0" w:space="0" w:color="auto" w:frame="1"/>
        </w:rPr>
        <w:t>)</w:t>
      </w:r>
      <w:r w:rsidR="00662587">
        <w:rPr>
          <w:rFonts w:cs="Arial"/>
          <w:szCs w:val="24"/>
          <w:bdr w:val="none" w:sz="0" w:space="0" w:color="auto" w:frame="1"/>
        </w:rPr>
        <w:t xml:space="preserve"> </w:t>
      </w:r>
      <w:r w:rsidR="00A34C9B" w:rsidRPr="00215F73">
        <w:rPr>
          <w:rFonts w:ascii="Arial" w:hAnsi="Arial" w:cs="Arial"/>
          <w:bCs/>
          <w:i/>
          <w:snapToGrid/>
          <w:szCs w:val="24"/>
          <w:u w:val="double"/>
        </w:rPr>
        <w:t>a minimum</w:t>
      </w:r>
      <w:r w:rsidR="00662587">
        <w:rPr>
          <w:rFonts w:ascii="Arial" w:hAnsi="Arial" w:cs="Arial"/>
          <w:bCs/>
          <w:i/>
          <w:snapToGrid/>
          <w:szCs w:val="24"/>
          <w:u w:val="double"/>
        </w:rPr>
        <w:t xml:space="preserve"> </w:t>
      </w:r>
      <w:r w:rsidR="00662587" w:rsidRPr="002F4A47">
        <w:rPr>
          <w:rFonts w:cs="Arial"/>
          <w:szCs w:val="24"/>
          <w:bdr w:val="none" w:sz="0" w:space="0" w:color="auto" w:frame="1"/>
        </w:rPr>
        <w:t>(</w:t>
      </w:r>
      <w:r w:rsidR="00662587">
        <w:rPr>
          <w:rFonts w:cs="Arial"/>
          <w:szCs w:val="24"/>
          <w:bdr w:val="none" w:sz="0" w:space="0" w:color="auto" w:frame="1"/>
        </w:rPr>
        <w:t>end</w:t>
      </w:r>
      <w:r w:rsidR="00662587" w:rsidRPr="002F4A47">
        <w:rPr>
          <w:rFonts w:cs="Arial"/>
          <w:szCs w:val="24"/>
          <w:bdr w:val="none" w:sz="0" w:space="0" w:color="auto" w:frame="1"/>
        </w:rPr>
        <w:t xml:space="preserve"> double </w:t>
      </w:r>
      <w:r w:rsidR="00662587" w:rsidRPr="002F4A47">
        <w:rPr>
          <w:rFonts w:cs="Arial"/>
          <w:szCs w:val="24"/>
        </w:rPr>
        <w:t>underline</w:t>
      </w:r>
      <w:r w:rsidR="00662587" w:rsidRPr="002F4A47">
        <w:rPr>
          <w:rFonts w:cs="Arial"/>
          <w:szCs w:val="24"/>
          <w:bdr w:val="none" w:sz="0" w:space="0" w:color="auto" w:frame="1"/>
        </w:rPr>
        <w:t>)</w:t>
      </w:r>
      <w:r w:rsidR="00A34C9B" w:rsidRPr="00215F73">
        <w:rPr>
          <w:rFonts w:ascii="Arial" w:hAnsi="Arial" w:cs="Arial"/>
          <w:bCs/>
          <w:i/>
          <w:snapToGrid/>
          <w:szCs w:val="24"/>
          <w:u w:val="single"/>
        </w:rPr>
        <w:t xml:space="preserve"> </w:t>
      </w:r>
      <w:r w:rsidRPr="00215F73">
        <w:rPr>
          <w:rFonts w:ascii="Arial" w:hAnsi="Arial" w:cs="Arial"/>
          <w:bCs/>
          <w:i/>
          <w:snapToGrid/>
          <w:szCs w:val="24"/>
          <w:u w:val="single"/>
        </w:rPr>
        <w:t xml:space="preserve">8 inch (203 mm) </w:t>
      </w:r>
      <w:r w:rsidR="002F0CE7" w:rsidRPr="00DF6786">
        <w:rPr>
          <w:rFonts w:cs="Arial"/>
          <w:szCs w:val="24"/>
          <w:bdr w:val="none" w:sz="0" w:space="0" w:color="auto" w:frame="1"/>
        </w:rPr>
        <w:t xml:space="preserve">(begin double strikeout) </w:t>
      </w:r>
      <w:r w:rsidRPr="00215F73">
        <w:rPr>
          <w:rFonts w:ascii="Arial" w:hAnsi="Arial" w:cs="Arial"/>
          <w:bCs/>
          <w:i/>
          <w:dstrike/>
          <w:snapToGrid/>
          <w:szCs w:val="24"/>
        </w:rPr>
        <w:t>by 8 inch (203 mm)</w:t>
      </w:r>
      <w:r w:rsidR="002F0CE7" w:rsidRPr="002F0CE7">
        <w:rPr>
          <w:rFonts w:cs="Arial"/>
          <w:szCs w:val="24"/>
          <w:bdr w:val="none" w:sz="0" w:space="0" w:color="auto" w:frame="1"/>
        </w:rPr>
        <w:t xml:space="preserve"> </w:t>
      </w:r>
      <w:r w:rsidR="002F0CE7" w:rsidRPr="00DF6786">
        <w:rPr>
          <w:rFonts w:cs="Arial"/>
          <w:szCs w:val="24"/>
          <w:bdr w:val="none" w:sz="0" w:space="0" w:color="auto" w:frame="1"/>
        </w:rPr>
        <w:t>(</w:t>
      </w:r>
      <w:r w:rsidR="002F0CE7">
        <w:rPr>
          <w:rFonts w:cs="Arial"/>
          <w:szCs w:val="24"/>
          <w:bdr w:val="none" w:sz="0" w:space="0" w:color="auto" w:frame="1"/>
        </w:rPr>
        <w:t>end</w:t>
      </w:r>
      <w:r w:rsidR="002F0CE7" w:rsidRPr="00DF6786">
        <w:rPr>
          <w:rFonts w:cs="Arial"/>
          <w:szCs w:val="24"/>
          <w:bdr w:val="none" w:sz="0" w:space="0" w:color="auto" w:frame="1"/>
        </w:rPr>
        <w:t xml:space="preserve"> double strikeout) </w:t>
      </w:r>
      <w:r w:rsidRPr="00215F73">
        <w:rPr>
          <w:rFonts w:ascii="Arial" w:hAnsi="Arial" w:cs="Arial"/>
          <w:bCs/>
          <w:i/>
          <w:snapToGrid/>
          <w:szCs w:val="24"/>
          <w:u w:val="single"/>
        </w:rPr>
        <w:t xml:space="preserve"> by ¼ inch (6.4 mm) thick steel plate and bolted to a concrete floor by means of 4 - ½ inch (13 mm) concrete anchors with 3 inch (76 mm) minimum embedment. Spacing shall be not greater than 60 inches. (1524 mm), and each bollard shall be located not less than 6 inches (152 mm) from the ESS.</w:t>
      </w:r>
    </w:p>
    <w:p w14:paraId="383B0DB1" w14:textId="77777777" w:rsidR="004830A7" w:rsidRPr="00215F73" w:rsidRDefault="004830A7" w:rsidP="004830A7">
      <w:pPr>
        <w:widowControl/>
        <w:autoSpaceDE w:val="0"/>
        <w:autoSpaceDN w:val="0"/>
        <w:adjustRightInd w:val="0"/>
        <w:ind w:left="2160"/>
        <w:rPr>
          <w:rFonts w:ascii="Arial" w:hAnsi="Arial" w:cs="Arial"/>
          <w:b/>
          <w:bCs/>
          <w:i/>
          <w:snapToGrid/>
          <w:szCs w:val="24"/>
          <w:u w:val="single"/>
        </w:rPr>
      </w:pPr>
    </w:p>
    <w:p w14:paraId="4C890309" w14:textId="3D30E20C" w:rsidR="004830A7" w:rsidRPr="00215F73" w:rsidRDefault="004830A7" w:rsidP="004830A7">
      <w:pPr>
        <w:widowControl/>
        <w:autoSpaceDE w:val="0"/>
        <w:autoSpaceDN w:val="0"/>
        <w:adjustRightInd w:val="0"/>
        <w:ind w:left="2160"/>
        <w:rPr>
          <w:rFonts w:ascii="Arial" w:hAnsi="Arial" w:cs="Arial"/>
          <w:bCs/>
          <w:i/>
          <w:snapToGrid/>
          <w:szCs w:val="24"/>
          <w:u w:val="single"/>
        </w:rPr>
      </w:pPr>
      <w:r w:rsidRPr="00215F73">
        <w:rPr>
          <w:rFonts w:ascii="Arial" w:hAnsi="Arial" w:cs="Arial"/>
          <w:bCs/>
          <w:i/>
          <w:snapToGrid/>
          <w:szCs w:val="24"/>
          <w:u w:val="single"/>
        </w:rPr>
        <w:t xml:space="preserve">1.3 Pre-manufactured steel pipe bollards shall be filled with concrete and anchored in accordance with the manufacturer's installation instructions, with spacing not greater than </w:t>
      </w:r>
      <w:r w:rsidR="002F0CE7" w:rsidRPr="00DF6786">
        <w:rPr>
          <w:rFonts w:cs="Arial"/>
          <w:szCs w:val="24"/>
          <w:bdr w:val="none" w:sz="0" w:space="0" w:color="auto" w:frame="1"/>
        </w:rPr>
        <w:t xml:space="preserve">(begin double strikeout) </w:t>
      </w:r>
      <w:r w:rsidRPr="00215F73">
        <w:rPr>
          <w:rFonts w:ascii="Arial" w:hAnsi="Arial" w:cs="Arial"/>
          <w:bCs/>
          <w:i/>
          <w:dstrike/>
          <w:snapToGrid/>
          <w:szCs w:val="24"/>
        </w:rPr>
        <w:t>a</w:t>
      </w:r>
      <w:r w:rsidR="002F0CE7">
        <w:rPr>
          <w:rFonts w:ascii="Arial" w:hAnsi="Arial" w:cs="Arial"/>
          <w:bCs/>
          <w:i/>
          <w:dstrike/>
          <w:snapToGrid/>
          <w:szCs w:val="24"/>
        </w:rPr>
        <w:t xml:space="preserve"> </w:t>
      </w:r>
      <w:r w:rsidR="002F0CE7" w:rsidRPr="00DF6786">
        <w:rPr>
          <w:rFonts w:cs="Arial"/>
          <w:szCs w:val="24"/>
          <w:bdr w:val="none" w:sz="0" w:space="0" w:color="auto" w:frame="1"/>
        </w:rPr>
        <w:t>(begin double strikeout)</w:t>
      </w:r>
      <w:r w:rsidRPr="00215F73">
        <w:rPr>
          <w:rFonts w:ascii="Arial" w:hAnsi="Arial" w:cs="Arial"/>
          <w:bCs/>
          <w:i/>
          <w:snapToGrid/>
          <w:szCs w:val="24"/>
          <w:u w:val="single"/>
        </w:rPr>
        <w:t xml:space="preserve"> 60 inches (1524 mm)</w:t>
      </w:r>
      <w:r w:rsidR="00662587" w:rsidRPr="00662587">
        <w:rPr>
          <w:rFonts w:cs="Arial"/>
          <w:szCs w:val="24"/>
          <w:bdr w:val="none" w:sz="0" w:space="0" w:color="auto" w:frame="1"/>
        </w:rPr>
        <w:t xml:space="preserve"> </w:t>
      </w:r>
      <w:r w:rsidR="00662587" w:rsidRPr="002F4A47">
        <w:rPr>
          <w:rFonts w:cs="Arial"/>
          <w:szCs w:val="24"/>
          <w:bdr w:val="none" w:sz="0" w:space="0" w:color="auto" w:frame="1"/>
        </w:rPr>
        <w:t xml:space="preserve">(begin </w:t>
      </w:r>
      <w:r w:rsidR="00662587" w:rsidRPr="002F4A47">
        <w:rPr>
          <w:rFonts w:cs="Arial"/>
          <w:szCs w:val="24"/>
          <w:bdr w:val="none" w:sz="0" w:space="0" w:color="auto" w:frame="1"/>
        </w:rPr>
        <w:lastRenderedPageBreak/>
        <w:t xml:space="preserve">double </w:t>
      </w:r>
      <w:r w:rsidR="00662587" w:rsidRPr="002F4A47">
        <w:rPr>
          <w:rFonts w:cs="Arial"/>
          <w:szCs w:val="24"/>
        </w:rPr>
        <w:t>underline</w:t>
      </w:r>
      <w:r w:rsidR="00662587" w:rsidRPr="002F4A47">
        <w:rPr>
          <w:rFonts w:cs="Arial"/>
          <w:szCs w:val="24"/>
          <w:bdr w:val="none" w:sz="0" w:space="0" w:color="auto" w:frame="1"/>
        </w:rPr>
        <w:t>)</w:t>
      </w:r>
      <w:r w:rsidR="000C422D" w:rsidRPr="00215F73">
        <w:rPr>
          <w:rFonts w:ascii="Arial" w:hAnsi="Arial" w:cs="Arial"/>
          <w:bCs/>
          <w:i/>
          <w:snapToGrid/>
          <w:szCs w:val="24"/>
          <w:u w:val="double"/>
        </w:rPr>
        <w:t>, and each b</w:t>
      </w:r>
      <w:r w:rsidR="006B3783" w:rsidRPr="00215F73">
        <w:rPr>
          <w:rFonts w:ascii="Arial" w:hAnsi="Arial" w:cs="Arial"/>
          <w:bCs/>
          <w:i/>
          <w:snapToGrid/>
          <w:szCs w:val="24"/>
          <w:u w:val="double"/>
        </w:rPr>
        <w:t>ollard shall be</w:t>
      </w:r>
      <w:r w:rsidR="00662587">
        <w:rPr>
          <w:rFonts w:ascii="Arial" w:hAnsi="Arial" w:cs="Arial"/>
          <w:bCs/>
          <w:i/>
          <w:snapToGrid/>
          <w:szCs w:val="24"/>
          <w:u w:val="double"/>
        </w:rPr>
        <w:t xml:space="preserve"> </w:t>
      </w:r>
      <w:r w:rsidR="00662587" w:rsidRPr="002F4A47">
        <w:rPr>
          <w:rFonts w:cs="Arial"/>
          <w:szCs w:val="24"/>
          <w:bdr w:val="none" w:sz="0" w:space="0" w:color="auto" w:frame="1"/>
        </w:rPr>
        <w:t>(</w:t>
      </w:r>
      <w:r w:rsidR="00662587">
        <w:rPr>
          <w:rFonts w:cs="Arial"/>
          <w:szCs w:val="24"/>
          <w:bdr w:val="none" w:sz="0" w:space="0" w:color="auto" w:frame="1"/>
        </w:rPr>
        <w:t>end</w:t>
      </w:r>
      <w:r w:rsidR="00662587" w:rsidRPr="002F4A47">
        <w:rPr>
          <w:rFonts w:cs="Arial"/>
          <w:szCs w:val="24"/>
          <w:bdr w:val="none" w:sz="0" w:space="0" w:color="auto" w:frame="1"/>
        </w:rPr>
        <w:t xml:space="preserve"> double </w:t>
      </w:r>
      <w:r w:rsidR="00662587" w:rsidRPr="002F4A47">
        <w:rPr>
          <w:rFonts w:cs="Arial"/>
          <w:szCs w:val="24"/>
        </w:rPr>
        <w:t>underline</w:t>
      </w:r>
      <w:r w:rsidR="00662587" w:rsidRPr="002F4A47">
        <w:rPr>
          <w:rFonts w:cs="Arial"/>
          <w:szCs w:val="24"/>
          <w:bdr w:val="none" w:sz="0" w:space="0" w:color="auto" w:frame="1"/>
        </w:rPr>
        <w:t>)</w:t>
      </w:r>
      <w:r w:rsidRPr="00662587">
        <w:rPr>
          <w:rFonts w:ascii="Arial" w:hAnsi="Arial" w:cs="Arial"/>
          <w:bCs/>
          <w:i/>
          <w:snapToGrid/>
          <w:szCs w:val="24"/>
        </w:rPr>
        <w:t xml:space="preserve"> </w:t>
      </w:r>
      <w:r w:rsidR="002F0CE7" w:rsidRPr="00DF6786">
        <w:rPr>
          <w:rFonts w:cs="Arial"/>
          <w:szCs w:val="24"/>
          <w:bdr w:val="none" w:sz="0" w:space="0" w:color="auto" w:frame="1"/>
        </w:rPr>
        <w:t xml:space="preserve">(begin double strikeout) </w:t>
      </w:r>
      <w:r w:rsidRPr="00215F73">
        <w:rPr>
          <w:rFonts w:ascii="Arial" w:hAnsi="Arial" w:cs="Arial"/>
          <w:bCs/>
          <w:i/>
          <w:dstrike/>
          <w:snapToGrid/>
          <w:szCs w:val="24"/>
        </w:rPr>
        <w:t>L</w:t>
      </w:r>
      <w:r w:rsidR="00662587">
        <w:rPr>
          <w:rFonts w:ascii="Arial" w:hAnsi="Arial" w:cs="Arial"/>
          <w:bCs/>
          <w:i/>
          <w:dstrike/>
          <w:snapToGrid/>
          <w:szCs w:val="24"/>
        </w:rPr>
        <w:t xml:space="preserve">ocated </w:t>
      </w:r>
      <w:r w:rsidR="002F0CE7" w:rsidRPr="00DF6786">
        <w:rPr>
          <w:rFonts w:cs="Arial"/>
          <w:szCs w:val="24"/>
          <w:bdr w:val="none" w:sz="0" w:space="0" w:color="auto" w:frame="1"/>
        </w:rPr>
        <w:t>(</w:t>
      </w:r>
      <w:r w:rsidR="002F0CE7">
        <w:rPr>
          <w:rFonts w:cs="Arial"/>
          <w:szCs w:val="24"/>
          <w:bdr w:val="none" w:sz="0" w:space="0" w:color="auto" w:frame="1"/>
        </w:rPr>
        <w:t>end</w:t>
      </w:r>
      <w:r w:rsidR="002F0CE7" w:rsidRPr="00DF6786">
        <w:rPr>
          <w:rFonts w:cs="Arial"/>
          <w:szCs w:val="24"/>
          <w:bdr w:val="none" w:sz="0" w:space="0" w:color="auto" w:frame="1"/>
        </w:rPr>
        <w:t xml:space="preserve"> double strikeout) </w:t>
      </w:r>
      <w:r w:rsidR="00662587" w:rsidRPr="002F4A47">
        <w:rPr>
          <w:rFonts w:cs="Arial"/>
          <w:szCs w:val="24"/>
          <w:bdr w:val="none" w:sz="0" w:space="0" w:color="auto" w:frame="1"/>
        </w:rPr>
        <w:t xml:space="preserve">(begin double </w:t>
      </w:r>
      <w:r w:rsidR="00662587" w:rsidRPr="002F4A47">
        <w:rPr>
          <w:rFonts w:cs="Arial"/>
          <w:szCs w:val="24"/>
        </w:rPr>
        <w:t>underline</w:t>
      </w:r>
      <w:r w:rsidR="00662587" w:rsidRPr="002F4A47">
        <w:rPr>
          <w:rFonts w:cs="Arial"/>
          <w:szCs w:val="24"/>
          <w:bdr w:val="none" w:sz="0" w:space="0" w:color="auto" w:frame="1"/>
        </w:rPr>
        <w:t>)</w:t>
      </w:r>
      <w:r w:rsidR="00662587">
        <w:rPr>
          <w:rFonts w:cs="Arial"/>
          <w:szCs w:val="24"/>
          <w:bdr w:val="none" w:sz="0" w:space="0" w:color="auto" w:frame="1"/>
        </w:rPr>
        <w:t xml:space="preserve"> </w:t>
      </w:r>
      <w:r w:rsidR="00FA40D0" w:rsidRPr="00215F73">
        <w:rPr>
          <w:rFonts w:ascii="Arial" w:hAnsi="Arial" w:cs="Arial"/>
          <w:bCs/>
          <w:i/>
          <w:snapToGrid/>
          <w:szCs w:val="24"/>
          <w:u w:val="double"/>
        </w:rPr>
        <w:t>l</w:t>
      </w:r>
      <w:r w:rsidRPr="00662587">
        <w:rPr>
          <w:rFonts w:ascii="Arial" w:hAnsi="Arial" w:cs="Arial"/>
          <w:bCs/>
          <w:i/>
          <w:snapToGrid/>
          <w:szCs w:val="24"/>
          <w:u w:val="double"/>
        </w:rPr>
        <w:t>ocated</w:t>
      </w:r>
      <w:r w:rsidR="00662587">
        <w:rPr>
          <w:rFonts w:ascii="Arial" w:hAnsi="Arial" w:cs="Arial"/>
          <w:bCs/>
          <w:i/>
          <w:snapToGrid/>
          <w:szCs w:val="24"/>
          <w:u w:val="double"/>
        </w:rPr>
        <w:t xml:space="preserve"> </w:t>
      </w:r>
      <w:r w:rsidR="00662587" w:rsidRPr="002F4A47">
        <w:rPr>
          <w:rFonts w:cs="Arial"/>
          <w:szCs w:val="24"/>
          <w:bdr w:val="none" w:sz="0" w:space="0" w:color="auto" w:frame="1"/>
        </w:rPr>
        <w:t>(</w:t>
      </w:r>
      <w:r w:rsidR="00662587">
        <w:rPr>
          <w:rFonts w:cs="Arial"/>
          <w:szCs w:val="24"/>
          <w:bdr w:val="none" w:sz="0" w:space="0" w:color="auto" w:frame="1"/>
        </w:rPr>
        <w:t>end</w:t>
      </w:r>
      <w:r w:rsidR="00662587" w:rsidRPr="002F4A47">
        <w:rPr>
          <w:rFonts w:cs="Arial"/>
          <w:szCs w:val="24"/>
          <w:bdr w:val="none" w:sz="0" w:space="0" w:color="auto" w:frame="1"/>
        </w:rPr>
        <w:t xml:space="preserve"> double </w:t>
      </w:r>
      <w:r w:rsidR="00662587" w:rsidRPr="002F4A47">
        <w:rPr>
          <w:rFonts w:cs="Arial"/>
          <w:szCs w:val="24"/>
        </w:rPr>
        <w:t>underline</w:t>
      </w:r>
      <w:r w:rsidR="00662587" w:rsidRPr="002F4A47">
        <w:rPr>
          <w:rFonts w:cs="Arial"/>
          <w:szCs w:val="24"/>
          <w:bdr w:val="none" w:sz="0" w:space="0" w:color="auto" w:frame="1"/>
        </w:rPr>
        <w:t>)</w:t>
      </w:r>
      <w:r w:rsidRPr="00215F73">
        <w:rPr>
          <w:rFonts w:ascii="Arial" w:hAnsi="Arial" w:cs="Arial"/>
          <w:bCs/>
          <w:i/>
          <w:snapToGrid/>
          <w:szCs w:val="24"/>
          <w:u w:val="single"/>
        </w:rPr>
        <w:t xml:space="preserve"> not less than 6 inches (152</w:t>
      </w:r>
      <w:r w:rsidR="004A3EF4" w:rsidRPr="00215F73">
        <w:rPr>
          <w:rFonts w:ascii="Arial" w:hAnsi="Arial" w:cs="Arial"/>
          <w:bCs/>
          <w:i/>
          <w:snapToGrid/>
          <w:szCs w:val="24"/>
          <w:u w:val="single"/>
        </w:rPr>
        <w:t xml:space="preserve"> </w:t>
      </w:r>
      <w:r w:rsidRPr="00215F73">
        <w:rPr>
          <w:rFonts w:ascii="Arial" w:hAnsi="Arial" w:cs="Arial"/>
          <w:bCs/>
          <w:i/>
          <w:snapToGrid/>
          <w:szCs w:val="24"/>
          <w:u w:val="single"/>
        </w:rPr>
        <w:t>mm) from the ESS.</w:t>
      </w:r>
    </w:p>
    <w:p w14:paraId="3F4651E7" w14:textId="77777777" w:rsidR="004830A7" w:rsidRPr="00215F73" w:rsidRDefault="004830A7" w:rsidP="004830A7">
      <w:pPr>
        <w:widowControl/>
        <w:autoSpaceDE w:val="0"/>
        <w:autoSpaceDN w:val="0"/>
        <w:adjustRightInd w:val="0"/>
        <w:rPr>
          <w:rFonts w:ascii="Arial" w:hAnsi="Arial" w:cs="Arial"/>
          <w:bCs/>
          <w:i/>
          <w:snapToGrid/>
          <w:szCs w:val="24"/>
          <w:u w:val="single"/>
        </w:rPr>
      </w:pPr>
    </w:p>
    <w:p w14:paraId="07C0D866" w14:textId="77777777" w:rsidR="004830A7" w:rsidRPr="00215F73" w:rsidRDefault="004830A7" w:rsidP="004830A7">
      <w:pPr>
        <w:widowControl/>
        <w:autoSpaceDE w:val="0"/>
        <w:autoSpaceDN w:val="0"/>
        <w:adjustRightInd w:val="0"/>
        <w:ind w:left="1170" w:firstLine="180"/>
        <w:rPr>
          <w:rFonts w:ascii="Arial" w:hAnsi="Arial" w:cs="Arial"/>
          <w:bCs/>
          <w:i/>
          <w:snapToGrid/>
          <w:szCs w:val="24"/>
          <w:u w:val="single"/>
        </w:rPr>
      </w:pPr>
      <w:r w:rsidRPr="00215F73">
        <w:rPr>
          <w:rFonts w:ascii="Arial" w:hAnsi="Arial" w:cs="Arial"/>
          <w:bCs/>
          <w:i/>
          <w:snapToGrid/>
          <w:szCs w:val="24"/>
          <w:u w:val="single"/>
        </w:rPr>
        <w:t>2. Wheel barriers constructed in accordance with one of the following:</w:t>
      </w:r>
    </w:p>
    <w:p w14:paraId="0C3A6D7E" w14:textId="77777777" w:rsidR="004830A7" w:rsidRPr="00215F73" w:rsidRDefault="004830A7" w:rsidP="004830A7">
      <w:pPr>
        <w:widowControl/>
        <w:autoSpaceDE w:val="0"/>
        <w:autoSpaceDN w:val="0"/>
        <w:adjustRightInd w:val="0"/>
        <w:rPr>
          <w:rFonts w:ascii="Arial" w:hAnsi="Arial" w:cs="Arial"/>
          <w:bCs/>
          <w:i/>
          <w:snapToGrid/>
          <w:szCs w:val="24"/>
          <w:u w:val="single"/>
        </w:rPr>
      </w:pPr>
    </w:p>
    <w:p w14:paraId="3887233C" w14:textId="1BF349ED" w:rsidR="004830A7" w:rsidRPr="00215F73" w:rsidRDefault="004830A7" w:rsidP="004830A7">
      <w:pPr>
        <w:widowControl/>
        <w:autoSpaceDE w:val="0"/>
        <w:autoSpaceDN w:val="0"/>
        <w:adjustRightInd w:val="0"/>
        <w:ind w:left="2160"/>
        <w:rPr>
          <w:rFonts w:ascii="Arial" w:hAnsi="Arial" w:cs="Arial"/>
          <w:bCs/>
          <w:i/>
          <w:snapToGrid/>
          <w:szCs w:val="24"/>
          <w:u w:val="single"/>
        </w:rPr>
      </w:pPr>
      <w:r w:rsidRPr="00215F73">
        <w:rPr>
          <w:rFonts w:ascii="Arial" w:hAnsi="Arial" w:cs="Arial"/>
          <w:bCs/>
          <w:i/>
          <w:snapToGrid/>
          <w:szCs w:val="24"/>
          <w:u w:val="single"/>
        </w:rPr>
        <w:t xml:space="preserve">2.1 </w:t>
      </w:r>
      <w:r w:rsidR="002F0CE7" w:rsidRPr="00DF6786">
        <w:rPr>
          <w:rFonts w:cs="Arial"/>
          <w:szCs w:val="24"/>
          <w:bdr w:val="none" w:sz="0" w:space="0" w:color="auto" w:frame="1"/>
        </w:rPr>
        <w:t xml:space="preserve">(begin double strikeout) </w:t>
      </w:r>
      <w:r w:rsidRPr="00215F73">
        <w:rPr>
          <w:rFonts w:ascii="Arial" w:hAnsi="Arial" w:cs="Arial"/>
          <w:bCs/>
          <w:i/>
          <w:dstrike/>
          <w:snapToGrid/>
          <w:szCs w:val="24"/>
        </w:rPr>
        <w:t>6 inches (152 mm) in height by 6 inches (152 mm) in width</w:t>
      </w:r>
      <w:r w:rsidR="002F0CE7">
        <w:rPr>
          <w:rFonts w:ascii="Arial" w:hAnsi="Arial" w:cs="Arial"/>
          <w:bCs/>
          <w:i/>
          <w:dstrike/>
          <w:snapToGrid/>
          <w:szCs w:val="24"/>
        </w:rPr>
        <w:t xml:space="preserve"> </w:t>
      </w:r>
      <w:r w:rsidR="002F0CE7" w:rsidRPr="00DF6786">
        <w:rPr>
          <w:rFonts w:cs="Arial"/>
          <w:szCs w:val="24"/>
          <w:bdr w:val="none" w:sz="0" w:space="0" w:color="auto" w:frame="1"/>
        </w:rPr>
        <w:t>(</w:t>
      </w:r>
      <w:r w:rsidR="002F0CE7">
        <w:rPr>
          <w:rFonts w:cs="Arial"/>
          <w:szCs w:val="24"/>
          <w:bdr w:val="none" w:sz="0" w:space="0" w:color="auto" w:frame="1"/>
        </w:rPr>
        <w:t>end</w:t>
      </w:r>
      <w:r w:rsidR="002F0CE7" w:rsidRPr="00DF6786">
        <w:rPr>
          <w:rFonts w:cs="Arial"/>
          <w:szCs w:val="24"/>
          <w:bdr w:val="none" w:sz="0" w:space="0" w:color="auto" w:frame="1"/>
        </w:rPr>
        <w:t xml:space="preserve"> double strikeout) </w:t>
      </w:r>
      <w:r w:rsidR="00662587" w:rsidRPr="002F4A47">
        <w:rPr>
          <w:rFonts w:cs="Arial"/>
          <w:szCs w:val="24"/>
          <w:bdr w:val="none" w:sz="0" w:space="0" w:color="auto" w:frame="1"/>
        </w:rPr>
        <w:t xml:space="preserve">(begin double </w:t>
      </w:r>
      <w:r w:rsidR="00662587" w:rsidRPr="002F4A47">
        <w:rPr>
          <w:rFonts w:cs="Arial"/>
          <w:szCs w:val="24"/>
        </w:rPr>
        <w:t>underline</w:t>
      </w:r>
      <w:r w:rsidR="00662587" w:rsidRPr="002F4A47">
        <w:rPr>
          <w:rFonts w:cs="Arial"/>
          <w:szCs w:val="24"/>
          <w:bdr w:val="none" w:sz="0" w:space="0" w:color="auto" w:frame="1"/>
        </w:rPr>
        <w:t>)</w:t>
      </w:r>
      <w:r w:rsidR="00662587">
        <w:rPr>
          <w:rFonts w:cs="Arial"/>
          <w:szCs w:val="24"/>
          <w:bdr w:val="none" w:sz="0" w:space="0" w:color="auto" w:frame="1"/>
        </w:rPr>
        <w:t xml:space="preserve"> </w:t>
      </w:r>
      <w:r w:rsidR="00395303" w:rsidRPr="00215F73">
        <w:rPr>
          <w:rFonts w:ascii="Arial" w:hAnsi="Arial" w:cs="Arial"/>
          <w:bCs/>
          <w:i/>
          <w:snapToGrid/>
          <w:szCs w:val="24"/>
          <w:u w:val="double"/>
        </w:rPr>
        <w:t>4 inches (102</w:t>
      </w:r>
      <w:r w:rsidR="004A3EF4" w:rsidRPr="00215F73">
        <w:rPr>
          <w:rFonts w:ascii="Arial" w:hAnsi="Arial" w:cs="Arial"/>
          <w:bCs/>
          <w:i/>
          <w:snapToGrid/>
          <w:szCs w:val="24"/>
          <w:u w:val="double"/>
        </w:rPr>
        <w:t xml:space="preserve"> </w:t>
      </w:r>
      <w:r w:rsidR="00395303" w:rsidRPr="00215F73">
        <w:rPr>
          <w:rFonts w:ascii="Arial" w:hAnsi="Arial" w:cs="Arial"/>
          <w:bCs/>
          <w:i/>
          <w:snapToGrid/>
          <w:szCs w:val="24"/>
          <w:u w:val="double"/>
        </w:rPr>
        <w:t>mm) in height by 5 inches (127</w:t>
      </w:r>
      <w:r w:rsidR="004A3EF4" w:rsidRPr="00215F73">
        <w:rPr>
          <w:rFonts w:ascii="Arial" w:hAnsi="Arial" w:cs="Arial"/>
          <w:bCs/>
          <w:i/>
          <w:snapToGrid/>
          <w:szCs w:val="24"/>
          <w:u w:val="double"/>
        </w:rPr>
        <w:t xml:space="preserve"> </w:t>
      </w:r>
      <w:r w:rsidR="00395303" w:rsidRPr="00215F73">
        <w:rPr>
          <w:rFonts w:ascii="Arial" w:hAnsi="Arial" w:cs="Arial"/>
          <w:bCs/>
          <w:i/>
          <w:snapToGrid/>
          <w:szCs w:val="24"/>
          <w:u w:val="double"/>
        </w:rPr>
        <w:t xml:space="preserve">mm) </w:t>
      </w:r>
      <w:r w:rsidR="00115E4C" w:rsidRPr="00215F73">
        <w:rPr>
          <w:rFonts w:ascii="Arial" w:hAnsi="Arial" w:cs="Arial"/>
          <w:bCs/>
          <w:i/>
          <w:snapToGrid/>
          <w:szCs w:val="24"/>
          <w:u w:val="double"/>
        </w:rPr>
        <w:t>in width by 70 inches</w:t>
      </w:r>
      <w:r w:rsidR="00395303" w:rsidRPr="00215F73">
        <w:rPr>
          <w:rFonts w:ascii="Arial" w:hAnsi="Arial" w:cs="Arial"/>
          <w:bCs/>
          <w:i/>
          <w:snapToGrid/>
          <w:szCs w:val="24"/>
          <w:u w:val="double"/>
        </w:rPr>
        <w:t xml:space="preserve"> (1778</w:t>
      </w:r>
      <w:r w:rsidR="004A3EF4" w:rsidRPr="00215F73">
        <w:rPr>
          <w:rFonts w:ascii="Arial" w:hAnsi="Arial" w:cs="Arial"/>
          <w:bCs/>
          <w:i/>
          <w:snapToGrid/>
          <w:szCs w:val="24"/>
          <w:u w:val="double"/>
        </w:rPr>
        <w:t xml:space="preserve"> </w:t>
      </w:r>
      <w:r w:rsidR="00115E4C" w:rsidRPr="00215F73">
        <w:rPr>
          <w:rFonts w:ascii="Arial" w:hAnsi="Arial" w:cs="Arial"/>
          <w:bCs/>
          <w:i/>
          <w:snapToGrid/>
          <w:szCs w:val="24"/>
          <w:u w:val="double"/>
        </w:rPr>
        <w:t>mm</w:t>
      </w:r>
      <w:r w:rsidR="00395303" w:rsidRPr="00215F73">
        <w:rPr>
          <w:rFonts w:ascii="Arial" w:hAnsi="Arial" w:cs="Arial"/>
          <w:bCs/>
          <w:i/>
          <w:snapToGrid/>
          <w:szCs w:val="24"/>
          <w:u w:val="double"/>
        </w:rPr>
        <w:t xml:space="preserve">) </w:t>
      </w:r>
      <w:r w:rsidR="00115E4C" w:rsidRPr="00215F73">
        <w:rPr>
          <w:rFonts w:ascii="Arial" w:hAnsi="Arial" w:cs="Arial"/>
          <w:bCs/>
          <w:i/>
          <w:snapToGrid/>
          <w:szCs w:val="24"/>
          <w:u w:val="double"/>
        </w:rPr>
        <w:t xml:space="preserve">in length </w:t>
      </w:r>
      <w:r w:rsidR="00662587" w:rsidRPr="002F4A47">
        <w:rPr>
          <w:rFonts w:cs="Arial"/>
          <w:szCs w:val="24"/>
          <w:bdr w:val="none" w:sz="0" w:space="0" w:color="auto" w:frame="1"/>
        </w:rPr>
        <w:t>(</w:t>
      </w:r>
      <w:r w:rsidR="00662587">
        <w:rPr>
          <w:rFonts w:cs="Arial"/>
          <w:szCs w:val="24"/>
          <w:bdr w:val="none" w:sz="0" w:space="0" w:color="auto" w:frame="1"/>
        </w:rPr>
        <w:t>end</w:t>
      </w:r>
      <w:r w:rsidR="00662587" w:rsidRPr="002F4A47">
        <w:rPr>
          <w:rFonts w:cs="Arial"/>
          <w:szCs w:val="24"/>
          <w:bdr w:val="none" w:sz="0" w:space="0" w:color="auto" w:frame="1"/>
        </w:rPr>
        <w:t xml:space="preserve"> double </w:t>
      </w:r>
      <w:r w:rsidR="00662587" w:rsidRPr="002F4A47">
        <w:rPr>
          <w:rFonts w:cs="Arial"/>
          <w:szCs w:val="24"/>
        </w:rPr>
        <w:t>underline</w:t>
      </w:r>
      <w:r w:rsidR="00662587" w:rsidRPr="002F4A47">
        <w:rPr>
          <w:rFonts w:cs="Arial"/>
          <w:szCs w:val="24"/>
          <w:bdr w:val="none" w:sz="0" w:space="0" w:color="auto" w:frame="1"/>
        </w:rPr>
        <w:t>)</w:t>
      </w:r>
      <w:r w:rsidR="00662587">
        <w:rPr>
          <w:rFonts w:cs="Arial"/>
          <w:szCs w:val="24"/>
          <w:bdr w:val="none" w:sz="0" w:space="0" w:color="auto" w:frame="1"/>
        </w:rPr>
        <w:t xml:space="preserve"> </w:t>
      </w:r>
      <w:r w:rsidRPr="00215F73">
        <w:rPr>
          <w:rFonts w:ascii="Arial" w:hAnsi="Arial" w:cs="Arial"/>
          <w:bCs/>
          <w:i/>
          <w:snapToGrid/>
          <w:szCs w:val="24"/>
          <w:u w:val="single"/>
        </w:rPr>
        <w:t xml:space="preserve">wheel barrier made of concrete or polymer, anchored to the concrete floor not less than every 36 inches (914 mm) and located not less than 54 inches (1372 mm) from the ESS. Minimum </w:t>
      </w:r>
      <w:r w:rsidR="002F0CE7" w:rsidRPr="00DF6786">
        <w:rPr>
          <w:rFonts w:cs="Arial"/>
          <w:szCs w:val="24"/>
          <w:bdr w:val="none" w:sz="0" w:space="0" w:color="auto" w:frame="1"/>
        </w:rPr>
        <w:t xml:space="preserve">(begin double strikeout) </w:t>
      </w:r>
      <w:r w:rsidRPr="00215F73">
        <w:rPr>
          <w:rFonts w:ascii="Arial" w:hAnsi="Arial" w:cs="Arial"/>
          <w:bCs/>
          <w:i/>
          <w:dstrike/>
          <w:snapToGrid/>
          <w:szCs w:val="24"/>
        </w:rPr>
        <w:t>2</w:t>
      </w:r>
      <w:r w:rsidR="002F0CE7">
        <w:rPr>
          <w:rFonts w:ascii="Arial" w:hAnsi="Arial" w:cs="Arial"/>
          <w:bCs/>
          <w:i/>
          <w:dstrike/>
          <w:snapToGrid/>
          <w:szCs w:val="24"/>
        </w:rPr>
        <w:t xml:space="preserve"> </w:t>
      </w:r>
      <w:r w:rsidR="002F0CE7" w:rsidRPr="00DF6786">
        <w:rPr>
          <w:rFonts w:cs="Arial"/>
          <w:szCs w:val="24"/>
          <w:bdr w:val="none" w:sz="0" w:space="0" w:color="auto" w:frame="1"/>
        </w:rPr>
        <w:t>(</w:t>
      </w:r>
      <w:r w:rsidR="002F0CE7">
        <w:rPr>
          <w:rFonts w:cs="Arial"/>
          <w:szCs w:val="24"/>
          <w:bdr w:val="none" w:sz="0" w:space="0" w:color="auto" w:frame="1"/>
        </w:rPr>
        <w:t>end</w:t>
      </w:r>
      <w:r w:rsidR="002F0CE7" w:rsidRPr="00DF6786">
        <w:rPr>
          <w:rFonts w:cs="Arial"/>
          <w:szCs w:val="24"/>
          <w:bdr w:val="none" w:sz="0" w:space="0" w:color="auto" w:frame="1"/>
        </w:rPr>
        <w:t xml:space="preserve"> double strikeout)</w:t>
      </w:r>
      <w:r w:rsidRPr="00662587">
        <w:rPr>
          <w:rFonts w:ascii="Arial" w:hAnsi="Arial" w:cs="Arial"/>
          <w:bCs/>
          <w:i/>
          <w:snapToGrid/>
          <w:szCs w:val="24"/>
        </w:rPr>
        <w:t xml:space="preserve"> </w:t>
      </w:r>
      <w:r w:rsidR="00662587" w:rsidRPr="002F4A47">
        <w:rPr>
          <w:rFonts w:cs="Arial"/>
          <w:szCs w:val="24"/>
          <w:bdr w:val="none" w:sz="0" w:space="0" w:color="auto" w:frame="1"/>
        </w:rPr>
        <w:t xml:space="preserve">(begin double </w:t>
      </w:r>
      <w:r w:rsidR="00662587" w:rsidRPr="002F4A47">
        <w:rPr>
          <w:rFonts w:cs="Arial"/>
          <w:szCs w:val="24"/>
        </w:rPr>
        <w:t>underline</w:t>
      </w:r>
      <w:r w:rsidR="00662587" w:rsidRPr="002F4A47">
        <w:rPr>
          <w:rFonts w:cs="Arial"/>
          <w:szCs w:val="24"/>
          <w:bdr w:val="none" w:sz="0" w:space="0" w:color="auto" w:frame="1"/>
        </w:rPr>
        <w:t>)</w:t>
      </w:r>
      <w:r w:rsidR="00662587">
        <w:rPr>
          <w:rFonts w:cs="Arial"/>
          <w:szCs w:val="24"/>
          <w:bdr w:val="none" w:sz="0" w:space="0" w:color="auto" w:frame="1"/>
        </w:rPr>
        <w:t xml:space="preserve"> </w:t>
      </w:r>
      <w:r w:rsidR="00EE3730" w:rsidRPr="00215F73">
        <w:rPr>
          <w:rFonts w:ascii="Arial" w:hAnsi="Arial" w:cs="Arial"/>
          <w:bCs/>
          <w:i/>
          <w:snapToGrid/>
          <w:szCs w:val="24"/>
          <w:u w:val="double"/>
        </w:rPr>
        <w:t>3</w:t>
      </w:r>
      <w:r w:rsidR="00662587">
        <w:rPr>
          <w:rFonts w:ascii="Arial" w:hAnsi="Arial" w:cs="Arial"/>
          <w:bCs/>
          <w:i/>
          <w:snapToGrid/>
          <w:szCs w:val="24"/>
          <w:u w:val="double"/>
        </w:rPr>
        <w:t xml:space="preserve"> </w:t>
      </w:r>
      <w:r w:rsidR="00662587" w:rsidRPr="002F4A47">
        <w:rPr>
          <w:rFonts w:cs="Arial"/>
          <w:szCs w:val="24"/>
          <w:bdr w:val="none" w:sz="0" w:space="0" w:color="auto" w:frame="1"/>
        </w:rPr>
        <w:t>(</w:t>
      </w:r>
      <w:r w:rsidR="00662587">
        <w:rPr>
          <w:rFonts w:cs="Arial"/>
          <w:szCs w:val="24"/>
          <w:bdr w:val="none" w:sz="0" w:space="0" w:color="auto" w:frame="1"/>
        </w:rPr>
        <w:t>end</w:t>
      </w:r>
      <w:r w:rsidR="00662587" w:rsidRPr="002F4A47">
        <w:rPr>
          <w:rFonts w:cs="Arial"/>
          <w:szCs w:val="24"/>
          <w:bdr w:val="none" w:sz="0" w:space="0" w:color="auto" w:frame="1"/>
        </w:rPr>
        <w:t xml:space="preserve"> double </w:t>
      </w:r>
      <w:r w:rsidR="00662587" w:rsidRPr="002F4A47">
        <w:rPr>
          <w:rFonts w:cs="Arial"/>
          <w:szCs w:val="24"/>
        </w:rPr>
        <w:t>underline</w:t>
      </w:r>
      <w:r w:rsidR="00662587" w:rsidRPr="002F4A47">
        <w:rPr>
          <w:rFonts w:cs="Arial"/>
          <w:szCs w:val="24"/>
          <w:bdr w:val="none" w:sz="0" w:space="0" w:color="auto" w:frame="1"/>
        </w:rPr>
        <w:t>)</w:t>
      </w:r>
      <w:r w:rsidRPr="00215F73">
        <w:rPr>
          <w:rFonts w:ascii="Arial" w:hAnsi="Arial" w:cs="Arial"/>
          <w:bCs/>
          <w:i/>
          <w:snapToGrid/>
          <w:szCs w:val="24"/>
          <w:u w:val="single"/>
        </w:rPr>
        <w:t>- ½ inch (</w:t>
      </w:r>
      <w:r w:rsidR="002F0CE7" w:rsidRPr="00DF6786">
        <w:rPr>
          <w:rFonts w:cs="Arial"/>
          <w:szCs w:val="24"/>
          <w:bdr w:val="none" w:sz="0" w:space="0" w:color="auto" w:frame="1"/>
        </w:rPr>
        <w:t xml:space="preserve">(begin double strikeout) </w:t>
      </w:r>
      <w:r w:rsidRPr="00215F73">
        <w:rPr>
          <w:rFonts w:ascii="Arial" w:hAnsi="Arial" w:cs="Arial"/>
          <w:bCs/>
          <w:i/>
          <w:dstrike/>
          <w:snapToGrid/>
          <w:szCs w:val="24"/>
        </w:rPr>
        <w:t>13</w:t>
      </w:r>
      <w:r w:rsidR="002F0CE7">
        <w:rPr>
          <w:rFonts w:ascii="Arial" w:hAnsi="Arial" w:cs="Arial"/>
          <w:bCs/>
          <w:i/>
          <w:dstrike/>
          <w:snapToGrid/>
          <w:szCs w:val="24"/>
        </w:rPr>
        <w:t xml:space="preserve"> </w:t>
      </w:r>
      <w:r w:rsidR="002F0CE7" w:rsidRPr="00DF6786">
        <w:rPr>
          <w:rFonts w:cs="Arial"/>
          <w:szCs w:val="24"/>
          <w:bdr w:val="none" w:sz="0" w:space="0" w:color="auto" w:frame="1"/>
        </w:rPr>
        <w:t>(</w:t>
      </w:r>
      <w:r w:rsidR="002F0CE7">
        <w:rPr>
          <w:rFonts w:cs="Arial"/>
          <w:szCs w:val="24"/>
          <w:bdr w:val="none" w:sz="0" w:space="0" w:color="auto" w:frame="1"/>
        </w:rPr>
        <w:t>end</w:t>
      </w:r>
      <w:r w:rsidR="002F0CE7" w:rsidRPr="00DF6786">
        <w:rPr>
          <w:rFonts w:cs="Arial"/>
          <w:szCs w:val="24"/>
          <w:bdr w:val="none" w:sz="0" w:space="0" w:color="auto" w:frame="1"/>
        </w:rPr>
        <w:t xml:space="preserve"> double strikeout) </w:t>
      </w:r>
      <w:r w:rsidR="00662587" w:rsidRPr="002F4A47">
        <w:rPr>
          <w:rFonts w:cs="Arial"/>
          <w:szCs w:val="24"/>
          <w:bdr w:val="none" w:sz="0" w:space="0" w:color="auto" w:frame="1"/>
        </w:rPr>
        <w:t xml:space="preserve">(begin double </w:t>
      </w:r>
      <w:r w:rsidR="00662587" w:rsidRPr="002F4A47">
        <w:rPr>
          <w:rFonts w:cs="Arial"/>
          <w:szCs w:val="24"/>
        </w:rPr>
        <w:t>underline</w:t>
      </w:r>
      <w:r w:rsidR="00662587" w:rsidRPr="002F4A47">
        <w:rPr>
          <w:rFonts w:cs="Arial"/>
          <w:szCs w:val="24"/>
          <w:bdr w:val="none" w:sz="0" w:space="0" w:color="auto" w:frame="1"/>
        </w:rPr>
        <w:t>)</w:t>
      </w:r>
      <w:r w:rsidR="00662587">
        <w:rPr>
          <w:rFonts w:cs="Arial"/>
          <w:szCs w:val="24"/>
          <w:bdr w:val="none" w:sz="0" w:space="0" w:color="auto" w:frame="1"/>
        </w:rPr>
        <w:t xml:space="preserve"> </w:t>
      </w:r>
      <w:r w:rsidR="009841B2" w:rsidRPr="00215F73">
        <w:rPr>
          <w:rFonts w:ascii="Arial" w:hAnsi="Arial" w:cs="Arial"/>
          <w:bCs/>
          <w:i/>
          <w:snapToGrid/>
          <w:szCs w:val="24"/>
          <w:u w:val="double"/>
        </w:rPr>
        <w:t>89</w:t>
      </w:r>
      <w:r w:rsidR="00662587">
        <w:rPr>
          <w:rFonts w:ascii="Arial" w:hAnsi="Arial" w:cs="Arial"/>
          <w:bCs/>
          <w:i/>
          <w:snapToGrid/>
          <w:szCs w:val="24"/>
          <w:u w:val="double"/>
        </w:rPr>
        <w:t xml:space="preserve"> </w:t>
      </w:r>
      <w:r w:rsidR="00662587" w:rsidRPr="002F4A47">
        <w:rPr>
          <w:rFonts w:cs="Arial"/>
          <w:szCs w:val="24"/>
          <w:bdr w:val="none" w:sz="0" w:space="0" w:color="auto" w:frame="1"/>
        </w:rPr>
        <w:t>(</w:t>
      </w:r>
      <w:r w:rsidR="00662587">
        <w:rPr>
          <w:rFonts w:cs="Arial"/>
          <w:szCs w:val="24"/>
          <w:bdr w:val="none" w:sz="0" w:space="0" w:color="auto" w:frame="1"/>
        </w:rPr>
        <w:t>end</w:t>
      </w:r>
      <w:r w:rsidR="00662587" w:rsidRPr="002F4A47">
        <w:rPr>
          <w:rFonts w:cs="Arial"/>
          <w:szCs w:val="24"/>
          <w:bdr w:val="none" w:sz="0" w:space="0" w:color="auto" w:frame="1"/>
        </w:rPr>
        <w:t xml:space="preserve"> double </w:t>
      </w:r>
      <w:r w:rsidR="00662587" w:rsidRPr="002F4A47">
        <w:rPr>
          <w:rFonts w:cs="Arial"/>
          <w:szCs w:val="24"/>
        </w:rPr>
        <w:t>underline</w:t>
      </w:r>
      <w:r w:rsidR="00662587" w:rsidRPr="002F4A47">
        <w:rPr>
          <w:rFonts w:cs="Arial"/>
          <w:szCs w:val="24"/>
          <w:bdr w:val="none" w:sz="0" w:space="0" w:color="auto" w:frame="1"/>
        </w:rPr>
        <w:t>)</w:t>
      </w:r>
      <w:r w:rsidRPr="00215F73">
        <w:rPr>
          <w:rFonts w:ascii="Arial" w:hAnsi="Arial" w:cs="Arial"/>
          <w:bCs/>
          <w:i/>
          <w:snapToGrid/>
          <w:szCs w:val="24"/>
          <w:u w:val="single"/>
        </w:rPr>
        <w:t xml:space="preserve"> mm) diameter concrete anchors with </w:t>
      </w:r>
      <w:r w:rsidR="00F34BCA" w:rsidRPr="00215F73">
        <w:rPr>
          <w:rFonts w:ascii="Arial" w:hAnsi="Arial" w:cs="Arial"/>
          <w:bCs/>
          <w:i/>
          <w:snapToGrid/>
          <w:szCs w:val="24"/>
          <w:u w:val="single"/>
        </w:rPr>
        <w:t>a 3-inch</w:t>
      </w:r>
      <w:r w:rsidRPr="00215F73">
        <w:rPr>
          <w:rFonts w:ascii="Arial" w:hAnsi="Arial" w:cs="Arial"/>
          <w:bCs/>
          <w:i/>
          <w:snapToGrid/>
          <w:szCs w:val="24"/>
          <w:u w:val="single"/>
        </w:rPr>
        <w:t xml:space="preserve"> (76 mm) embedment per barrier shall be used. Spacing between barriers shall be no greater than 36 inches (914 mm).</w:t>
      </w:r>
    </w:p>
    <w:p w14:paraId="335F91EF" w14:textId="77777777" w:rsidR="004830A7" w:rsidRPr="00215F73" w:rsidRDefault="004830A7" w:rsidP="004830A7">
      <w:pPr>
        <w:widowControl/>
        <w:autoSpaceDE w:val="0"/>
        <w:autoSpaceDN w:val="0"/>
        <w:adjustRightInd w:val="0"/>
        <w:rPr>
          <w:rFonts w:ascii="Arial" w:hAnsi="Arial" w:cs="Arial"/>
          <w:bCs/>
          <w:i/>
          <w:snapToGrid/>
          <w:szCs w:val="24"/>
          <w:u w:val="single"/>
        </w:rPr>
      </w:pPr>
    </w:p>
    <w:p w14:paraId="746E4F32" w14:textId="77777777" w:rsidR="004830A7" w:rsidRPr="00215F73" w:rsidRDefault="004830A7" w:rsidP="004830A7">
      <w:pPr>
        <w:widowControl/>
        <w:autoSpaceDE w:val="0"/>
        <w:autoSpaceDN w:val="0"/>
        <w:adjustRightInd w:val="0"/>
        <w:ind w:left="2160"/>
        <w:rPr>
          <w:rFonts w:ascii="Arial" w:hAnsi="Arial" w:cs="Arial"/>
          <w:bCs/>
          <w:i/>
          <w:snapToGrid/>
          <w:szCs w:val="24"/>
          <w:u w:val="single"/>
        </w:rPr>
      </w:pPr>
      <w:r w:rsidRPr="00215F73">
        <w:rPr>
          <w:rFonts w:ascii="Arial" w:hAnsi="Arial" w:cs="Arial"/>
          <w:bCs/>
          <w:i/>
          <w:snapToGrid/>
          <w:szCs w:val="24"/>
          <w:u w:val="single"/>
        </w:rPr>
        <w:t>2.2 Pre-manufactured wheel barriers shall be anchored in accordance with the manufacturer’s installation instructions.</w:t>
      </w:r>
    </w:p>
    <w:p w14:paraId="46E1150B" w14:textId="77777777" w:rsidR="004830A7" w:rsidRPr="00215F73" w:rsidRDefault="004830A7" w:rsidP="004830A7">
      <w:pPr>
        <w:widowControl/>
        <w:autoSpaceDE w:val="0"/>
        <w:autoSpaceDN w:val="0"/>
        <w:adjustRightInd w:val="0"/>
        <w:rPr>
          <w:rFonts w:ascii="Arial" w:hAnsi="Arial" w:cs="Arial"/>
          <w:bCs/>
          <w:i/>
          <w:snapToGrid/>
          <w:szCs w:val="24"/>
          <w:u w:val="single"/>
        </w:rPr>
      </w:pPr>
    </w:p>
    <w:p w14:paraId="43F125C8" w14:textId="77777777" w:rsidR="004830A7" w:rsidRPr="00215F73" w:rsidRDefault="004830A7" w:rsidP="004830A7">
      <w:pPr>
        <w:widowControl/>
        <w:autoSpaceDE w:val="0"/>
        <w:autoSpaceDN w:val="0"/>
        <w:adjustRightInd w:val="0"/>
        <w:ind w:left="1440"/>
        <w:rPr>
          <w:rFonts w:ascii="Arial" w:hAnsi="Arial" w:cs="Arial"/>
          <w:bCs/>
          <w:i/>
          <w:snapToGrid/>
          <w:szCs w:val="24"/>
          <w:u w:val="single"/>
        </w:rPr>
      </w:pPr>
      <w:r w:rsidRPr="00215F73">
        <w:rPr>
          <w:rFonts w:ascii="Arial" w:hAnsi="Arial" w:cs="Arial"/>
          <w:bCs/>
          <w:i/>
          <w:snapToGrid/>
          <w:szCs w:val="24"/>
          <w:u w:val="single"/>
        </w:rPr>
        <w:t>3. Approved method designed to resist a 2000 lb. (8899 Newtons) impact in the direction of travel at 24 inches (608 mm) above grade.</w:t>
      </w:r>
    </w:p>
    <w:p w14:paraId="15433AE2" w14:textId="77777777" w:rsidR="004830A7" w:rsidRPr="00215F73" w:rsidRDefault="004830A7" w:rsidP="004830A7">
      <w:pPr>
        <w:widowControl/>
        <w:autoSpaceDE w:val="0"/>
        <w:autoSpaceDN w:val="0"/>
        <w:adjustRightInd w:val="0"/>
        <w:rPr>
          <w:rFonts w:ascii="Arial" w:hAnsi="Arial" w:cs="Arial"/>
          <w:bCs/>
          <w:i/>
          <w:snapToGrid/>
          <w:szCs w:val="24"/>
          <w:u w:val="single"/>
        </w:rPr>
      </w:pPr>
    </w:p>
    <w:p w14:paraId="4F369FAE" w14:textId="77777777" w:rsidR="004830A7" w:rsidRPr="00215F73" w:rsidRDefault="004830A7" w:rsidP="004830A7">
      <w:pPr>
        <w:widowControl/>
        <w:autoSpaceDE w:val="0"/>
        <w:autoSpaceDN w:val="0"/>
        <w:adjustRightInd w:val="0"/>
        <w:jc w:val="center"/>
        <w:rPr>
          <w:rFonts w:ascii="Arial" w:hAnsi="Arial" w:cs="Arial"/>
          <w:b/>
          <w:bCs/>
          <w:i/>
          <w:snapToGrid/>
          <w:szCs w:val="24"/>
          <w:u w:val="single"/>
        </w:rPr>
      </w:pPr>
      <w:r w:rsidRPr="00215F73">
        <w:rPr>
          <w:rFonts w:ascii="Arial" w:hAnsi="Arial" w:cs="Arial"/>
          <w:b/>
          <w:bCs/>
          <w:i/>
          <w:snapToGrid/>
          <w:szCs w:val="24"/>
          <w:u w:val="single"/>
        </w:rPr>
        <w:t>Figure 1207.11.7.1</w:t>
      </w:r>
    </w:p>
    <w:p w14:paraId="7D98BD29" w14:textId="77777777" w:rsidR="004830A7" w:rsidRPr="00215F73" w:rsidRDefault="004830A7" w:rsidP="004830A7">
      <w:pPr>
        <w:widowControl/>
        <w:jc w:val="center"/>
        <w:rPr>
          <w:rFonts w:ascii="Arial" w:hAnsi="Arial" w:cs="Arial"/>
          <w:b/>
          <w:bCs/>
          <w:i/>
          <w:snapToGrid/>
          <w:szCs w:val="24"/>
          <w:u w:val="single"/>
        </w:rPr>
      </w:pPr>
      <w:r w:rsidRPr="00215F73">
        <w:rPr>
          <w:rFonts w:ascii="Arial" w:hAnsi="Arial" w:cs="Arial"/>
          <w:b/>
          <w:bCs/>
          <w:i/>
          <w:snapToGrid/>
          <w:szCs w:val="24"/>
          <w:u w:val="single"/>
        </w:rPr>
        <w:t>ESS Vehicle Impact Protection</w:t>
      </w:r>
    </w:p>
    <w:p w14:paraId="679DBDC3" w14:textId="1736B777" w:rsidR="004830A7" w:rsidRPr="00215F73" w:rsidRDefault="004830A7" w:rsidP="004830A7">
      <w:pPr>
        <w:widowControl/>
        <w:autoSpaceDE w:val="0"/>
        <w:autoSpaceDN w:val="0"/>
        <w:adjustRightInd w:val="0"/>
        <w:ind w:left="1440"/>
        <w:rPr>
          <w:rFonts w:ascii="Arial" w:hAnsi="Arial" w:cs="Arial"/>
          <w:i/>
          <w:u w:val="single"/>
        </w:rPr>
      </w:pPr>
    </w:p>
    <w:p w14:paraId="2985C306" w14:textId="77777777" w:rsidR="004830A7" w:rsidRPr="00215F73" w:rsidRDefault="004830A7" w:rsidP="004830A7">
      <w:pPr>
        <w:widowControl/>
        <w:autoSpaceDE w:val="0"/>
        <w:autoSpaceDN w:val="0"/>
        <w:adjustRightInd w:val="0"/>
        <w:jc w:val="center"/>
        <w:rPr>
          <w:rFonts w:ascii="Arial" w:hAnsi="Arial" w:cs="Arial"/>
          <w:b/>
          <w:i/>
          <w:u w:val="single"/>
        </w:rPr>
      </w:pPr>
      <w:r w:rsidRPr="00215F73">
        <w:rPr>
          <w:rFonts w:ascii="Arial" w:hAnsi="Arial" w:cs="Arial"/>
          <w:b/>
          <w:noProof/>
        </w:rPr>
        <w:lastRenderedPageBreak/>
        <w:drawing>
          <wp:inline distT="0" distB="0" distL="0" distR="0" wp14:anchorId="53FD49BE" wp14:editId="5B3A2E0D">
            <wp:extent cx="5939976" cy="5569585"/>
            <wp:effectExtent l="0" t="0" r="3810" b="0"/>
            <wp:docPr id="2" name="Picture 2" descr="Figure 1207.11.7.1 strike out&#10;&#10;ESS Vehicle Impact Prot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Figure 1207.11.7.1 strike out&#10;&#10;ESS Vehicle Impact Protection"/>
                    <pic:cNvPicPr/>
                  </pic:nvPicPr>
                  <pic:blipFill>
                    <a:blip r:embed="rId11">
                      <a:extLst>
                        <a:ext uri="{28A0092B-C50C-407E-A947-70E740481C1C}">
                          <a14:useLocalDpi xmlns:a14="http://schemas.microsoft.com/office/drawing/2010/main" val="0"/>
                        </a:ext>
                      </a:extLst>
                    </a:blip>
                    <a:stretch>
                      <a:fillRect/>
                    </a:stretch>
                  </pic:blipFill>
                  <pic:spPr>
                    <a:xfrm>
                      <a:off x="0" y="0"/>
                      <a:ext cx="5939976" cy="5569585"/>
                    </a:xfrm>
                    <a:prstGeom prst="rect">
                      <a:avLst/>
                    </a:prstGeom>
                  </pic:spPr>
                </pic:pic>
              </a:graphicData>
            </a:graphic>
          </wp:inline>
        </w:drawing>
      </w:r>
    </w:p>
    <w:p w14:paraId="0B978736" w14:textId="5C633BDD" w:rsidR="004830A7" w:rsidRPr="00215F73" w:rsidRDefault="004830A7" w:rsidP="00FF0F91">
      <w:pPr>
        <w:widowControl/>
        <w:jc w:val="center"/>
        <w:rPr>
          <w:rFonts w:ascii="Arial" w:hAnsi="Arial" w:cs="Arial"/>
          <w:i/>
          <w:u w:val="single"/>
        </w:rPr>
      </w:pPr>
      <w:r w:rsidRPr="00215F73">
        <w:rPr>
          <w:rFonts w:ascii="Arial" w:hAnsi="Arial" w:cs="Arial"/>
          <w:i/>
          <w:u w:val="single"/>
        </w:rPr>
        <w:br w:type="page"/>
      </w:r>
      <w:r w:rsidR="0028269F" w:rsidRPr="00215F73">
        <w:rPr>
          <w:rFonts w:ascii="Arial" w:hAnsi="Arial" w:cs="Arial"/>
          <w:b/>
          <w:noProof/>
        </w:rPr>
        <w:lastRenderedPageBreak/>
        <w:drawing>
          <wp:inline distT="0" distB="0" distL="0" distR="0" wp14:anchorId="65FC6D57" wp14:editId="23E72DFC">
            <wp:extent cx="4303769" cy="5569585"/>
            <wp:effectExtent l="0" t="0" r="1905" b="0"/>
            <wp:docPr id="6" name="Picture 6" descr="Figure 1207.11.7.1 replaced with updated measurements&#10;&#10;ESS Vehicle Impact Protection&#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Figure 1207.11.7.1 replaced with updated measurements&#10;&#10;ESS Vehicle Impact Protection&#10;&#10;"/>
                    <pic:cNvPicPr/>
                  </pic:nvPicPr>
                  <pic:blipFill>
                    <a:blip r:embed="rId12">
                      <a:extLst>
                        <a:ext uri="{28A0092B-C50C-407E-A947-70E740481C1C}">
                          <a14:useLocalDpi xmlns:a14="http://schemas.microsoft.com/office/drawing/2010/main" val="0"/>
                        </a:ext>
                      </a:extLst>
                    </a:blip>
                    <a:stretch>
                      <a:fillRect/>
                    </a:stretch>
                  </pic:blipFill>
                  <pic:spPr>
                    <a:xfrm>
                      <a:off x="0" y="0"/>
                      <a:ext cx="4303769" cy="5569585"/>
                    </a:xfrm>
                    <a:prstGeom prst="rect">
                      <a:avLst/>
                    </a:prstGeom>
                  </pic:spPr>
                </pic:pic>
              </a:graphicData>
            </a:graphic>
          </wp:inline>
        </w:drawing>
      </w:r>
    </w:p>
    <w:p w14:paraId="4F2AE7C7" w14:textId="77777777" w:rsidR="004830A7" w:rsidRPr="00215F73" w:rsidRDefault="004830A7" w:rsidP="004830A7">
      <w:pPr>
        <w:widowControl/>
        <w:autoSpaceDE w:val="0"/>
        <w:autoSpaceDN w:val="0"/>
        <w:adjustRightInd w:val="0"/>
        <w:rPr>
          <w:rFonts w:ascii="Arial" w:hAnsi="Arial" w:cs="Arial"/>
          <w:i/>
          <w:u w:val="single"/>
        </w:rPr>
      </w:pPr>
    </w:p>
    <w:p w14:paraId="3C0A89DF" w14:textId="5F67D67F" w:rsidR="004830A7" w:rsidRPr="00215F73" w:rsidRDefault="002F0CE7" w:rsidP="004830A7">
      <w:pPr>
        <w:widowControl/>
        <w:autoSpaceDE w:val="0"/>
        <w:autoSpaceDN w:val="0"/>
        <w:adjustRightInd w:val="0"/>
        <w:jc w:val="center"/>
        <w:rPr>
          <w:rFonts w:ascii="Arial" w:hAnsi="Arial" w:cs="Arial"/>
          <w:b/>
          <w:bCs/>
          <w:i/>
          <w:dstrike/>
          <w:snapToGrid/>
          <w:szCs w:val="24"/>
        </w:rPr>
      </w:pPr>
      <w:r w:rsidRPr="00DF6786">
        <w:rPr>
          <w:rFonts w:cs="Arial"/>
          <w:szCs w:val="24"/>
          <w:bdr w:val="none" w:sz="0" w:space="0" w:color="auto" w:frame="1"/>
        </w:rPr>
        <w:t>(</w:t>
      </w:r>
      <w:proofErr w:type="gramStart"/>
      <w:r w:rsidRPr="00DF6786">
        <w:rPr>
          <w:rFonts w:cs="Arial"/>
          <w:szCs w:val="24"/>
          <w:bdr w:val="none" w:sz="0" w:space="0" w:color="auto" w:frame="1"/>
        </w:rPr>
        <w:t>begin</w:t>
      </w:r>
      <w:proofErr w:type="gramEnd"/>
      <w:r w:rsidRPr="00DF6786">
        <w:rPr>
          <w:rFonts w:cs="Arial"/>
          <w:szCs w:val="24"/>
          <w:bdr w:val="none" w:sz="0" w:space="0" w:color="auto" w:frame="1"/>
        </w:rPr>
        <w:t xml:space="preserve"> double strikeout) </w:t>
      </w:r>
      <w:r w:rsidR="004830A7" w:rsidRPr="00215F73">
        <w:rPr>
          <w:rFonts w:ascii="Arial" w:hAnsi="Arial" w:cs="Arial"/>
          <w:b/>
          <w:bCs/>
          <w:i/>
          <w:dstrike/>
          <w:snapToGrid/>
          <w:szCs w:val="24"/>
        </w:rPr>
        <w:t>Figure 1207.11.7.3</w:t>
      </w:r>
    </w:p>
    <w:p w14:paraId="7B57FBE9" w14:textId="313C7FEF" w:rsidR="004830A7" w:rsidRPr="00215F73" w:rsidRDefault="004830A7" w:rsidP="004830A7">
      <w:pPr>
        <w:widowControl/>
        <w:autoSpaceDE w:val="0"/>
        <w:autoSpaceDN w:val="0"/>
        <w:adjustRightInd w:val="0"/>
        <w:jc w:val="center"/>
        <w:rPr>
          <w:rFonts w:ascii="Arial" w:hAnsi="Arial" w:cs="Arial"/>
          <w:b/>
          <w:bCs/>
          <w:i/>
          <w:dstrike/>
          <w:snapToGrid/>
          <w:szCs w:val="24"/>
        </w:rPr>
      </w:pPr>
      <w:r w:rsidRPr="00215F73">
        <w:rPr>
          <w:rFonts w:ascii="Arial" w:hAnsi="Arial" w:cs="Arial"/>
          <w:b/>
          <w:bCs/>
          <w:i/>
          <w:dstrike/>
          <w:snapToGrid/>
          <w:szCs w:val="24"/>
        </w:rPr>
        <w:t>ESS Vehicle Impact Protection Options</w:t>
      </w:r>
      <w:r w:rsidR="002F0CE7">
        <w:rPr>
          <w:rFonts w:ascii="Arial" w:hAnsi="Arial" w:cs="Arial"/>
          <w:b/>
          <w:bCs/>
          <w:i/>
          <w:dstrike/>
          <w:snapToGrid/>
          <w:szCs w:val="24"/>
        </w:rPr>
        <w:t xml:space="preserve"> </w:t>
      </w:r>
      <w:r w:rsidR="002F0CE7" w:rsidRPr="00DF6786">
        <w:rPr>
          <w:rFonts w:cs="Arial"/>
          <w:szCs w:val="24"/>
          <w:bdr w:val="none" w:sz="0" w:space="0" w:color="auto" w:frame="1"/>
        </w:rPr>
        <w:t>(</w:t>
      </w:r>
      <w:r w:rsidR="002F0CE7">
        <w:rPr>
          <w:rFonts w:cs="Arial"/>
          <w:szCs w:val="24"/>
          <w:bdr w:val="none" w:sz="0" w:space="0" w:color="auto" w:frame="1"/>
        </w:rPr>
        <w:t>end</w:t>
      </w:r>
      <w:r w:rsidR="002F0CE7" w:rsidRPr="00DF6786">
        <w:rPr>
          <w:rFonts w:cs="Arial"/>
          <w:szCs w:val="24"/>
          <w:bdr w:val="none" w:sz="0" w:space="0" w:color="auto" w:frame="1"/>
        </w:rPr>
        <w:t xml:space="preserve"> double strikeout)</w:t>
      </w:r>
    </w:p>
    <w:p w14:paraId="796819EB" w14:textId="77777777" w:rsidR="004830A7" w:rsidRPr="00215F73" w:rsidRDefault="004830A7" w:rsidP="004830A7">
      <w:pPr>
        <w:widowControl/>
        <w:rPr>
          <w:rFonts w:ascii="Arial" w:hAnsi="Arial" w:cs="Arial"/>
          <w:b/>
        </w:rPr>
      </w:pPr>
    </w:p>
    <w:p w14:paraId="29B74B60" w14:textId="77777777" w:rsidR="004830A7" w:rsidRPr="00215F73" w:rsidRDefault="004830A7" w:rsidP="004830A7">
      <w:pPr>
        <w:widowControl/>
        <w:rPr>
          <w:rFonts w:ascii="Arial" w:hAnsi="Arial" w:cs="Arial"/>
          <w:b/>
        </w:rPr>
      </w:pPr>
      <w:r w:rsidRPr="00215F73">
        <w:rPr>
          <w:rFonts w:ascii="Arial" w:hAnsi="Arial" w:cs="Arial"/>
          <w:b/>
          <w:noProof/>
        </w:rPr>
        <w:drawing>
          <wp:inline distT="0" distB="0" distL="0" distR="0" wp14:anchorId="02767297" wp14:editId="0293B4F7">
            <wp:extent cx="5943600" cy="1985672"/>
            <wp:effectExtent l="0" t="0" r="0" b="0"/>
            <wp:docPr id="4" name="Picture 4" descr="Figure 1207.11.7.3 strike out&#10;&#10;ESS Vehicle Impact Protection Op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Figure 1207.11.7.3 strike out&#10;&#10;ESS Vehicle Impact Protection Options"/>
                    <pic:cNvPicPr/>
                  </pic:nvPicPr>
                  <pic:blipFill>
                    <a:blip r:embed="rId13">
                      <a:extLst>
                        <a:ext uri="{28A0092B-C50C-407E-A947-70E740481C1C}">
                          <a14:useLocalDpi xmlns:a14="http://schemas.microsoft.com/office/drawing/2010/main" val="0"/>
                        </a:ext>
                      </a:extLst>
                    </a:blip>
                    <a:stretch>
                      <a:fillRect/>
                    </a:stretch>
                  </pic:blipFill>
                  <pic:spPr>
                    <a:xfrm>
                      <a:off x="0" y="0"/>
                      <a:ext cx="5943600" cy="1985672"/>
                    </a:xfrm>
                    <a:prstGeom prst="rect">
                      <a:avLst/>
                    </a:prstGeom>
                  </pic:spPr>
                </pic:pic>
              </a:graphicData>
            </a:graphic>
          </wp:inline>
        </w:drawing>
      </w:r>
    </w:p>
    <w:p w14:paraId="77D37737" w14:textId="77777777" w:rsidR="004830A7" w:rsidRPr="00215F73" w:rsidRDefault="004830A7" w:rsidP="004830A7">
      <w:pPr>
        <w:widowControl/>
        <w:rPr>
          <w:rFonts w:ascii="Arial" w:hAnsi="Arial" w:cs="Arial"/>
          <w:b/>
        </w:rPr>
      </w:pPr>
    </w:p>
    <w:p w14:paraId="3CED9E94" w14:textId="3F17B804" w:rsidR="00213D5C" w:rsidRPr="00215F73" w:rsidRDefault="00213D5C" w:rsidP="00213D5C">
      <w:pPr>
        <w:widowControl/>
        <w:autoSpaceDE w:val="0"/>
        <w:autoSpaceDN w:val="0"/>
        <w:adjustRightInd w:val="0"/>
        <w:rPr>
          <w:rFonts w:ascii="Arial" w:hAnsi="Arial" w:cs="Arial"/>
          <w:snapToGrid/>
          <w:szCs w:val="24"/>
        </w:rPr>
      </w:pPr>
      <w:r w:rsidRPr="00215F73">
        <w:rPr>
          <w:rFonts w:ascii="Arial" w:hAnsi="Arial" w:cs="Arial"/>
          <w:b/>
        </w:rPr>
        <w:lastRenderedPageBreak/>
        <w:t>Rationale:</w:t>
      </w:r>
      <w:r w:rsidRPr="00215F73">
        <w:rPr>
          <w:rFonts w:ascii="Arial" w:hAnsi="Arial" w:cs="Arial"/>
        </w:rPr>
        <w:t xml:space="preserve"> </w:t>
      </w:r>
      <w:r w:rsidRPr="00215F73">
        <w:rPr>
          <w:rFonts w:ascii="Arial" w:hAnsi="Arial" w:cs="Arial"/>
          <w:snapToGrid/>
          <w:szCs w:val="24"/>
        </w:rPr>
        <w:t>This public comment</w:t>
      </w:r>
      <w:r w:rsidR="003C3A83" w:rsidRPr="00215F73">
        <w:rPr>
          <w:rFonts w:ascii="Arial" w:hAnsi="Arial" w:cs="Arial"/>
          <w:snapToGrid/>
          <w:szCs w:val="24"/>
        </w:rPr>
        <w:t xml:space="preserve"> was heard and approved during the 2021 ICC Group A public comment hearings in Pittsburg, PA</w:t>
      </w:r>
      <w:r w:rsidR="0072680B" w:rsidRPr="00215F73">
        <w:rPr>
          <w:rFonts w:ascii="Arial" w:hAnsi="Arial" w:cs="Arial"/>
          <w:snapToGrid/>
          <w:szCs w:val="24"/>
        </w:rPr>
        <w:t>;</w:t>
      </w:r>
      <w:r w:rsidR="000D3282" w:rsidRPr="00215F73">
        <w:rPr>
          <w:rFonts w:ascii="Arial" w:hAnsi="Arial" w:cs="Arial"/>
          <w:snapToGrid/>
          <w:szCs w:val="24"/>
        </w:rPr>
        <w:t xml:space="preserve"> it</w:t>
      </w:r>
      <w:r w:rsidRPr="00215F73">
        <w:rPr>
          <w:rFonts w:ascii="Arial" w:hAnsi="Arial" w:cs="Arial"/>
          <w:snapToGrid/>
          <w:szCs w:val="24"/>
        </w:rPr>
        <w:t xml:space="preserve"> is intended to address the following improvements, developed in collaboration between a SEAC</w:t>
      </w:r>
      <w:r w:rsidR="003C3A83" w:rsidRPr="00215F73">
        <w:rPr>
          <w:rFonts w:ascii="Arial" w:hAnsi="Arial" w:cs="Arial"/>
          <w:snapToGrid/>
          <w:szCs w:val="24"/>
        </w:rPr>
        <w:t xml:space="preserve"> </w:t>
      </w:r>
      <w:r w:rsidRPr="00215F73">
        <w:rPr>
          <w:rFonts w:ascii="Arial" w:hAnsi="Arial" w:cs="Arial"/>
          <w:snapToGrid/>
          <w:szCs w:val="24"/>
        </w:rPr>
        <w:t>working group and NAHB:</w:t>
      </w:r>
    </w:p>
    <w:p w14:paraId="7F3464F5" w14:textId="77777777" w:rsidR="003C3A83" w:rsidRPr="00215F73" w:rsidRDefault="003C3A83" w:rsidP="00213D5C">
      <w:pPr>
        <w:widowControl/>
        <w:autoSpaceDE w:val="0"/>
        <w:autoSpaceDN w:val="0"/>
        <w:adjustRightInd w:val="0"/>
        <w:rPr>
          <w:rFonts w:ascii="Arial" w:hAnsi="Arial" w:cs="Arial"/>
          <w:snapToGrid/>
          <w:szCs w:val="24"/>
        </w:rPr>
      </w:pPr>
    </w:p>
    <w:p w14:paraId="4CDA2A9D" w14:textId="22237326" w:rsidR="00213D5C" w:rsidRPr="00215F73" w:rsidRDefault="00213D5C" w:rsidP="00213D5C">
      <w:pPr>
        <w:widowControl/>
        <w:autoSpaceDE w:val="0"/>
        <w:autoSpaceDN w:val="0"/>
        <w:adjustRightInd w:val="0"/>
        <w:rPr>
          <w:rFonts w:ascii="Arial" w:hAnsi="Arial" w:cs="Arial"/>
          <w:snapToGrid/>
          <w:szCs w:val="24"/>
        </w:rPr>
      </w:pPr>
      <w:r w:rsidRPr="00215F73">
        <w:rPr>
          <w:rFonts w:ascii="Arial" w:hAnsi="Arial" w:cs="Arial"/>
          <w:snapToGrid/>
          <w:szCs w:val="24"/>
        </w:rPr>
        <w:t>1. Improve language in 1207.11.7 to make it more accurately align with the associated Figure. The intent was to describe an area or space, not</w:t>
      </w:r>
      <w:r w:rsidR="000D3282" w:rsidRPr="00215F73">
        <w:rPr>
          <w:rFonts w:ascii="Arial" w:hAnsi="Arial" w:cs="Arial"/>
          <w:snapToGrid/>
          <w:szCs w:val="24"/>
        </w:rPr>
        <w:t xml:space="preserve"> </w:t>
      </w:r>
      <w:r w:rsidRPr="00215F73">
        <w:rPr>
          <w:rFonts w:ascii="Arial" w:hAnsi="Arial" w:cs="Arial"/>
          <w:snapToGrid/>
          <w:szCs w:val="24"/>
        </w:rPr>
        <w:t>simply a “line”.</w:t>
      </w:r>
    </w:p>
    <w:p w14:paraId="75DC1128" w14:textId="77777777" w:rsidR="000D3282" w:rsidRPr="00215F73" w:rsidRDefault="000D3282" w:rsidP="00213D5C">
      <w:pPr>
        <w:widowControl/>
        <w:autoSpaceDE w:val="0"/>
        <w:autoSpaceDN w:val="0"/>
        <w:adjustRightInd w:val="0"/>
        <w:rPr>
          <w:rFonts w:ascii="Arial" w:hAnsi="Arial" w:cs="Arial"/>
          <w:snapToGrid/>
          <w:szCs w:val="24"/>
        </w:rPr>
      </w:pPr>
    </w:p>
    <w:p w14:paraId="1D5F63A1" w14:textId="000AF8D7" w:rsidR="00213D5C" w:rsidRPr="00215F73" w:rsidRDefault="00213D5C" w:rsidP="00213D5C">
      <w:pPr>
        <w:widowControl/>
        <w:autoSpaceDE w:val="0"/>
        <w:autoSpaceDN w:val="0"/>
        <w:adjustRightInd w:val="0"/>
        <w:rPr>
          <w:rFonts w:ascii="Arial" w:hAnsi="Arial" w:cs="Arial"/>
          <w:snapToGrid/>
          <w:szCs w:val="24"/>
        </w:rPr>
      </w:pPr>
      <w:r w:rsidRPr="00215F73">
        <w:rPr>
          <w:rFonts w:ascii="Arial" w:hAnsi="Arial" w:cs="Arial"/>
          <w:snapToGrid/>
          <w:szCs w:val="24"/>
        </w:rPr>
        <w:t>2. Incorporate a suggestion to reduce the “corner” area condition to 36” x 24” based on the geometry of a vehicle approaching at an angle.</w:t>
      </w:r>
      <w:r w:rsidR="000D3282" w:rsidRPr="00215F73">
        <w:rPr>
          <w:rFonts w:ascii="Arial" w:hAnsi="Arial" w:cs="Arial"/>
          <w:snapToGrid/>
          <w:szCs w:val="24"/>
        </w:rPr>
        <w:t xml:space="preserve"> </w:t>
      </w:r>
      <w:r w:rsidRPr="00215F73">
        <w:rPr>
          <w:rFonts w:ascii="Arial" w:hAnsi="Arial" w:cs="Arial"/>
          <w:snapToGrid/>
          <w:szCs w:val="24"/>
        </w:rPr>
        <w:t>Important to note that an ESS that is wider than 24” inches when considering any required clearances would trigger the need for a barrier.</w:t>
      </w:r>
    </w:p>
    <w:p w14:paraId="4FE2D31A" w14:textId="77777777" w:rsidR="000D3282" w:rsidRPr="00215F73" w:rsidRDefault="000D3282" w:rsidP="00213D5C">
      <w:pPr>
        <w:widowControl/>
        <w:autoSpaceDE w:val="0"/>
        <w:autoSpaceDN w:val="0"/>
        <w:adjustRightInd w:val="0"/>
        <w:rPr>
          <w:rFonts w:ascii="Arial" w:hAnsi="Arial" w:cs="Arial"/>
          <w:snapToGrid/>
          <w:szCs w:val="24"/>
        </w:rPr>
      </w:pPr>
    </w:p>
    <w:p w14:paraId="6F7DCF28" w14:textId="3FF90933" w:rsidR="00213D5C" w:rsidRPr="00215F73" w:rsidRDefault="00213D5C" w:rsidP="00213D5C">
      <w:pPr>
        <w:widowControl/>
        <w:autoSpaceDE w:val="0"/>
        <w:autoSpaceDN w:val="0"/>
        <w:adjustRightInd w:val="0"/>
        <w:rPr>
          <w:rFonts w:ascii="Arial" w:hAnsi="Arial" w:cs="Arial"/>
          <w:snapToGrid/>
          <w:szCs w:val="24"/>
        </w:rPr>
      </w:pPr>
      <w:r w:rsidRPr="00215F73">
        <w:rPr>
          <w:rFonts w:ascii="Arial" w:hAnsi="Arial" w:cs="Arial"/>
          <w:snapToGrid/>
          <w:szCs w:val="24"/>
        </w:rPr>
        <w:t>3. Clarify which dimensions are minimums and which are maximums; the language as previously approved may be confusing.</w:t>
      </w:r>
    </w:p>
    <w:p w14:paraId="0A0C5D2F" w14:textId="77777777" w:rsidR="000D3282" w:rsidRPr="00215F73" w:rsidRDefault="000D3282" w:rsidP="00213D5C">
      <w:pPr>
        <w:widowControl/>
        <w:autoSpaceDE w:val="0"/>
        <w:autoSpaceDN w:val="0"/>
        <w:adjustRightInd w:val="0"/>
        <w:rPr>
          <w:rFonts w:ascii="Arial" w:hAnsi="Arial" w:cs="Arial"/>
          <w:snapToGrid/>
          <w:szCs w:val="24"/>
        </w:rPr>
      </w:pPr>
    </w:p>
    <w:p w14:paraId="48813029" w14:textId="4BC9714C" w:rsidR="00213D5C" w:rsidRPr="00215F73" w:rsidRDefault="00213D5C" w:rsidP="00213D5C">
      <w:pPr>
        <w:widowControl/>
        <w:autoSpaceDE w:val="0"/>
        <w:autoSpaceDN w:val="0"/>
        <w:adjustRightInd w:val="0"/>
        <w:rPr>
          <w:rFonts w:ascii="Arial" w:hAnsi="Arial" w:cs="Arial"/>
          <w:snapToGrid/>
          <w:szCs w:val="24"/>
        </w:rPr>
      </w:pPr>
      <w:r w:rsidRPr="00215F73">
        <w:rPr>
          <w:rFonts w:ascii="Arial" w:hAnsi="Arial" w:cs="Arial"/>
          <w:snapToGrid/>
          <w:szCs w:val="24"/>
        </w:rPr>
        <w:t>4. Further refine the guidance on wheel barriers:</w:t>
      </w:r>
    </w:p>
    <w:p w14:paraId="607F7585" w14:textId="0DF0A955" w:rsidR="00213D5C" w:rsidRPr="00215F73" w:rsidRDefault="004B405E" w:rsidP="004B405E">
      <w:pPr>
        <w:widowControl/>
        <w:autoSpaceDE w:val="0"/>
        <w:autoSpaceDN w:val="0"/>
        <w:adjustRightInd w:val="0"/>
        <w:ind w:left="720"/>
        <w:rPr>
          <w:rFonts w:ascii="Arial" w:hAnsi="Arial" w:cs="Arial"/>
          <w:snapToGrid/>
          <w:szCs w:val="24"/>
        </w:rPr>
      </w:pPr>
      <w:r w:rsidRPr="00215F73">
        <w:rPr>
          <w:rFonts w:ascii="Arial" w:hAnsi="Arial" w:cs="Arial"/>
          <w:snapToGrid/>
          <w:szCs w:val="24"/>
        </w:rPr>
        <w:t>4-</w:t>
      </w:r>
      <w:r w:rsidR="00213D5C" w:rsidRPr="00215F73">
        <w:rPr>
          <w:rFonts w:ascii="Arial" w:hAnsi="Arial" w:cs="Arial"/>
          <w:snapToGrid/>
          <w:szCs w:val="24"/>
        </w:rPr>
        <w:t>1. Add a length measurement - this was omitted in error. 70” was determined to be commonly available and wide enough to protect against the</w:t>
      </w:r>
      <w:r w:rsidRPr="00215F73">
        <w:rPr>
          <w:rFonts w:ascii="Arial" w:hAnsi="Arial" w:cs="Arial"/>
          <w:snapToGrid/>
          <w:szCs w:val="24"/>
        </w:rPr>
        <w:t xml:space="preserve"> </w:t>
      </w:r>
      <w:r w:rsidR="00213D5C" w:rsidRPr="00215F73">
        <w:rPr>
          <w:rFonts w:ascii="Arial" w:hAnsi="Arial" w:cs="Arial"/>
          <w:snapToGrid/>
          <w:szCs w:val="24"/>
        </w:rPr>
        <w:t>wheel track of an average passenger vehicle.</w:t>
      </w:r>
    </w:p>
    <w:p w14:paraId="2EDD3508" w14:textId="77777777" w:rsidR="004B405E" w:rsidRPr="00215F73" w:rsidRDefault="004B405E" w:rsidP="004B405E">
      <w:pPr>
        <w:widowControl/>
        <w:autoSpaceDE w:val="0"/>
        <w:autoSpaceDN w:val="0"/>
        <w:adjustRightInd w:val="0"/>
        <w:ind w:firstLine="720"/>
        <w:rPr>
          <w:rFonts w:ascii="Arial" w:hAnsi="Arial" w:cs="Arial"/>
          <w:snapToGrid/>
          <w:szCs w:val="24"/>
        </w:rPr>
      </w:pPr>
    </w:p>
    <w:p w14:paraId="14CC53CC" w14:textId="29630683" w:rsidR="00213D5C" w:rsidRPr="00215F73" w:rsidRDefault="004B405E" w:rsidP="004B405E">
      <w:pPr>
        <w:widowControl/>
        <w:autoSpaceDE w:val="0"/>
        <w:autoSpaceDN w:val="0"/>
        <w:adjustRightInd w:val="0"/>
        <w:ind w:left="720"/>
        <w:rPr>
          <w:rFonts w:ascii="Arial" w:hAnsi="Arial" w:cs="Arial"/>
          <w:snapToGrid/>
          <w:szCs w:val="24"/>
        </w:rPr>
      </w:pPr>
      <w:r w:rsidRPr="00215F73">
        <w:rPr>
          <w:rFonts w:ascii="Arial" w:hAnsi="Arial" w:cs="Arial"/>
          <w:snapToGrid/>
          <w:szCs w:val="24"/>
        </w:rPr>
        <w:t>4-</w:t>
      </w:r>
      <w:r w:rsidR="00213D5C" w:rsidRPr="00215F73">
        <w:rPr>
          <w:rFonts w:ascii="Arial" w:hAnsi="Arial" w:cs="Arial"/>
          <w:snapToGrid/>
          <w:szCs w:val="24"/>
        </w:rPr>
        <w:t>2. This 70” length necessitated an additional fastener so the minimum of (2)</w:t>
      </w:r>
      <w:r w:rsidRPr="00215F73">
        <w:rPr>
          <w:rFonts w:ascii="Arial" w:hAnsi="Arial" w:cs="Arial"/>
          <w:snapToGrid/>
          <w:szCs w:val="24"/>
        </w:rPr>
        <w:t xml:space="preserve"> </w:t>
      </w:r>
      <w:r w:rsidR="00213D5C" w:rsidRPr="00215F73">
        <w:rPr>
          <w:rFonts w:ascii="Arial" w:hAnsi="Arial" w:cs="Arial"/>
          <w:snapToGrid/>
          <w:szCs w:val="24"/>
        </w:rPr>
        <w:t>was increased to (3).</w:t>
      </w:r>
    </w:p>
    <w:p w14:paraId="78B069CD" w14:textId="77777777" w:rsidR="004B405E" w:rsidRPr="00215F73" w:rsidRDefault="004B405E" w:rsidP="004B405E">
      <w:pPr>
        <w:widowControl/>
        <w:autoSpaceDE w:val="0"/>
        <w:autoSpaceDN w:val="0"/>
        <w:adjustRightInd w:val="0"/>
        <w:ind w:firstLine="720"/>
        <w:rPr>
          <w:rFonts w:ascii="Arial" w:hAnsi="Arial" w:cs="Arial"/>
          <w:snapToGrid/>
          <w:szCs w:val="24"/>
        </w:rPr>
      </w:pPr>
    </w:p>
    <w:p w14:paraId="7DB782D6" w14:textId="4D4C1402" w:rsidR="00213D5C" w:rsidRPr="00215F73" w:rsidRDefault="004B405E" w:rsidP="004B405E">
      <w:pPr>
        <w:widowControl/>
        <w:autoSpaceDE w:val="0"/>
        <w:autoSpaceDN w:val="0"/>
        <w:adjustRightInd w:val="0"/>
        <w:ind w:left="720"/>
        <w:rPr>
          <w:rFonts w:ascii="Arial" w:hAnsi="Arial" w:cs="Arial"/>
          <w:snapToGrid/>
          <w:szCs w:val="24"/>
        </w:rPr>
      </w:pPr>
      <w:r w:rsidRPr="00215F73">
        <w:rPr>
          <w:rFonts w:ascii="Arial" w:hAnsi="Arial" w:cs="Arial"/>
          <w:snapToGrid/>
          <w:szCs w:val="24"/>
        </w:rPr>
        <w:t>4-</w:t>
      </w:r>
      <w:r w:rsidR="00213D5C" w:rsidRPr="00215F73">
        <w:rPr>
          <w:rFonts w:ascii="Arial" w:hAnsi="Arial" w:cs="Arial"/>
          <w:snapToGrid/>
          <w:szCs w:val="24"/>
        </w:rPr>
        <w:t>3. Reduce the minimum size based on commonly available pre-made wheel</w:t>
      </w:r>
      <w:r w:rsidRPr="00215F73">
        <w:rPr>
          <w:rFonts w:ascii="Arial" w:hAnsi="Arial" w:cs="Arial"/>
          <w:snapToGrid/>
          <w:szCs w:val="24"/>
        </w:rPr>
        <w:t xml:space="preserve"> </w:t>
      </w:r>
      <w:r w:rsidR="00213D5C" w:rsidRPr="00215F73">
        <w:rPr>
          <w:rFonts w:ascii="Arial" w:hAnsi="Arial" w:cs="Arial"/>
          <w:snapToGrid/>
          <w:szCs w:val="24"/>
        </w:rPr>
        <w:t>barriers</w:t>
      </w:r>
    </w:p>
    <w:p w14:paraId="2CD30E68" w14:textId="77777777" w:rsidR="004B405E" w:rsidRPr="00215F73" w:rsidRDefault="004B405E" w:rsidP="00213D5C">
      <w:pPr>
        <w:widowControl/>
        <w:autoSpaceDE w:val="0"/>
        <w:autoSpaceDN w:val="0"/>
        <w:adjustRightInd w:val="0"/>
        <w:rPr>
          <w:rFonts w:ascii="Arial" w:hAnsi="Arial" w:cs="Arial"/>
          <w:snapToGrid/>
          <w:szCs w:val="24"/>
        </w:rPr>
      </w:pPr>
    </w:p>
    <w:p w14:paraId="042341C2" w14:textId="7AA87D12" w:rsidR="00213D5C" w:rsidRPr="00215F73" w:rsidRDefault="00213D5C" w:rsidP="00213D5C">
      <w:pPr>
        <w:widowControl/>
        <w:autoSpaceDE w:val="0"/>
        <w:autoSpaceDN w:val="0"/>
        <w:adjustRightInd w:val="0"/>
        <w:rPr>
          <w:rFonts w:ascii="Arial" w:hAnsi="Arial" w:cs="Arial"/>
          <w:snapToGrid/>
          <w:szCs w:val="24"/>
        </w:rPr>
      </w:pPr>
      <w:r w:rsidRPr="00215F73">
        <w:rPr>
          <w:rFonts w:ascii="Arial" w:hAnsi="Arial" w:cs="Arial"/>
          <w:snapToGrid/>
          <w:szCs w:val="24"/>
        </w:rPr>
        <w:t>5. Further refine Figure 1207.11.7.1:</w:t>
      </w:r>
    </w:p>
    <w:p w14:paraId="579E663F" w14:textId="1EDFDA63" w:rsidR="00213D5C" w:rsidRPr="00215F73" w:rsidRDefault="004B405E" w:rsidP="004B405E">
      <w:pPr>
        <w:widowControl/>
        <w:autoSpaceDE w:val="0"/>
        <w:autoSpaceDN w:val="0"/>
        <w:adjustRightInd w:val="0"/>
        <w:ind w:firstLine="720"/>
        <w:rPr>
          <w:rFonts w:ascii="Arial" w:hAnsi="Arial" w:cs="Arial"/>
          <w:snapToGrid/>
          <w:szCs w:val="24"/>
        </w:rPr>
      </w:pPr>
      <w:r w:rsidRPr="00215F73">
        <w:rPr>
          <w:rFonts w:ascii="Arial" w:hAnsi="Arial" w:cs="Arial"/>
          <w:snapToGrid/>
          <w:szCs w:val="24"/>
        </w:rPr>
        <w:t>5-</w:t>
      </w:r>
      <w:r w:rsidR="00213D5C" w:rsidRPr="00215F73">
        <w:rPr>
          <w:rFonts w:ascii="Arial" w:hAnsi="Arial" w:cs="Arial"/>
          <w:snapToGrid/>
          <w:szCs w:val="24"/>
        </w:rPr>
        <w:t>1. Add an ESS on an exterior wall not subject to damage as an example</w:t>
      </w:r>
    </w:p>
    <w:p w14:paraId="370DF756" w14:textId="77777777" w:rsidR="004B405E" w:rsidRPr="00215F73" w:rsidRDefault="004B405E" w:rsidP="00213D5C">
      <w:pPr>
        <w:widowControl/>
        <w:autoSpaceDE w:val="0"/>
        <w:autoSpaceDN w:val="0"/>
        <w:adjustRightInd w:val="0"/>
        <w:rPr>
          <w:rFonts w:ascii="Arial" w:hAnsi="Arial" w:cs="Arial"/>
          <w:snapToGrid/>
          <w:szCs w:val="24"/>
        </w:rPr>
      </w:pPr>
    </w:p>
    <w:p w14:paraId="72C5769F" w14:textId="18A9C537" w:rsidR="00213D5C" w:rsidRPr="00215F73" w:rsidRDefault="004B405E" w:rsidP="004B405E">
      <w:pPr>
        <w:widowControl/>
        <w:autoSpaceDE w:val="0"/>
        <w:autoSpaceDN w:val="0"/>
        <w:adjustRightInd w:val="0"/>
        <w:ind w:firstLine="720"/>
        <w:rPr>
          <w:rFonts w:ascii="Arial" w:hAnsi="Arial" w:cs="Arial"/>
          <w:snapToGrid/>
          <w:szCs w:val="24"/>
        </w:rPr>
      </w:pPr>
      <w:r w:rsidRPr="00215F73">
        <w:rPr>
          <w:rFonts w:ascii="Arial" w:hAnsi="Arial" w:cs="Arial"/>
          <w:snapToGrid/>
          <w:szCs w:val="24"/>
        </w:rPr>
        <w:t>5-</w:t>
      </w:r>
      <w:r w:rsidR="00213D5C" w:rsidRPr="00215F73">
        <w:rPr>
          <w:rFonts w:ascii="Arial" w:hAnsi="Arial" w:cs="Arial"/>
          <w:snapToGrid/>
          <w:szCs w:val="24"/>
        </w:rPr>
        <w:t>2. Align terminology - replace “curb stop” with “wheel barrier”</w:t>
      </w:r>
    </w:p>
    <w:p w14:paraId="79DA87A1" w14:textId="3FBD6BD4" w:rsidR="00213D5C" w:rsidRPr="00215F73" w:rsidRDefault="004B405E" w:rsidP="004B405E">
      <w:pPr>
        <w:spacing w:before="120"/>
        <w:ind w:firstLine="720"/>
        <w:rPr>
          <w:rFonts w:ascii="Arial" w:hAnsi="Arial" w:cs="Arial"/>
          <w:b/>
          <w:szCs w:val="24"/>
        </w:rPr>
      </w:pPr>
      <w:r w:rsidRPr="00215F73">
        <w:rPr>
          <w:rFonts w:ascii="Arial" w:hAnsi="Arial" w:cs="Arial"/>
          <w:snapToGrid/>
          <w:szCs w:val="24"/>
        </w:rPr>
        <w:t>5-</w:t>
      </w:r>
      <w:r w:rsidR="00213D5C" w:rsidRPr="00215F73">
        <w:rPr>
          <w:rFonts w:ascii="Arial" w:hAnsi="Arial" w:cs="Arial"/>
          <w:snapToGrid/>
          <w:szCs w:val="24"/>
        </w:rPr>
        <w:t>3. Edit corner area dimensions</w:t>
      </w:r>
    </w:p>
    <w:p w14:paraId="33D42BF2" w14:textId="77777777" w:rsidR="00213D5C" w:rsidRPr="00215F73" w:rsidRDefault="00213D5C" w:rsidP="004830A7">
      <w:pPr>
        <w:spacing w:before="120"/>
        <w:rPr>
          <w:rFonts w:ascii="Arial" w:hAnsi="Arial" w:cs="Arial"/>
          <w:b/>
        </w:rPr>
      </w:pPr>
    </w:p>
    <w:p w14:paraId="069174EA" w14:textId="4F921FA0" w:rsidR="004830A7" w:rsidRPr="00215F73" w:rsidRDefault="004830A7" w:rsidP="004830A7">
      <w:pPr>
        <w:spacing w:before="120"/>
        <w:rPr>
          <w:rFonts w:ascii="Arial" w:hAnsi="Arial" w:cs="Arial"/>
        </w:rPr>
      </w:pPr>
      <w:r w:rsidRPr="00215F73">
        <w:rPr>
          <w:rFonts w:ascii="Arial" w:hAnsi="Arial" w:cs="Arial"/>
          <w:b/>
        </w:rPr>
        <w:t>Notation:</w:t>
      </w:r>
    </w:p>
    <w:p w14:paraId="153EF945" w14:textId="77777777" w:rsidR="004830A7" w:rsidRPr="00215F73" w:rsidRDefault="004830A7" w:rsidP="004830A7">
      <w:pPr>
        <w:spacing w:before="120"/>
        <w:rPr>
          <w:rFonts w:ascii="Arial" w:hAnsi="Arial" w:cs="Arial"/>
        </w:rPr>
      </w:pPr>
      <w:r w:rsidRPr="00215F73">
        <w:rPr>
          <w:rFonts w:ascii="Arial" w:hAnsi="Arial" w:cs="Arial"/>
        </w:rPr>
        <w:t>Authority:</w:t>
      </w:r>
      <w:r w:rsidRPr="00215F73">
        <w:rPr>
          <w:rFonts w:ascii="Arial" w:hAnsi="Arial" w:cs="Arial"/>
          <w:szCs w:val="24"/>
        </w:rPr>
        <w:t xml:space="preserve"> </w:t>
      </w:r>
      <w:r w:rsidRPr="00215F73">
        <w:rPr>
          <w:rFonts w:ascii="Arial" w:hAnsi="Arial" w:cs="Arial"/>
          <w:bCs/>
          <w:szCs w:val="24"/>
        </w:rPr>
        <w:t>Health and Safety Code Sections 13108, 13108.5, 13113, 13113.5, 13114, 13132, 13132.7, 13133, 13135, 13143, 13143.1, 13143.2, 13143.6, 13143.9, 13145, 13146, 13210, 13211, 16022.5, 17921, 18897.3, 18928, 18949.2, 25500 through 25545, Government Code Section 51189, Public Education Code 17074.50.</w:t>
      </w:r>
    </w:p>
    <w:p w14:paraId="2BED91C0" w14:textId="77777777" w:rsidR="004830A7" w:rsidRPr="00215F73" w:rsidRDefault="004830A7" w:rsidP="004830A7">
      <w:pPr>
        <w:spacing w:before="120"/>
        <w:rPr>
          <w:rFonts w:ascii="Arial" w:hAnsi="Arial" w:cs="Arial"/>
        </w:rPr>
      </w:pPr>
      <w:r w:rsidRPr="00215F73">
        <w:rPr>
          <w:rFonts w:ascii="Arial" w:hAnsi="Arial" w:cs="Arial"/>
        </w:rPr>
        <w:t xml:space="preserve">Reference(s): </w:t>
      </w:r>
      <w:r w:rsidRPr="00215F73">
        <w:rPr>
          <w:rFonts w:ascii="Arial" w:hAnsi="Arial" w:cs="Arial"/>
          <w:bCs/>
          <w:szCs w:val="24"/>
        </w:rPr>
        <w:t>Health and Safety Code Sections 13108, 13143, 13145, 13146, 13211, 16022.5, 17921, 18949.2, Government Code Sections 51176, 51177, 51178 and 51179, Public Resources Code Sections 4201 through 4204.</w:t>
      </w:r>
    </w:p>
    <w:p w14:paraId="10A5F74A" w14:textId="3A2AFC99" w:rsidR="004830A7" w:rsidRPr="00215F73" w:rsidRDefault="004830A7" w:rsidP="00767766">
      <w:pPr>
        <w:spacing w:before="120"/>
        <w:rPr>
          <w:rFonts w:ascii="Arial" w:hAnsi="Arial" w:cs="Arial"/>
        </w:rPr>
      </w:pPr>
    </w:p>
    <w:p w14:paraId="2F4A6C40" w14:textId="77777777" w:rsidR="0094664A" w:rsidRPr="00215F73" w:rsidRDefault="0094664A" w:rsidP="003A1384">
      <w:pPr>
        <w:pStyle w:val="Heading2"/>
        <w:rPr>
          <w:rFonts w:cs="Arial"/>
          <w:bCs/>
          <w:i/>
          <w:iCs/>
          <w:noProof/>
        </w:rPr>
      </w:pPr>
      <w:r w:rsidRPr="00215F73">
        <w:rPr>
          <w:rFonts w:cs="Arial"/>
        </w:rPr>
        <w:t xml:space="preserve">Item </w:t>
      </w:r>
      <w:r w:rsidRPr="00215F73">
        <w:rPr>
          <w:rFonts w:cs="Arial"/>
          <w:noProof/>
        </w:rPr>
        <w:t>49-1</w:t>
      </w:r>
      <w:r w:rsidRPr="00215F73">
        <w:rPr>
          <w:rFonts w:cs="Arial"/>
        </w:rPr>
        <w:br/>
        <w:t xml:space="preserve">Chapter </w:t>
      </w:r>
      <w:r w:rsidRPr="00215F73">
        <w:rPr>
          <w:rFonts w:cs="Arial"/>
          <w:noProof/>
        </w:rPr>
        <w:t xml:space="preserve">49, </w:t>
      </w:r>
      <w:r w:rsidRPr="00215F73">
        <w:rPr>
          <w:rFonts w:cs="Arial"/>
          <w:bCs/>
          <w:i/>
          <w:iCs/>
          <w:noProof/>
        </w:rPr>
        <w:t>Requirements For Wildland-Urban Interface Fire Areas</w:t>
      </w:r>
    </w:p>
    <w:p w14:paraId="55278D65" w14:textId="77777777" w:rsidR="0094664A" w:rsidRPr="00215F73" w:rsidRDefault="0094664A" w:rsidP="0094664A">
      <w:pPr>
        <w:jc w:val="center"/>
        <w:rPr>
          <w:rFonts w:ascii="Arial" w:hAnsi="Arial" w:cs="Arial"/>
          <w:b/>
          <w:snapToGrid/>
          <w:szCs w:val="24"/>
        </w:rPr>
      </w:pPr>
    </w:p>
    <w:p w14:paraId="696833BB" w14:textId="77777777" w:rsidR="0094664A" w:rsidRPr="00215F73" w:rsidRDefault="0094664A" w:rsidP="0094664A">
      <w:pPr>
        <w:widowControl/>
        <w:rPr>
          <w:rFonts w:ascii="Arial" w:hAnsi="Arial" w:cs="Arial"/>
          <w:snapToGrid/>
          <w:szCs w:val="24"/>
        </w:rPr>
      </w:pPr>
      <w:r w:rsidRPr="00215F73">
        <w:rPr>
          <w:rFonts w:ascii="Arial" w:hAnsi="Arial" w:cs="Arial"/>
          <w:snapToGrid/>
          <w:szCs w:val="24"/>
        </w:rPr>
        <w:t>[The SFM proposes to adopt Chapter 49 with amendments</w:t>
      </w:r>
      <w:r w:rsidRPr="00215F73">
        <w:rPr>
          <w:rFonts w:ascii="Arial" w:hAnsi="Arial" w:cs="Arial"/>
          <w:bCs/>
          <w:snapToGrid/>
          <w:szCs w:val="24"/>
        </w:rPr>
        <w:t>.]</w:t>
      </w:r>
    </w:p>
    <w:p w14:paraId="5D95772E" w14:textId="77777777" w:rsidR="0094664A" w:rsidRPr="00215F73" w:rsidRDefault="0094664A" w:rsidP="0094664A">
      <w:pPr>
        <w:rPr>
          <w:rFonts w:ascii="Arial" w:hAnsi="Arial" w:cs="Arial"/>
        </w:rPr>
      </w:pPr>
    </w:p>
    <w:p w14:paraId="4A0A0F47" w14:textId="77777777" w:rsidR="0094664A" w:rsidRPr="00215F73" w:rsidRDefault="0094664A" w:rsidP="0094664A">
      <w:pPr>
        <w:rPr>
          <w:rFonts w:ascii="Arial" w:hAnsi="Arial" w:cs="Arial"/>
          <w:b/>
          <w:i/>
          <w:szCs w:val="24"/>
          <w:u w:val="single"/>
        </w:rPr>
      </w:pPr>
      <w:r w:rsidRPr="00215F73">
        <w:rPr>
          <w:rFonts w:ascii="Arial" w:hAnsi="Arial" w:cs="Arial"/>
          <w:b/>
          <w:i/>
          <w:szCs w:val="24"/>
          <w:u w:val="single"/>
        </w:rPr>
        <w:t>User note:</w:t>
      </w:r>
    </w:p>
    <w:p w14:paraId="7EF90263" w14:textId="1B241848" w:rsidR="0094664A" w:rsidRPr="00215F73" w:rsidRDefault="0094664A" w:rsidP="0094664A">
      <w:pPr>
        <w:rPr>
          <w:rFonts w:ascii="Arial" w:hAnsi="Arial" w:cs="Arial"/>
          <w:i/>
          <w:szCs w:val="24"/>
          <w:u w:val="single"/>
        </w:rPr>
      </w:pPr>
      <w:r w:rsidRPr="00215F73">
        <w:rPr>
          <w:rFonts w:ascii="Arial" w:hAnsi="Arial" w:cs="Arial"/>
          <w:i/>
          <w:szCs w:val="24"/>
          <w:u w:val="single"/>
        </w:rPr>
        <w:t xml:space="preserve">About this chapter: </w:t>
      </w:r>
      <w:r w:rsidR="00B610C8" w:rsidRPr="00DF6786">
        <w:rPr>
          <w:rFonts w:cs="Arial"/>
          <w:szCs w:val="24"/>
          <w:bdr w:val="none" w:sz="0" w:space="0" w:color="auto" w:frame="1"/>
        </w:rPr>
        <w:t xml:space="preserve">(begin double strikeout) </w:t>
      </w:r>
      <w:r w:rsidRPr="00215F73">
        <w:rPr>
          <w:rFonts w:ascii="Arial" w:hAnsi="Arial" w:cs="Arial"/>
          <w:i/>
          <w:dstrike/>
          <w:szCs w:val="24"/>
        </w:rPr>
        <w:t>This chapter regulates development and construction in areas designated by the Director of the Department of Forestry and Fire Protection as Very High Fire Hazard Severity Zones in any Local Responsibility Area (LRA), and areas designated by the Board of Forestry and Fire Protection as a State Responsibility Area (SRA).</w:t>
      </w:r>
      <w:r w:rsidR="00B610C8" w:rsidRPr="00B610C8">
        <w:rPr>
          <w:rFonts w:cs="Arial"/>
          <w:szCs w:val="24"/>
          <w:bdr w:val="none" w:sz="0" w:space="0" w:color="auto" w:frame="1"/>
        </w:rPr>
        <w:t xml:space="preserve"> </w:t>
      </w:r>
      <w:r w:rsidR="00B610C8" w:rsidRPr="00DF6786">
        <w:rPr>
          <w:rFonts w:cs="Arial"/>
          <w:szCs w:val="24"/>
          <w:bdr w:val="none" w:sz="0" w:space="0" w:color="auto" w:frame="1"/>
        </w:rPr>
        <w:t>(</w:t>
      </w:r>
      <w:proofErr w:type="gramStart"/>
      <w:r w:rsidR="00B610C8">
        <w:rPr>
          <w:rFonts w:cs="Arial"/>
          <w:szCs w:val="24"/>
          <w:bdr w:val="none" w:sz="0" w:space="0" w:color="auto" w:frame="1"/>
        </w:rPr>
        <w:t>end</w:t>
      </w:r>
      <w:proofErr w:type="gramEnd"/>
      <w:r w:rsidR="00B610C8" w:rsidRPr="00DF6786">
        <w:rPr>
          <w:rFonts w:cs="Arial"/>
          <w:szCs w:val="24"/>
          <w:bdr w:val="none" w:sz="0" w:space="0" w:color="auto" w:frame="1"/>
        </w:rPr>
        <w:t xml:space="preserve"> double strikeout)</w:t>
      </w:r>
    </w:p>
    <w:p w14:paraId="31DD89E0" w14:textId="77777777" w:rsidR="0094664A" w:rsidRPr="00215F73" w:rsidRDefault="0094664A" w:rsidP="0094664A">
      <w:pPr>
        <w:rPr>
          <w:rFonts w:ascii="Arial" w:hAnsi="Arial" w:cs="Arial"/>
          <w:i/>
          <w:szCs w:val="24"/>
          <w:u w:val="single"/>
        </w:rPr>
      </w:pPr>
    </w:p>
    <w:p w14:paraId="1AFF1E3C" w14:textId="66190548" w:rsidR="0094664A" w:rsidRPr="00215F73" w:rsidRDefault="0094664A" w:rsidP="0094664A">
      <w:pPr>
        <w:rPr>
          <w:rFonts w:ascii="Arial" w:hAnsi="Arial" w:cs="Arial"/>
          <w:i/>
          <w:szCs w:val="24"/>
          <w:u w:val="single"/>
        </w:rPr>
      </w:pPr>
      <w:r w:rsidRPr="00215F73">
        <w:rPr>
          <w:rFonts w:ascii="Arial" w:hAnsi="Arial" w:cs="Arial"/>
          <w:i/>
          <w:szCs w:val="24"/>
          <w:u w:val="single"/>
        </w:rPr>
        <w:t xml:space="preserve">In addition to the building construction requirements in the California Building Code and California Residential Code this chapter contains requirements for development and construction in </w:t>
      </w:r>
      <w:r w:rsidR="00B610C8" w:rsidRPr="00DF6786">
        <w:rPr>
          <w:rFonts w:cs="Arial"/>
          <w:szCs w:val="24"/>
          <w:bdr w:val="none" w:sz="0" w:space="0" w:color="auto" w:frame="1"/>
        </w:rPr>
        <w:t xml:space="preserve">(begin double strikeout) </w:t>
      </w:r>
      <w:r w:rsidRPr="00215F73">
        <w:rPr>
          <w:rFonts w:ascii="Arial" w:hAnsi="Arial" w:cs="Arial"/>
          <w:i/>
          <w:dstrike/>
          <w:szCs w:val="24"/>
        </w:rPr>
        <w:t>the LRA</w:t>
      </w:r>
      <w:r w:rsidR="00B610C8">
        <w:rPr>
          <w:rFonts w:ascii="Arial" w:hAnsi="Arial" w:cs="Arial"/>
          <w:i/>
          <w:dstrike/>
          <w:szCs w:val="24"/>
        </w:rPr>
        <w:t xml:space="preserve"> </w:t>
      </w:r>
      <w:r w:rsidR="00B610C8" w:rsidRPr="00DF6786">
        <w:rPr>
          <w:rFonts w:cs="Arial"/>
          <w:szCs w:val="24"/>
          <w:bdr w:val="none" w:sz="0" w:space="0" w:color="auto" w:frame="1"/>
        </w:rPr>
        <w:t>(</w:t>
      </w:r>
      <w:r w:rsidR="00B610C8">
        <w:rPr>
          <w:rFonts w:cs="Arial"/>
          <w:szCs w:val="24"/>
          <w:bdr w:val="none" w:sz="0" w:space="0" w:color="auto" w:frame="1"/>
        </w:rPr>
        <w:t>end</w:t>
      </w:r>
      <w:r w:rsidR="00B610C8" w:rsidRPr="00DF6786">
        <w:rPr>
          <w:rFonts w:cs="Arial"/>
          <w:szCs w:val="24"/>
          <w:bdr w:val="none" w:sz="0" w:space="0" w:color="auto" w:frame="1"/>
        </w:rPr>
        <w:t xml:space="preserve"> double strikeout)</w:t>
      </w:r>
      <w:r w:rsidR="00B610C8" w:rsidRPr="00B610C8">
        <w:rPr>
          <w:rFonts w:cs="Arial"/>
          <w:szCs w:val="24"/>
          <w:bdr w:val="none" w:sz="0" w:space="0" w:color="auto" w:frame="1"/>
        </w:rPr>
        <w:t xml:space="preserve"> </w:t>
      </w:r>
      <w:r w:rsidR="00B610C8" w:rsidRPr="00597953">
        <w:rPr>
          <w:rFonts w:cs="Arial"/>
          <w:szCs w:val="24"/>
          <w:bdr w:val="none" w:sz="0" w:space="0" w:color="auto" w:frame="1"/>
        </w:rPr>
        <w:t xml:space="preserve">(begin double </w:t>
      </w:r>
      <w:r w:rsidR="00B610C8">
        <w:rPr>
          <w:rFonts w:cs="Arial"/>
          <w:szCs w:val="24"/>
        </w:rPr>
        <w:t>underline</w:t>
      </w:r>
      <w:r w:rsidR="00B610C8" w:rsidRPr="00597953">
        <w:rPr>
          <w:rFonts w:cs="Arial"/>
          <w:szCs w:val="24"/>
          <w:bdr w:val="none" w:sz="0" w:space="0" w:color="auto" w:frame="1"/>
        </w:rPr>
        <w:t>)</w:t>
      </w:r>
      <w:r w:rsidRPr="00215F73">
        <w:rPr>
          <w:rFonts w:ascii="Arial" w:hAnsi="Arial" w:cs="Arial"/>
          <w:i/>
          <w:szCs w:val="24"/>
          <w:u w:val="single"/>
        </w:rPr>
        <w:t xml:space="preserve"> </w:t>
      </w:r>
      <w:r w:rsidR="008044A2" w:rsidRPr="00215F73">
        <w:rPr>
          <w:rFonts w:ascii="Arial" w:hAnsi="Arial" w:cs="Arial"/>
          <w:i/>
          <w:szCs w:val="24"/>
          <w:u w:val="double"/>
        </w:rPr>
        <w:t>Local</w:t>
      </w:r>
      <w:r w:rsidR="00A94D26" w:rsidRPr="00215F73">
        <w:rPr>
          <w:rFonts w:ascii="Arial" w:hAnsi="Arial" w:cs="Arial"/>
          <w:i/>
          <w:szCs w:val="24"/>
          <w:u w:val="double"/>
        </w:rPr>
        <w:t xml:space="preserve"> Responsibility Areas</w:t>
      </w:r>
      <w:r w:rsidR="00031FBF" w:rsidRPr="00215F73">
        <w:rPr>
          <w:rFonts w:ascii="Arial" w:hAnsi="Arial" w:cs="Arial"/>
          <w:i/>
          <w:szCs w:val="24"/>
          <w:u w:val="double"/>
        </w:rPr>
        <w:t xml:space="preserve"> (LRA)</w:t>
      </w:r>
      <w:r w:rsidR="00B610C8" w:rsidRPr="00B610C8">
        <w:rPr>
          <w:rFonts w:cs="Arial"/>
          <w:szCs w:val="24"/>
          <w:bdr w:val="none" w:sz="0" w:space="0" w:color="auto" w:frame="1"/>
        </w:rPr>
        <w:t xml:space="preserve"> </w:t>
      </w:r>
      <w:r w:rsidR="00B610C8" w:rsidRPr="00597953">
        <w:rPr>
          <w:rFonts w:cs="Arial"/>
          <w:szCs w:val="24"/>
          <w:bdr w:val="none" w:sz="0" w:space="0" w:color="auto" w:frame="1"/>
        </w:rPr>
        <w:t>(</w:t>
      </w:r>
      <w:r w:rsidR="00B610C8">
        <w:rPr>
          <w:rFonts w:cs="Arial"/>
          <w:szCs w:val="24"/>
          <w:bdr w:val="none" w:sz="0" w:space="0" w:color="auto" w:frame="1"/>
        </w:rPr>
        <w:t>end</w:t>
      </w:r>
      <w:r w:rsidR="00B610C8" w:rsidRPr="00597953">
        <w:rPr>
          <w:rFonts w:cs="Arial"/>
          <w:szCs w:val="24"/>
          <w:bdr w:val="none" w:sz="0" w:space="0" w:color="auto" w:frame="1"/>
        </w:rPr>
        <w:t xml:space="preserve"> double </w:t>
      </w:r>
      <w:r w:rsidR="00B610C8">
        <w:rPr>
          <w:rFonts w:cs="Arial"/>
          <w:szCs w:val="24"/>
        </w:rPr>
        <w:t>underline</w:t>
      </w:r>
      <w:r w:rsidR="00B610C8" w:rsidRPr="00597953">
        <w:rPr>
          <w:rFonts w:cs="Arial"/>
          <w:szCs w:val="24"/>
          <w:bdr w:val="none" w:sz="0" w:space="0" w:color="auto" w:frame="1"/>
        </w:rPr>
        <w:t>)</w:t>
      </w:r>
      <w:r w:rsidR="0019388F" w:rsidRPr="00215F73">
        <w:rPr>
          <w:rFonts w:ascii="Arial" w:hAnsi="Arial" w:cs="Arial"/>
          <w:i/>
          <w:szCs w:val="24"/>
          <w:u w:val="single"/>
        </w:rPr>
        <w:t xml:space="preserve"> </w:t>
      </w:r>
      <w:r w:rsidRPr="00215F73">
        <w:rPr>
          <w:rFonts w:ascii="Arial" w:hAnsi="Arial" w:cs="Arial"/>
          <w:i/>
          <w:szCs w:val="24"/>
          <w:u w:val="single"/>
        </w:rPr>
        <w:t xml:space="preserve">designated as </w:t>
      </w:r>
      <w:r w:rsidR="00B610C8" w:rsidRPr="00597953">
        <w:rPr>
          <w:rFonts w:cs="Arial"/>
          <w:szCs w:val="24"/>
          <w:bdr w:val="none" w:sz="0" w:space="0" w:color="auto" w:frame="1"/>
        </w:rPr>
        <w:t xml:space="preserve">(begin double </w:t>
      </w:r>
      <w:r w:rsidR="00B610C8">
        <w:rPr>
          <w:rFonts w:cs="Arial"/>
          <w:szCs w:val="24"/>
        </w:rPr>
        <w:t>underline</w:t>
      </w:r>
      <w:r w:rsidR="00B610C8" w:rsidRPr="00597953">
        <w:rPr>
          <w:rFonts w:cs="Arial"/>
          <w:szCs w:val="24"/>
          <w:bdr w:val="none" w:sz="0" w:space="0" w:color="auto" w:frame="1"/>
        </w:rPr>
        <w:t>)</w:t>
      </w:r>
      <w:r w:rsidR="00B610C8">
        <w:rPr>
          <w:rFonts w:cs="Arial"/>
          <w:szCs w:val="24"/>
          <w:bdr w:val="none" w:sz="0" w:space="0" w:color="auto" w:frame="1"/>
        </w:rPr>
        <w:t xml:space="preserve"> </w:t>
      </w:r>
      <w:r w:rsidR="00983698" w:rsidRPr="00215F73">
        <w:rPr>
          <w:rFonts w:ascii="Arial" w:hAnsi="Arial" w:cs="Arial"/>
          <w:i/>
          <w:szCs w:val="24"/>
          <w:u w:val="double"/>
        </w:rPr>
        <w:t>High</w:t>
      </w:r>
      <w:r w:rsidR="002F0214" w:rsidRPr="00215F73">
        <w:rPr>
          <w:rFonts w:ascii="Arial" w:hAnsi="Arial" w:cs="Arial"/>
          <w:i/>
          <w:szCs w:val="24"/>
          <w:u w:val="double"/>
        </w:rPr>
        <w:t xml:space="preserve"> and</w:t>
      </w:r>
      <w:r w:rsidR="00B610C8">
        <w:rPr>
          <w:rFonts w:ascii="Arial" w:hAnsi="Arial" w:cs="Arial"/>
          <w:i/>
          <w:szCs w:val="24"/>
          <w:u w:val="double"/>
        </w:rPr>
        <w:t xml:space="preserve"> </w:t>
      </w:r>
      <w:r w:rsidR="00B610C8" w:rsidRPr="00597953">
        <w:rPr>
          <w:rFonts w:cs="Arial"/>
          <w:szCs w:val="24"/>
          <w:bdr w:val="none" w:sz="0" w:space="0" w:color="auto" w:frame="1"/>
        </w:rPr>
        <w:t>(</w:t>
      </w:r>
      <w:r w:rsidR="00B610C8">
        <w:rPr>
          <w:rFonts w:cs="Arial"/>
          <w:szCs w:val="24"/>
          <w:bdr w:val="none" w:sz="0" w:space="0" w:color="auto" w:frame="1"/>
        </w:rPr>
        <w:t>end</w:t>
      </w:r>
      <w:r w:rsidR="00B610C8" w:rsidRPr="00597953">
        <w:rPr>
          <w:rFonts w:cs="Arial"/>
          <w:szCs w:val="24"/>
          <w:bdr w:val="none" w:sz="0" w:space="0" w:color="auto" w:frame="1"/>
        </w:rPr>
        <w:t xml:space="preserve"> double </w:t>
      </w:r>
      <w:r w:rsidR="00B610C8">
        <w:rPr>
          <w:rFonts w:cs="Arial"/>
          <w:szCs w:val="24"/>
        </w:rPr>
        <w:t>underline</w:t>
      </w:r>
      <w:r w:rsidR="00B610C8" w:rsidRPr="00597953">
        <w:rPr>
          <w:rFonts w:cs="Arial"/>
          <w:szCs w:val="24"/>
          <w:bdr w:val="none" w:sz="0" w:space="0" w:color="auto" w:frame="1"/>
        </w:rPr>
        <w:t>)</w:t>
      </w:r>
      <w:r w:rsidR="00983698" w:rsidRPr="00215F73">
        <w:rPr>
          <w:rFonts w:ascii="Arial" w:hAnsi="Arial" w:cs="Arial"/>
          <w:i/>
          <w:szCs w:val="24"/>
          <w:u w:val="single"/>
        </w:rPr>
        <w:t xml:space="preserve"> </w:t>
      </w:r>
      <w:r w:rsidRPr="00215F73">
        <w:rPr>
          <w:rFonts w:ascii="Arial" w:hAnsi="Arial" w:cs="Arial"/>
          <w:i/>
          <w:szCs w:val="24"/>
          <w:u w:val="single"/>
        </w:rPr>
        <w:t xml:space="preserve">Very High Fire Hazard Severity Zones and areas designated </w:t>
      </w:r>
      <w:r w:rsidR="00B610C8" w:rsidRPr="00597953">
        <w:rPr>
          <w:rFonts w:cs="Arial"/>
          <w:szCs w:val="24"/>
          <w:bdr w:val="none" w:sz="0" w:space="0" w:color="auto" w:frame="1"/>
        </w:rPr>
        <w:t xml:space="preserve">(begin double </w:t>
      </w:r>
      <w:r w:rsidR="00B610C8">
        <w:rPr>
          <w:rFonts w:cs="Arial"/>
          <w:szCs w:val="24"/>
        </w:rPr>
        <w:t>underline</w:t>
      </w:r>
      <w:r w:rsidR="00B610C8" w:rsidRPr="00597953">
        <w:rPr>
          <w:rFonts w:cs="Arial"/>
          <w:szCs w:val="24"/>
          <w:bdr w:val="none" w:sz="0" w:space="0" w:color="auto" w:frame="1"/>
        </w:rPr>
        <w:t>)</w:t>
      </w:r>
      <w:r w:rsidR="00B610C8">
        <w:rPr>
          <w:rFonts w:cs="Arial"/>
          <w:szCs w:val="24"/>
          <w:bdr w:val="none" w:sz="0" w:space="0" w:color="auto" w:frame="1"/>
        </w:rPr>
        <w:t xml:space="preserve"> </w:t>
      </w:r>
      <w:r w:rsidR="00E1314F" w:rsidRPr="00215F73">
        <w:rPr>
          <w:rFonts w:ascii="Arial" w:hAnsi="Arial" w:cs="Arial"/>
          <w:i/>
          <w:szCs w:val="24"/>
          <w:u w:val="double"/>
        </w:rPr>
        <w:t xml:space="preserve">by the Board of Forestry and </w:t>
      </w:r>
      <w:r w:rsidR="00D46B54" w:rsidRPr="00215F73">
        <w:rPr>
          <w:rFonts w:ascii="Arial" w:hAnsi="Arial" w:cs="Arial"/>
          <w:i/>
          <w:szCs w:val="24"/>
          <w:u w:val="double"/>
        </w:rPr>
        <w:t>Fire Protection</w:t>
      </w:r>
      <w:r w:rsidR="00D46B54" w:rsidRPr="00215F73">
        <w:rPr>
          <w:rFonts w:ascii="Arial" w:hAnsi="Arial" w:cs="Arial"/>
          <w:i/>
          <w:szCs w:val="24"/>
          <w:u w:val="single"/>
        </w:rPr>
        <w:t xml:space="preserve"> </w:t>
      </w:r>
      <w:r w:rsidRPr="00215F73">
        <w:rPr>
          <w:rFonts w:ascii="Arial" w:hAnsi="Arial" w:cs="Arial"/>
          <w:i/>
          <w:szCs w:val="24"/>
          <w:u w:val="single"/>
        </w:rPr>
        <w:t xml:space="preserve">as </w:t>
      </w:r>
      <w:r w:rsidR="007A0341" w:rsidRPr="00215F73">
        <w:rPr>
          <w:rFonts w:ascii="Arial" w:hAnsi="Arial" w:cs="Arial"/>
          <w:i/>
          <w:szCs w:val="24"/>
          <w:u w:val="double"/>
        </w:rPr>
        <w:t>a State Responsibility Area (</w:t>
      </w:r>
      <w:r w:rsidRPr="00215F73">
        <w:rPr>
          <w:rFonts w:ascii="Arial" w:hAnsi="Arial" w:cs="Arial"/>
          <w:i/>
          <w:szCs w:val="24"/>
          <w:u w:val="single"/>
        </w:rPr>
        <w:t>SRA</w:t>
      </w:r>
      <w:r w:rsidR="007A0341" w:rsidRPr="00215F73">
        <w:rPr>
          <w:rFonts w:ascii="Arial" w:hAnsi="Arial" w:cs="Arial"/>
          <w:i/>
          <w:szCs w:val="24"/>
          <w:u w:val="double"/>
        </w:rPr>
        <w:t>)</w:t>
      </w:r>
      <w:r w:rsidRPr="00B610C8">
        <w:rPr>
          <w:rFonts w:ascii="Arial" w:hAnsi="Arial" w:cs="Arial"/>
          <w:i/>
          <w:szCs w:val="24"/>
          <w:u w:val="double"/>
        </w:rPr>
        <w:t>.</w:t>
      </w:r>
      <w:r w:rsidR="00B610C8" w:rsidRPr="00B610C8">
        <w:rPr>
          <w:rFonts w:cs="Arial"/>
          <w:szCs w:val="24"/>
          <w:bdr w:val="none" w:sz="0" w:space="0" w:color="auto" w:frame="1"/>
        </w:rPr>
        <w:t xml:space="preserve"> </w:t>
      </w:r>
      <w:r w:rsidR="00B610C8" w:rsidRPr="00597953">
        <w:rPr>
          <w:rFonts w:cs="Arial"/>
          <w:szCs w:val="24"/>
          <w:bdr w:val="none" w:sz="0" w:space="0" w:color="auto" w:frame="1"/>
        </w:rPr>
        <w:t>(</w:t>
      </w:r>
      <w:proofErr w:type="gramStart"/>
      <w:r w:rsidR="00B610C8">
        <w:rPr>
          <w:rFonts w:cs="Arial"/>
          <w:szCs w:val="24"/>
          <w:bdr w:val="none" w:sz="0" w:space="0" w:color="auto" w:frame="1"/>
        </w:rPr>
        <w:t>end</w:t>
      </w:r>
      <w:proofErr w:type="gramEnd"/>
      <w:r w:rsidR="00B610C8" w:rsidRPr="00597953">
        <w:rPr>
          <w:rFonts w:cs="Arial"/>
          <w:szCs w:val="24"/>
          <w:bdr w:val="none" w:sz="0" w:space="0" w:color="auto" w:frame="1"/>
        </w:rPr>
        <w:t xml:space="preserve"> double </w:t>
      </w:r>
      <w:r w:rsidR="00B610C8">
        <w:rPr>
          <w:rFonts w:cs="Arial"/>
          <w:szCs w:val="24"/>
        </w:rPr>
        <w:t>underline</w:t>
      </w:r>
      <w:r w:rsidR="00B610C8" w:rsidRPr="00597953">
        <w:rPr>
          <w:rFonts w:cs="Arial"/>
          <w:szCs w:val="24"/>
          <w:bdr w:val="none" w:sz="0" w:space="0" w:color="auto" w:frame="1"/>
        </w:rPr>
        <w:t>)</w:t>
      </w:r>
      <w:r w:rsidRPr="00215F73">
        <w:rPr>
          <w:rFonts w:ascii="Arial" w:hAnsi="Arial" w:cs="Arial"/>
          <w:i/>
          <w:szCs w:val="24"/>
          <w:u w:val="single"/>
        </w:rPr>
        <w:t xml:space="preserve"> While many of these provisions are found in Title 14</w:t>
      </w:r>
      <w:r w:rsidR="007A0341" w:rsidRPr="00215F73">
        <w:rPr>
          <w:rFonts w:ascii="Arial" w:hAnsi="Arial" w:cs="Arial"/>
          <w:i/>
          <w:szCs w:val="24"/>
          <w:u w:val="single"/>
        </w:rPr>
        <w:t xml:space="preserve"> </w:t>
      </w:r>
      <w:r w:rsidR="00B610C8" w:rsidRPr="00597953">
        <w:rPr>
          <w:rFonts w:cs="Arial"/>
          <w:szCs w:val="24"/>
          <w:bdr w:val="none" w:sz="0" w:space="0" w:color="auto" w:frame="1"/>
        </w:rPr>
        <w:t xml:space="preserve">(begin double </w:t>
      </w:r>
      <w:r w:rsidR="00B610C8">
        <w:rPr>
          <w:rFonts w:cs="Arial"/>
          <w:szCs w:val="24"/>
        </w:rPr>
        <w:t>underline</w:t>
      </w:r>
      <w:r w:rsidR="00B610C8" w:rsidRPr="00597953">
        <w:rPr>
          <w:rFonts w:cs="Arial"/>
          <w:szCs w:val="24"/>
          <w:bdr w:val="none" w:sz="0" w:space="0" w:color="auto" w:frame="1"/>
        </w:rPr>
        <w:t>)</w:t>
      </w:r>
      <w:r w:rsidR="00B610C8">
        <w:rPr>
          <w:rFonts w:cs="Arial"/>
          <w:szCs w:val="24"/>
          <w:bdr w:val="none" w:sz="0" w:space="0" w:color="auto" w:frame="1"/>
        </w:rPr>
        <w:t xml:space="preserve"> </w:t>
      </w:r>
      <w:r w:rsidR="007A0341" w:rsidRPr="00215F73">
        <w:rPr>
          <w:rFonts w:ascii="Arial" w:hAnsi="Arial" w:cs="Arial"/>
          <w:i/>
          <w:szCs w:val="24"/>
          <w:u w:val="double"/>
        </w:rPr>
        <w:t>and Title 19</w:t>
      </w:r>
      <w:r w:rsidR="00B610C8">
        <w:rPr>
          <w:rFonts w:ascii="Arial" w:hAnsi="Arial" w:cs="Arial"/>
          <w:i/>
          <w:szCs w:val="24"/>
          <w:u w:val="double"/>
        </w:rPr>
        <w:t xml:space="preserve"> </w:t>
      </w:r>
      <w:r w:rsidR="00B610C8" w:rsidRPr="00597953">
        <w:rPr>
          <w:rFonts w:cs="Arial"/>
          <w:szCs w:val="24"/>
          <w:bdr w:val="none" w:sz="0" w:space="0" w:color="auto" w:frame="1"/>
        </w:rPr>
        <w:t>(</w:t>
      </w:r>
      <w:r w:rsidR="00B610C8">
        <w:rPr>
          <w:rFonts w:cs="Arial"/>
          <w:szCs w:val="24"/>
          <w:bdr w:val="none" w:sz="0" w:space="0" w:color="auto" w:frame="1"/>
        </w:rPr>
        <w:t>end</w:t>
      </w:r>
      <w:r w:rsidR="00B610C8" w:rsidRPr="00597953">
        <w:rPr>
          <w:rFonts w:cs="Arial"/>
          <w:szCs w:val="24"/>
          <w:bdr w:val="none" w:sz="0" w:space="0" w:color="auto" w:frame="1"/>
        </w:rPr>
        <w:t xml:space="preserve"> double </w:t>
      </w:r>
      <w:r w:rsidR="00B610C8">
        <w:rPr>
          <w:rFonts w:cs="Arial"/>
          <w:szCs w:val="24"/>
        </w:rPr>
        <w:t>underline</w:t>
      </w:r>
      <w:r w:rsidR="00B610C8" w:rsidRPr="00597953">
        <w:rPr>
          <w:rFonts w:cs="Arial"/>
          <w:szCs w:val="24"/>
          <w:bdr w:val="none" w:sz="0" w:space="0" w:color="auto" w:frame="1"/>
        </w:rPr>
        <w:t>)</w:t>
      </w:r>
      <w:r w:rsidRPr="00215F73">
        <w:rPr>
          <w:rFonts w:ascii="Arial" w:hAnsi="Arial" w:cs="Arial"/>
          <w:i/>
          <w:szCs w:val="24"/>
          <w:u w:val="single"/>
        </w:rPr>
        <w:t xml:space="preserve"> of the California Code of Regulations, they are replicated here for the code user. The local jurisdiction has the authority to apply the same regulations to LRA when the regulations are adopted by local ordinance.</w:t>
      </w:r>
    </w:p>
    <w:p w14:paraId="48379EB1" w14:textId="77777777" w:rsidR="0094664A" w:rsidRPr="00215F73" w:rsidRDefault="0094664A" w:rsidP="0094664A">
      <w:pPr>
        <w:rPr>
          <w:rFonts w:ascii="Arial" w:hAnsi="Arial" w:cs="Arial"/>
          <w:i/>
          <w:szCs w:val="24"/>
          <w:u w:val="single"/>
        </w:rPr>
      </w:pPr>
    </w:p>
    <w:p w14:paraId="18CFBD4D" w14:textId="05518F8C" w:rsidR="0094664A" w:rsidRPr="00215F73" w:rsidRDefault="0094664A" w:rsidP="0094664A">
      <w:pPr>
        <w:rPr>
          <w:rFonts w:ascii="Arial" w:hAnsi="Arial" w:cs="Arial"/>
          <w:i/>
          <w:szCs w:val="24"/>
          <w:u w:val="single"/>
        </w:rPr>
      </w:pPr>
      <w:r w:rsidRPr="00215F73">
        <w:rPr>
          <w:rFonts w:ascii="Arial" w:hAnsi="Arial" w:cs="Arial"/>
          <w:i/>
          <w:szCs w:val="24"/>
          <w:u w:val="single"/>
        </w:rPr>
        <w:t xml:space="preserve">The requirements in this chapter </w:t>
      </w:r>
      <w:r w:rsidR="00B610C8" w:rsidRPr="00DF6786">
        <w:rPr>
          <w:rFonts w:cs="Arial"/>
          <w:szCs w:val="24"/>
          <w:bdr w:val="none" w:sz="0" w:space="0" w:color="auto" w:frame="1"/>
        </w:rPr>
        <w:t xml:space="preserve">(begin double strikeout) </w:t>
      </w:r>
      <w:r w:rsidRPr="00215F73">
        <w:rPr>
          <w:rFonts w:ascii="Arial" w:hAnsi="Arial" w:cs="Arial"/>
          <w:i/>
          <w:dstrike/>
          <w:szCs w:val="24"/>
        </w:rPr>
        <w:t>address the</w:t>
      </w:r>
      <w:r w:rsidR="00B610C8">
        <w:rPr>
          <w:rFonts w:ascii="Arial" w:hAnsi="Arial" w:cs="Arial"/>
          <w:i/>
          <w:dstrike/>
          <w:szCs w:val="24"/>
        </w:rPr>
        <w:t xml:space="preserve"> </w:t>
      </w:r>
      <w:r w:rsidR="00B610C8" w:rsidRPr="00DF6786">
        <w:rPr>
          <w:rFonts w:cs="Arial"/>
          <w:szCs w:val="24"/>
          <w:bdr w:val="none" w:sz="0" w:space="0" w:color="auto" w:frame="1"/>
        </w:rPr>
        <w:t>(</w:t>
      </w:r>
      <w:r w:rsidR="00B610C8">
        <w:rPr>
          <w:rFonts w:cs="Arial"/>
          <w:szCs w:val="24"/>
          <w:bdr w:val="none" w:sz="0" w:space="0" w:color="auto" w:frame="1"/>
        </w:rPr>
        <w:t>end</w:t>
      </w:r>
      <w:r w:rsidR="00B610C8" w:rsidRPr="00DF6786">
        <w:rPr>
          <w:rFonts w:cs="Arial"/>
          <w:szCs w:val="24"/>
          <w:bdr w:val="none" w:sz="0" w:space="0" w:color="auto" w:frame="1"/>
        </w:rPr>
        <w:t xml:space="preserve"> double strikeout) </w:t>
      </w:r>
      <w:r w:rsidR="00B610C8" w:rsidRPr="00597953">
        <w:rPr>
          <w:rFonts w:cs="Arial"/>
          <w:szCs w:val="24"/>
          <w:bdr w:val="none" w:sz="0" w:space="0" w:color="auto" w:frame="1"/>
        </w:rPr>
        <w:t xml:space="preserve">(begin double </w:t>
      </w:r>
      <w:r w:rsidR="00B610C8">
        <w:rPr>
          <w:rFonts w:cs="Arial"/>
          <w:szCs w:val="24"/>
        </w:rPr>
        <w:t>underline</w:t>
      </w:r>
      <w:r w:rsidR="00B610C8" w:rsidRPr="00597953">
        <w:rPr>
          <w:rFonts w:cs="Arial"/>
          <w:szCs w:val="24"/>
          <w:bdr w:val="none" w:sz="0" w:space="0" w:color="auto" w:frame="1"/>
        </w:rPr>
        <w:t>)</w:t>
      </w:r>
      <w:r w:rsidR="00B610C8">
        <w:rPr>
          <w:rFonts w:cs="Arial"/>
          <w:szCs w:val="24"/>
          <w:bdr w:val="none" w:sz="0" w:space="0" w:color="auto" w:frame="1"/>
        </w:rPr>
        <w:t xml:space="preserve"> </w:t>
      </w:r>
      <w:r w:rsidR="00AF6D70" w:rsidRPr="00215F73">
        <w:rPr>
          <w:rFonts w:ascii="Arial" w:hAnsi="Arial" w:cs="Arial"/>
          <w:i/>
          <w:szCs w:val="24"/>
          <w:u w:val="double"/>
        </w:rPr>
        <w:t>reference the process for</w:t>
      </w:r>
      <w:r w:rsidR="00B610C8">
        <w:rPr>
          <w:rFonts w:ascii="Arial" w:hAnsi="Arial" w:cs="Arial"/>
          <w:i/>
          <w:szCs w:val="24"/>
          <w:u w:val="double"/>
        </w:rPr>
        <w:t xml:space="preserve"> </w:t>
      </w:r>
      <w:r w:rsidR="00B610C8" w:rsidRPr="00597953">
        <w:rPr>
          <w:rFonts w:cs="Arial"/>
          <w:szCs w:val="24"/>
          <w:bdr w:val="none" w:sz="0" w:space="0" w:color="auto" w:frame="1"/>
        </w:rPr>
        <w:t>(</w:t>
      </w:r>
      <w:r w:rsidR="00B610C8">
        <w:rPr>
          <w:rFonts w:cs="Arial"/>
          <w:szCs w:val="24"/>
          <w:bdr w:val="none" w:sz="0" w:space="0" w:color="auto" w:frame="1"/>
        </w:rPr>
        <w:t>end</w:t>
      </w:r>
      <w:r w:rsidR="00B610C8" w:rsidRPr="00597953">
        <w:rPr>
          <w:rFonts w:cs="Arial"/>
          <w:szCs w:val="24"/>
          <w:bdr w:val="none" w:sz="0" w:space="0" w:color="auto" w:frame="1"/>
        </w:rPr>
        <w:t xml:space="preserve"> double </w:t>
      </w:r>
      <w:r w:rsidR="00B610C8">
        <w:rPr>
          <w:rFonts w:cs="Arial"/>
          <w:szCs w:val="24"/>
        </w:rPr>
        <w:t>underline</w:t>
      </w:r>
      <w:r w:rsidR="00B610C8" w:rsidRPr="00597953">
        <w:rPr>
          <w:rFonts w:cs="Arial"/>
          <w:szCs w:val="24"/>
          <w:bdr w:val="none" w:sz="0" w:space="0" w:color="auto" w:frame="1"/>
        </w:rPr>
        <w:t>)</w:t>
      </w:r>
      <w:r w:rsidR="00AF6D70" w:rsidRPr="00215F73">
        <w:rPr>
          <w:rFonts w:ascii="Arial" w:hAnsi="Arial" w:cs="Arial"/>
          <w:i/>
          <w:szCs w:val="24"/>
          <w:u w:val="single"/>
        </w:rPr>
        <w:t xml:space="preserve"> </w:t>
      </w:r>
      <w:r w:rsidRPr="00215F73">
        <w:rPr>
          <w:rFonts w:ascii="Arial" w:hAnsi="Arial" w:cs="Arial"/>
          <w:i/>
          <w:szCs w:val="24"/>
          <w:u w:val="single"/>
        </w:rPr>
        <w:t xml:space="preserve">adoption of </w:t>
      </w:r>
      <w:r w:rsidR="00B610C8" w:rsidRPr="00597953">
        <w:rPr>
          <w:rFonts w:cs="Arial"/>
          <w:szCs w:val="24"/>
          <w:bdr w:val="none" w:sz="0" w:space="0" w:color="auto" w:frame="1"/>
        </w:rPr>
        <w:t xml:space="preserve">(begin double </w:t>
      </w:r>
      <w:r w:rsidR="00B610C8">
        <w:rPr>
          <w:rFonts w:cs="Arial"/>
          <w:szCs w:val="24"/>
        </w:rPr>
        <w:t>underline</w:t>
      </w:r>
      <w:r w:rsidR="00B610C8" w:rsidRPr="00597953">
        <w:rPr>
          <w:rFonts w:cs="Arial"/>
          <w:szCs w:val="24"/>
          <w:bdr w:val="none" w:sz="0" w:space="0" w:color="auto" w:frame="1"/>
        </w:rPr>
        <w:t>)</w:t>
      </w:r>
      <w:r w:rsidR="00B610C8">
        <w:rPr>
          <w:rFonts w:cs="Arial"/>
          <w:szCs w:val="24"/>
          <w:bdr w:val="none" w:sz="0" w:space="0" w:color="auto" w:frame="1"/>
        </w:rPr>
        <w:t xml:space="preserve"> </w:t>
      </w:r>
      <w:r w:rsidR="00FA294A" w:rsidRPr="00215F73">
        <w:rPr>
          <w:rFonts w:ascii="Arial" w:hAnsi="Arial" w:cs="Arial"/>
          <w:i/>
          <w:szCs w:val="24"/>
          <w:u w:val="double"/>
        </w:rPr>
        <w:t>Moderate, High, and</w:t>
      </w:r>
      <w:r w:rsidR="00B610C8">
        <w:rPr>
          <w:rFonts w:ascii="Arial" w:hAnsi="Arial" w:cs="Arial"/>
          <w:i/>
          <w:szCs w:val="24"/>
          <w:u w:val="double"/>
        </w:rPr>
        <w:t xml:space="preserve"> </w:t>
      </w:r>
      <w:r w:rsidR="00B610C8" w:rsidRPr="00597953">
        <w:rPr>
          <w:rFonts w:cs="Arial"/>
          <w:szCs w:val="24"/>
          <w:bdr w:val="none" w:sz="0" w:space="0" w:color="auto" w:frame="1"/>
        </w:rPr>
        <w:t>(</w:t>
      </w:r>
      <w:r w:rsidR="00B610C8">
        <w:rPr>
          <w:rFonts w:cs="Arial"/>
          <w:szCs w:val="24"/>
          <w:bdr w:val="none" w:sz="0" w:space="0" w:color="auto" w:frame="1"/>
        </w:rPr>
        <w:t>end</w:t>
      </w:r>
      <w:r w:rsidR="00B610C8" w:rsidRPr="00597953">
        <w:rPr>
          <w:rFonts w:cs="Arial"/>
          <w:szCs w:val="24"/>
          <w:bdr w:val="none" w:sz="0" w:space="0" w:color="auto" w:frame="1"/>
        </w:rPr>
        <w:t xml:space="preserve"> double </w:t>
      </w:r>
      <w:r w:rsidR="00B610C8">
        <w:rPr>
          <w:rFonts w:cs="Arial"/>
          <w:szCs w:val="24"/>
        </w:rPr>
        <w:t>underline</w:t>
      </w:r>
      <w:r w:rsidR="00B610C8" w:rsidRPr="00597953">
        <w:rPr>
          <w:rFonts w:cs="Arial"/>
          <w:szCs w:val="24"/>
          <w:bdr w:val="none" w:sz="0" w:space="0" w:color="auto" w:frame="1"/>
        </w:rPr>
        <w:t>)</w:t>
      </w:r>
      <w:r w:rsidR="00FA294A" w:rsidRPr="00215F73">
        <w:rPr>
          <w:rFonts w:ascii="Arial" w:hAnsi="Arial" w:cs="Arial"/>
          <w:i/>
          <w:szCs w:val="24"/>
          <w:u w:val="single"/>
        </w:rPr>
        <w:t xml:space="preserve"> </w:t>
      </w:r>
      <w:r w:rsidRPr="00215F73">
        <w:rPr>
          <w:rFonts w:ascii="Arial" w:hAnsi="Arial" w:cs="Arial"/>
          <w:i/>
          <w:szCs w:val="24"/>
          <w:u w:val="single"/>
        </w:rPr>
        <w:t>Very High Fire Hazard Severity Zones in the LRA; criteria for evaluating existing subdivisions that are at significant fire risk and are without an adequate secondary egress; and criteria for fire safety provisions required in the Safety Element of a city or county General Plan.</w:t>
      </w:r>
    </w:p>
    <w:p w14:paraId="749DF402" w14:textId="77777777" w:rsidR="0094664A" w:rsidRPr="00215F73" w:rsidRDefault="0094664A" w:rsidP="0094664A">
      <w:pPr>
        <w:rPr>
          <w:rFonts w:ascii="Arial" w:hAnsi="Arial" w:cs="Arial"/>
          <w:i/>
          <w:szCs w:val="24"/>
          <w:u w:val="single"/>
        </w:rPr>
      </w:pPr>
    </w:p>
    <w:p w14:paraId="6AA6E40A" w14:textId="77777777" w:rsidR="0094664A" w:rsidRPr="00215F73" w:rsidRDefault="0094664A" w:rsidP="0094664A">
      <w:pPr>
        <w:rPr>
          <w:rFonts w:ascii="Arial" w:hAnsi="Arial" w:cs="Arial"/>
          <w:i/>
          <w:szCs w:val="24"/>
          <w:u w:val="single"/>
        </w:rPr>
      </w:pPr>
      <w:r w:rsidRPr="00215F73">
        <w:rPr>
          <w:rFonts w:ascii="Arial" w:hAnsi="Arial" w:cs="Arial"/>
          <w:i/>
          <w:szCs w:val="24"/>
          <w:u w:val="single"/>
        </w:rPr>
        <w:t xml:space="preserve">The chapter includes mitigation strategies to reduce the hazards of fire originating within a structure spreading to wildland and fire originating in wildland spreading to structures. These strategies are included in the following requirements: </w:t>
      </w:r>
      <w:r w:rsidRPr="00215F73">
        <w:rPr>
          <w:rFonts w:ascii="Arial" w:hAnsi="Arial" w:cs="Arial"/>
          <w:i/>
          <w:szCs w:val="24"/>
          <w:u w:val="single"/>
        </w:rPr>
        <w:br/>
      </w:r>
    </w:p>
    <w:p w14:paraId="1F874274" w14:textId="77777777" w:rsidR="0094664A" w:rsidRPr="00215F73" w:rsidRDefault="0094664A" w:rsidP="0094664A">
      <w:pPr>
        <w:pStyle w:val="ListParagraph"/>
        <w:numPr>
          <w:ilvl w:val="1"/>
          <w:numId w:val="16"/>
        </w:numPr>
        <w:rPr>
          <w:rFonts w:ascii="Arial" w:hAnsi="Arial" w:cs="Arial"/>
          <w:i/>
          <w:szCs w:val="24"/>
          <w:u w:val="single"/>
        </w:rPr>
      </w:pPr>
      <w:r w:rsidRPr="00215F73">
        <w:rPr>
          <w:rFonts w:ascii="Arial" w:hAnsi="Arial" w:cs="Arial"/>
          <w:i/>
          <w:szCs w:val="24"/>
          <w:u w:val="single"/>
        </w:rPr>
        <w:t>Development of fire protection plans.</w:t>
      </w:r>
    </w:p>
    <w:p w14:paraId="230D286B" w14:textId="77777777" w:rsidR="0094664A" w:rsidRPr="00215F73" w:rsidRDefault="0094664A" w:rsidP="0094664A">
      <w:pPr>
        <w:pStyle w:val="ListParagraph"/>
        <w:numPr>
          <w:ilvl w:val="1"/>
          <w:numId w:val="16"/>
        </w:numPr>
        <w:rPr>
          <w:rFonts w:ascii="Arial" w:hAnsi="Arial" w:cs="Arial"/>
          <w:i/>
          <w:szCs w:val="24"/>
          <w:u w:val="single"/>
        </w:rPr>
      </w:pPr>
      <w:r w:rsidRPr="00215F73">
        <w:rPr>
          <w:rFonts w:ascii="Arial" w:hAnsi="Arial" w:cs="Arial"/>
          <w:i/>
          <w:szCs w:val="24"/>
          <w:u w:val="single"/>
        </w:rPr>
        <w:t>Development of landscape plans and long-term vegetation management.</w:t>
      </w:r>
    </w:p>
    <w:p w14:paraId="4AD46743" w14:textId="77777777" w:rsidR="0094664A" w:rsidRPr="00215F73" w:rsidRDefault="0094664A" w:rsidP="0094664A">
      <w:pPr>
        <w:pStyle w:val="ListParagraph"/>
        <w:numPr>
          <w:ilvl w:val="1"/>
          <w:numId w:val="16"/>
        </w:numPr>
        <w:rPr>
          <w:rFonts w:ascii="Arial" w:hAnsi="Arial" w:cs="Arial"/>
          <w:i/>
          <w:szCs w:val="24"/>
          <w:u w:val="single"/>
        </w:rPr>
      </w:pPr>
      <w:r w:rsidRPr="00215F73">
        <w:rPr>
          <w:rFonts w:ascii="Arial" w:hAnsi="Arial" w:cs="Arial"/>
          <w:i/>
          <w:szCs w:val="24"/>
          <w:u w:val="single"/>
        </w:rPr>
        <w:t>Creation and maintenance of defensible space to protect structures and subdivisions.</w:t>
      </w:r>
    </w:p>
    <w:p w14:paraId="576C8CCC" w14:textId="77777777" w:rsidR="00B677FB" w:rsidRPr="00215F73" w:rsidRDefault="00B677FB" w:rsidP="00767766">
      <w:pPr>
        <w:spacing w:before="120"/>
        <w:rPr>
          <w:rFonts w:ascii="Arial" w:hAnsi="Arial" w:cs="Arial"/>
          <w:b/>
        </w:rPr>
      </w:pPr>
    </w:p>
    <w:p w14:paraId="1E293E5E" w14:textId="64017449" w:rsidR="0094664A" w:rsidRPr="00215F73" w:rsidRDefault="00AA2E9B" w:rsidP="00767766">
      <w:pPr>
        <w:spacing w:before="120"/>
        <w:rPr>
          <w:rFonts w:ascii="Arial" w:hAnsi="Arial" w:cs="Arial"/>
          <w:bCs/>
        </w:rPr>
      </w:pPr>
      <w:r w:rsidRPr="00215F73">
        <w:rPr>
          <w:rFonts w:ascii="Arial" w:hAnsi="Arial" w:cs="Arial"/>
          <w:b/>
        </w:rPr>
        <w:t>Rationale:</w:t>
      </w:r>
      <w:r w:rsidR="00B677FB" w:rsidRPr="00215F73">
        <w:rPr>
          <w:rFonts w:ascii="Arial" w:hAnsi="Arial" w:cs="Arial"/>
          <w:b/>
        </w:rPr>
        <w:t xml:space="preserve"> </w:t>
      </w:r>
      <w:r w:rsidR="00B677FB" w:rsidRPr="00215F73">
        <w:rPr>
          <w:rFonts w:ascii="Arial" w:hAnsi="Arial" w:cs="Arial"/>
          <w:bCs/>
        </w:rPr>
        <w:t xml:space="preserve">The SFM received a comment from </w:t>
      </w:r>
      <w:r w:rsidR="00A06F7D" w:rsidRPr="00215F73">
        <w:rPr>
          <w:rFonts w:ascii="Arial" w:hAnsi="Arial" w:cs="Arial"/>
          <w:bCs/>
        </w:rPr>
        <w:t>Ventura County Fire Protection during the 45-day public comment period.</w:t>
      </w:r>
    </w:p>
    <w:p w14:paraId="29D40296" w14:textId="6EE03B9B" w:rsidR="00BC5C22" w:rsidRPr="00215F73" w:rsidRDefault="00A06F7D" w:rsidP="00011F2B">
      <w:pPr>
        <w:spacing w:before="120"/>
        <w:ind w:left="720"/>
        <w:rPr>
          <w:rFonts w:ascii="Arial" w:hAnsi="Arial" w:cs="Arial"/>
          <w:bCs/>
        </w:rPr>
      </w:pPr>
      <w:r w:rsidRPr="00215F73">
        <w:rPr>
          <w:rFonts w:ascii="Arial" w:hAnsi="Arial" w:cs="Arial"/>
          <w:bCs/>
        </w:rPr>
        <w:t xml:space="preserve">SFM has </w:t>
      </w:r>
      <w:r w:rsidR="00DB016D" w:rsidRPr="00215F73">
        <w:rPr>
          <w:rFonts w:ascii="Arial" w:hAnsi="Arial" w:cs="Arial"/>
          <w:bCs/>
        </w:rPr>
        <w:t>agreed with some of the comments</w:t>
      </w:r>
      <w:r w:rsidR="00792708" w:rsidRPr="00215F73">
        <w:rPr>
          <w:rFonts w:ascii="Arial" w:hAnsi="Arial" w:cs="Arial"/>
          <w:bCs/>
        </w:rPr>
        <w:t xml:space="preserve"> received</w:t>
      </w:r>
      <w:r w:rsidR="00DB016D" w:rsidRPr="00215F73">
        <w:rPr>
          <w:rFonts w:ascii="Arial" w:hAnsi="Arial" w:cs="Arial"/>
          <w:bCs/>
        </w:rPr>
        <w:t xml:space="preserve"> as they relate to the passing of Senate Bill </w:t>
      </w:r>
      <w:r w:rsidR="004C7626" w:rsidRPr="00215F73">
        <w:rPr>
          <w:rFonts w:ascii="Arial" w:hAnsi="Arial" w:cs="Arial"/>
          <w:bCs/>
        </w:rPr>
        <w:t>63</w:t>
      </w:r>
      <w:r w:rsidR="00765B78" w:rsidRPr="00215F73">
        <w:rPr>
          <w:rFonts w:ascii="Arial" w:hAnsi="Arial" w:cs="Arial"/>
          <w:bCs/>
        </w:rPr>
        <w:t>, AB 9, and AB 642</w:t>
      </w:r>
      <w:r w:rsidR="00AC43BE" w:rsidRPr="00215F73">
        <w:rPr>
          <w:rFonts w:ascii="Arial" w:hAnsi="Arial" w:cs="Arial"/>
          <w:bCs/>
        </w:rPr>
        <w:t xml:space="preserve"> (2021-2022)</w:t>
      </w:r>
      <w:r w:rsidR="00765B78" w:rsidRPr="00215F73">
        <w:rPr>
          <w:rFonts w:ascii="Arial" w:hAnsi="Arial" w:cs="Arial"/>
          <w:bCs/>
        </w:rPr>
        <w:t xml:space="preserve"> which were chaptered in September 2021</w:t>
      </w:r>
      <w:r w:rsidR="000A42EA" w:rsidRPr="00215F73">
        <w:rPr>
          <w:rFonts w:ascii="Arial" w:hAnsi="Arial" w:cs="Arial"/>
          <w:bCs/>
        </w:rPr>
        <w:t xml:space="preserve"> and will be effective January 1, 2022.</w:t>
      </w:r>
      <w:r w:rsidR="006D41E8" w:rsidRPr="00215F73">
        <w:rPr>
          <w:rFonts w:ascii="Arial" w:hAnsi="Arial" w:cs="Arial"/>
          <w:bCs/>
        </w:rPr>
        <w:t xml:space="preserve"> Some of the </w:t>
      </w:r>
      <w:r w:rsidR="00C1146E" w:rsidRPr="00215F73">
        <w:rPr>
          <w:rFonts w:ascii="Arial" w:hAnsi="Arial" w:cs="Arial"/>
          <w:bCs/>
        </w:rPr>
        <w:t>recommendations</w:t>
      </w:r>
      <w:r w:rsidR="006D41E8" w:rsidRPr="00215F73">
        <w:rPr>
          <w:rFonts w:ascii="Arial" w:hAnsi="Arial" w:cs="Arial"/>
          <w:bCs/>
        </w:rPr>
        <w:t xml:space="preserve"> </w:t>
      </w:r>
      <w:r w:rsidR="00C1146E" w:rsidRPr="00215F73">
        <w:rPr>
          <w:rFonts w:ascii="Arial" w:hAnsi="Arial" w:cs="Arial"/>
          <w:bCs/>
        </w:rPr>
        <w:t>were</w:t>
      </w:r>
      <w:r w:rsidR="006D41E8" w:rsidRPr="00215F73">
        <w:rPr>
          <w:rFonts w:ascii="Arial" w:hAnsi="Arial" w:cs="Arial"/>
          <w:bCs/>
        </w:rPr>
        <w:t xml:space="preserve"> discussed in the </w:t>
      </w:r>
      <w:r w:rsidR="00C1146E" w:rsidRPr="00215F73">
        <w:rPr>
          <w:rFonts w:ascii="Arial" w:hAnsi="Arial" w:cs="Arial"/>
          <w:bCs/>
        </w:rPr>
        <w:t xml:space="preserve">pre-rulemaking </w:t>
      </w:r>
      <w:r w:rsidR="006D41E8" w:rsidRPr="00215F73">
        <w:rPr>
          <w:rFonts w:ascii="Arial" w:hAnsi="Arial" w:cs="Arial"/>
          <w:bCs/>
        </w:rPr>
        <w:t xml:space="preserve">working group and did not have </w:t>
      </w:r>
      <w:r w:rsidR="00C1146E" w:rsidRPr="00215F73">
        <w:rPr>
          <w:rFonts w:ascii="Arial" w:hAnsi="Arial" w:cs="Arial"/>
          <w:bCs/>
        </w:rPr>
        <w:t>consensus to move forward at this time. The</w:t>
      </w:r>
      <w:r w:rsidR="007C739C" w:rsidRPr="00215F73">
        <w:rPr>
          <w:rFonts w:ascii="Arial" w:hAnsi="Arial" w:cs="Arial"/>
          <w:bCs/>
        </w:rPr>
        <w:t xml:space="preserve"> SFM WUI chapter 49 working group will continue to meet and discuss further </w:t>
      </w:r>
      <w:r w:rsidR="00BC5C22" w:rsidRPr="00215F73">
        <w:rPr>
          <w:rFonts w:ascii="Arial" w:hAnsi="Arial" w:cs="Arial"/>
          <w:bCs/>
        </w:rPr>
        <w:t>changes in the next intervening code cycle.</w:t>
      </w:r>
    </w:p>
    <w:p w14:paraId="184B04C1" w14:textId="4BC05125" w:rsidR="006D41E8" w:rsidRPr="00215F73" w:rsidRDefault="00011F2B" w:rsidP="00D6795B">
      <w:pPr>
        <w:spacing w:before="120"/>
        <w:ind w:left="720"/>
        <w:rPr>
          <w:rFonts w:ascii="Arial" w:hAnsi="Arial" w:cs="Arial"/>
          <w:bCs/>
        </w:rPr>
      </w:pPr>
      <w:r w:rsidRPr="00215F73">
        <w:rPr>
          <w:rFonts w:ascii="Arial" w:hAnsi="Arial" w:cs="Arial"/>
          <w:bCs/>
        </w:rPr>
        <w:t xml:space="preserve">The user note of the chapter gives a brief background </w:t>
      </w:r>
      <w:r w:rsidR="00F81B08" w:rsidRPr="00215F73">
        <w:rPr>
          <w:rFonts w:ascii="Arial" w:hAnsi="Arial" w:cs="Arial"/>
          <w:bCs/>
        </w:rPr>
        <w:t xml:space="preserve">and </w:t>
      </w:r>
      <w:r w:rsidR="00186C6D" w:rsidRPr="00215F73">
        <w:rPr>
          <w:rFonts w:ascii="Arial" w:hAnsi="Arial" w:cs="Arial"/>
          <w:bCs/>
        </w:rPr>
        <w:t>intent</w:t>
      </w:r>
      <w:r w:rsidR="00A6033F" w:rsidRPr="00215F73">
        <w:rPr>
          <w:rFonts w:ascii="Arial" w:hAnsi="Arial" w:cs="Arial"/>
          <w:bCs/>
        </w:rPr>
        <w:t xml:space="preserve">. The SFM </w:t>
      </w:r>
      <w:r w:rsidR="00AC17D9" w:rsidRPr="00215F73">
        <w:rPr>
          <w:rFonts w:ascii="Arial" w:hAnsi="Arial" w:cs="Arial"/>
          <w:bCs/>
        </w:rPr>
        <w:lastRenderedPageBreak/>
        <w:t>agrees</w:t>
      </w:r>
      <w:r w:rsidR="00A6033F" w:rsidRPr="00215F73">
        <w:rPr>
          <w:rFonts w:ascii="Arial" w:hAnsi="Arial" w:cs="Arial"/>
          <w:bCs/>
        </w:rPr>
        <w:t xml:space="preserve"> with the comment that the first and second paragraphs</w:t>
      </w:r>
      <w:r w:rsidR="00AC17D9" w:rsidRPr="00215F73">
        <w:rPr>
          <w:rFonts w:ascii="Arial" w:hAnsi="Arial" w:cs="Arial"/>
          <w:bCs/>
        </w:rPr>
        <w:t xml:space="preserve"> tend to duplicate the same language. The</w:t>
      </w:r>
      <w:r w:rsidR="00AF0FF3" w:rsidRPr="00215F73">
        <w:rPr>
          <w:rFonts w:ascii="Arial" w:hAnsi="Arial" w:cs="Arial"/>
          <w:bCs/>
        </w:rPr>
        <w:t xml:space="preserve"> paragraphs have been combined.</w:t>
      </w:r>
    </w:p>
    <w:p w14:paraId="671217B4" w14:textId="319EFE15" w:rsidR="00B677FB" w:rsidRPr="00215F73" w:rsidRDefault="00B677FB" w:rsidP="00767766">
      <w:pPr>
        <w:spacing w:before="120"/>
        <w:rPr>
          <w:rFonts w:ascii="Arial" w:hAnsi="Arial" w:cs="Arial"/>
        </w:rPr>
      </w:pPr>
    </w:p>
    <w:p w14:paraId="29D33661" w14:textId="77777777" w:rsidR="004B49CB" w:rsidRPr="00215F73" w:rsidRDefault="004B49CB" w:rsidP="003A1384">
      <w:pPr>
        <w:pStyle w:val="Heading2"/>
        <w:rPr>
          <w:rFonts w:cs="Arial"/>
          <w:bCs/>
          <w:i/>
          <w:iCs/>
          <w:noProof/>
        </w:rPr>
      </w:pPr>
      <w:r w:rsidRPr="00215F73">
        <w:rPr>
          <w:rFonts w:cs="Arial"/>
        </w:rPr>
        <w:t xml:space="preserve">Item </w:t>
      </w:r>
      <w:r w:rsidRPr="00215F73">
        <w:rPr>
          <w:rFonts w:cs="Arial"/>
          <w:noProof/>
        </w:rPr>
        <w:t>49-3</w:t>
      </w:r>
      <w:r w:rsidRPr="00215F73">
        <w:rPr>
          <w:rFonts w:cs="Arial"/>
        </w:rPr>
        <w:br/>
        <w:t xml:space="preserve">Chapter </w:t>
      </w:r>
      <w:r w:rsidRPr="00215F73">
        <w:rPr>
          <w:rFonts w:cs="Arial"/>
          <w:noProof/>
        </w:rPr>
        <w:t xml:space="preserve">49, </w:t>
      </w:r>
      <w:r w:rsidRPr="00215F73">
        <w:rPr>
          <w:rFonts w:cs="Arial"/>
          <w:bCs/>
          <w:i/>
          <w:iCs/>
          <w:noProof/>
        </w:rPr>
        <w:t>Requirements For Wildland-Urban Interface Fire Areas, Section 4901.2 Purpose</w:t>
      </w:r>
    </w:p>
    <w:p w14:paraId="26D9EB6D" w14:textId="77777777" w:rsidR="004B49CB" w:rsidRPr="00215F73" w:rsidRDefault="004B49CB" w:rsidP="004B49CB">
      <w:pPr>
        <w:rPr>
          <w:rFonts w:ascii="Arial" w:hAnsi="Arial" w:cs="Arial"/>
          <w:i/>
          <w:szCs w:val="24"/>
        </w:rPr>
      </w:pPr>
    </w:p>
    <w:p w14:paraId="11297351" w14:textId="44BE38E6" w:rsidR="004B49CB" w:rsidRPr="00215F73" w:rsidRDefault="004B49CB" w:rsidP="004B49CB">
      <w:pPr>
        <w:rPr>
          <w:rFonts w:ascii="Arial" w:hAnsi="Arial" w:cs="Arial"/>
          <w:i/>
          <w:szCs w:val="24"/>
        </w:rPr>
      </w:pPr>
      <w:r w:rsidRPr="00215F73">
        <w:rPr>
          <w:rFonts w:ascii="Arial" w:hAnsi="Arial" w:cs="Arial"/>
          <w:b/>
          <w:i/>
          <w:szCs w:val="24"/>
        </w:rPr>
        <w:t>4901.2 Purpose.</w:t>
      </w:r>
      <w:r w:rsidRPr="00215F73">
        <w:rPr>
          <w:rFonts w:ascii="Arial" w:hAnsi="Arial" w:cs="Arial"/>
          <w:i/>
          <w:szCs w:val="24"/>
        </w:rPr>
        <w:t xml:space="preserve"> The purpose of this </w:t>
      </w:r>
      <w:r w:rsidRPr="00215F73">
        <w:rPr>
          <w:rFonts w:ascii="Arial" w:hAnsi="Arial" w:cs="Arial"/>
          <w:i/>
          <w:strike/>
          <w:szCs w:val="24"/>
        </w:rPr>
        <w:t>code</w:t>
      </w:r>
      <w:r w:rsidRPr="00215F73">
        <w:rPr>
          <w:rFonts w:ascii="Arial" w:hAnsi="Arial" w:cs="Arial"/>
          <w:i/>
          <w:szCs w:val="24"/>
        </w:rPr>
        <w:t xml:space="preserve"> </w:t>
      </w:r>
      <w:r w:rsidRPr="00215F73">
        <w:rPr>
          <w:rFonts w:ascii="Arial" w:hAnsi="Arial" w:cs="Arial"/>
          <w:i/>
          <w:szCs w:val="24"/>
          <w:u w:val="single"/>
        </w:rPr>
        <w:t xml:space="preserve">chapter </w:t>
      </w:r>
      <w:r w:rsidRPr="00215F73">
        <w:rPr>
          <w:rFonts w:ascii="Arial" w:hAnsi="Arial" w:cs="Arial"/>
          <w:i/>
          <w:szCs w:val="24"/>
        </w:rPr>
        <w:t xml:space="preserve">is to provide minimum standards to </w:t>
      </w:r>
      <w:r w:rsidRPr="00215F73">
        <w:rPr>
          <w:rFonts w:ascii="Arial" w:hAnsi="Arial" w:cs="Arial"/>
          <w:i/>
          <w:strike/>
          <w:szCs w:val="24"/>
        </w:rPr>
        <w:t>increase the ability of a building to resist the intrusion of flame or burning embers being projected by a vegetation fire and contributes to a systematic reduction in conflagration losses through the use of performance and prescriptive requirements</w:t>
      </w:r>
      <w:r w:rsidRPr="00215F73">
        <w:rPr>
          <w:rFonts w:ascii="Arial" w:hAnsi="Arial" w:cs="Arial"/>
          <w:i/>
          <w:szCs w:val="24"/>
        </w:rPr>
        <w:t xml:space="preserve"> </w:t>
      </w:r>
      <w:r w:rsidRPr="00215F73">
        <w:rPr>
          <w:rFonts w:ascii="Arial" w:hAnsi="Arial" w:cs="Arial"/>
          <w:i/>
          <w:szCs w:val="24"/>
          <w:u w:val="single"/>
        </w:rPr>
        <w:t xml:space="preserve">reduce the likelihood of life and property loss due to the wildfire through the use of performance and prescriptive requirements for construction and development in State Responsibility Area (SRA) and Local Responsibility Area (LRA) designated as a </w:t>
      </w:r>
      <w:r w:rsidR="00D8320F" w:rsidRPr="00597953">
        <w:rPr>
          <w:rFonts w:cs="Arial"/>
          <w:szCs w:val="24"/>
          <w:bdr w:val="none" w:sz="0" w:space="0" w:color="auto" w:frame="1"/>
        </w:rPr>
        <w:t xml:space="preserve">(begin double </w:t>
      </w:r>
      <w:r w:rsidR="00D8320F">
        <w:rPr>
          <w:rFonts w:cs="Arial"/>
          <w:szCs w:val="24"/>
        </w:rPr>
        <w:t>underline</w:t>
      </w:r>
      <w:r w:rsidR="00D8320F" w:rsidRPr="00597953">
        <w:rPr>
          <w:rFonts w:cs="Arial"/>
          <w:szCs w:val="24"/>
          <w:bdr w:val="none" w:sz="0" w:space="0" w:color="auto" w:frame="1"/>
        </w:rPr>
        <w:t>)</w:t>
      </w:r>
      <w:r w:rsidR="00D8320F">
        <w:rPr>
          <w:rFonts w:cs="Arial"/>
          <w:szCs w:val="24"/>
          <w:bdr w:val="none" w:sz="0" w:space="0" w:color="auto" w:frame="1"/>
        </w:rPr>
        <w:t xml:space="preserve"> </w:t>
      </w:r>
      <w:r w:rsidR="00D6795B" w:rsidRPr="00215F73">
        <w:rPr>
          <w:rFonts w:ascii="Arial" w:hAnsi="Arial" w:cs="Arial"/>
          <w:i/>
          <w:szCs w:val="24"/>
          <w:u w:val="double"/>
        </w:rPr>
        <w:t>Moderate, High or</w:t>
      </w:r>
      <w:r w:rsidR="00D8320F">
        <w:rPr>
          <w:rFonts w:ascii="Arial" w:hAnsi="Arial" w:cs="Arial"/>
          <w:i/>
          <w:szCs w:val="24"/>
          <w:u w:val="double"/>
        </w:rPr>
        <w:t xml:space="preserve"> </w:t>
      </w:r>
      <w:r w:rsidR="00D8320F" w:rsidRPr="00597953">
        <w:rPr>
          <w:rFonts w:cs="Arial"/>
          <w:szCs w:val="24"/>
          <w:bdr w:val="none" w:sz="0" w:space="0" w:color="auto" w:frame="1"/>
        </w:rPr>
        <w:t>(</w:t>
      </w:r>
      <w:r w:rsidR="00D8320F">
        <w:rPr>
          <w:rFonts w:cs="Arial"/>
          <w:szCs w:val="24"/>
          <w:bdr w:val="none" w:sz="0" w:space="0" w:color="auto" w:frame="1"/>
        </w:rPr>
        <w:t>end</w:t>
      </w:r>
      <w:r w:rsidR="00D8320F" w:rsidRPr="00597953">
        <w:rPr>
          <w:rFonts w:cs="Arial"/>
          <w:szCs w:val="24"/>
          <w:bdr w:val="none" w:sz="0" w:space="0" w:color="auto" w:frame="1"/>
        </w:rPr>
        <w:t xml:space="preserve"> double </w:t>
      </w:r>
      <w:r w:rsidR="00D8320F">
        <w:rPr>
          <w:rFonts w:cs="Arial"/>
          <w:szCs w:val="24"/>
        </w:rPr>
        <w:t>underline</w:t>
      </w:r>
      <w:r w:rsidR="00D8320F" w:rsidRPr="00597953">
        <w:rPr>
          <w:rFonts w:cs="Arial"/>
          <w:szCs w:val="24"/>
          <w:bdr w:val="none" w:sz="0" w:space="0" w:color="auto" w:frame="1"/>
        </w:rPr>
        <w:t>)</w:t>
      </w:r>
      <w:r w:rsidR="00D6795B" w:rsidRPr="00215F73">
        <w:rPr>
          <w:rFonts w:ascii="Arial" w:hAnsi="Arial" w:cs="Arial"/>
          <w:i/>
          <w:szCs w:val="24"/>
          <w:u w:val="single"/>
        </w:rPr>
        <w:t xml:space="preserve"> </w:t>
      </w:r>
      <w:r w:rsidRPr="00215F73">
        <w:rPr>
          <w:rFonts w:ascii="Arial" w:hAnsi="Arial" w:cs="Arial"/>
          <w:i/>
          <w:szCs w:val="24"/>
          <w:u w:val="single"/>
        </w:rPr>
        <w:t>Very High Fire Hazard Severity Zone.</w:t>
      </w:r>
    </w:p>
    <w:p w14:paraId="3B864A0A" w14:textId="11B4929C" w:rsidR="004B49CB" w:rsidRPr="00215F73" w:rsidRDefault="004B49CB" w:rsidP="00767766">
      <w:pPr>
        <w:spacing w:before="120"/>
        <w:rPr>
          <w:rFonts w:ascii="Arial" w:hAnsi="Arial" w:cs="Arial"/>
        </w:rPr>
      </w:pPr>
    </w:p>
    <w:p w14:paraId="4C1A826B" w14:textId="77777777" w:rsidR="00D6795B" w:rsidRPr="00215F73" w:rsidRDefault="00D6795B" w:rsidP="00D6795B">
      <w:pPr>
        <w:spacing w:before="120"/>
        <w:rPr>
          <w:rFonts w:ascii="Arial" w:hAnsi="Arial" w:cs="Arial"/>
          <w:bCs/>
        </w:rPr>
      </w:pPr>
      <w:r w:rsidRPr="00215F73">
        <w:rPr>
          <w:rFonts w:ascii="Arial" w:hAnsi="Arial" w:cs="Arial"/>
          <w:b/>
        </w:rPr>
        <w:t xml:space="preserve">Rationale: </w:t>
      </w:r>
      <w:r w:rsidRPr="00215F73">
        <w:rPr>
          <w:rFonts w:ascii="Arial" w:hAnsi="Arial" w:cs="Arial"/>
          <w:bCs/>
        </w:rPr>
        <w:t>The SFM received a comment from Ventura County Fire Protection during the 45-day public comment period.</w:t>
      </w:r>
    </w:p>
    <w:p w14:paraId="57691E26" w14:textId="21392B71" w:rsidR="00D6795B" w:rsidRPr="00215F73" w:rsidRDefault="00D6795B" w:rsidP="00027A87">
      <w:pPr>
        <w:spacing w:before="120"/>
        <w:ind w:left="720"/>
        <w:rPr>
          <w:rFonts w:ascii="Arial" w:hAnsi="Arial" w:cs="Arial"/>
        </w:rPr>
      </w:pPr>
      <w:bookmarkStart w:id="9" w:name="_Hlk86372148"/>
      <w:r w:rsidRPr="00215F73">
        <w:rPr>
          <w:rFonts w:ascii="Arial" w:hAnsi="Arial" w:cs="Arial"/>
        </w:rPr>
        <w:t>Senate Bill 63 (202</w:t>
      </w:r>
      <w:r w:rsidR="0072403E" w:rsidRPr="00215F73">
        <w:rPr>
          <w:rFonts w:ascii="Arial" w:hAnsi="Arial" w:cs="Arial"/>
        </w:rPr>
        <w:t>1</w:t>
      </w:r>
      <w:r w:rsidRPr="00215F73">
        <w:rPr>
          <w:rFonts w:ascii="Arial" w:hAnsi="Arial" w:cs="Arial"/>
        </w:rPr>
        <w:t>-202</w:t>
      </w:r>
      <w:r w:rsidR="0072403E" w:rsidRPr="00215F73">
        <w:rPr>
          <w:rFonts w:ascii="Arial" w:hAnsi="Arial" w:cs="Arial"/>
        </w:rPr>
        <w:t>2</w:t>
      </w:r>
      <w:r w:rsidRPr="00215F73">
        <w:rPr>
          <w:rFonts w:ascii="Arial" w:hAnsi="Arial" w:cs="Arial"/>
        </w:rPr>
        <w:t>) requires the mapping of moderate and high</w:t>
      </w:r>
      <w:r w:rsidR="00D97D64" w:rsidRPr="00215F73">
        <w:rPr>
          <w:rFonts w:ascii="Arial" w:hAnsi="Arial" w:cs="Arial"/>
        </w:rPr>
        <w:t xml:space="preserve"> fire hazard severity zones in the local responsi</w:t>
      </w:r>
      <w:r w:rsidR="00027A87" w:rsidRPr="00215F73">
        <w:rPr>
          <w:rFonts w:ascii="Arial" w:hAnsi="Arial" w:cs="Arial"/>
        </w:rPr>
        <w:t>bility areas.</w:t>
      </w:r>
    </w:p>
    <w:bookmarkEnd w:id="9"/>
    <w:p w14:paraId="65C5DAA2" w14:textId="77777777" w:rsidR="003A1384" w:rsidRPr="00215F73" w:rsidRDefault="003A1384" w:rsidP="00027A87">
      <w:pPr>
        <w:spacing w:before="120"/>
        <w:ind w:left="720"/>
        <w:rPr>
          <w:rFonts w:ascii="Arial" w:hAnsi="Arial" w:cs="Arial"/>
        </w:rPr>
      </w:pPr>
    </w:p>
    <w:p w14:paraId="4BE236EE" w14:textId="77777777" w:rsidR="003A1384" w:rsidRPr="00215F73" w:rsidRDefault="003A1384" w:rsidP="003A1384">
      <w:pPr>
        <w:pStyle w:val="Heading2"/>
        <w:rPr>
          <w:rFonts w:cs="Arial"/>
          <w:bCs/>
          <w:i/>
          <w:iCs/>
          <w:noProof/>
        </w:rPr>
      </w:pPr>
      <w:r w:rsidRPr="00215F73">
        <w:rPr>
          <w:rFonts w:cs="Arial"/>
        </w:rPr>
        <w:t xml:space="preserve">Item </w:t>
      </w:r>
      <w:r w:rsidRPr="00215F73">
        <w:rPr>
          <w:rFonts w:cs="Arial"/>
          <w:noProof/>
        </w:rPr>
        <w:t>49-22</w:t>
      </w:r>
      <w:r w:rsidRPr="00215F73">
        <w:rPr>
          <w:rFonts w:cs="Arial"/>
        </w:rPr>
        <w:br/>
        <w:t xml:space="preserve">Chapter </w:t>
      </w:r>
      <w:r w:rsidRPr="00215F73">
        <w:rPr>
          <w:rFonts w:cs="Arial"/>
          <w:noProof/>
        </w:rPr>
        <w:t xml:space="preserve">49, </w:t>
      </w:r>
      <w:r w:rsidRPr="00215F73">
        <w:rPr>
          <w:rFonts w:cs="Arial"/>
          <w:bCs/>
          <w:i/>
          <w:iCs/>
          <w:noProof/>
        </w:rPr>
        <w:t>Requirements For Wildland-Urban Interface Fire Areas, Section 4905 Wildfire Protection Building Construction, Section 4905.2 and 4905.3</w:t>
      </w:r>
    </w:p>
    <w:p w14:paraId="40621A6F" w14:textId="77777777" w:rsidR="003A1384" w:rsidRPr="00215F73" w:rsidRDefault="003A1384" w:rsidP="003A1384">
      <w:pPr>
        <w:rPr>
          <w:rFonts w:ascii="Arial" w:hAnsi="Arial" w:cs="Arial"/>
          <w:i/>
          <w:szCs w:val="24"/>
        </w:rPr>
      </w:pPr>
    </w:p>
    <w:p w14:paraId="0E9CE33A" w14:textId="77777777" w:rsidR="003A1384" w:rsidRPr="00215F73" w:rsidRDefault="003A1384" w:rsidP="003A1384">
      <w:pPr>
        <w:rPr>
          <w:rFonts w:ascii="Arial" w:hAnsi="Arial" w:cs="Arial"/>
          <w:i/>
          <w:szCs w:val="24"/>
        </w:rPr>
      </w:pPr>
      <w:r w:rsidRPr="00215F73">
        <w:rPr>
          <w:rFonts w:ascii="Arial" w:hAnsi="Arial" w:cs="Arial"/>
          <w:b/>
          <w:i/>
          <w:szCs w:val="24"/>
        </w:rPr>
        <w:t>4905.1 General.</w:t>
      </w:r>
      <w:r w:rsidRPr="00215F73">
        <w:rPr>
          <w:rFonts w:ascii="Arial" w:hAnsi="Arial" w:cs="Arial"/>
          <w:i/>
          <w:szCs w:val="24"/>
        </w:rPr>
        <w:t xml:space="preserve"> (</w:t>
      </w:r>
      <w:proofErr w:type="gramStart"/>
      <w:r w:rsidRPr="00215F73">
        <w:rPr>
          <w:rFonts w:ascii="Arial" w:hAnsi="Arial" w:cs="Arial"/>
          <w:i/>
          <w:szCs w:val="24"/>
        </w:rPr>
        <w:t>text</w:t>
      </w:r>
      <w:proofErr w:type="gramEnd"/>
      <w:r w:rsidRPr="00215F73">
        <w:rPr>
          <w:rFonts w:ascii="Arial" w:hAnsi="Arial" w:cs="Arial"/>
          <w:i/>
          <w:szCs w:val="24"/>
        </w:rPr>
        <w:t xml:space="preserve"> remains unchanged)</w:t>
      </w:r>
    </w:p>
    <w:p w14:paraId="33C5E5D0" w14:textId="77777777" w:rsidR="003A1384" w:rsidRPr="00215F73" w:rsidRDefault="003A1384" w:rsidP="003A1384">
      <w:pPr>
        <w:rPr>
          <w:rFonts w:ascii="Arial" w:hAnsi="Arial" w:cs="Arial"/>
          <w:i/>
          <w:szCs w:val="24"/>
        </w:rPr>
      </w:pPr>
    </w:p>
    <w:p w14:paraId="4A0E29D0" w14:textId="77777777" w:rsidR="003A1384" w:rsidRPr="00215F73" w:rsidRDefault="003A1384" w:rsidP="003A1384">
      <w:pPr>
        <w:rPr>
          <w:rFonts w:ascii="Arial" w:hAnsi="Arial" w:cs="Arial"/>
          <w:i/>
          <w:szCs w:val="24"/>
        </w:rPr>
      </w:pPr>
      <w:r w:rsidRPr="00215F73">
        <w:rPr>
          <w:rFonts w:ascii="Arial" w:hAnsi="Arial" w:cs="Arial"/>
          <w:b/>
          <w:i/>
          <w:szCs w:val="24"/>
        </w:rPr>
        <w:t>4905.2 Construction methods and requirements within established limits.</w:t>
      </w:r>
      <w:r w:rsidRPr="00215F73">
        <w:rPr>
          <w:rFonts w:ascii="Arial" w:hAnsi="Arial" w:cs="Arial"/>
          <w:i/>
          <w:szCs w:val="24"/>
        </w:rPr>
        <w:t xml:space="preserve"> Within the limits established by law, construction methods intended to mitigate wildfire exposure shall comply with the wildfire protection building construction requirements contained in the California Building Standards Code, including the following:</w:t>
      </w:r>
    </w:p>
    <w:p w14:paraId="1C66F4D2" w14:textId="77777777" w:rsidR="003A1384" w:rsidRPr="00215F73" w:rsidRDefault="003A1384" w:rsidP="003A1384">
      <w:pPr>
        <w:rPr>
          <w:rFonts w:ascii="Arial" w:hAnsi="Arial" w:cs="Arial"/>
          <w:i/>
          <w:szCs w:val="24"/>
        </w:rPr>
      </w:pPr>
    </w:p>
    <w:p w14:paraId="34CAD11D" w14:textId="77777777" w:rsidR="003A1384" w:rsidRPr="00215F73" w:rsidRDefault="003A1384" w:rsidP="003A1384">
      <w:pPr>
        <w:pStyle w:val="ListParagraph"/>
        <w:numPr>
          <w:ilvl w:val="1"/>
          <w:numId w:val="17"/>
        </w:numPr>
        <w:rPr>
          <w:rFonts w:ascii="Arial" w:hAnsi="Arial" w:cs="Arial"/>
          <w:i/>
          <w:szCs w:val="24"/>
        </w:rPr>
      </w:pPr>
      <w:r w:rsidRPr="00215F73">
        <w:rPr>
          <w:rFonts w:ascii="Arial" w:hAnsi="Arial" w:cs="Arial"/>
          <w:i/>
          <w:szCs w:val="24"/>
        </w:rPr>
        <w:t>California Building Code, Chapter 7A,</w:t>
      </w:r>
    </w:p>
    <w:p w14:paraId="63C5218C" w14:textId="77777777" w:rsidR="003A1384" w:rsidRPr="00215F73" w:rsidRDefault="003A1384" w:rsidP="003A1384">
      <w:pPr>
        <w:rPr>
          <w:rFonts w:ascii="Arial" w:hAnsi="Arial" w:cs="Arial"/>
          <w:i/>
          <w:szCs w:val="24"/>
        </w:rPr>
      </w:pPr>
    </w:p>
    <w:p w14:paraId="1CA4D3CD" w14:textId="77777777" w:rsidR="003A1384" w:rsidRPr="00215F73" w:rsidRDefault="003A1384" w:rsidP="003A1384">
      <w:pPr>
        <w:pStyle w:val="ListParagraph"/>
        <w:numPr>
          <w:ilvl w:val="1"/>
          <w:numId w:val="17"/>
        </w:numPr>
        <w:rPr>
          <w:rFonts w:ascii="Arial" w:hAnsi="Arial" w:cs="Arial"/>
          <w:i/>
          <w:szCs w:val="24"/>
        </w:rPr>
      </w:pPr>
      <w:r w:rsidRPr="00215F73">
        <w:rPr>
          <w:rFonts w:ascii="Arial" w:hAnsi="Arial" w:cs="Arial"/>
          <w:i/>
          <w:szCs w:val="24"/>
        </w:rPr>
        <w:t>California Residential Code, Section R3</w:t>
      </w:r>
      <w:r w:rsidRPr="00215F73">
        <w:rPr>
          <w:rFonts w:ascii="Arial" w:hAnsi="Arial" w:cs="Arial"/>
          <w:i/>
          <w:strike/>
          <w:szCs w:val="24"/>
        </w:rPr>
        <w:t>2</w:t>
      </w:r>
      <w:r w:rsidRPr="00215F73">
        <w:rPr>
          <w:rFonts w:ascii="Arial" w:hAnsi="Arial" w:cs="Arial"/>
          <w:i/>
          <w:szCs w:val="24"/>
        </w:rPr>
        <w:t>37,</w:t>
      </w:r>
    </w:p>
    <w:p w14:paraId="7A5E0E13" w14:textId="77777777" w:rsidR="003A1384" w:rsidRPr="00215F73" w:rsidRDefault="003A1384" w:rsidP="003A1384">
      <w:pPr>
        <w:rPr>
          <w:rFonts w:ascii="Arial" w:hAnsi="Arial" w:cs="Arial"/>
          <w:i/>
          <w:szCs w:val="24"/>
        </w:rPr>
      </w:pPr>
    </w:p>
    <w:p w14:paraId="054EEE5C" w14:textId="77777777" w:rsidR="003A1384" w:rsidRPr="00215F73" w:rsidRDefault="003A1384" w:rsidP="003A1384">
      <w:pPr>
        <w:pStyle w:val="ListParagraph"/>
        <w:numPr>
          <w:ilvl w:val="1"/>
          <w:numId w:val="17"/>
        </w:numPr>
        <w:rPr>
          <w:rFonts w:ascii="Arial" w:hAnsi="Arial" w:cs="Arial"/>
          <w:i/>
          <w:szCs w:val="24"/>
        </w:rPr>
      </w:pPr>
      <w:r w:rsidRPr="00215F73">
        <w:rPr>
          <w:rFonts w:ascii="Arial" w:hAnsi="Arial" w:cs="Arial"/>
          <w:i/>
          <w:szCs w:val="24"/>
        </w:rPr>
        <w:t>California Referenced Standards Code, Chapter 12-7A.</w:t>
      </w:r>
    </w:p>
    <w:p w14:paraId="401AF1D9" w14:textId="77777777" w:rsidR="003A1384" w:rsidRPr="00215F73" w:rsidRDefault="003A1384" w:rsidP="003A1384">
      <w:pPr>
        <w:rPr>
          <w:rFonts w:ascii="Arial" w:hAnsi="Arial" w:cs="Arial"/>
          <w:i/>
          <w:szCs w:val="24"/>
        </w:rPr>
      </w:pPr>
    </w:p>
    <w:p w14:paraId="64BCF509" w14:textId="75E597DD" w:rsidR="003A1384" w:rsidRPr="00215F73" w:rsidRDefault="003A1384" w:rsidP="003A1384">
      <w:pPr>
        <w:rPr>
          <w:rFonts w:ascii="Arial" w:hAnsi="Arial" w:cs="Arial"/>
          <w:i/>
          <w:szCs w:val="24"/>
        </w:rPr>
      </w:pPr>
      <w:r w:rsidRPr="00215F73">
        <w:rPr>
          <w:rFonts w:ascii="Arial" w:hAnsi="Arial" w:cs="Arial"/>
          <w:b/>
          <w:i/>
          <w:szCs w:val="24"/>
        </w:rPr>
        <w:t>4905.3 Establishment of limits.</w:t>
      </w:r>
      <w:r w:rsidRPr="00215F73">
        <w:rPr>
          <w:rFonts w:ascii="Arial" w:hAnsi="Arial" w:cs="Arial"/>
          <w:i/>
          <w:szCs w:val="24"/>
        </w:rPr>
        <w:t xml:space="preserve"> The establishment of limits for the Wildland-Urban Interface Fire Area’s required construction methods shall be designated pursuant to the California Public Resources Code for State Responsibility </w:t>
      </w:r>
      <w:r w:rsidRPr="00215F73">
        <w:rPr>
          <w:rFonts w:ascii="Arial" w:hAnsi="Arial" w:cs="Arial"/>
          <w:i/>
          <w:strike/>
          <w:szCs w:val="24"/>
        </w:rPr>
        <w:t>a</w:t>
      </w:r>
      <w:r w:rsidRPr="00215F73">
        <w:rPr>
          <w:rFonts w:ascii="Arial" w:hAnsi="Arial" w:cs="Arial"/>
          <w:i/>
          <w:szCs w:val="24"/>
          <w:u w:val="single"/>
        </w:rPr>
        <w:t>A</w:t>
      </w:r>
      <w:r w:rsidRPr="00215F73">
        <w:rPr>
          <w:rFonts w:ascii="Arial" w:hAnsi="Arial" w:cs="Arial"/>
          <w:i/>
          <w:szCs w:val="24"/>
        </w:rPr>
        <w:t>reas</w:t>
      </w:r>
      <w:r w:rsidR="00D8320F">
        <w:rPr>
          <w:rFonts w:ascii="Arial" w:hAnsi="Arial" w:cs="Arial"/>
          <w:i/>
          <w:szCs w:val="24"/>
        </w:rPr>
        <w:t xml:space="preserve"> </w:t>
      </w:r>
      <w:r w:rsidR="00D8320F" w:rsidRPr="00DF6786">
        <w:rPr>
          <w:rFonts w:cs="Arial"/>
          <w:szCs w:val="24"/>
          <w:bdr w:val="none" w:sz="0" w:space="0" w:color="auto" w:frame="1"/>
        </w:rPr>
        <w:t>(begin double strikeout)</w:t>
      </w:r>
      <w:r w:rsidRPr="00215F73">
        <w:rPr>
          <w:rFonts w:ascii="Arial" w:hAnsi="Arial" w:cs="Arial"/>
          <w:i/>
          <w:dstrike/>
          <w:szCs w:val="24"/>
        </w:rPr>
        <w:t>,</w:t>
      </w:r>
      <w:r w:rsidR="00D8320F" w:rsidRPr="00D8320F">
        <w:rPr>
          <w:rFonts w:cs="Arial"/>
          <w:szCs w:val="24"/>
          <w:bdr w:val="none" w:sz="0" w:space="0" w:color="auto" w:frame="1"/>
        </w:rPr>
        <w:t xml:space="preserve"> </w:t>
      </w:r>
      <w:r w:rsidR="00D8320F" w:rsidRPr="00DF6786">
        <w:rPr>
          <w:rFonts w:cs="Arial"/>
          <w:szCs w:val="24"/>
          <w:bdr w:val="none" w:sz="0" w:space="0" w:color="auto" w:frame="1"/>
        </w:rPr>
        <w:t>(</w:t>
      </w:r>
      <w:r w:rsidR="00D8320F">
        <w:rPr>
          <w:rFonts w:cs="Arial"/>
          <w:szCs w:val="24"/>
          <w:bdr w:val="none" w:sz="0" w:space="0" w:color="auto" w:frame="1"/>
        </w:rPr>
        <w:t>end</w:t>
      </w:r>
      <w:r w:rsidR="00D8320F" w:rsidRPr="00DF6786">
        <w:rPr>
          <w:rFonts w:cs="Arial"/>
          <w:szCs w:val="24"/>
          <w:bdr w:val="none" w:sz="0" w:space="0" w:color="auto" w:frame="1"/>
        </w:rPr>
        <w:t xml:space="preserve"> double strikeout)</w:t>
      </w:r>
      <w:r w:rsidRPr="00215F73">
        <w:rPr>
          <w:rFonts w:ascii="Arial" w:hAnsi="Arial" w:cs="Arial"/>
          <w:i/>
          <w:szCs w:val="24"/>
        </w:rPr>
        <w:t xml:space="preserve"> </w:t>
      </w:r>
      <w:r w:rsidR="00D8320F" w:rsidRPr="00597953">
        <w:rPr>
          <w:rFonts w:cs="Arial"/>
          <w:szCs w:val="24"/>
          <w:bdr w:val="none" w:sz="0" w:space="0" w:color="auto" w:frame="1"/>
        </w:rPr>
        <w:t xml:space="preserve">(begin double </w:t>
      </w:r>
      <w:r w:rsidR="00D8320F">
        <w:rPr>
          <w:rFonts w:cs="Arial"/>
          <w:szCs w:val="24"/>
        </w:rPr>
        <w:t>underline</w:t>
      </w:r>
      <w:r w:rsidR="00D8320F" w:rsidRPr="00597953">
        <w:rPr>
          <w:rFonts w:cs="Arial"/>
          <w:szCs w:val="24"/>
          <w:bdr w:val="none" w:sz="0" w:space="0" w:color="auto" w:frame="1"/>
        </w:rPr>
        <w:t>)</w:t>
      </w:r>
      <w:r w:rsidR="00D8320F">
        <w:rPr>
          <w:rFonts w:cs="Arial"/>
          <w:szCs w:val="24"/>
          <w:bdr w:val="none" w:sz="0" w:space="0" w:color="auto" w:frame="1"/>
        </w:rPr>
        <w:t xml:space="preserve"> </w:t>
      </w:r>
      <w:r w:rsidR="004B6AD6" w:rsidRPr="00215F73">
        <w:rPr>
          <w:rFonts w:ascii="Arial" w:hAnsi="Arial" w:cs="Arial"/>
          <w:i/>
          <w:szCs w:val="24"/>
          <w:u w:val="double"/>
        </w:rPr>
        <w:t>and California Govern</w:t>
      </w:r>
      <w:r w:rsidR="00415249" w:rsidRPr="00215F73">
        <w:rPr>
          <w:rFonts w:ascii="Arial" w:hAnsi="Arial" w:cs="Arial"/>
          <w:i/>
          <w:szCs w:val="24"/>
          <w:u w:val="double"/>
        </w:rPr>
        <w:t>ment Code for Local Responsibility Area</w:t>
      </w:r>
      <w:r w:rsidR="00F550A9" w:rsidRPr="00215F73">
        <w:rPr>
          <w:rFonts w:ascii="Arial" w:hAnsi="Arial" w:cs="Arial"/>
          <w:i/>
          <w:szCs w:val="24"/>
          <w:u w:val="double"/>
        </w:rPr>
        <w:t>s (LRA)</w:t>
      </w:r>
      <w:r w:rsidR="00415249" w:rsidRPr="00215F73">
        <w:rPr>
          <w:rFonts w:ascii="Arial" w:hAnsi="Arial" w:cs="Arial"/>
          <w:i/>
          <w:szCs w:val="24"/>
          <w:u w:val="double"/>
        </w:rPr>
        <w:t xml:space="preserve"> in </w:t>
      </w:r>
      <w:r w:rsidR="00374E57" w:rsidRPr="00215F73">
        <w:rPr>
          <w:rFonts w:ascii="Arial" w:hAnsi="Arial" w:cs="Arial"/>
          <w:i/>
          <w:szCs w:val="24"/>
          <w:u w:val="double"/>
        </w:rPr>
        <w:t>Moderate, H</w:t>
      </w:r>
      <w:r w:rsidR="00415249" w:rsidRPr="00215F73">
        <w:rPr>
          <w:rFonts w:ascii="Arial" w:hAnsi="Arial" w:cs="Arial"/>
          <w:i/>
          <w:szCs w:val="24"/>
          <w:u w:val="double"/>
        </w:rPr>
        <w:t>igh and</w:t>
      </w:r>
      <w:r w:rsidR="00D8320F">
        <w:rPr>
          <w:rFonts w:ascii="Arial" w:hAnsi="Arial" w:cs="Arial"/>
          <w:i/>
          <w:szCs w:val="24"/>
          <w:u w:val="double"/>
        </w:rPr>
        <w:t xml:space="preserve"> </w:t>
      </w:r>
      <w:r w:rsidR="00D8320F" w:rsidRPr="00597953">
        <w:rPr>
          <w:rFonts w:cs="Arial"/>
          <w:szCs w:val="24"/>
          <w:bdr w:val="none" w:sz="0" w:space="0" w:color="auto" w:frame="1"/>
        </w:rPr>
        <w:t>(</w:t>
      </w:r>
      <w:r w:rsidR="00D8320F">
        <w:rPr>
          <w:rFonts w:cs="Arial"/>
          <w:szCs w:val="24"/>
          <w:bdr w:val="none" w:sz="0" w:space="0" w:color="auto" w:frame="1"/>
        </w:rPr>
        <w:t>end</w:t>
      </w:r>
      <w:r w:rsidR="00D8320F" w:rsidRPr="00597953">
        <w:rPr>
          <w:rFonts w:cs="Arial"/>
          <w:szCs w:val="24"/>
          <w:bdr w:val="none" w:sz="0" w:space="0" w:color="auto" w:frame="1"/>
        </w:rPr>
        <w:t xml:space="preserve"> double </w:t>
      </w:r>
      <w:r w:rsidR="00D8320F">
        <w:rPr>
          <w:rFonts w:cs="Arial"/>
          <w:szCs w:val="24"/>
        </w:rPr>
        <w:t>underline</w:t>
      </w:r>
      <w:r w:rsidR="00D8320F" w:rsidRPr="00597953">
        <w:rPr>
          <w:rFonts w:cs="Arial"/>
          <w:szCs w:val="24"/>
          <w:bdr w:val="none" w:sz="0" w:space="0" w:color="auto" w:frame="1"/>
        </w:rPr>
        <w:t>)</w:t>
      </w:r>
      <w:r w:rsidR="00415249" w:rsidRPr="00215F73">
        <w:rPr>
          <w:rFonts w:ascii="Arial" w:hAnsi="Arial" w:cs="Arial"/>
          <w:i/>
          <w:szCs w:val="24"/>
        </w:rPr>
        <w:t xml:space="preserve"> </w:t>
      </w:r>
      <w:r w:rsidRPr="00215F73">
        <w:rPr>
          <w:rFonts w:ascii="Arial" w:hAnsi="Arial" w:cs="Arial"/>
          <w:i/>
          <w:szCs w:val="24"/>
          <w:u w:val="single"/>
        </w:rPr>
        <w:t xml:space="preserve">Very High Severity Zones in </w:t>
      </w:r>
      <w:r w:rsidR="00D8320F" w:rsidRPr="00DF6786">
        <w:rPr>
          <w:rFonts w:cs="Arial"/>
          <w:szCs w:val="24"/>
          <w:bdr w:val="none" w:sz="0" w:space="0" w:color="auto" w:frame="1"/>
        </w:rPr>
        <w:t>(begin double strikeout)</w:t>
      </w:r>
      <w:r w:rsidR="00D8320F">
        <w:rPr>
          <w:rFonts w:cs="Arial"/>
          <w:szCs w:val="24"/>
          <w:bdr w:val="none" w:sz="0" w:space="0" w:color="auto" w:frame="1"/>
        </w:rPr>
        <w:t xml:space="preserve"> </w:t>
      </w:r>
      <w:r w:rsidRPr="00215F73">
        <w:rPr>
          <w:rFonts w:ascii="Arial" w:hAnsi="Arial" w:cs="Arial"/>
          <w:i/>
          <w:dstrike/>
          <w:szCs w:val="24"/>
        </w:rPr>
        <w:t xml:space="preserve">Local Responsibility </w:t>
      </w:r>
      <w:r w:rsidRPr="00215F73">
        <w:rPr>
          <w:rFonts w:ascii="Arial" w:hAnsi="Arial" w:cs="Arial"/>
          <w:i/>
          <w:dstrike/>
          <w:szCs w:val="24"/>
        </w:rPr>
        <w:lastRenderedPageBreak/>
        <w:t>Areas</w:t>
      </w:r>
      <w:r w:rsidR="00D8320F">
        <w:rPr>
          <w:rFonts w:ascii="Arial" w:hAnsi="Arial" w:cs="Arial"/>
          <w:i/>
          <w:dstrike/>
          <w:szCs w:val="24"/>
        </w:rPr>
        <w:t xml:space="preserve"> </w:t>
      </w:r>
      <w:r w:rsidR="00D8320F" w:rsidRPr="00DF6786">
        <w:rPr>
          <w:rFonts w:cs="Arial"/>
          <w:szCs w:val="24"/>
          <w:bdr w:val="none" w:sz="0" w:space="0" w:color="auto" w:frame="1"/>
        </w:rPr>
        <w:t>(</w:t>
      </w:r>
      <w:r w:rsidR="00D8320F">
        <w:rPr>
          <w:rFonts w:cs="Arial"/>
          <w:szCs w:val="24"/>
          <w:bdr w:val="none" w:sz="0" w:space="0" w:color="auto" w:frame="1"/>
        </w:rPr>
        <w:t>end</w:t>
      </w:r>
      <w:r w:rsidR="00D8320F" w:rsidRPr="00DF6786">
        <w:rPr>
          <w:rFonts w:cs="Arial"/>
          <w:szCs w:val="24"/>
          <w:bdr w:val="none" w:sz="0" w:space="0" w:color="auto" w:frame="1"/>
        </w:rPr>
        <w:t xml:space="preserve"> double strikeout)</w:t>
      </w:r>
      <w:r w:rsidRPr="00215F73">
        <w:rPr>
          <w:rFonts w:ascii="Arial" w:hAnsi="Arial" w:cs="Arial"/>
          <w:i/>
          <w:szCs w:val="24"/>
        </w:rPr>
        <w:t xml:space="preserve"> or by a local agency following a finding supported by substantial evidence in the record that the requirements of this section are necessary for effective fire protection within the area.</w:t>
      </w:r>
    </w:p>
    <w:p w14:paraId="0DEB3014" w14:textId="27CB5B0E" w:rsidR="00D6795B" w:rsidRPr="00215F73" w:rsidRDefault="00D6795B" w:rsidP="00767766">
      <w:pPr>
        <w:spacing w:before="120"/>
        <w:rPr>
          <w:rFonts w:ascii="Arial" w:hAnsi="Arial" w:cs="Arial"/>
        </w:rPr>
      </w:pPr>
    </w:p>
    <w:p w14:paraId="6C05028B" w14:textId="77777777" w:rsidR="00611B3A" w:rsidRPr="00215F73" w:rsidRDefault="00611B3A" w:rsidP="00611B3A">
      <w:pPr>
        <w:spacing w:before="120"/>
        <w:rPr>
          <w:rFonts w:ascii="Arial" w:hAnsi="Arial" w:cs="Arial"/>
          <w:bCs/>
        </w:rPr>
      </w:pPr>
      <w:r w:rsidRPr="00215F73">
        <w:rPr>
          <w:rFonts w:ascii="Arial" w:hAnsi="Arial" w:cs="Arial"/>
          <w:b/>
        </w:rPr>
        <w:t xml:space="preserve">Rationale: </w:t>
      </w:r>
      <w:r w:rsidRPr="00215F73">
        <w:rPr>
          <w:rFonts w:ascii="Arial" w:hAnsi="Arial" w:cs="Arial"/>
          <w:bCs/>
        </w:rPr>
        <w:t>The SFM received a comment from Ventura County Fire Protection during the 45-day public comment period.</w:t>
      </w:r>
    </w:p>
    <w:p w14:paraId="3F70F8C9" w14:textId="43B0B98C" w:rsidR="00611B3A" w:rsidRPr="00215F73" w:rsidRDefault="00F550A9" w:rsidP="0012209E">
      <w:pPr>
        <w:spacing w:before="120"/>
        <w:ind w:left="720"/>
        <w:rPr>
          <w:rFonts w:ascii="Arial" w:hAnsi="Arial" w:cs="Arial"/>
        </w:rPr>
      </w:pPr>
      <w:r w:rsidRPr="00215F73">
        <w:rPr>
          <w:rFonts w:ascii="Arial" w:hAnsi="Arial" w:cs="Arial"/>
        </w:rPr>
        <w:t>Senate Bill 63 (202</w:t>
      </w:r>
      <w:r w:rsidR="0072403E" w:rsidRPr="00215F73">
        <w:rPr>
          <w:rFonts w:ascii="Arial" w:hAnsi="Arial" w:cs="Arial"/>
        </w:rPr>
        <w:t>1</w:t>
      </w:r>
      <w:r w:rsidRPr="00215F73">
        <w:rPr>
          <w:rFonts w:ascii="Arial" w:hAnsi="Arial" w:cs="Arial"/>
        </w:rPr>
        <w:t>-202</w:t>
      </w:r>
      <w:r w:rsidR="0072403E" w:rsidRPr="00215F73">
        <w:rPr>
          <w:rFonts w:ascii="Arial" w:hAnsi="Arial" w:cs="Arial"/>
        </w:rPr>
        <w:t>2</w:t>
      </w:r>
      <w:r w:rsidRPr="00215F73">
        <w:rPr>
          <w:rFonts w:ascii="Arial" w:hAnsi="Arial" w:cs="Arial"/>
        </w:rPr>
        <w:t>)</w:t>
      </w:r>
      <w:r w:rsidR="006929A5" w:rsidRPr="00215F73">
        <w:rPr>
          <w:rFonts w:ascii="Arial" w:hAnsi="Arial" w:cs="Arial"/>
        </w:rPr>
        <w:t xml:space="preserve"> changed Government Code section 13109.5(b)(2) to </w:t>
      </w:r>
      <w:r w:rsidR="00726E70" w:rsidRPr="00215F73">
        <w:rPr>
          <w:rFonts w:ascii="Arial" w:hAnsi="Arial" w:cs="Arial"/>
        </w:rPr>
        <w:t xml:space="preserve">expand the areas to include </w:t>
      </w:r>
      <w:r w:rsidR="00FB3064" w:rsidRPr="00215F73">
        <w:rPr>
          <w:rFonts w:ascii="Arial" w:hAnsi="Arial" w:cs="Arial"/>
        </w:rPr>
        <w:t xml:space="preserve">Moderate and </w:t>
      </w:r>
      <w:r w:rsidR="00726E70" w:rsidRPr="00215F73">
        <w:rPr>
          <w:rFonts w:ascii="Arial" w:hAnsi="Arial" w:cs="Arial"/>
        </w:rPr>
        <w:t>High Fi</w:t>
      </w:r>
      <w:r w:rsidR="00655191" w:rsidRPr="00215F73">
        <w:rPr>
          <w:rFonts w:ascii="Arial" w:hAnsi="Arial" w:cs="Arial"/>
        </w:rPr>
        <w:t>re Hazard Severity Zone</w:t>
      </w:r>
      <w:r w:rsidR="00FB3064" w:rsidRPr="00215F73">
        <w:rPr>
          <w:rFonts w:ascii="Arial" w:hAnsi="Arial" w:cs="Arial"/>
        </w:rPr>
        <w:t>s</w:t>
      </w:r>
      <w:r w:rsidR="00655191" w:rsidRPr="00215F73">
        <w:rPr>
          <w:rFonts w:ascii="Arial" w:hAnsi="Arial" w:cs="Arial"/>
        </w:rPr>
        <w:t xml:space="preserve"> in the LRA.</w:t>
      </w:r>
    </w:p>
    <w:p w14:paraId="73B67EE4" w14:textId="4881D13F" w:rsidR="0012209E" w:rsidRPr="00215F73" w:rsidRDefault="0012209E" w:rsidP="004B5EB0">
      <w:pPr>
        <w:spacing w:before="120"/>
        <w:rPr>
          <w:rFonts w:ascii="Arial" w:hAnsi="Arial" w:cs="Arial"/>
        </w:rPr>
      </w:pPr>
    </w:p>
    <w:p w14:paraId="7333065D" w14:textId="77777777" w:rsidR="004B5EB0" w:rsidRPr="00215F73" w:rsidRDefault="004B5EB0" w:rsidP="004B5EB0">
      <w:pPr>
        <w:spacing w:before="120"/>
        <w:rPr>
          <w:rFonts w:ascii="Arial" w:hAnsi="Arial" w:cs="Arial"/>
        </w:rPr>
      </w:pPr>
      <w:r w:rsidRPr="00215F73">
        <w:rPr>
          <w:rFonts w:ascii="Arial" w:hAnsi="Arial" w:cs="Arial"/>
          <w:b/>
        </w:rPr>
        <w:t>Notation:</w:t>
      </w:r>
    </w:p>
    <w:p w14:paraId="07881201" w14:textId="77777777" w:rsidR="004B5EB0" w:rsidRPr="00215F73" w:rsidRDefault="004B5EB0" w:rsidP="004B5EB0">
      <w:pPr>
        <w:spacing w:before="120"/>
        <w:rPr>
          <w:rFonts w:ascii="Arial" w:hAnsi="Arial" w:cs="Arial"/>
        </w:rPr>
      </w:pPr>
      <w:r w:rsidRPr="00215F73">
        <w:rPr>
          <w:rFonts w:ascii="Arial" w:hAnsi="Arial" w:cs="Arial"/>
        </w:rPr>
        <w:t>Authority:</w:t>
      </w:r>
      <w:r w:rsidRPr="00215F73">
        <w:rPr>
          <w:rFonts w:ascii="Arial" w:hAnsi="Arial" w:cs="Arial"/>
          <w:szCs w:val="24"/>
        </w:rPr>
        <w:t xml:space="preserve"> </w:t>
      </w:r>
      <w:r w:rsidRPr="00215F73">
        <w:rPr>
          <w:rFonts w:ascii="Arial" w:hAnsi="Arial" w:cs="Arial"/>
          <w:bCs/>
          <w:szCs w:val="24"/>
        </w:rPr>
        <w:t>Health and Safety Code Sections 13108, 13108.5, 13113, 13113.5, 13114, 13132, 13132.7, 13133, 13135, 13143, 13143.1, 13143.2, 13143.6, 13143.9, 13145, 13146, 13210, 13211, 16022.5, 17921, 18897.3, 18928, 18949.2, 25500 through 25545, Government Code Section 51189, Public Education Code 17074.50.</w:t>
      </w:r>
    </w:p>
    <w:p w14:paraId="0A27595A" w14:textId="77777777" w:rsidR="004B5EB0" w:rsidRPr="00215F73" w:rsidRDefault="004B5EB0" w:rsidP="004B5EB0">
      <w:pPr>
        <w:spacing w:before="120"/>
        <w:rPr>
          <w:rFonts w:ascii="Arial" w:hAnsi="Arial" w:cs="Arial"/>
        </w:rPr>
      </w:pPr>
      <w:r w:rsidRPr="00215F73">
        <w:rPr>
          <w:rFonts w:ascii="Arial" w:hAnsi="Arial" w:cs="Arial"/>
        </w:rPr>
        <w:t xml:space="preserve">Reference(s): </w:t>
      </w:r>
      <w:r w:rsidRPr="00215F73">
        <w:rPr>
          <w:rFonts w:ascii="Arial" w:hAnsi="Arial" w:cs="Arial"/>
          <w:bCs/>
          <w:szCs w:val="24"/>
        </w:rPr>
        <w:t>Health and Safety Code Sections 13108, 13143, 13145, 13146, 13211, 16022.5, 17921, 18949.2, Government Code Sections 51176, 51177, 51178 and 51179, Public Resources Code Sections 4201 through 4204.</w:t>
      </w:r>
    </w:p>
    <w:p w14:paraId="37452897" w14:textId="77777777" w:rsidR="004B5EB0" w:rsidRPr="00215F73" w:rsidRDefault="004B5EB0" w:rsidP="004B5EB0">
      <w:pPr>
        <w:spacing w:before="120"/>
        <w:rPr>
          <w:rFonts w:ascii="Arial" w:hAnsi="Arial" w:cs="Arial"/>
        </w:rPr>
      </w:pPr>
    </w:p>
    <w:p w14:paraId="45BC9D8F" w14:textId="60D3FA78" w:rsidR="004732AE" w:rsidRPr="00215F73" w:rsidRDefault="004732AE" w:rsidP="004732AE">
      <w:pPr>
        <w:pStyle w:val="Heading1"/>
        <w:rPr>
          <w:rFonts w:cs="Arial"/>
        </w:rPr>
      </w:pPr>
      <w:bookmarkStart w:id="10" w:name="Part10"/>
      <w:bookmarkEnd w:id="10"/>
      <w:r w:rsidRPr="00215F73">
        <w:rPr>
          <w:rFonts w:cs="Arial"/>
        </w:rPr>
        <w:t xml:space="preserve">Part 10 </w:t>
      </w:r>
      <w:r w:rsidR="0004543B" w:rsidRPr="00215F73">
        <w:rPr>
          <w:rFonts w:cs="Arial"/>
        </w:rPr>
        <w:t>Existing Building</w:t>
      </w:r>
      <w:r w:rsidRPr="00215F73">
        <w:rPr>
          <w:rFonts w:cs="Arial"/>
        </w:rPr>
        <w:t xml:space="preserve"> Code</w:t>
      </w:r>
    </w:p>
    <w:p w14:paraId="6FF558E1" w14:textId="182BF9C1" w:rsidR="004732AE" w:rsidRPr="00215F73" w:rsidRDefault="004732AE" w:rsidP="004732AE">
      <w:pPr>
        <w:rPr>
          <w:rFonts w:ascii="Arial" w:hAnsi="Arial" w:cs="Arial"/>
          <w:b/>
          <w:bCs/>
        </w:rPr>
      </w:pPr>
      <w:r w:rsidRPr="00215F73">
        <w:rPr>
          <w:rFonts w:ascii="Arial" w:hAnsi="Arial" w:cs="Arial"/>
          <w:b/>
          <w:bCs/>
        </w:rPr>
        <w:t>Rulemaking File #0</w:t>
      </w:r>
      <w:r w:rsidR="0004543B" w:rsidRPr="00215F73">
        <w:rPr>
          <w:rFonts w:ascii="Arial" w:hAnsi="Arial" w:cs="Arial"/>
          <w:b/>
          <w:bCs/>
        </w:rPr>
        <w:t>7</w:t>
      </w:r>
      <w:r w:rsidRPr="00215F73">
        <w:rPr>
          <w:rFonts w:ascii="Arial" w:hAnsi="Arial" w:cs="Arial"/>
          <w:b/>
          <w:bCs/>
        </w:rPr>
        <w:t>-21</w:t>
      </w:r>
    </w:p>
    <w:p w14:paraId="325F9917" w14:textId="77777777" w:rsidR="004732AE" w:rsidRPr="00215F73" w:rsidRDefault="004732AE" w:rsidP="004732AE">
      <w:pPr>
        <w:rPr>
          <w:rFonts w:ascii="Arial" w:hAnsi="Arial" w:cs="Arial"/>
          <w:b/>
          <w:bCs/>
        </w:rPr>
      </w:pPr>
    </w:p>
    <w:p w14:paraId="1880C9D2" w14:textId="31B884E8" w:rsidR="004732AE" w:rsidRPr="00215F73" w:rsidRDefault="004732AE" w:rsidP="004732AE">
      <w:pPr>
        <w:pStyle w:val="Heading2"/>
        <w:rPr>
          <w:rFonts w:cs="Arial"/>
          <w:i/>
          <w:noProof/>
        </w:rPr>
      </w:pPr>
      <w:r w:rsidRPr="00215F73">
        <w:rPr>
          <w:rFonts w:cs="Arial"/>
        </w:rPr>
        <w:t xml:space="preserve">Item </w:t>
      </w:r>
      <w:r w:rsidRPr="00215F73">
        <w:rPr>
          <w:rFonts w:cs="Arial"/>
          <w:noProof/>
        </w:rPr>
        <w:t>1-</w:t>
      </w:r>
      <w:r w:rsidR="00545D97">
        <w:rPr>
          <w:rFonts w:cs="Arial"/>
          <w:noProof/>
        </w:rPr>
        <w:t>5</w:t>
      </w:r>
      <w:r w:rsidRPr="00215F73">
        <w:rPr>
          <w:rFonts w:cs="Arial"/>
        </w:rPr>
        <w:br/>
        <w:t xml:space="preserve">Chapter </w:t>
      </w:r>
      <w:r w:rsidRPr="00215F73">
        <w:rPr>
          <w:rFonts w:cs="Arial"/>
          <w:noProof/>
        </w:rPr>
        <w:t xml:space="preserve">1, Scope and Administration, Division I, California Administration, </w:t>
      </w:r>
      <w:r w:rsidRPr="00215F73">
        <w:rPr>
          <w:rFonts w:cs="Arial"/>
        </w:rPr>
        <w:t>Section 1.11.1 SFM-Office of the State Fire Marshal</w:t>
      </w:r>
    </w:p>
    <w:p w14:paraId="1FCB3530" w14:textId="77777777" w:rsidR="004732AE" w:rsidRPr="00C72831" w:rsidRDefault="004732AE" w:rsidP="004732AE">
      <w:pPr>
        <w:widowControl/>
        <w:autoSpaceDE w:val="0"/>
        <w:autoSpaceDN w:val="0"/>
        <w:adjustRightInd w:val="0"/>
        <w:rPr>
          <w:rFonts w:ascii="Arial" w:hAnsi="Arial" w:cs="Arial"/>
          <w:b/>
          <w:bCs/>
          <w:i/>
          <w:snapToGrid/>
          <w:szCs w:val="24"/>
        </w:rPr>
      </w:pPr>
    </w:p>
    <w:p w14:paraId="51C4393E" w14:textId="77777777" w:rsidR="004732AE" w:rsidRPr="00C72831" w:rsidRDefault="004732AE" w:rsidP="004732AE">
      <w:pPr>
        <w:widowControl/>
        <w:autoSpaceDE w:val="0"/>
        <w:autoSpaceDN w:val="0"/>
        <w:adjustRightInd w:val="0"/>
        <w:rPr>
          <w:rFonts w:ascii="Arial" w:hAnsi="Arial" w:cs="Arial"/>
          <w:snapToGrid/>
          <w:szCs w:val="24"/>
        </w:rPr>
      </w:pPr>
      <w:r w:rsidRPr="00C72831">
        <w:rPr>
          <w:rFonts w:ascii="Arial" w:hAnsi="Arial" w:cs="Arial"/>
          <w:snapToGrid/>
          <w:szCs w:val="24"/>
        </w:rPr>
        <w:t>[The SFM is proposing to add a definition of Specified State-Occupied.]</w:t>
      </w:r>
    </w:p>
    <w:p w14:paraId="6FD4F250" w14:textId="77777777" w:rsidR="004732AE" w:rsidRPr="00C72831" w:rsidRDefault="004732AE" w:rsidP="004732AE">
      <w:pPr>
        <w:widowControl/>
        <w:autoSpaceDE w:val="0"/>
        <w:autoSpaceDN w:val="0"/>
        <w:adjustRightInd w:val="0"/>
        <w:rPr>
          <w:rFonts w:ascii="Arial" w:hAnsi="Arial" w:cs="Arial"/>
          <w:b/>
          <w:bCs/>
          <w:i/>
          <w:snapToGrid/>
          <w:szCs w:val="24"/>
        </w:rPr>
      </w:pPr>
    </w:p>
    <w:p w14:paraId="5760CB64" w14:textId="77777777" w:rsidR="004732AE" w:rsidRPr="00C72831" w:rsidRDefault="004732AE" w:rsidP="004732AE">
      <w:pPr>
        <w:widowControl/>
        <w:autoSpaceDE w:val="0"/>
        <w:autoSpaceDN w:val="0"/>
        <w:adjustRightInd w:val="0"/>
        <w:rPr>
          <w:rFonts w:ascii="Arial" w:hAnsi="Arial" w:cs="Arial"/>
          <w:i/>
          <w:snapToGrid/>
          <w:szCs w:val="24"/>
        </w:rPr>
      </w:pPr>
      <w:r w:rsidRPr="00C72831">
        <w:rPr>
          <w:rFonts w:ascii="Arial" w:hAnsi="Arial" w:cs="Arial"/>
          <w:b/>
          <w:bCs/>
          <w:i/>
          <w:snapToGrid/>
          <w:szCs w:val="24"/>
        </w:rPr>
        <w:t xml:space="preserve">1.11.1 SFM - Office of the State Fire Marshal. </w:t>
      </w:r>
      <w:r w:rsidRPr="00C72831">
        <w:rPr>
          <w:rFonts w:ascii="Arial" w:hAnsi="Arial" w:cs="Arial"/>
          <w:i/>
          <w:snapToGrid/>
          <w:szCs w:val="24"/>
        </w:rPr>
        <w:t>Specific scope of application of the agency responsible for enforcement, the enforcement agency, and the specific authority to adopt and enforce such provisions of this code, unless otherwise stated.</w:t>
      </w:r>
    </w:p>
    <w:p w14:paraId="37679D8F" w14:textId="77777777" w:rsidR="004732AE" w:rsidRPr="00C72831" w:rsidRDefault="004732AE" w:rsidP="004732AE">
      <w:pPr>
        <w:widowControl/>
        <w:autoSpaceDE w:val="0"/>
        <w:autoSpaceDN w:val="0"/>
        <w:adjustRightInd w:val="0"/>
        <w:rPr>
          <w:rFonts w:ascii="Arial" w:hAnsi="Arial" w:cs="Arial"/>
          <w:i/>
          <w:snapToGrid/>
          <w:szCs w:val="24"/>
        </w:rPr>
      </w:pPr>
      <w:r w:rsidRPr="00C72831">
        <w:rPr>
          <w:rFonts w:ascii="Arial" w:hAnsi="Arial" w:cs="Arial"/>
          <w:b/>
          <w:bCs/>
          <w:i/>
          <w:iCs/>
          <w:snapToGrid/>
          <w:szCs w:val="24"/>
        </w:rPr>
        <w:t>Application:</w:t>
      </w:r>
    </w:p>
    <w:p w14:paraId="1D1455D0" w14:textId="77777777" w:rsidR="004732AE" w:rsidRPr="00C72831" w:rsidRDefault="004732AE" w:rsidP="004732AE">
      <w:pPr>
        <w:widowControl/>
        <w:autoSpaceDE w:val="0"/>
        <w:autoSpaceDN w:val="0"/>
        <w:adjustRightInd w:val="0"/>
        <w:ind w:firstLine="720"/>
        <w:rPr>
          <w:rFonts w:ascii="Arial" w:hAnsi="Arial" w:cs="Arial"/>
          <w:b/>
          <w:bCs/>
          <w:i/>
          <w:snapToGrid/>
          <w:szCs w:val="24"/>
        </w:rPr>
      </w:pPr>
      <w:r w:rsidRPr="00C72831">
        <w:rPr>
          <w:rFonts w:ascii="Arial" w:hAnsi="Arial" w:cs="Arial"/>
          <w:b/>
          <w:bCs/>
          <w:i/>
          <w:snapToGrid/>
          <w:szCs w:val="24"/>
        </w:rPr>
        <w:t>…</w:t>
      </w:r>
    </w:p>
    <w:p w14:paraId="302CBE64" w14:textId="77777777" w:rsidR="004732AE" w:rsidRPr="00C72831" w:rsidRDefault="004732AE" w:rsidP="004732AE">
      <w:pPr>
        <w:widowControl/>
        <w:autoSpaceDE w:val="0"/>
        <w:autoSpaceDN w:val="0"/>
        <w:adjustRightInd w:val="0"/>
        <w:rPr>
          <w:rFonts w:ascii="Arial" w:hAnsi="Arial" w:cs="Arial"/>
          <w:b/>
          <w:bCs/>
          <w:i/>
          <w:iCs/>
          <w:snapToGrid/>
          <w:szCs w:val="24"/>
        </w:rPr>
      </w:pPr>
    </w:p>
    <w:p w14:paraId="3F90D426" w14:textId="77777777" w:rsidR="004732AE" w:rsidRPr="00C72831" w:rsidRDefault="004732AE" w:rsidP="004732AE">
      <w:pPr>
        <w:widowControl/>
        <w:autoSpaceDE w:val="0"/>
        <w:autoSpaceDN w:val="0"/>
        <w:adjustRightInd w:val="0"/>
        <w:rPr>
          <w:rFonts w:ascii="Arial" w:hAnsi="Arial" w:cs="Arial"/>
          <w:b/>
          <w:bCs/>
          <w:i/>
          <w:iCs/>
          <w:snapToGrid/>
          <w:szCs w:val="24"/>
        </w:rPr>
      </w:pPr>
      <w:r w:rsidRPr="00C72831">
        <w:rPr>
          <w:rFonts w:ascii="Arial" w:hAnsi="Arial" w:cs="Arial"/>
          <w:b/>
          <w:bCs/>
          <w:i/>
          <w:iCs/>
          <w:snapToGrid/>
          <w:szCs w:val="24"/>
        </w:rPr>
        <w:t>Residential facilities and residential facilities for the elderly.</w:t>
      </w:r>
    </w:p>
    <w:p w14:paraId="32279D22" w14:textId="77777777" w:rsidR="004732AE" w:rsidRPr="00C72831" w:rsidRDefault="004732AE" w:rsidP="004732AE">
      <w:pPr>
        <w:widowControl/>
        <w:autoSpaceDE w:val="0"/>
        <w:autoSpaceDN w:val="0"/>
        <w:adjustRightInd w:val="0"/>
        <w:ind w:firstLine="720"/>
        <w:rPr>
          <w:rFonts w:ascii="Arial" w:hAnsi="Arial" w:cs="Arial"/>
          <w:i/>
          <w:iCs/>
          <w:snapToGrid/>
          <w:szCs w:val="24"/>
        </w:rPr>
      </w:pPr>
      <w:r w:rsidRPr="00C72831">
        <w:rPr>
          <w:rFonts w:ascii="Arial" w:hAnsi="Arial" w:cs="Arial"/>
          <w:b/>
          <w:bCs/>
          <w:i/>
          <w:iCs/>
          <w:snapToGrid/>
          <w:szCs w:val="24"/>
        </w:rPr>
        <w:t>Authority cited - Health</w:t>
      </w:r>
      <w:r w:rsidRPr="00C72831">
        <w:rPr>
          <w:rFonts w:ascii="Arial" w:hAnsi="Arial" w:cs="Arial"/>
          <w:i/>
          <w:iCs/>
          <w:snapToGrid/>
          <w:szCs w:val="24"/>
        </w:rPr>
        <w:t xml:space="preserve"> and Safety Code Section 13133.</w:t>
      </w:r>
    </w:p>
    <w:p w14:paraId="34C3E756" w14:textId="77777777" w:rsidR="004732AE" w:rsidRPr="00C72831" w:rsidRDefault="004732AE" w:rsidP="004732AE">
      <w:pPr>
        <w:widowControl/>
        <w:autoSpaceDE w:val="0"/>
        <w:autoSpaceDN w:val="0"/>
        <w:adjustRightInd w:val="0"/>
        <w:ind w:firstLine="720"/>
        <w:rPr>
          <w:rFonts w:ascii="Arial" w:hAnsi="Arial" w:cs="Arial"/>
          <w:i/>
          <w:iCs/>
          <w:snapToGrid/>
          <w:color w:val="000000"/>
          <w:szCs w:val="24"/>
        </w:rPr>
      </w:pPr>
      <w:r w:rsidRPr="00C72831">
        <w:rPr>
          <w:rFonts w:ascii="Arial" w:hAnsi="Arial" w:cs="Arial"/>
          <w:b/>
          <w:bCs/>
          <w:i/>
          <w:iCs/>
          <w:snapToGrid/>
          <w:color w:val="000000"/>
          <w:szCs w:val="24"/>
        </w:rPr>
        <w:t xml:space="preserve">Reference - </w:t>
      </w:r>
      <w:r w:rsidRPr="00C72831">
        <w:rPr>
          <w:rFonts w:ascii="Arial" w:hAnsi="Arial" w:cs="Arial"/>
          <w:i/>
          <w:iCs/>
          <w:snapToGrid/>
          <w:color w:val="000000"/>
          <w:szCs w:val="24"/>
        </w:rPr>
        <w:t>Health and Safety Code Section 13143.</w:t>
      </w:r>
    </w:p>
    <w:p w14:paraId="5A8E9ABE" w14:textId="77777777" w:rsidR="004732AE" w:rsidRPr="00C72831" w:rsidRDefault="004732AE" w:rsidP="004732AE">
      <w:pPr>
        <w:widowControl/>
        <w:autoSpaceDE w:val="0"/>
        <w:autoSpaceDN w:val="0"/>
        <w:adjustRightInd w:val="0"/>
        <w:rPr>
          <w:rFonts w:ascii="Arial" w:hAnsi="Arial" w:cs="Arial"/>
          <w:b/>
          <w:bCs/>
          <w:snapToGrid/>
          <w:szCs w:val="24"/>
        </w:rPr>
      </w:pPr>
    </w:p>
    <w:p w14:paraId="2BD35653" w14:textId="77777777" w:rsidR="004732AE" w:rsidRPr="00C72831" w:rsidRDefault="004732AE" w:rsidP="004732AE">
      <w:pPr>
        <w:rPr>
          <w:rFonts w:ascii="Arial" w:hAnsi="Arial" w:cs="Arial"/>
          <w:i/>
        </w:rPr>
      </w:pPr>
      <w:r w:rsidRPr="00C72831">
        <w:rPr>
          <w:rFonts w:ascii="Arial" w:hAnsi="Arial" w:cs="Arial"/>
          <w:b/>
          <w:i/>
        </w:rPr>
        <w:t xml:space="preserve">Any state institution or other state-owned or </w:t>
      </w:r>
      <w:r w:rsidRPr="00C72831">
        <w:rPr>
          <w:rFonts w:ascii="Arial" w:hAnsi="Arial" w:cs="Arial"/>
          <w:b/>
          <w:i/>
          <w:u w:val="single"/>
        </w:rPr>
        <w:t xml:space="preserve">specified </w:t>
      </w:r>
      <w:r w:rsidRPr="00C72831">
        <w:rPr>
          <w:rFonts w:ascii="Arial" w:hAnsi="Arial" w:cs="Arial"/>
          <w:b/>
          <w:i/>
        </w:rPr>
        <w:t>state-occupied building</w:t>
      </w:r>
      <w:r w:rsidRPr="00C72831">
        <w:rPr>
          <w:rFonts w:ascii="Arial" w:hAnsi="Arial" w:cs="Arial"/>
          <w:i/>
        </w:rPr>
        <w:t xml:space="preserve">. </w:t>
      </w:r>
    </w:p>
    <w:p w14:paraId="65A365D2" w14:textId="77777777" w:rsidR="004732AE" w:rsidRPr="00C72831" w:rsidRDefault="004732AE" w:rsidP="004732AE">
      <w:pPr>
        <w:rPr>
          <w:rFonts w:ascii="Arial" w:hAnsi="Arial" w:cs="Arial"/>
          <w:i/>
          <w:u w:val="single"/>
        </w:rPr>
      </w:pPr>
    </w:p>
    <w:p w14:paraId="488627EB" w14:textId="77777777" w:rsidR="004732AE" w:rsidRPr="00C72831" w:rsidRDefault="004732AE" w:rsidP="004732AE">
      <w:pPr>
        <w:autoSpaceDE w:val="0"/>
        <w:autoSpaceDN w:val="0"/>
        <w:adjustRightInd w:val="0"/>
        <w:contextualSpacing/>
        <w:rPr>
          <w:rFonts w:ascii="Arial" w:hAnsi="Arial" w:cs="Arial"/>
          <w:i/>
          <w:iCs/>
          <w:u w:val="single"/>
        </w:rPr>
      </w:pPr>
      <w:r w:rsidRPr="00C72831">
        <w:rPr>
          <w:rFonts w:ascii="Arial" w:hAnsi="Arial" w:cs="Arial"/>
          <w:b/>
          <w:bCs/>
          <w:i/>
          <w:iCs/>
          <w:u w:val="single"/>
        </w:rPr>
        <w:t>Specified state-occupied buildings.</w:t>
      </w:r>
      <w:r w:rsidRPr="00C72831">
        <w:rPr>
          <w:rFonts w:ascii="Arial" w:hAnsi="Arial" w:cs="Arial"/>
          <w:i/>
          <w:iCs/>
          <w:u w:val="single"/>
        </w:rPr>
        <w:t xml:space="preserve"> Any building, structure or area which meets the criteria of any of the following</w:t>
      </w:r>
      <w:r w:rsidRPr="00215F73">
        <w:rPr>
          <w:rFonts w:ascii="Arial" w:hAnsi="Arial" w:cs="Arial"/>
          <w:i/>
          <w:iCs/>
          <w:u w:val="single"/>
        </w:rPr>
        <w:t>:</w:t>
      </w:r>
    </w:p>
    <w:p w14:paraId="5DB63B29" w14:textId="77777777" w:rsidR="004732AE" w:rsidRPr="00C72831" w:rsidRDefault="004732AE" w:rsidP="004732AE">
      <w:pPr>
        <w:widowControl/>
        <w:autoSpaceDE w:val="0"/>
        <w:autoSpaceDN w:val="0"/>
        <w:adjustRightInd w:val="0"/>
        <w:ind w:left="1440"/>
        <w:contextualSpacing/>
        <w:rPr>
          <w:rFonts w:ascii="Arial" w:hAnsi="Arial" w:cs="Arial"/>
          <w:i/>
          <w:iCs/>
          <w:u w:val="single"/>
        </w:rPr>
      </w:pPr>
    </w:p>
    <w:p w14:paraId="6A96648B" w14:textId="77777777" w:rsidR="00545D97" w:rsidRPr="00C72831" w:rsidRDefault="00545D97" w:rsidP="00545D97">
      <w:pPr>
        <w:autoSpaceDE w:val="0"/>
        <w:autoSpaceDN w:val="0"/>
        <w:adjustRightInd w:val="0"/>
        <w:ind w:left="630" w:hanging="270"/>
        <w:contextualSpacing/>
        <w:rPr>
          <w:rFonts w:cs="Arial"/>
          <w:bCs/>
          <w:i/>
          <w:iCs/>
          <w:u w:val="single"/>
        </w:rPr>
      </w:pPr>
      <w:r>
        <w:rPr>
          <w:rFonts w:cs="Arial"/>
          <w:bCs/>
          <w:i/>
          <w:iCs/>
          <w:u w:val="single"/>
        </w:rPr>
        <w:t xml:space="preserve">1. </w:t>
      </w:r>
      <w:r w:rsidRPr="00C72831">
        <w:rPr>
          <w:rFonts w:cs="Arial"/>
          <w:bCs/>
          <w:i/>
          <w:iCs/>
          <w:u w:val="single"/>
        </w:rPr>
        <w:t>A building where the state has contracted into a build-to-suit lease.</w:t>
      </w:r>
    </w:p>
    <w:p w14:paraId="269C1080" w14:textId="77777777" w:rsidR="00545D97" w:rsidRPr="00C72831" w:rsidRDefault="00545D97" w:rsidP="00545D97">
      <w:pPr>
        <w:autoSpaceDE w:val="0"/>
        <w:autoSpaceDN w:val="0"/>
        <w:adjustRightInd w:val="0"/>
        <w:ind w:left="630" w:hanging="270"/>
        <w:contextualSpacing/>
        <w:rPr>
          <w:rFonts w:cs="Arial"/>
          <w:bCs/>
          <w:i/>
          <w:iCs/>
          <w:u w:val="single"/>
        </w:rPr>
      </w:pPr>
      <w:r>
        <w:rPr>
          <w:rFonts w:cs="Arial"/>
          <w:bCs/>
          <w:i/>
          <w:iCs/>
          <w:u w:val="single"/>
        </w:rPr>
        <w:lastRenderedPageBreak/>
        <w:t xml:space="preserve">2. </w:t>
      </w:r>
      <w:r w:rsidRPr="00C72831">
        <w:rPr>
          <w:rFonts w:cs="Arial"/>
          <w:bCs/>
          <w:i/>
          <w:iCs/>
          <w:u w:val="single"/>
        </w:rPr>
        <w:t>A courthouse holding facility or trial court with a detention area.</w:t>
      </w:r>
    </w:p>
    <w:p w14:paraId="4C31B679" w14:textId="77777777" w:rsidR="00545D97" w:rsidRPr="00C72831" w:rsidRDefault="00545D97" w:rsidP="00545D97">
      <w:pPr>
        <w:autoSpaceDE w:val="0"/>
        <w:autoSpaceDN w:val="0"/>
        <w:adjustRightInd w:val="0"/>
        <w:ind w:left="630" w:hanging="270"/>
        <w:contextualSpacing/>
        <w:rPr>
          <w:rFonts w:cs="Arial"/>
          <w:bCs/>
          <w:i/>
          <w:iCs/>
          <w:u w:val="single"/>
        </w:rPr>
      </w:pPr>
      <w:r>
        <w:rPr>
          <w:rFonts w:cs="Arial"/>
          <w:bCs/>
          <w:i/>
          <w:iCs/>
          <w:u w:val="single"/>
        </w:rPr>
        <w:t xml:space="preserve">3. </w:t>
      </w:r>
      <w:r w:rsidRPr="00C72831">
        <w:rPr>
          <w:rFonts w:cs="Arial"/>
          <w:bCs/>
          <w:i/>
          <w:iCs/>
          <w:u w:val="single"/>
        </w:rPr>
        <w:t>A building used by the Department of Corrections and Rehabilitation as a community correctional reentry center.</w:t>
      </w:r>
    </w:p>
    <w:p w14:paraId="2A320DBC" w14:textId="77777777" w:rsidR="00545D97" w:rsidRPr="00C72831" w:rsidRDefault="00545D97" w:rsidP="00545D97">
      <w:pPr>
        <w:autoSpaceDE w:val="0"/>
        <w:autoSpaceDN w:val="0"/>
        <w:adjustRightInd w:val="0"/>
        <w:ind w:left="630" w:hanging="270"/>
        <w:contextualSpacing/>
        <w:rPr>
          <w:rFonts w:cs="Arial"/>
          <w:bCs/>
          <w:i/>
          <w:iCs/>
          <w:u w:val="single"/>
        </w:rPr>
      </w:pPr>
      <w:r>
        <w:rPr>
          <w:rFonts w:cs="Arial"/>
          <w:bCs/>
          <w:i/>
          <w:iCs/>
          <w:u w:val="single"/>
        </w:rPr>
        <w:t xml:space="preserve">4. </w:t>
      </w:r>
      <w:r w:rsidRPr="00C72831">
        <w:rPr>
          <w:rFonts w:cs="Arial"/>
          <w:bCs/>
          <w:i/>
          <w:iCs/>
          <w:u w:val="single"/>
        </w:rPr>
        <w:t>100% state occupied.</w:t>
      </w:r>
    </w:p>
    <w:p w14:paraId="5D45AD9A" w14:textId="77777777" w:rsidR="00545D97" w:rsidRPr="005917BE" w:rsidRDefault="00545D97" w:rsidP="00545D97">
      <w:pPr>
        <w:autoSpaceDE w:val="0"/>
        <w:autoSpaceDN w:val="0"/>
        <w:adjustRightInd w:val="0"/>
        <w:snapToGrid w:val="0"/>
        <w:ind w:left="630" w:hanging="270"/>
        <w:rPr>
          <w:rFonts w:cs="Arial"/>
          <w:bCs/>
          <w:i/>
          <w:u w:val="double"/>
        </w:rPr>
      </w:pPr>
      <w:r w:rsidRPr="00C04A19">
        <w:rPr>
          <w:rFonts w:cs="Arial"/>
          <w:bCs/>
          <w:i/>
          <w:u w:val="single"/>
        </w:rPr>
        <w:t>5.</w:t>
      </w:r>
      <w:r w:rsidRPr="00F86C51">
        <w:rPr>
          <w:rFonts w:cs="Arial"/>
          <w:szCs w:val="24"/>
          <w:bdr w:val="none" w:sz="0" w:space="0" w:color="auto" w:frame="1"/>
        </w:rPr>
        <w:t xml:space="preserve"> </w:t>
      </w:r>
      <w:r w:rsidRPr="00DF6786">
        <w:rPr>
          <w:rFonts w:cs="Arial"/>
          <w:szCs w:val="24"/>
          <w:bdr w:val="none" w:sz="0" w:space="0" w:color="auto" w:frame="1"/>
        </w:rPr>
        <w:t>(begin double strikeout)</w:t>
      </w:r>
      <w:r>
        <w:rPr>
          <w:rFonts w:cs="Arial"/>
          <w:bCs/>
          <w:i/>
          <w:dstrike/>
        </w:rPr>
        <w:t xml:space="preserve"> </w:t>
      </w:r>
      <w:r w:rsidRPr="005917BE">
        <w:rPr>
          <w:rFonts w:cs="Arial"/>
          <w:bCs/>
          <w:i/>
          <w:dstrike/>
        </w:rPr>
        <w:t xml:space="preserve">A state leased building that has a total floor area exceeding 55,000 square feet, is greater than 4 stories or 55 feet in height, and has assembly occupancy greater than 5,000 square feet and is 75 percent or more occupied by state entities, </w:t>
      </w:r>
      <w:r w:rsidRPr="00B3325C">
        <w:t>(</w:t>
      </w:r>
      <w:r>
        <w:rPr>
          <w:rFonts w:cs="Arial"/>
          <w:szCs w:val="24"/>
          <w:bdr w:val="none" w:sz="0" w:space="0" w:color="auto" w:frame="1"/>
        </w:rPr>
        <w:t>end</w:t>
      </w:r>
      <w:r w:rsidRPr="00DF6786">
        <w:rPr>
          <w:rFonts w:cs="Arial"/>
          <w:szCs w:val="24"/>
          <w:bdr w:val="none" w:sz="0" w:space="0" w:color="auto" w:frame="1"/>
        </w:rPr>
        <w:t xml:space="preserve"> double strikeout)</w:t>
      </w:r>
      <w:r>
        <w:rPr>
          <w:rFonts w:cs="Arial"/>
          <w:szCs w:val="24"/>
          <w:bdr w:val="none" w:sz="0" w:space="0" w:color="auto" w:frame="1"/>
        </w:rPr>
        <w:t xml:space="preserve"> </w:t>
      </w:r>
      <w:r w:rsidRPr="00597953">
        <w:rPr>
          <w:rFonts w:cs="Arial"/>
          <w:szCs w:val="24"/>
          <w:bdr w:val="none" w:sz="0" w:space="0" w:color="auto" w:frame="1"/>
        </w:rPr>
        <w:t xml:space="preserve">(begin double </w:t>
      </w:r>
      <w:r>
        <w:rPr>
          <w:rFonts w:cs="Arial"/>
          <w:szCs w:val="24"/>
        </w:rPr>
        <w:t>underline</w:t>
      </w:r>
      <w:r w:rsidRPr="00597953">
        <w:rPr>
          <w:rFonts w:cs="Arial"/>
          <w:szCs w:val="24"/>
          <w:bdr w:val="none" w:sz="0" w:space="0" w:color="auto" w:frame="1"/>
        </w:rPr>
        <w:t>)</w:t>
      </w:r>
      <w:r>
        <w:rPr>
          <w:rFonts w:cs="Arial"/>
          <w:szCs w:val="24"/>
          <w:bdr w:val="none" w:sz="0" w:space="0" w:color="auto" w:frame="1"/>
        </w:rPr>
        <w:t xml:space="preserve"> </w:t>
      </w:r>
      <w:r w:rsidRPr="005917BE">
        <w:rPr>
          <w:rFonts w:cs="Arial"/>
          <w:bCs/>
          <w:i/>
          <w:u w:val="double"/>
        </w:rPr>
        <w:t>State occupied areas in a state leased building that is a high-rise and is 75 percent of the net area floor space or more occupied by state entities</w:t>
      </w:r>
      <w:r>
        <w:rPr>
          <w:rFonts w:cs="Arial"/>
          <w:bCs/>
          <w:i/>
          <w:u w:val="double"/>
        </w:rPr>
        <w:t>.</w:t>
      </w:r>
      <w:r w:rsidRPr="00F86C51">
        <w:rPr>
          <w:rFonts w:cs="Arial"/>
          <w:szCs w:val="24"/>
          <w:bdr w:val="none" w:sz="0" w:space="0" w:color="auto" w:frame="1"/>
        </w:rPr>
        <w:t xml:space="preserve"> </w:t>
      </w:r>
      <w:r w:rsidRPr="00597953">
        <w:rPr>
          <w:rFonts w:cs="Arial"/>
          <w:szCs w:val="24"/>
          <w:bdr w:val="none" w:sz="0" w:space="0" w:color="auto" w:frame="1"/>
        </w:rPr>
        <w:t>(</w:t>
      </w:r>
      <w:proofErr w:type="gramStart"/>
      <w:r>
        <w:rPr>
          <w:rFonts w:cs="Arial"/>
          <w:szCs w:val="24"/>
          <w:bdr w:val="none" w:sz="0" w:space="0" w:color="auto" w:frame="1"/>
        </w:rPr>
        <w:t>end</w:t>
      </w:r>
      <w:proofErr w:type="gramEnd"/>
      <w:r w:rsidRPr="00597953">
        <w:rPr>
          <w:rFonts w:cs="Arial"/>
          <w:szCs w:val="24"/>
          <w:bdr w:val="none" w:sz="0" w:space="0" w:color="auto" w:frame="1"/>
        </w:rPr>
        <w:t xml:space="preserve"> double </w:t>
      </w:r>
      <w:r>
        <w:rPr>
          <w:rFonts w:cs="Arial"/>
          <w:szCs w:val="24"/>
        </w:rPr>
        <w:t>underline</w:t>
      </w:r>
      <w:r w:rsidRPr="00597953">
        <w:rPr>
          <w:rFonts w:cs="Arial"/>
          <w:szCs w:val="24"/>
          <w:bdr w:val="none" w:sz="0" w:space="0" w:color="auto" w:frame="1"/>
        </w:rPr>
        <w:t>)</w:t>
      </w:r>
    </w:p>
    <w:p w14:paraId="5521D1A6" w14:textId="77777777" w:rsidR="00545D97" w:rsidRPr="00C72831" w:rsidRDefault="00545D97" w:rsidP="00545D97">
      <w:pPr>
        <w:autoSpaceDE w:val="0"/>
        <w:autoSpaceDN w:val="0"/>
        <w:adjustRightInd w:val="0"/>
        <w:ind w:left="630" w:hanging="270"/>
        <w:contextualSpacing/>
        <w:rPr>
          <w:rFonts w:cs="Arial"/>
          <w:bCs/>
          <w:i/>
          <w:iCs/>
          <w:u w:val="single"/>
        </w:rPr>
      </w:pPr>
      <w:r w:rsidRPr="00C04A19">
        <w:rPr>
          <w:rFonts w:cs="Arial"/>
          <w:bCs/>
          <w:i/>
          <w:iCs/>
          <w:u w:val="single"/>
        </w:rPr>
        <w:t>6.</w:t>
      </w:r>
      <w:r w:rsidRPr="00F86C51">
        <w:rPr>
          <w:rFonts w:cs="Arial"/>
          <w:szCs w:val="24"/>
          <w:bdr w:val="none" w:sz="0" w:space="0" w:color="auto" w:frame="1"/>
        </w:rPr>
        <w:t xml:space="preserve"> </w:t>
      </w:r>
      <w:r w:rsidRPr="00DF6786">
        <w:rPr>
          <w:rFonts w:cs="Arial"/>
          <w:szCs w:val="24"/>
          <w:bdr w:val="none" w:sz="0" w:space="0" w:color="auto" w:frame="1"/>
        </w:rPr>
        <w:t>(begin double strikeout)</w:t>
      </w:r>
      <w:r>
        <w:rPr>
          <w:rFonts w:cs="Arial"/>
          <w:bCs/>
          <w:i/>
          <w:iCs/>
          <w:dstrike/>
        </w:rPr>
        <w:t xml:space="preserve"> </w:t>
      </w:r>
      <w:r w:rsidRPr="00C72831">
        <w:rPr>
          <w:rFonts w:cs="Arial"/>
          <w:bCs/>
          <w:i/>
          <w:iCs/>
          <w:dstrike/>
        </w:rPr>
        <w:t>A building</w:t>
      </w:r>
      <w:r w:rsidRPr="00616FCD">
        <w:rPr>
          <w:rFonts w:cs="Arial"/>
          <w:bCs/>
          <w:i/>
          <w:iCs/>
        </w:rPr>
        <w:t xml:space="preserve"> </w:t>
      </w:r>
      <w:r w:rsidRPr="00B3325C">
        <w:t>(</w:t>
      </w:r>
      <w:r>
        <w:rPr>
          <w:rFonts w:cs="Arial"/>
          <w:szCs w:val="24"/>
          <w:bdr w:val="none" w:sz="0" w:space="0" w:color="auto" w:frame="1"/>
        </w:rPr>
        <w:t>end</w:t>
      </w:r>
      <w:r w:rsidRPr="00DF6786">
        <w:rPr>
          <w:rFonts w:cs="Arial"/>
          <w:szCs w:val="24"/>
          <w:bdr w:val="none" w:sz="0" w:space="0" w:color="auto" w:frame="1"/>
        </w:rPr>
        <w:t xml:space="preserve"> double strikeout)</w:t>
      </w:r>
      <w:r>
        <w:rPr>
          <w:rFonts w:cs="Arial"/>
          <w:szCs w:val="24"/>
          <w:bdr w:val="none" w:sz="0" w:space="0" w:color="auto" w:frame="1"/>
        </w:rPr>
        <w:t xml:space="preserve"> </w:t>
      </w:r>
      <w:r w:rsidRPr="00597953">
        <w:rPr>
          <w:rFonts w:cs="Arial"/>
          <w:szCs w:val="24"/>
          <w:bdr w:val="none" w:sz="0" w:space="0" w:color="auto" w:frame="1"/>
        </w:rPr>
        <w:t xml:space="preserve">(begin double </w:t>
      </w:r>
      <w:r>
        <w:rPr>
          <w:rFonts w:cs="Arial"/>
          <w:szCs w:val="24"/>
        </w:rPr>
        <w:t>underline</w:t>
      </w:r>
      <w:r w:rsidRPr="00597953">
        <w:rPr>
          <w:rFonts w:cs="Arial"/>
          <w:szCs w:val="24"/>
          <w:bdr w:val="none" w:sz="0" w:space="0" w:color="auto" w:frame="1"/>
        </w:rPr>
        <w:t>)</w:t>
      </w:r>
      <w:r>
        <w:rPr>
          <w:rFonts w:cs="Arial"/>
          <w:szCs w:val="24"/>
          <w:bdr w:val="none" w:sz="0" w:space="0" w:color="auto" w:frame="1"/>
        </w:rPr>
        <w:t xml:space="preserve"> </w:t>
      </w:r>
      <w:r w:rsidRPr="00616FCD">
        <w:rPr>
          <w:rFonts w:cs="Arial"/>
          <w:bCs/>
          <w:i/>
          <w:iCs/>
          <w:u w:val="double"/>
        </w:rPr>
        <w:t>State occupied areas</w:t>
      </w:r>
      <w:r w:rsidRPr="00C72831">
        <w:rPr>
          <w:rFonts w:cs="Arial"/>
          <w:bCs/>
          <w:i/>
          <w:iCs/>
          <w:u w:val="single"/>
        </w:rPr>
        <w:t xml:space="preserve"> </w:t>
      </w:r>
      <w:r w:rsidRPr="00597953">
        <w:rPr>
          <w:rFonts w:cs="Arial"/>
          <w:szCs w:val="24"/>
          <w:bdr w:val="none" w:sz="0" w:space="0" w:color="auto" w:frame="1"/>
        </w:rPr>
        <w:t>(</w:t>
      </w:r>
      <w:r>
        <w:rPr>
          <w:rFonts w:cs="Arial"/>
          <w:szCs w:val="24"/>
          <w:bdr w:val="none" w:sz="0" w:space="0" w:color="auto" w:frame="1"/>
        </w:rPr>
        <w:t>end</w:t>
      </w:r>
      <w:r w:rsidRPr="00597953">
        <w:rPr>
          <w:rFonts w:cs="Arial"/>
          <w:szCs w:val="24"/>
          <w:bdr w:val="none" w:sz="0" w:space="0" w:color="auto" w:frame="1"/>
        </w:rPr>
        <w:t xml:space="preserve"> double </w:t>
      </w:r>
      <w:r>
        <w:rPr>
          <w:rFonts w:cs="Arial"/>
          <w:szCs w:val="24"/>
        </w:rPr>
        <w:t>underline</w:t>
      </w:r>
      <w:r w:rsidRPr="00597953">
        <w:rPr>
          <w:rFonts w:cs="Arial"/>
          <w:szCs w:val="24"/>
          <w:bdr w:val="none" w:sz="0" w:space="0" w:color="auto" w:frame="1"/>
        </w:rPr>
        <w:t>)</w:t>
      </w:r>
      <w:r>
        <w:rPr>
          <w:rFonts w:cs="Arial"/>
          <w:szCs w:val="24"/>
          <w:bdr w:val="none" w:sz="0" w:space="0" w:color="auto" w:frame="1"/>
        </w:rPr>
        <w:t xml:space="preserve"> </w:t>
      </w:r>
      <w:r w:rsidRPr="00C72831">
        <w:rPr>
          <w:rFonts w:cs="Arial"/>
          <w:bCs/>
          <w:i/>
          <w:iCs/>
          <w:u w:val="single"/>
        </w:rPr>
        <w:t>that contain</w:t>
      </w:r>
      <w:r>
        <w:rPr>
          <w:rFonts w:cs="Arial"/>
          <w:bCs/>
          <w:i/>
          <w:iCs/>
          <w:u w:val="single"/>
        </w:rPr>
        <w:t xml:space="preserve"> </w:t>
      </w:r>
      <w:r w:rsidRPr="00DF6786">
        <w:rPr>
          <w:rFonts w:cs="Arial"/>
          <w:szCs w:val="24"/>
          <w:bdr w:val="none" w:sz="0" w:space="0" w:color="auto" w:frame="1"/>
        </w:rPr>
        <w:t xml:space="preserve">(begin double strikeout) </w:t>
      </w:r>
      <w:r w:rsidRPr="00C72831">
        <w:rPr>
          <w:rFonts w:cs="Arial"/>
          <w:bCs/>
          <w:i/>
          <w:iCs/>
          <w:dstrike/>
        </w:rPr>
        <w:t>s</w:t>
      </w:r>
      <w:r>
        <w:rPr>
          <w:rFonts w:cs="Arial"/>
          <w:bCs/>
          <w:i/>
          <w:iCs/>
          <w:dstrike/>
        </w:rPr>
        <w:t xml:space="preserve"> </w:t>
      </w:r>
      <w:r w:rsidRPr="00DF6786">
        <w:rPr>
          <w:rFonts w:cs="Arial"/>
          <w:szCs w:val="24"/>
          <w:bdr w:val="none" w:sz="0" w:space="0" w:color="auto" w:frame="1"/>
        </w:rPr>
        <w:t>(</w:t>
      </w:r>
      <w:r>
        <w:rPr>
          <w:rFonts w:cs="Arial"/>
          <w:szCs w:val="24"/>
          <w:bdr w:val="none" w:sz="0" w:space="0" w:color="auto" w:frame="1"/>
        </w:rPr>
        <w:t>end</w:t>
      </w:r>
      <w:r w:rsidRPr="00DF6786">
        <w:rPr>
          <w:rFonts w:cs="Arial"/>
          <w:szCs w:val="24"/>
          <w:bdr w:val="none" w:sz="0" w:space="0" w:color="auto" w:frame="1"/>
        </w:rPr>
        <w:t xml:space="preserve"> double strikeout)</w:t>
      </w:r>
      <w:r w:rsidRPr="00C72831">
        <w:rPr>
          <w:rFonts w:cs="Arial"/>
          <w:bCs/>
          <w:i/>
          <w:iCs/>
          <w:u w:val="single"/>
        </w:rPr>
        <w:t xml:space="preserve"> 5,000 square feet or more space of </w:t>
      </w:r>
      <w:r w:rsidRPr="00597953">
        <w:rPr>
          <w:rFonts w:cs="Arial"/>
          <w:szCs w:val="24"/>
          <w:bdr w:val="none" w:sz="0" w:space="0" w:color="auto" w:frame="1"/>
        </w:rPr>
        <w:t xml:space="preserve">(begin double </w:t>
      </w:r>
      <w:r>
        <w:rPr>
          <w:rFonts w:cs="Arial"/>
          <w:szCs w:val="24"/>
        </w:rPr>
        <w:t>underline</w:t>
      </w:r>
      <w:r w:rsidRPr="00597953">
        <w:rPr>
          <w:rFonts w:cs="Arial"/>
          <w:szCs w:val="24"/>
          <w:bdr w:val="none" w:sz="0" w:space="0" w:color="auto" w:frame="1"/>
        </w:rPr>
        <w:t>)</w:t>
      </w:r>
      <w:r>
        <w:rPr>
          <w:rFonts w:cs="Arial"/>
          <w:szCs w:val="24"/>
          <w:bdr w:val="none" w:sz="0" w:space="0" w:color="auto" w:frame="1"/>
        </w:rPr>
        <w:t xml:space="preserve"> </w:t>
      </w:r>
      <w:r w:rsidRPr="00616FCD">
        <w:rPr>
          <w:rFonts w:cs="Arial"/>
          <w:bCs/>
          <w:i/>
          <w:iCs/>
          <w:u w:val="double"/>
        </w:rPr>
        <w:t>a</w:t>
      </w:r>
      <w:r w:rsidRPr="00616FCD">
        <w:rPr>
          <w:rFonts w:cs="Arial"/>
          <w:bCs/>
          <w:i/>
          <w:iCs/>
          <w:u w:val="single"/>
        </w:rPr>
        <w:t xml:space="preserve"> </w:t>
      </w:r>
      <w:r w:rsidRPr="00597953">
        <w:rPr>
          <w:rFonts w:cs="Arial"/>
          <w:szCs w:val="24"/>
          <w:bdr w:val="none" w:sz="0" w:space="0" w:color="auto" w:frame="1"/>
        </w:rPr>
        <w:t>(</w:t>
      </w:r>
      <w:r>
        <w:rPr>
          <w:rFonts w:cs="Arial"/>
          <w:szCs w:val="24"/>
          <w:bdr w:val="none" w:sz="0" w:space="0" w:color="auto" w:frame="1"/>
        </w:rPr>
        <w:t>end</w:t>
      </w:r>
      <w:r w:rsidRPr="00597953">
        <w:rPr>
          <w:rFonts w:cs="Arial"/>
          <w:szCs w:val="24"/>
          <w:bdr w:val="none" w:sz="0" w:space="0" w:color="auto" w:frame="1"/>
        </w:rPr>
        <w:t xml:space="preserve"> double </w:t>
      </w:r>
      <w:r>
        <w:rPr>
          <w:rFonts w:cs="Arial"/>
          <w:szCs w:val="24"/>
        </w:rPr>
        <w:t>underline</w:t>
      </w:r>
      <w:r w:rsidRPr="00597953">
        <w:rPr>
          <w:rFonts w:cs="Arial"/>
          <w:szCs w:val="24"/>
          <w:bdr w:val="none" w:sz="0" w:space="0" w:color="auto" w:frame="1"/>
        </w:rPr>
        <w:t>)</w:t>
      </w:r>
      <w:r>
        <w:rPr>
          <w:rFonts w:cs="Arial"/>
          <w:szCs w:val="24"/>
          <w:bdr w:val="none" w:sz="0" w:space="0" w:color="auto" w:frame="1"/>
        </w:rPr>
        <w:t xml:space="preserve"> </w:t>
      </w:r>
      <w:r w:rsidRPr="00C72831">
        <w:rPr>
          <w:rFonts w:cs="Arial"/>
          <w:bCs/>
          <w:i/>
          <w:iCs/>
          <w:u w:val="single"/>
        </w:rPr>
        <w:t xml:space="preserve">state leased Group H or Group L occupancy. </w:t>
      </w:r>
    </w:p>
    <w:p w14:paraId="0D74ABF1" w14:textId="77777777" w:rsidR="00545D97" w:rsidRPr="00C72831" w:rsidRDefault="00545D97" w:rsidP="00545D97">
      <w:pPr>
        <w:autoSpaceDE w:val="0"/>
        <w:autoSpaceDN w:val="0"/>
        <w:adjustRightInd w:val="0"/>
        <w:ind w:left="630" w:hanging="270"/>
        <w:contextualSpacing/>
        <w:rPr>
          <w:rFonts w:cs="Arial"/>
          <w:bCs/>
          <w:i/>
          <w:iCs/>
          <w:u w:val="single"/>
        </w:rPr>
      </w:pPr>
      <w:r>
        <w:rPr>
          <w:rFonts w:cs="Arial"/>
          <w:bCs/>
          <w:i/>
          <w:iCs/>
          <w:u w:val="single"/>
        </w:rPr>
        <w:t xml:space="preserve">7. </w:t>
      </w:r>
      <w:r w:rsidRPr="00C72831">
        <w:rPr>
          <w:rFonts w:cs="Arial"/>
          <w:bCs/>
          <w:i/>
          <w:iCs/>
          <w:u w:val="single"/>
        </w:rPr>
        <w:t xml:space="preserve">A state leased building with facilities </w:t>
      </w:r>
      <w:r w:rsidRPr="00597953">
        <w:rPr>
          <w:rFonts w:cs="Arial"/>
          <w:szCs w:val="24"/>
          <w:bdr w:val="none" w:sz="0" w:space="0" w:color="auto" w:frame="1"/>
        </w:rPr>
        <w:t xml:space="preserve">(begin double </w:t>
      </w:r>
      <w:r>
        <w:rPr>
          <w:rFonts w:cs="Arial"/>
          <w:szCs w:val="24"/>
        </w:rPr>
        <w:t>underline</w:t>
      </w:r>
      <w:r w:rsidRPr="00597953">
        <w:rPr>
          <w:rFonts w:cs="Arial"/>
          <w:szCs w:val="24"/>
          <w:bdr w:val="none" w:sz="0" w:space="0" w:color="auto" w:frame="1"/>
        </w:rPr>
        <w:t>)</w:t>
      </w:r>
      <w:r>
        <w:rPr>
          <w:rFonts w:cs="Arial"/>
          <w:szCs w:val="24"/>
          <w:bdr w:val="none" w:sz="0" w:space="0" w:color="auto" w:frame="1"/>
        </w:rPr>
        <w:t xml:space="preserve"> </w:t>
      </w:r>
      <w:r w:rsidRPr="00616FCD">
        <w:rPr>
          <w:rFonts w:cs="Arial"/>
          <w:bCs/>
          <w:i/>
          <w:u w:val="double"/>
        </w:rPr>
        <w:t xml:space="preserve">with the </w:t>
      </w:r>
      <w:r w:rsidRPr="00616FCD">
        <w:rPr>
          <w:rFonts w:cs="Arial"/>
          <w:i/>
          <w:u w:val="double"/>
        </w:rPr>
        <w:t>primary purpose</w:t>
      </w:r>
      <w:r w:rsidRPr="00616FCD">
        <w:rPr>
          <w:rFonts w:cs="Arial"/>
          <w:bCs/>
          <w:i/>
          <w:u w:val="double"/>
        </w:rPr>
        <w:t xml:space="preserve"> of</w:t>
      </w:r>
      <w:r w:rsidRPr="00616FCD">
        <w:rPr>
          <w:rFonts w:cs="Arial"/>
          <w:bCs/>
          <w:i/>
        </w:rPr>
        <w:t xml:space="preserve"> </w:t>
      </w:r>
      <w:r w:rsidRPr="00597953">
        <w:rPr>
          <w:rFonts w:cs="Arial"/>
          <w:szCs w:val="24"/>
          <w:bdr w:val="none" w:sz="0" w:space="0" w:color="auto" w:frame="1"/>
        </w:rPr>
        <w:t>(</w:t>
      </w:r>
      <w:r>
        <w:rPr>
          <w:rFonts w:cs="Arial"/>
          <w:szCs w:val="24"/>
          <w:bdr w:val="none" w:sz="0" w:space="0" w:color="auto" w:frame="1"/>
        </w:rPr>
        <w:t>end</w:t>
      </w:r>
      <w:r w:rsidRPr="00597953">
        <w:rPr>
          <w:rFonts w:cs="Arial"/>
          <w:szCs w:val="24"/>
          <w:bdr w:val="none" w:sz="0" w:space="0" w:color="auto" w:frame="1"/>
        </w:rPr>
        <w:t xml:space="preserve"> double </w:t>
      </w:r>
      <w:r>
        <w:rPr>
          <w:rFonts w:cs="Arial"/>
          <w:szCs w:val="24"/>
        </w:rPr>
        <w:t>underline</w:t>
      </w:r>
      <w:r w:rsidRPr="00597953">
        <w:rPr>
          <w:rFonts w:cs="Arial"/>
          <w:szCs w:val="24"/>
          <w:bdr w:val="none" w:sz="0" w:space="0" w:color="auto" w:frame="1"/>
        </w:rPr>
        <w:t>)</w:t>
      </w:r>
      <w:r>
        <w:rPr>
          <w:rFonts w:cs="Arial"/>
          <w:szCs w:val="24"/>
          <w:bdr w:val="none" w:sz="0" w:space="0" w:color="auto" w:frame="1"/>
        </w:rPr>
        <w:t xml:space="preserve"> </w:t>
      </w:r>
      <w:r w:rsidRPr="00C72831">
        <w:rPr>
          <w:rFonts w:cs="Arial"/>
          <w:bCs/>
          <w:i/>
          <w:iCs/>
          <w:u w:val="single"/>
        </w:rPr>
        <w:t xml:space="preserve">housing state records </w:t>
      </w:r>
      <w:r w:rsidRPr="00597953">
        <w:rPr>
          <w:rFonts w:cs="Arial"/>
          <w:szCs w:val="24"/>
          <w:bdr w:val="none" w:sz="0" w:space="0" w:color="auto" w:frame="1"/>
        </w:rPr>
        <w:t xml:space="preserve">(begin double </w:t>
      </w:r>
      <w:r>
        <w:rPr>
          <w:rFonts w:cs="Arial"/>
          <w:szCs w:val="24"/>
        </w:rPr>
        <w:t>underline</w:t>
      </w:r>
      <w:r w:rsidRPr="00597953">
        <w:rPr>
          <w:rFonts w:cs="Arial"/>
          <w:szCs w:val="24"/>
          <w:bdr w:val="none" w:sz="0" w:space="0" w:color="auto" w:frame="1"/>
        </w:rPr>
        <w:t>)</w:t>
      </w:r>
      <w:r>
        <w:rPr>
          <w:rFonts w:cs="Arial"/>
          <w:szCs w:val="24"/>
          <w:bdr w:val="none" w:sz="0" w:space="0" w:color="auto" w:frame="1"/>
        </w:rPr>
        <w:t xml:space="preserve"> </w:t>
      </w:r>
      <w:r w:rsidRPr="00616FCD">
        <w:rPr>
          <w:rFonts w:cs="Arial"/>
          <w:bCs/>
          <w:i/>
          <w:iCs/>
          <w:u w:val="double"/>
        </w:rPr>
        <w:t>and/</w:t>
      </w:r>
      <w:r>
        <w:rPr>
          <w:rFonts w:cs="Arial"/>
          <w:bCs/>
          <w:i/>
          <w:iCs/>
          <w:u w:val="double"/>
        </w:rPr>
        <w:t xml:space="preserve"> </w:t>
      </w:r>
      <w:r w:rsidRPr="00597953">
        <w:rPr>
          <w:rFonts w:cs="Arial"/>
          <w:szCs w:val="24"/>
          <w:bdr w:val="none" w:sz="0" w:space="0" w:color="auto" w:frame="1"/>
        </w:rPr>
        <w:t>(</w:t>
      </w:r>
      <w:r>
        <w:rPr>
          <w:rFonts w:cs="Arial"/>
          <w:szCs w:val="24"/>
          <w:bdr w:val="none" w:sz="0" w:space="0" w:color="auto" w:frame="1"/>
        </w:rPr>
        <w:t>end</w:t>
      </w:r>
      <w:r w:rsidRPr="00597953">
        <w:rPr>
          <w:rFonts w:cs="Arial"/>
          <w:szCs w:val="24"/>
          <w:bdr w:val="none" w:sz="0" w:space="0" w:color="auto" w:frame="1"/>
        </w:rPr>
        <w:t xml:space="preserve"> double </w:t>
      </w:r>
      <w:r>
        <w:rPr>
          <w:rFonts w:cs="Arial"/>
          <w:szCs w:val="24"/>
        </w:rPr>
        <w:t>underline</w:t>
      </w:r>
      <w:r w:rsidRPr="00597953">
        <w:rPr>
          <w:rFonts w:cs="Arial"/>
          <w:szCs w:val="24"/>
          <w:bdr w:val="none" w:sz="0" w:space="0" w:color="auto" w:frame="1"/>
        </w:rPr>
        <w:t>)</w:t>
      </w:r>
      <w:r>
        <w:rPr>
          <w:rFonts w:cs="Arial"/>
          <w:szCs w:val="24"/>
          <w:bdr w:val="none" w:sz="0" w:space="0" w:color="auto" w:frame="1"/>
        </w:rPr>
        <w:t xml:space="preserve"> </w:t>
      </w:r>
      <w:r w:rsidRPr="00C72831">
        <w:rPr>
          <w:rFonts w:cs="Arial"/>
          <w:bCs/>
          <w:i/>
          <w:iCs/>
          <w:u w:val="single"/>
        </w:rPr>
        <w:t>or state artifacts</w:t>
      </w:r>
      <w:r>
        <w:rPr>
          <w:rFonts w:cs="Arial"/>
          <w:bCs/>
          <w:i/>
          <w:iCs/>
          <w:u w:val="single"/>
        </w:rPr>
        <w:t xml:space="preserve"> </w:t>
      </w:r>
      <w:r w:rsidRPr="00DF6786">
        <w:rPr>
          <w:rFonts w:cs="Arial"/>
          <w:szCs w:val="24"/>
          <w:bdr w:val="none" w:sz="0" w:space="0" w:color="auto" w:frame="1"/>
        </w:rPr>
        <w:t>(begin double strikeout)</w:t>
      </w:r>
      <w:r w:rsidRPr="00C72831">
        <w:rPr>
          <w:rFonts w:cs="Arial"/>
          <w:bCs/>
          <w:i/>
          <w:iCs/>
          <w:dstrike/>
        </w:rPr>
        <w:t>, or any combination of both</w:t>
      </w:r>
      <w:r>
        <w:rPr>
          <w:rFonts w:cs="Arial"/>
          <w:bCs/>
          <w:i/>
          <w:iCs/>
          <w:dstrike/>
        </w:rPr>
        <w:t xml:space="preserve"> </w:t>
      </w:r>
      <w:r w:rsidRPr="00B3325C">
        <w:t>(</w:t>
      </w:r>
      <w:r>
        <w:rPr>
          <w:rFonts w:cs="Arial"/>
          <w:szCs w:val="24"/>
          <w:bdr w:val="none" w:sz="0" w:space="0" w:color="auto" w:frame="1"/>
        </w:rPr>
        <w:t>end</w:t>
      </w:r>
      <w:r w:rsidRPr="00DF6786">
        <w:rPr>
          <w:rFonts w:cs="Arial"/>
          <w:szCs w:val="24"/>
          <w:bdr w:val="none" w:sz="0" w:space="0" w:color="auto" w:frame="1"/>
        </w:rPr>
        <w:t xml:space="preserve"> double strikeout)</w:t>
      </w:r>
      <w:r w:rsidRPr="00C72831">
        <w:rPr>
          <w:rFonts w:cs="Arial"/>
          <w:bCs/>
          <w:i/>
          <w:iCs/>
          <w:u w:val="single"/>
        </w:rPr>
        <w:t xml:space="preserve"> of historical significance</w:t>
      </w:r>
      <w:r>
        <w:rPr>
          <w:rFonts w:cs="Arial"/>
          <w:bCs/>
          <w:i/>
          <w:iCs/>
          <w:u w:val="single"/>
        </w:rPr>
        <w:t>.</w:t>
      </w:r>
    </w:p>
    <w:p w14:paraId="4FF4FFD6" w14:textId="77777777" w:rsidR="00545D97" w:rsidRPr="00C72831" w:rsidRDefault="00545D97" w:rsidP="00545D97">
      <w:pPr>
        <w:autoSpaceDE w:val="0"/>
        <w:autoSpaceDN w:val="0"/>
        <w:adjustRightInd w:val="0"/>
        <w:ind w:left="630" w:hanging="270"/>
        <w:contextualSpacing/>
        <w:rPr>
          <w:rFonts w:cs="Arial"/>
          <w:bCs/>
          <w:i/>
          <w:iCs/>
          <w:u w:val="single"/>
        </w:rPr>
      </w:pPr>
      <w:r>
        <w:rPr>
          <w:rFonts w:cs="Arial"/>
          <w:bCs/>
          <w:i/>
          <w:iCs/>
          <w:u w:val="single"/>
        </w:rPr>
        <w:t xml:space="preserve">8. </w:t>
      </w:r>
      <w:r w:rsidRPr="00C72831">
        <w:rPr>
          <w:rFonts w:cs="Arial"/>
          <w:bCs/>
          <w:i/>
          <w:iCs/>
          <w:u w:val="single"/>
        </w:rPr>
        <w:t>Properties leased by California State University (CSU) or University of California (UC)</w:t>
      </w:r>
      <w:r w:rsidRPr="00616FCD">
        <w:rPr>
          <w:rFonts w:cs="Arial"/>
          <w:bCs/>
          <w:i/>
          <w:iCs/>
          <w:u w:val="single"/>
        </w:rPr>
        <w:t>.</w:t>
      </w:r>
    </w:p>
    <w:p w14:paraId="050792EE" w14:textId="77777777" w:rsidR="00545D97" w:rsidRPr="00616FCD" w:rsidRDefault="00545D97" w:rsidP="00545D97">
      <w:pPr>
        <w:autoSpaceDE w:val="0"/>
        <w:autoSpaceDN w:val="0"/>
        <w:adjustRightInd w:val="0"/>
        <w:ind w:left="630" w:hanging="270"/>
        <w:contextualSpacing/>
        <w:rPr>
          <w:rFonts w:cs="Arial"/>
          <w:bCs/>
          <w:i/>
          <w:iCs/>
          <w:u w:val="single"/>
        </w:rPr>
      </w:pPr>
      <w:r>
        <w:rPr>
          <w:rFonts w:cs="Arial"/>
          <w:bCs/>
          <w:i/>
          <w:iCs/>
          <w:u w:val="single"/>
        </w:rPr>
        <w:t xml:space="preserve">9. </w:t>
      </w:r>
      <w:r w:rsidRPr="00C72831">
        <w:rPr>
          <w:rFonts w:cs="Arial"/>
          <w:bCs/>
          <w:i/>
          <w:iCs/>
          <w:u w:val="single"/>
        </w:rPr>
        <w:t>State institutions and their real property.</w:t>
      </w:r>
    </w:p>
    <w:p w14:paraId="0E9C744E" w14:textId="77777777" w:rsidR="00545D97" w:rsidRPr="005917BE" w:rsidRDefault="00545D97" w:rsidP="00545D97">
      <w:pPr>
        <w:autoSpaceDE w:val="0"/>
        <w:autoSpaceDN w:val="0"/>
        <w:adjustRightInd w:val="0"/>
        <w:snapToGrid w:val="0"/>
        <w:ind w:left="630" w:hanging="270"/>
        <w:rPr>
          <w:rFonts w:cs="Arial"/>
          <w:bCs/>
          <w:i/>
          <w:u w:val="single"/>
        </w:rPr>
      </w:pPr>
      <w:r w:rsidRPr="00597953">
        <w:rPr>
          <w:rFonts w:cs="Arial"/>
          <w:szCs w:val="24"/>
          <w:bdr w:val="none" w:sz="0" w:space="0" w:color="auto" w:frame="1"/>
        </w:rPr>
        <w:t>(</w:t>
      </w:r>
      <w:proofErr w:type="gramStart"/>
      <w:r w:rsidRPr="00597953">
        <w:rPr>
          <w:rFonts w:cs="Arial"/>
          <w:szCs w:val="24"/>
          <w:bdr w:val="none" w:sz="0" w:space="0" w:color="auto" w:frame="1"/>
        </w:rPr>
        <w:t>begin</w:t>
      </w:r>
      <w:proofErr w:type="gramEnd"/>
      <w:r w:rsidRPr="00597953">
        <w:rPr>
          <w:rFonts w:cs="Arial"/>
          <w:szCs w:val="24"/>
          <w:bdr w:val="none" w:sz="0" w:space="0" w:color="auto" w:frame="1"/>
        </w:rPr>
        <w:t xml:space="preserve"> double </w:t>
      </w:r>
      <w:r>
        <w:rPr>
          <w:rFonts w:cs="Arial"/>
          <w:szCs w:val="24"/>
        </w:rPr>
        <w:t>underline</w:t>
      </w:r>
      <w:r w:rsidRPr="00597953">
        <w:rPr>
          <w:rFonts w:cs="Arial"/>
          <w:szCs w:val="24"/>
          <w:bdr w:val="none" w:sz="0" w:space="0" w:color="auto" w:frame="1"/>
        </w:rPr>
        <w:t>)</w:t>
      </w:r>
      <w:r>
        <w:rPr>
          <w:rFonts w:cs="Arial"/>
          <w:szCs w:val="24"/>
          <w:bdr w:val="none" w:sz="0" w:space="0" w:color="auto" w:frame="1"/>
        </w:rPr>
        <w:t xml:space="preserve"> </w:t>
      </w:r>
      <w:r>
        <w:rPr>
          <w:rFonts w:cs="Arial"/>
          <w:bCs/>
          <w:i/>
          <w:iCs/>
          <w:u w:val="double"/>
        </w:rPr>
        <w:t xml:space="preserve">10. </w:t>
      </w:r>
      <w:r w:rsidRPr="005917BE">
        <w:rPr>
          <w:rFonts w:cs="Arial"/>
          <w:bCs/>
          <w:i/>
          <w:iCs/>
          <w:u w:val="double"/>
        </w:rPr>
        <w:t>CAL FIRE</w:t>
      </w:r>
      <w:r w:rsidRPr="005917BE">
        <w:rPr>
          <w:rFonts w:cs="Arial"/>
          <w:bCs/>
          <w:i/>
          <w:u w:val="double"/>
        </w:rPr>
        <w:t xml:space="preserve"> occupied areas in leased building</w:t>
      </w:r>
      <w:r>
        <w:rPr>
          <w:rFonts w:cs="Arial"/>
          <w:bCs/>
          <w:i/>
          <w:iCs/>
          <w:u w:val="double"/>
        </w:rPr>
        <w:t>.</w:t>
      </w:r>
    </w:p>
    <w:p w14:paraId="23267E86" w14:textId="77777777" w:rsidR="00545D97" w:rsidRPr="005917BE" w:rsidRDefault="00545D97" w:rsidP="00545D97">
      <w:pPr>
        <w:autoSpaceDE w:val="0"/>
        <w:autoSpaceDN w:val="0"/>
        <w:adjustRightInd w:val="0"/>
        <w:ind w:left="630" w:hanging="270"/>
        <w:rPr>
          <w:rFonts w:cs="Arial"/>
          <w:bCs/>
          <w:i/>
          <w:iCs/>
          <w:u w:val="double"/>
        </w:rPr>
      </w:pPr>
      <w:r>
        <w:rPr>
          <w:rFonts w:cs="Arial"/>
          <w:bCs/>
          <w:i/>
          <w:iCs/>
          <w:u w:val="double"/>
        </w:rPr>
        <w:t xml:space="preserve">11. </w:t>
      </w:r>
      <w:r w:rsidRPr="005917BE">
        <w:rPr>
          <w:rFonts w:cs="Arial"/>
          <w:bCs/>
          <w:i/>
          <w:iCs/>
          <w:u w:val="double"/>
        </w:rPr>
        <w:t>State leased facilities where governing body’s fire protection services relies on an all-volunteer fire department.</w:t>
      </w:r>
      <w:r w:rsidRPr="00F86C51">
        <w:rPr>
          <w:rFonts w:cs="Arial"/>
          <w:szCs w:val="24"/>
          <w:bdr w:val="none" w:sz="0" w:space="0" w:color="auto" w:frame="1"/>
        </w:rPr>
        <w:t xml:space="preserve"> </w:t>
      </w:r>
      <w:r w:rsidRPr="00597953">
        <w:rPr>
          <w:rFonts w:cs="Arial"/>
          <w:szCs w:val="24"/>
          <w:bdr w:val="none" w:sz="0" w:space="0" w:color="auto" w:frame="1"/>
        </w:rPr>
        <w:t>(</w:t>
      </w:r>
      <w:proofErr w:type="gramStart"/>
      <w:r>
        <w:rPr>
          <w:rFonts w:cs="Arial"/>
          <w:szCs w:val="24"/>
          <w:bdr w:val="none" w:sz="0" w:space="0" w:color="auto" w:frame="1"/>
        </w:rPr>
        <w:t>end</w:t>
      </w:r>
      <w:proofErr w:type="gramEnd"/>
      <w:r w:rsidRPr="00597953">
        <w:rPr>
          <w:rFonts w:cs="Arial"/>
          <w:szCs w:val="24"/>
          <w:bdr w:val="none" w:sz="0" w:space="0" w:color="auto" w:frame="1"/>
        </w:rPr>
        <w:t xml:space="preserve"> double </w:t>
      </w:r>
      <w:r>
        <w:rPr>
          <w:rFonts w:cs="Arial"/>
          <w:szCs w:val="24"/>
        </w:rPr>
        <w:t>underline</w:t>
      </w:r>
      <w:r w:rsidRPr="00597953">
        <w:rPr>
          <w:rFonts w:cs="Arial"/>
          <w:szCs w:val="24"/>
          <w:bdr w:val="none" w:sz="0" w:space="0" w:color="auto" w:frame="1"/>
        </w:rPr>
        <w:t>)</w:t>
      </w:r>
    </w:p>
    <w:p w14:paraId="16D09846" w14:textId="77777777" w:rsidR="00545D97" w:rsidRPr="00C72831" w:rsidRDefault="00545D97" w:rsidP="00545D97">
      <w:pPr>
        <w:autoSpaceDE w:val="0"/>
        <w:autoSpaceDN w:val="0"/>
        <w:adjustRightInd w:val="0"/>
        <w:ind w:left="1080"/>
        <w:contextualSpacing/>
        <w:rPr>
          <w:rFonts w:cs="Arial"/>
          <w:i/>
          <w:iCs/>
          <w:u w:val="single"/>
        </w:rPr>
      </w:pPr>
    </w:p>
    <w:p w14:paraId="5B6E74BE" w14:textId="77777777" w:rsidR="00545D97" w:rsidRPr="00616FCD" w:rsidRDefault="00545D97" w:rsidP="00545D97">
      <w:pPr>
        <w:rPr>
          <w:rFonts w:cs="Arial"/>
          <w:bCs/>
          <w:i/>
          <w:dstrike/>
        </w:rPr>
      </w:pPr>
      <w:r w:rsidRPr="00DF6786">
        <w:rPr>
          <w:rFonts w:cs="Arial"/>
          <w:szCs w:val="24"/>
          <w:bdr w:val="none" w:sz="0" w:space="0" w:color="auto" w:frame="1"/>
        </w:rPr>
        <w:t>(</w:t>
      </w:r>
      <w:proofErr w:type="gramStart"/>
      <w:r w:rsidRPr="00DF6786">
        <w:rPr>
          <w:rFonts w:cs="Arial"/>
          <w:szCs w:val="24"/>
          <w:bdr w:val="none" w:sz="0" w:space="0" w:color="auto" w:frame="1"/>
        </w:rPr>
        <w:t>begin</w:t>
      </w:r>
      <w:proofErr w:type="gramEnd"/>
      <w:r w:rsidRPr="00DF6786">
        <w:rPr>
          <w:rFonts w:cs="Arial"/>
          <w:szCs w:val="24"/>
          <w:bdr w:val="none" w:sz="0" w:space="0" w:color="auto" w:frame="1"/>
        </w:rPr>
        <w:t xml:space="preserve"> double strikeout) </w:t>
      </w:r>
      <w:r w:rsidRPr="00616FCD">
        <w:rPr>
          <w:rFonts w:cs="Arial"/>
          <w:i/>
          <w:dstrike/>
        </w:rPr>
        <w:t>Therefore, all leased buildings that do not meet the criteria as listed above, become the responsibility of the local jurisdiction and are subject to local ordinances.</w:t>
      </w:r>
      <w:r w:rsidRPr="00B3325C">
        <w:t xml:space="preserve"> (</w:t>
      </w:r>
      <w:proofErr w:type="gramStart"/>
      <w:r>
        <w:rPr>
          <w:rFonts w:cs="Arial"/>
          <w:szCs w:val="24"/>
          <w:bdr w:val="none" w:sz="0" w:space="0" w:color="auto" w:frame="1"/>
        </w:rPr>
        <w:t>end</w:t>
      </w:r>
      <w:proofErr w:type="gramEnd"/>
      <w:r w:rsidRPr="00DF6786">
        <w:rPr>
          <w:rFonts w:cs="Arial"/>
          <w:szCs w:val="24"/>
          <w:bdr w:val="none" w:sz="0" w:space="0" w:color="auto" w:frame="1"/>
        </w:rPr>
        <w:t xml:space="preserve"> double strikeout) </w:t>
      </w:r>
      <w:r w:rsidRPr="005C13D4">
        <w:rPr>
          <w:rFonts w:cs="Arial"/>
          <w:iCs/>
          <w:dstrike/>
        </w:rPr>
        <w:t xml:space="preserve"> </w:t>
      </w:r>
      <w:r w:rsidRPr="006A5A4D">
        <w:rPr>
          <w:rFonts w:cs="Arial"/>
          <w:bCs/>
          <w:iCs/>
          <w:dstrike/>
        </w:rPr>
        <w:t xml:space="preserve"> </w:t>
      </w:r>
      <w:r w:rsidRPr="00616FCD">
        <w:rPr>
          <w:rFonts w:cs="Arial"/>
          <w:bCs/>
          <w:i/>
          <w:dstrike/>
        </w:rPr>
        <w:t xml:space="preserve"> </w:t>
      </w:r>
    </w:p>
    <w:p w14:paraId="37818985" w14:textId="77777777" w:rsidR="00545D97" w:rsidRDefault="00545D97" w:rsidP="00545D97">
      <w:pPr>
        <w:rPr>
          <w:rFonts w:cs="Arial"/>
          <w:i/>
          <w:u w:val="double"/>
        </w:rPr>
      </w:pPr>
      <w:r w:rsidRPr="00597953">
        <w:rPr>
          <w:rFonts w:cs="Arial"/>
          <w:szCs w:val="24"/>
          <w:bdr w:val="none" w:sz="0" w:space="0" w:color="auto" w:frame="1"/>
        </w:rPr>
        <w:t>(</w:t>
      </w:r>
      <w:proofErr w:type="gramStart"/>
      <w:r w:rsidRPr="00597953">
        <w:rPr>
          <w:rFonts w:cs="Arial"/>
          <w:szCs w:val="24"/>
          <w:bdr w:val="none" w:sz="0" w:space="0" w:color="auto" w:frame="1"/>
        </w:rPr>
        <w:t>begin</w:t>
      </w:r>
      <w:proofErr w:type="gramEnd"/>
      <w:r w:rsidRPr="00597953">
        <w:rPr>
          <w:rFonts w:cs="Arial"/>
          <w:szCs w:val="24"/>
          <w:bdr w:val="none" w:sz="0" w:space="0" w:color="auto" w:frame="1"/>
        </w:rPr>
        <w:t xml:space="preserve"> double </w:t>
      </w:r>
      <w:r>
        <w:rPr>
          <w:rFonts w:cs="Arial"/>
          <w:szCs w:val="24"/>
        </w:rPr>
        <w:t>underline</w:t>
      </w:r>
      <w:r w:rsidRPr="00597953">
        <w:rPr>
          <w:rFonts w:cs="Arial"/>
          <w:szCs w:val="24"/>
          <w:bdr w:val="none" w:sz="0" w:space="0" w:color="auto" w:frame="1"/>
        </w:rPr>
        <w:t>)</w:t>
      </w:r>
      <w:r>
        <w:rPr>
          <w:rFonts w:cs="Arial"/>
          <w:szCs w:val="24"/>
          <w:bdr w:val="none" w:sz="0" w:space="0" w:color="auto" w:frame="1"/>
        </w:rPr>
        <w:t xml:space="preserve"> </w:t>
      </w:r>
      <w:r w:rsidRPr="00616FCD">
        <w:rPr>
          <w:rFonts w:cs="Arial"/>
          <w:i/>
          <w:u w:val="double"/>
        </w:rPr>
        <w:t>Except as provided in items 1 through 9, buildings shall become the responsibility of the local jurisdiction.</w:t>
      </w:r>
      <w:r w:rsidRPr="00B3325C">
        <w:rPr>
          <w:rFonts w:cs="Arial"/>
          <w:szCs w:val="24"/>
          <w:bdr w:val="none" w:sz="0" w:space="0" w:color="auto" w:frame="1"/>
        </w:rPr>
        <w:t xml:space="preserve"> </w:t>
      </w:r>
      <w:r w:rsidRPr="00597953">
        <w:rPr>
          <w:rFonts w:cs="Arial"/>
          <w:szCs w:val="24"/>
          <w:bdr w:val="none" w:sz="0" w:space="0" w:color="auto" w:frame="1"/>
        </w:rPr>
        <w:t>(</w:t>
      </w:r>
      <w:proofErr w:type="gramStart"/>
      <w:r>
        <w:rPr>
          <w:rFonts w:cs="Arial"/>
          <w:szCs w:val="24"/>
          <w:bdr w:val="none" w:sz="0" w:space="0" w:color="auto" w:frame="1"/>
        </w:rPr>
        <w:t>end</w:t>
      </w:r>
      <w:proofErr w:type="gramEnd"/>
      <w:r w:rsidRPr="00597953">
        <w:rPr>
          <w:rFonts w:cs="Arial"/>
          <w:szCs w:val="24"/>
          <w:bdr w:val="none" w:sz="0" w:space="0" w:color="auto" w:frame="1"/>
        </w:rPr>
        <w:t xml:space="preserve"> double </w:t>
      </w:r>
      <w:r>
        <w:rPr>
          <w:rFonts w:cs="Arial"/>
          <w:szCs w:val="24"/>
        </w:rPr>
        <w:t>underline</w:t>
      </w:r>
      <w:r w:rsidRPr="00597953">
        <w:rPr>
          <w:rFonts w:cs="Arial"/>
          <w:szCs w:val="24"/>
          <w:bdr w:val="none" w:sz="0" w:space="0" w:color="auto" w:frame="1"/>
        </w:rPr>
        <w:t>)</w:t>
      </w:r>
    </w:p>
    <w:p w14:paraId="6A4E9CDF" w14:textId="77777777" w:rsidR="004732AE" w:rsidRPr="00C72831" w:rsidRDefault="004732AE" w:rsidP="004732AE">
      <w:pPr>
        <w:rPr>
          <w:rFonts w:ascii="Arial" w:hAnsi="Arial" w:cs="Arial"/>
          <w:i/>
          <w:u w:val="double"/>
        </w:rPr>
      </w:pPr>
    </w:p>
    <w:p w14:paraId="64E5089A" w14:textId="77777777" w:rsidR="004732AE" w:rsidRPr="00C72831" w:rsidRDefault="004732AE" w:rsidP="004732AE">
      <w:pPr>
        <w:ind w:left="720"/>
        <w:rPr>
          <w:rFonts w:ascii="Arial" w:hAnsi="Arial" w:cs="Arial"/>
          <w:i/>
          <w:iCs/>
          <w:u w:val="single"/>
        </w:rPr>
      </w:pPr>
      <w:r w:rsidRPr="00C72831">
        <w:rPr>
          <w:rFonts w:ascii="Arial" w:hAnsi="Arial" w:cs="Arial"/>
          <w:b/>
          <w:bCs/>
          <w:i/>
          <w:iCs/>
          <w:u w:val="single"/>
        </w:rPr>
        <w:t xml:space="preserve">Authority - </w:t>
      </w:r>
      <w:r w:rsidRPr="00C72831">
        <w:rPr>
          <w:rFonts w:ascii="Arial" w:hAnsi="Arial" w:cs="Arial"/>
          <w:i/>
          <w:iCs/>
          <w:u w:val="single"/>
        </w:rPr>
        <w:t>Health and Safety Code Sections 13108, 13145, 13146, 16022.5 and 17921.</w:t>
      </w:r>
    </w:p>
    <w:p w14:paraId="4187E3DF" w14:textId="77777777" w:rsidR="004732AE" w:rsidRPr="00C72831" w:rsidRDefault="004732AE" w:rsidP="004732AE">
      <w:pPr>
        <w:ind w:left="720"/>
        <w:rPr>
          <w:rFonts w:ascii="Arial" w:hAnsi="Arial" w:cs="Arial"/>
          <w:b/>
          <w:bCs/>
          <w:i/>
          <w:iCs/>
          <w:u w:val="single"/>
        </w:rPr>
      </w:pPr>
    </w:p>
    <w:p w14:paraId="153DB962" w14:textId="77777777" w:rsidR="004732AE" w:rsidRPr="00C72831" w:rsidRDefault="004732AE" w:rsidP="004732AE">
      <w:pPr>
        <w:ind w:left="720"/>
        <w:rPr>
          <w:rFonts w:ascii="Arial" w:hAnsi="Arial" w:cs="Arial"/>
          <w:i/>
          <w:iCs/>
          <w:u w:val="single"/>
        </w:rPr>
      </w:pPr>
      <w:r w:rsidRPr="00C72831">
        <w:rPr>
          <w:rFonts w:ascii="Arial" w:hAnsi="Arial" w:cs="Arial"/>
          <w:b/>
          <w:bCs/>
          <w:i/>
          <w:iCs/>
          <w:u w:val="single"/>
        </w:rPr>
        <w:t>Reference -</w:t>
      </w:r>
      <w:r w:rsidRPr="00C72831">
        <w:rPr>
          <w:rFonts w:ascii="Arial" w:hAnsi="Arial" w:cs="Arial"/>
          <w:i/>
          <w:iCs/>
          <w:u w:val="single"/>
        </w:rPr>
        <w:t xml:space="preserve"> Health and Safety Code Sections 13108, 13143, 13145, 13146, 16022.5 and 17921.</w:t>
      </w:r>
    </w:p>
    <w:p w14:paraId="7BFD9022" w14:textId="77777777" w:rsidR="004732AE" w:rsidRPr="00C72831" w:rsidRDefault="004732AE" w:rsidP="004732AE">
      <w:pPr>
        <w:widowControl/>
        <w:autoSpaceDE w:val="0"/>
        <w:autoSpaceDN w:val="0"/>
        <w:adjustRightInd w:val="0"/>
        <w:jc w:val="both"/>
        <w:rPr>
          <w:rFonts w:ascii="Arial" w:hAnsi="Arial" w:cs="Arial"/>
          <w:b/>
          <w:i/>
          <w:snapToGrid/>
          <w:szCs w:val="24"/>
        </w:rPr>
      </w:pPr>
    </w:p>
    <w:p w14:paraId="4BD39E7F" w14:textId="543F613E" w:rsidR="004732AE" w:rsidRPr="00545D97" w:rsidRDefault="004732AE" w:rsidP="00545D97">
      <w:pPr>
        <w:widowControl/>
        <w:autoSpaceDE w:val="0"/>
        <w:autoSpaceDN w:val="0"/>
        <w:adjustRightInd w:val="0"/>
        <w:jc w:val="both"/>
        <w:rPr>
          <w:rFonts w:ascii="Arial" w:hAnsi="Arial" w:cs="Arial"/>
          <w:b/>
          <w:snapToGrid/>
          <w:szCs w:val="24"/>
        </w:rPr>
      </w:pPr>
      <w:r w:rsidRPr="00C72831">
        <w:rPr>
          <w:rFonts w:ascii="Arial" w:hAnsi="Arial" w:cs="Arial"/>
          <w:b/>
          <w:snapToGrid/>
          <w:szCs w:val="24"/>
        </w:rPr>
        <w:t>…</w:t>
      </w:r>
    </w:p>
    <w:p w14:paraId="5A10BB70" w14:textId="6B770F98" w:rsidR="004732AE" w:rsidRPr="00257739" w:rsidRDefault="004732AE" w:rsidP="004732AE">
      <w:pPr>
        <w:spacing w:before="120"/>
        <w:rPr>
          <w:rFonts w:ascii="Arial" w:hAnsi="Arial" w:cs="Arial"/>
          <w:bCs/>
          <w:iCs/>
          <w:noProof/>
        </w:rPr>
      </w:pPr>
      <w:r w:rsidRPr="00215F73">
        <w:rPr>
          <w:rFonts w:ascii="Arial" w:hAnsi="Arial" w:cs="Arial"/>
          <w:b/>
        </w:rPr>
        <w:t>Rationale:</w:t>
      </w:r>
      <w:r w:rsidRPr="00215F73">
        <w:rPr>
          <w:rFonts w:ascii="Arial" w:hAnsi="Arial" w:cs="Arial"/>
        </w:rPr>
        <w:t xml:space="preserve"> </w:t>
      </w:r>
      <w:r w:rsidRPr="00215F73">
        <w:rPr>
          <w:rFonts w:ascii="Arial" w:hAnsi="Arial" w:cs="Arial"/>
          <w:bCs/>
          <w:iCs/>
          <w:noProof/>
        </w:rPr>
        <w:t xml:space="preserve">SFM received comments from Jason Kenney with the Department of General Services and Kevin Reinertson representing the California Fire Chief’s Association, Fire Prevention Officers Division.  </w:t>
      </w:r>
    </w:p>
    <w:p w14:paraId="4EF391D3" w14:textId="77777777" w:rsidR="004732AE" w:rsidRPr="00257739" w:rsidRDefault="004732AE" w:rsidP="004732AE">
      <w:pPr>
        <w:spacing w:before="120"/>
        <w:rPr>
          <w:rFonts w:ascii="Arial" w:hAnsi="Arial" w:cs="Arial"/>
          <w:bCs/>
          <w:iCs/>
          <w:noProof/>
        </w:rPr>
      </w:pPr>
      <w:r w:rsidRPr="00257739">
        <w:rPr>
          <w:rFonts w:ascii="Arial" w:hAnsi="Arial" w:cs="Arial"/>
          <w:bCs/>
          <w:iCs/>
          <w:noProof/>
        </w:rPr>
        <w:t>The fire service requested clarification that the SFM had jurisdiction of the state areas, and that the local jurisdiction maintains authority over the non-state areas.</w:t>
      </w:r>
    </w:p>
    <w:p w14:paraId="712E3932" w14:textId="77777777" w:rsidR="004732AE" w:rsidRPr="00257739" w:rsidRDefault="004732AE" w:rsidP="004732AE">
      <w:pPr>
        <w:spacing w:before="120"/>
        <w:ind w:left="720"/>
        <w:rPr>
          <w:rFonts w:ascii="Arial" w:hAnsi="Arial" w:cs="Arial"/>
          <w:bCs/>
          <w:iCs/>
          <w:noProof/>
        </w:rPr>
      </w:pPr>
      <w:r w:rsidRPr="00257739">
        <w:rPr>
          <w:rFonts w:ascii="Arial" w:hAnsi="Arial" w:cs="Arial"/>
          <w:bCs/>
          <w:iCs/>
          <w:noProof/>
        </w:rPr>
        <w:t>The SFM added the term “State occupied areas” in item number 5 to provide this clarification.</w:t>
      </w:r>
    </w:p>
    <w:p w14:paraId="1555226F" w14:textId="77777777" w:rsidR="004732AE" w:rsidRPr="00257739" w:rsidRDefault="004732AE" w:rsidP="004732AE">
      <w:pPr>
        <w:spacing w:before="120"/>
        <w:rPr>
          <w:rFonts w:ascii="Arial" w:hAnsi="Arial" w:cs="Arial"/>
          <w:bCs/>
          <w:iCs/>
          <w:noProof/>
        </w:rPr>
      </w:pPr>
      <w:r w:rsidRPr="00257739">
        <w:rPr>
          <w:rFonts w:ascii="Arial" w:hAnsi="Arial" w:cs="Arial"/>
          <w:bCs/>
          <w:iCs/>
          <w:noProof/>
        </w:rPr>
        <w:t xml:space="preserve">They also requested a clear line to determine the jurisdiction in item #5 and they found </w:t>
      </w:r>
      <w:r w:rsidRPr="00257739">
        <w:rPr>
          <w:rFonts w:ascii="Arial" w:hAnsi="Arial" w:cs="Arial"/>
          <w:bCs/>
          <w:iCs/>
          <w:noProof/>
        </w:rPr>
        <w:lastRenderedPageBreak/>
        <w:t xml:space="preserve">this item had to many variables.  </w:t>
      </w:r>
    </w:p>
    <w:p w14:paraId="7E16CC1F" w14:textId="77777777" w:rsidR="004732AE" w:rsidRPr="00257739" w:rsidRDefault="004732AE" w:rsidP="004732AE">
      <w:pPr>
        <w:spacing w:before="120"/>
        <w:ind w:left="720"/>
        <w:rPr>
          <w:rFonts w:ascii="Arial" w:hAnsi="Arial" w:cs="Arial"/>
          <w:bCs/>
          <w:iCs/>
          <w:noProof/>
        </w:rPr>
      </w:pPr>
      <w:r w:rsidRPr="00257739">
        <w:rPr>
          <w:rFonts w:ascii="Arial" w:hAnsi="Arial" w:cs="Arial"/>
          <w:bCs/>
          <w:iCs/>
          <w:noProof/>
        </w:rPr>
        <w:t>The SFM agreed and modif</w:t>
      </w:r>
      <w:r w:rsidRPr="00215F73">
        <w:rPr>
          <w:rFonts w:ascii="Arial" w:hAnsi="Arial" w:cs="Arial"/>
          <w:bCs/>
          <w:iCs/>
          <w:noProof/>
        </w:rPr>
        <w:t>ied</w:t>
      </w:r>
      <w:r w:rsidRPr="00257739">
        <w:rPr>
          <w:rFonts w:ascii="Arial" w:hAnsi="Arial" w:cs="Arial"/>
          <w:bCs/>
          <w:iCs/>
          <w:noProof/>
        </w:rPr>
        <w:t xml:space="preserve"> the threshold to high-rises, which </w:t>
      </w:r>
      <w:r w:rsidRPr="00215F73">
        <w:rPr>
          <w:rFonts w:ascii="Arial" w:hAnsi="Arial" w:cs="Arial"/>
          <w:bCs/>
          <w:iCs/>
          <w:noProof/>
        </w:rPr>
        <w:t xml:space="preserve">the State Fire Marshal’s authority is </w:t>
      </w:r>
      <w:r w:rsidRPr="00257739">
        <w:rPr>
          <w:rFonts w:ascii="Arial" w:hAnsi="Arial" w:cs="Arial"/>
          <w:bCs/>
          <w:iCs/>
          <w:noProof/>
        </w:rPr>
        <w:t xml:space="preserve">clearly defined in </w:t>
      </w:r>
      <w:r w:rsidRPr="00215F73">
        <w:rPr>
          <w:rFonts w:ascii="Arial" w:hAnsi="Arial" w:cs="Arial"/>
          <w:bCs/>
          <w:iCs/>
          <w:noProof/>
        </w:rPr>
        <w:t xml:space="preserve">Health and Safety Code </w:t>
      </w:r>
      <w:r w:rsidRPr="00257739">
        <w:rPr>
          <w:rFonts w:ascii="Arial" w:hAnsi="Arial" w:cs="Arial"/>
          <w:bCs/>
          <w:iCs/>
          <w:noProof/>
        </w:rPr>
        <w:t>statute</w:t>
      </w:r>
      <w:r w:rsidRPr="00215F73">
        <w:rPr>
          <w:rFonts w:ascii="Arial" w:hAnsi="Arial" w:cs="Arial"/>
          <w:bCs/>
          <w:iCs/>
          <w:noProof/>
        </w:rPr>
        <w:t xml:space="preserve"> 13211</w:t>
      </w:r>
      <w:r w:rsidRPr="00257739">
        <w:rPr>
          <w:rFonts w:ascii="Arial" w:hAnsi="Arial" w:cs="Arial"/>
          <w:bCs/>
          <w:iCs/>
          <w:noProof/>
        </w:rPr>
        <w:t xml:space="preserve"> and regulation. The 75% state occupied was maintained. This is to address a common business practice that the first floor of a high-rise is leased to food retail and mercantile services with business operations occupying the remaining floors. </w:t>
      </w:r>
    </w:p>
    <w:p w14:paraId="4BA1AC42" w14:textId="77777777" w:rsidR="004732AE" w:rsidRPr="00215F73" w:rsidRDefault="004732AE" w:rsidP="004732AE">
      <w:pPr>
        <w:spacing w:before="120"/>
        <w:rPr>
          <w:rFonts w:ascii="Arial" w:hAnsi="Arial" w:cs="Arial"/>
          <w:bCs/>
          <w:iCs/>
          <w:noProof/>
        </w:rPr>
      </w:pPr>
      <w:r w:rsidRPr="00257739">
        <w:rPr>
          <w:rFonts w:ascii="Arial" w:hAnsi="Arial" w:cs="Arial"/>
          <w:bCs/>
          <w:iCs/>
          <w:noProof/>
        </w:rPr>
        <w:t xml:space="preserve">Another comment was to explain what a “build-to-suit lease” is. </w:t>
      </w:r>
    </w:p>
    <w:p w14:paraId="145A4881" w14:textId="77777777" w:rsidR="004732AE" w:rsidRPr="00257739" w:rsidRDefault="004732AE" w:rsidP="004732AE">
      <w:pPr>
        <w:spacing w:before="120"/>
        <w:ind w:left="720"/>
        <w:rPr>
          <w:rFonts w:ascii="Arial" w:hAnsi="Arial" w:cs="Arial"/>
          <w:bCs/>
          <w:iCs/>
          <w:noProof/>
        </w:rPr>
      </w:pPr>
      <w:r w:rsidRPr="00257739">
        <w:rPr>
          <w:rFonts w:ascii="Arial" w:hAnsi="Arial" w:cs="Arial"/>
          <w:bCs/>
          <w:iCs/>
          <w:noProof/>
        </w:rPr>
        <w:t>The term is used in</w:t>
      </w:r>
      <w:r w:rsidRPr="00215F73">
        <w:rPr>
          <w:rFonts w:ascii="Arial" w:hAnsi="Arial" w:cs="Arial"/>
          <w:bCs/>
          <w:iCs/>
          <w:noProof/>
        </w:rPr>
        <w:t xml:space="preserve"> the amended</w:t>
      </w:r>
      <w:r w:rsidRPr="00257739">
        <w:rPr>
          <w:rFonts w:ascii="Arial" w:hAnsi="Arial" w:cs="Arial"/>
          <w:bCs/>
          <w:iCs/>
          <w:noProof/>
        </w:rPr>
        <w:t xml:space="preserve"> </w:t>
      </w:r>
      <w:r w:rsidRPr="00215F73">
        <w:rPr>
          <w:rFonts w:ascii="Arial" w:hAnsi="Arial" w:cs="Arial"/>
          <w:bCs/>
          <w:iCs/>
          <w:noProof/>
        </w:rPr>
        <w:t>Health and Safety Code section 13108 (e) (1)</w:t>
      </w:r>
      <w:r w:rsidRPr="00257739">
        <w:rPr>
          <w:rFonts w:ascii="Arial" w:hAnsi="Arial" w:cs="Arial"/>
          <w:bCs/>
          <w:iCs/>
          <w:noProof/>
        </w:rPr>
        <w:t xml:space="preserve"> from </w:t>
      </w:r>
      <w:r w:rsidRPr="00215F73">
        <w:rPr>
          <w:rFonts w:ascii="Arial" w:hAnsi="Arial" w:cs="Arial"/>
          <w:bCs/>
          <w:iCs/>
          <w:noProof/>
        </w:rPr>
        <w:t xml:space="preserve">2019-2020 </w:t>
      </w:r>
      <w:r w:rsidRPr="00257739">
        <w:rPr>
          <w:rFonts w:ascii="Arial" w:hAnsi="Arial" w:cs="Arial"/>
          <w:bCs/>
          <w:iCs/>
          <w:noProof/>
        </w:rPr>
        <w:t>Senate Bill 85</w:t>
      </w:r>
      <w:r w:rsidRPr="00215F73">
        <w:rPr>
          <w:rFonts w:ascii="Arial" w:hAnsi="Arial" w:cs="Arial"/>
          <w:bCs/>
          <w:iCs/>
          <w:noProof/>
        </w:rPr>
        <w:t>. Build-to-suit lease</w:t>
      </w:r>
      <w:r w:rsidRPr="00257739">
        <w:rPr>
          <w:rFonts w:ascii="Arial" w:hAnsi="Arial" w:cs="Arial"/>
          <w:bCs/>
          <w:iCs/>
          <w:noProof/>
        </w:rPr>
        <w:t xml:space="preserve"> describes buildings that are built for a state agency to their design specification, and use. It is a long-term lease</w:t>
      </w:r>
      <w:r w:rsidRPr="00215F73">
        <w:rPr>
          <w:rFonts w:ascii="Arial" w:hAnsi="Arial" w:cs="Arial"/>
          <w:bCs/>
          <w:iCs/>
          <w:noProof/>
        </w:rPr>
        <w:t>,</w:t>
      </w:r>
      <w:r w:rsidRPr="00257739">
        <w:rPr>
          <w:rFonts w:ascii="Arial" w:hAnsi="Arial" w:cs="Arial"/>
          <w:bCs/>
          <w:iCs/>
          <w:noProof/>
        </w:rPr>
        <w:t xml:space="preserve"> commonly with an option to buy. This is done for fiscal reasons and very similar in use to a state-owned building.</w:t>
      </w:r>
    </w:p>
    <w:p w14:paraId="669C3F3F" w14:textId="77777777" w:rsidR="004732AE" w:rsidRPr="00257739" w:rsidRDefault="004732AE" w:rsidP="004732AE">
      <w:pPr>
        <w:spacing w:before="120"/>
        <w:rPr>
          <w:rFonts w:ascii="Arial" w:hAnsi="Arial" w:cs="Arial"/>
          <w:bCs/>
          <w:iCs/>
          <w:noProof/>
        </w:rPr>
      </w:pPr>
      <w:r w:rsidRPr="00257739">
        <w:rPr>
          <w:rFonts w:ascii="Arial" w:hAnsi="Arial" w:cs="Arial"/>
          <w:bCs/>
          <w:iCs/>
          <w:noProof/>
        </w:rPr>
        <w:t>The SFM added Item #9</w:t>
      </w:r>
      <w:r w:rsidRPr="00215F73">
        <w:rPr>
          <w:rFonts w:ascii="Arial" w:hAnsi="Arial" w:cs="Arial"/>
          <w:bCs/>
          <w:iCs/>
          <w:noProof/>
        </w:rPr>
        <w:t xml:space="preserve"> </w:t>
      </w:r>
      <w:r w:rsidRPr="00215F73">
        <w:rPr>
          <w:rFonts w:ascii="Arial" w:hAnsi="Arial" w:cs="Arial"/>
        </w:rPr>
        <w:t>to maintain continuity of existing functions and to eliminate duplicative workload between the state and the city/county in which leased facilities are obtained through contract.</w:t>
      </w:r>
    </w:p>
    <w:p w14:paraId="1333518B" w14:textId="77777777" w:rsidR="004732AE" w:rsidRPr="00215F73" w:rsidRDefault="004732AE" w:rsidP="004732AE">
      <w:pPr>
        <w:spacing w:before="120"/>
        <w:rPr>
          <w:rFonts w:ascii="Arial" w:hAnsi="Arial" w:cs="Arial"/>
          <w:iCs/>
          <w:noProof/>
        </w:rPr>
      </w:pPr>
      <w:r w:rsidRPr="00257739">
        <w:rPr>
          <w:rFonts w:ascii="Arial" w:hAnsi="Arial" w:cs="Arial"/>
          <w:bCs/>
          <w:iCs/>
          <w:noProof/>
        </w:rPr>
        <w:t>The SFM added Item #10 for clarification. The areas where there is only a</w:t>
      </w:r>
      <w:r w:rsidRPr="00215F73">
        <w:rPr>
          <w:rFonts w:ascii="Arial" w:hAnsi="Arial" w:cs="Arial"/>
          <w:bCs/>
          <w:iCs/>
          <w:noProof/>
        </w:rPr>
        <w:t>n all-</w:t>
      </w:r>
      <w:r w:rsidRPr="00257739">
        <w:rPr>
          <w:rFonts w:ascii="Arial" w:hAnsi="Arial" w:cs="Arial"/>
          <w:bCs/>
          <w:iCs/>
          <w:noProof/>
        </w:rPr>
        <w:t>volunteer fire department the SFM has historically been the authority having jurisdiction. SB 85</w:t>
      </w:r>
      <w:r w:rsidRPr="00215F73">
        <w:rPr>
          <w:rFonts w:ascii="Arial" w:hAnsi="Arial" w:cs="Arial"/>
          <w:bCs/>
          <w:iCs/>
          <w:noProof/>
        </w:rPr>
        <w:t xml:space="preserve"> (2019-2020)</w:t>
      </w:r>
      <w:r w:rsidRPr="00257739">
        <w:rPr>
          <w:rFonts w:ascii="Arial" w:hAnsi="Arial" w:cs="Arial"/>
          <w:bCs/>
          <w:iCs/>
          <w:noProof/>
        </w:rPr>
        <w:t xml:space="preserve"> modified the </w:t>
      </w:r>
      <w:r w:rsidRPr="00215F73">
        <w:rPr>
          <w:rFonts w:ascii="Arial" w:hAnsi="Arial" w:cs="Arial"/>
          <w:bCs/>
          <w:iCs/>
          <w:noProof/>
        </w:rPr>
        <w:t xml:space="preserve">Health and Safety section 13146.6 </w:t>
      </w:r>
      <w:r w:rsidRPr="00257739">
        <w:rPr>
          <w:rFonts w:ascii="Arial" w:hAnsi="Arial" w:cs="Arial"/>
          <w:bCs/>
          <w:iCs/>
          <w:noProof/>
        </w:rPr>
        <w:t xml:space="preserve">statute to address these areas by stating that the governing body can contract to a neighboring jurisdiction or to the SFM for enforcement.  SFM added this section to clarify that the SFM will maintain authority for state leased occupancies in areas where there is not a paid </w:t>
      </w:r>
      <w:r w:rsidRPr="00215F73">
        <w:rPr>
          <w:rFonts w:ascii="Arial" w:hAnsi="Arial" w:cs="Arial"/>
          <w:bCs/>
          <w:iCs/>
          <w:noProof/>
        </w:rPr>
        <w:t xml:space="preserve">full time </w:t>
      </w:r>
      <w:r w:rsidRPr="00257739">
        <w:rPr>
          <w:rFonts w:ascii="Arial" w:hAnsi="Arial" w:cs="Arial"/>
          <w:bCs/>
          <w:iCs/>
          <w:noProof/>
        </w:rPr>
        <w:t>fire</w:t>
      </w:r>
      <w:r w:rsidRPr="00215F73">
        <w:rPr>
          <w:rFonts w:ascii="Arial" w:hAnsi="Arial" w:cs="Arial"/>
          <w:bCs/>
          <w:iCs/>
          <w:noProof/>
        </w:rPr>
        <w:t xml:space="preserve"> </w:t>
      </w:r>
      <w:r w:rsidRPr="00257739">
        <w:rPr>
          <w:rFonts w:ascii="Arial" w:hAnsi="Arial" w:cs="Arial"/>
          <w:bCs/>
          <w:iCs/>
          <w:noProof/>
        </w:rPr>
        <w:t>department.</w:t>
      </w:r>
    </w:p>
    <w:p w14:paraId="32CC0C6D" w14:textId="77777777" w:rsidR="004732AE" w:rsidRPr="00215F73" w:rsidRDefault="004732AE" w:rsidP="004732AE">
      <w:pPr>
        <w:spacing w:before="120"/>
        <w:rPr>
          <w:rFonts w:ascii="Arial" w:hAnsi="Arial" w:cs="Arial"/>
          <w:iCs/>
          <w:noProof/>
        </w:rPr>
      </w:pPr>
    </w:p>
    <w:p w14:paraId="59057DA6" w14:textId="77777777" w:rsidR="004732AE" w:rsidRPr="00340C93" w:rsidRDefault="004732AE" w:rsidP="004732AE">
      <w:pPr>
        <w:spacing w:before="120"/>
        <w:rPr>
          <w:rFonts w:ascii="Arial" w:hAnsi="Arial" w:cs="Arial"/>
        </w:rPr>
      </w:pPr>
      <w:r w:rsidRPr="00340C93">
        <w:rPr>
          <w:rFonts w:ascii="Arial" w:hAnsi="Arial" w:cs="Arial"/>
          <w:b/>
        </w:rPr>
        <w:t>Notation:</w:t>
      </w:r>
    </w:p>
    <w:p w14:paraId="42B23128" w14:textId="77777777" w:rsidR="004732AE" w:rsidRPr="00340C93" w:rsidRDefault="004732AE" w:rsidP="004732AE">
      <w:pPr>
        <w:spacing w:before="120"/>
        <w:rPr>
          <w:rFonts w:ascii="Arial" w:hAnsi="Arial" w:cs="Arial"/>
        </w:rPr>
      </w:pPr>
      <w:r w:rsidRPr="00340C93">
        <w:rPr>
          <w:rFonts w:ascii="Arial" w:hAnsi="Arial" w:cs="Arial"/>
        </w:rPr>
        <w:t>Authority:</w:t>
      </w:r>
      <w:r w:rsidRPr="00340C93">
        <w:rPr>
          <w:rFonts w:ascii="Arial" w:hAnsi="Arial" w:cs="Arial"/>
          <w:szCs w:val="24"/>
        </w:rPr>
        <w:t xml:space="preserve"> </w:t>
      </w:r>
      <w:r w:rsidRPr="00340C93">
        <w:rPr>
          <w:rFonts w:ascii="Arial" w:hAnsi="Arial" w:cs="Arial"/>
          <w:bCs/>
          <w:szCs w:val="24"/>
        </w:rPr>
        <w:t>Health and Safety Code Sections 13108, 13108.5, 13113, 13113.5, 13114, 13132, 13132.7, 13133, 13135, 13143, 13143.1, 13143.2, 13143.6, 13143.9, 13145, 13146, 13210, 13211, 16022.5, 17921, 18897.3, 18928, 18949.2, 25500 through 25545, Government Code Section 51189, Public Education Code 17074.50.</w:t>
      </w:r>
    </w:p>
    <w:p w14:paraId="49149BEE" w14:textId="77777777" w:rsidR="004732AE" w:rsidRPr="00340C93" w:rsidRDefault="004732AE" w:rsidP="004732AE">
      <w:pPr>
        <w:spacing w:before="120"/>
        <w:rPr>
          <w:rFonts w:ascii="Arial" w:hAnsi="Arial" w:cs="Arial"/>
        </w:rPr>
      </w:pPr>
      <w:r w:rsidRPr="00340C93">
        <w:rPr>
          <w:rFonts w:ascii="Arial" w:hAnsi="Arial" w:cs="Arial"/>
        </w:rPr>
        <w:t xml:space="preserve">Reference(s): </w:t>
      </w:r>
      <w:r w:rsidRPr="00340C93">
        <w:rPr>
          <w:rFonts w:ascii="Arial" w:hAnsi="Arial" w:cs="Arial"/>
          <w:bCs/>
          <w:szCs w:val="24"/>
        </w:rPr>
        <w:t>Health and Safety Code Sections 13108, 13143, 13145, 13146, 13211, 16022.5, 17921, 18949.2, Government Code Sections 51176, 51177, 51178 and 51179, Public Resources Code Sections 4201 through 4204.</w:t>
      </w:r>
    </w:p>
    <w:p w14:paraId="117161AB" w14:textId="77777777" w:rsidR="004732AE" w:rsidRPr="00215F73" w:rsidRDefault="004732AE" w:rsidP="00767766">
      <w:pPr>
        <w:spacing w:before="120"/>
        <w:rPr>
          <w:rFonts w:ascii="Arial" w:hAnsi="Arial" w:cs="Arial"/>
        </w:rPr>
      </w:pPr>
    </w:p>
    <w:sectPr w:rsidR="004732AE" w:rsidRPr="00215F73" w:rsidSect="007C04EF">
      <w:headerReference w:type="default" r:id="rId14"/>
      <w:footerReference w:type="default" r:id="rId15"/>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85D192" w14:textId="77777777" w:rsidR="007A0EA2" w:rsidRDefault="007A0EA2">
      <w:r>
        <w:separator/>
      </w:r>
    </w:p>
  </w:endnote>
  <w:endnote w:type="continuationSeparator" w:id="0">
    <w:p w14:paraId="38F2830A" w14:textId="77777777" w:rsidR="007A0EA2" w:rsidRDefault="007A0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4000ACFF" w:usb2="00000001" w:usb3="00000000" w:csb0="000001FF" w:csb1="00000000"/>
  </w:font>
  <w:font w:name="Arial,Bold">
    <w:altName w:val="MS Mincho"/>
    <w:panose1 w:val="00000000000000000000"/>
    <w:charset w:val="80"/>
    <w:family w:val="auto"/>
    <w:notTrueType/>
    <w:pitch w:val="default"/>
    <w:sig w:usb0="00000003" w:usb1="08070000" w:usb2="00000010" w:usb3="00000000" w:csb0="0002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1BFA4" w14:textId="77777777" w:rsidR="001A4A03" w:rsidRDefault="001A4A03" w:rsidP="007C04EF">
    <w:pPr>
      <w:pStyle w:val="Footer"/>
      <w:pBdr>
        <w:top w:val="single" w:sz="4" w:space="1" w:color="auto"/>
      </w:pBdr>
      <w:tabs>
        <w:tab w:val="clear" w:pos="4320"/>
        <w:tab w:val="clear" w:pos="8640"/>
        <w:tab w:val="center" w:pos="4896"/>
        <w:tab w:val="right" w:pos="6606"/>
      </w:tabs>
      <w:rPr>
        <w:sz w:val="16"/>
      </w:rPr>
    </w:pPr>
  </w:p>
  <w:p w14:paraId="769D91D2" w14:textId="77777777" w:rsidR="00C53D79" w:rsidRDefault="00C53D79" w:rsidP="00C53D79">
    <w:pPr>
      <w:pStyle w:val="Footer"/>
      <w:tabs>
        <w:tab w:val="clear" w:pos="4320"/>
        <w:tab w:val="clear" w:pos="8640"/>
        <w:tab w:val="right" w:pos="9360"/>
      </w:tabs>
      <w:rPr>
        <w:sz w:val="16"/>
      </w:rPr>
    </w:pPr>
    <w:r>
      <w:rPr>
        <w:sz w:val="16"/>
      </w:rPr>
      <w:t>BSC TP-104 (Rev. 10/20</w:t>
    </w:r>
    <w:r w:rsidRPr="004C48A0">
      <w:rPr>
        <w:sz w:val="16"/>
      </w:rPr>
      <w:t>)</w:t>
    </w:r>
    <w:r>
      <w:rPr>
        <w:sz w:val="16"/>
      </w:rPr>
      <w:t xml:space="preserve"> Additional 15 Day Express Terms</w:t>
    </w:r>
    <w:r>
      <w:rPr>
        <w:sz w:val="16"/>
      </w:rPr>
      <w:tab/>
      <w:t>October 28, 2021</w:t>
    </w:r>
  </w:p>
  <w:p w14:paraId="15F00DAB" w14:textId="77777777" w:rsidR="00C53D79" w:rsidRPr="004C48A0" w:rsidRDefault="00C53D79" w:rsidP="00C53D79">
    <w:pPr>
      <w:pStyle w:val="Footer"/>
      <w:tabs>
        <w:tab w:val="clear" w:pos="4320"/>
        <w:tab w:val="clear" w:pos="8640"/>
        <w:tab w:val="center" w:pos="5040"/>
        <w:tab w:val="right" w:pos="9360"/>
      </w:tabs>
      <w:rPr>
        <w:sz w:val="16"/>
        <w:szCs w:val="16"/>
      </w:rPr>
    </w:pPr>
    <w:r>
      <w:rPr>
        <w:sz w:val="16"/>
        <w:szCs w:val="16"/>
      </w:rPr>
      <w:t>SFM 03-21 thru 07-21 - Parts 1,2,2.5,9,10 - 2021 Tri Code Cycle</w:t>
    </w:r>
    <w:r w:rsidRPr="004C48A0">
      <w:rPr>
        <w:sz w:val="16"/>
        <w:szCs w:val="16"/>
      </w:rPr>
      <w:tab/>
    </w:r>
    <w:r>
      <w:rPr>
        <w:sz w:val="16"/>
        <w:szCs w:val="16"/>
      </w:rPr>
      <w:tab/>
      <w:t xml:space="preserve">  15-Day ET</w:t>
    </w:r>
  </w:p>
  <w:p w14:paraId="5C321276" w14:textId="1974EDC7" w:rsidR="001A4A03" w:rsidRDefault="00C53D79" w:rsidP="007C04EF">
    <w:pPr>
      <w:pStyle w:val="Footer"/>
      <w:tabs>
        <w:tab w:val="clear" w:pos="4320"/>
        <w:tab w:val="clear" w:pos="8640"/>
        <w:tab w:val="center" w:pos="4896"/>
        <w:tab w:val="right" w:pos="9180"/>
      </w:tabs>
      <w:rPr>
        <w:sz w:val="16"/>
      </w:rPr>
    </w:pPr>
    <w:r>
      <w:rPr>
        <w:sz w:val="16"/>
      </w:rPr>
      <w:t>State Fire Marshal</w:t>
    </w:r>
    <w:r w:rsidR="000F6D3A">
      <w:rPr>
        <w:sz w:val="16"/>
      </w:rPr>
      <w:tab/>
    </w:r>
    <w:r w:rsidR="000F6D3A">
      <w:rPr>
        <w:rStyle w:val="PageNumber"/>
        <w:rFonts w:ascii="Arial" w:hAnsi="Arial" w:cs="Arial"/>
        <w:sz w:val="16"/>
      </w:rPr>
      <w:t xml:space="preserve">Page </w:t>
    </w:r>
    <w:r w:rsidR="000F6D3A" w:rsidRPr="00B1767F">
      <w:rPr>
        <w:rStyle w:val="PageNumber"/>
        <w:rFonts w:ascii="Arial" w:hAnsi="Arial" w:cs="Arial"/>
        <w:sz w:val="16"/>
      </w:rPr>
      <w:fldChar w:fldCharType="begin"/>
    </w:r>
    <w:r w:rsidR="000F6D3A" w:rsidRPr="00B1767F">
      <w:rPr>
        <w:rStyle w:val="PageNumber"/>
        <w:rFonts w:ascii="Arial" w:hAnsi="Arial" w:cs="Arial"/>
        <w:sz w:val="16"/>
      </w:rPr>
      <w:instrText xml:space="preserve"> PAGE </w:instrText>
    </w:r>
    <w:r w:rsidR="000F6D3A" w:rsidRPr="00B1767F">
      <w:rPr>
        <w:rStyle w:val="PageNumber"/>
        <w:rFonts w:ascii="Arial" w:hAnsi="Arial" w:cs="Arial"/>
        <w:sz w:val="16"/>
      </w:rPr>
      <w:fldChar w:fldCharType="separate"/>
    </w:r>
    <w:r w:rsidR="000F6D3A">
      <w:rPr>
        <w:rStyle w:val="PageNumber"/>
        <w:rFonts w:ascii="Arial" w:hAnsi="Arial" w:cs="Arial"/>
        <w:sz w:val="16"/>
      </w:rPr>
      <w:t>1</w:t>
    </w:r>
    <w:r w:rsidR="000F6D3A" w:rsidRPr="00B1767F">
      <w:rPr>
        <w:rStyle w:val="PageNumber"/>
        <w:rFonts w:ascii="Arial" w:hAnsi="Arial" w:cs="Arial"/>
        <w:sz w:val="16"/>
      </w:rPr>
      <w:fldChar w:fldCharType="end"/>
    </w:r>
    <w:r w:rsidR="000F6D3A" w:rsidRPr="00B1767F">
      <w:rPr>
        <w:rStyle w:val="PageNumber"/>
        <w:rFonts w:ascii="Arial" w:hAnsi="Arial" w:cs="Arial"/>
        <w:sz w:val="16"/>
      </w:rPr>
      <w:t xml:space="preserve"> of </w:t>
    </w:r>
    <w:r w:rsidR="000F6D3A" w:rsidRPr="00B1767F">
      <w:rPr>
        <w:rStyle w:val="PageNumber"/>
        <w:rFonts w:ascii="Arial" w:hAnsi="Arial" w:cs="Arial"/>
        <w:sz w:val="16"/>
      </w:rPr>
      <w:fldChar w:fldCharType="begin"/>
    </w:r>
    <w:r w:rsidR="000F6D3A" w:rsidRPr="00B1767F">
      <w:rPr>
        <w:rStyle w:val="PageNumber"/>
        <w:rFonts w:ascii="Arial" w:hAnsi="Arial" w:cs="Arial"/>
        <w:sz w:val="16"/>
      </w:rPr>
      <w:instrText xml:space="preserve"> NUMPAGES </w:instrText>
    </w:r>
    <w:r w:rsidR="000F6D3A" w:rsidRPr="00B1767F">
      <w:rPr>
        <w:rStyle w:val="PageNumber"/>
        <w:rFonts w:ascii="Arial" w:hAnsi="Arial" w:cs="Arial"/>
        <w:sz w:val="16"/>
      </w:rPr>
      <w:fldChar w:fldCharType="separate"/>
    </w:r>
    <w:r w:rsidR="000F6D3A">
      <w:rPr>
        <w:rStyle w:val="PageNumber"/>
        <w:rFonts w:ascii="Arial" w:hAnsi="Arial" w:cs="Arial"/>
        <w:sz w:val="16"/>
      </w:rPr>
      <w:t>2</w:t>
    </w:r>
    <w:r w:rsidR="000F6D3A" w:rsidRPr="00B1767F">
      <w:rPr>
        <w:rStyle w:val="PageNumber"/>
        <w:rFonts w:ascii="Arial" w:hAnsi="Arial" w:cs="Arial"/>
        <w:sz w:val="16"/>
      </w:rPr>
      <w:fldChar w:fldCharType="end"/>
    </w:r>
  </w:p>
  <w:p w14:paraId="07FB2AB0" w14:textId="77777777" w:rsidR="007C04EF" w:rsidRDefault="007C04EF" w:rsidP="007C04EF">
    <w:pPr>
      <w:pStyle w:val="Footer"/>
      <w:tabs>
        <w:tab w:val="clear" w:pos="4320"/>
        <w:tab w:val="clear" w:pos="8640"/>
        <w:tab w:val="center" w:pos="4896"/>
        <w:tab w:val="right" w:pos="9180"/>
      </w:tabs>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85ACB" w14:textId="77777777" w:rsidR="007A0EA2" w:rsidRDefault="007A0EA2">
      <w:r>
        <w:separator/>
      </w:r>
    </w:p>
  </w:footnote>
  <w:footnote w:type="continuationSeparator" w:id="0">
    <w:p w14:paraId="364122FC" w14:textId="77777777" w:rsidR="007A0EA2" w:rsidRDefault="007A0E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1C774" w14:textId="77777777" w:rsidR="00ED27E1" w:rsidRDefault="00ED27E1" w:rsidP="00ED27E1">
    <w:pPr>
      <w:pStyle w:val="Header"/>
      <w:tabs>
        <w:tab w:val="clear" w:pos="8640"/>
        <w:tab w:val="right" w:pos="9360"/>
      </w:tabs>
      <w:jc w:val="both"/>
      <w:rPr>
        <w:rFonts w:ascii="Arial Narrow" w:hAnsi="Arial Narrow"/>
        <w:b/>
        <w:sz w:val="16"/>
        <w:szCs w:val="16"/>
      </w:rPr>
    </w:pPr>
    <w:r>
      <w:rPr>
        <w:rFonts w:ascii="Arial Narrow" w:hAnsi="Arial Narrow"/>
        <w:b/>
        <w:sz w:val="16"/>
        <w:szCs w:val="16"/>
      </w:rPr>
      <w:t>STATE OF CALIFORNIA</w:t>
    </w:r>
  </w:p>
  <w:p w14:paraId="21BD9179" w14:textId="77777777" w:rsidR="00ED27E1" w:rsidRDefault="00ED27E1" w:rsidP="00ED27E1">
    <w:pPr>
      <w:pStyle w:val="Header"/>
      <w:tabs>
        <w:tab w:val="clear" w:pos="8640"/>
        <w:tab w:val="right" w:pos="9360"/>
      </w:tabs>
      <w:jc w:val="both"/>
      <w:rPr>
        <w:rFonts w:ascii="Arial Narrow" w:hAnsi="Arial Narrow"/>
        <w:b/>
        <w:sz w:val="16"/>
        <w:szCs w:val="16"/>
      </w:rPr>
    </w:pPr>
    <w:r>
      <w:rPr>
        <w:rFonts w:ascii="Arial Narrow" w:hAnsi="Arial Narrow"/>
        <w:b/>
        <w:sz w:val="16"/>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52CA8"/>
    <w:multiLevelType w:val="multilevel"/>
    <w:tmpl w:val="C0C03DB6"/>
    <w:lvl w:ilvl="0">
      <w:start w:val="1"/>
      <w:numFmt w:val="decimal"/>
      <w:lvlText w:val="%1."/>
      <w:lvlJc w:val="left"/>
      <w:pPr>
        <w:ind w:left="1080" w:hanging="360"/>
      </w:pPr>
      <w:rPr>
        <w:u w:val="single"/>
      </w:rPr>
    </w:lvl>
    <w:lvl w:ilvl="1">
      <w:start w:val="1"/>
      <w:numFmt w:val="decimal"/>
      <w:lvlText w:val="%1.%2."/>
      <w:lvlJc w:val="left"/>
      <w:pPr>
        <w:ind w:left="1512" w:hanging="432"/>
      </w:pPr>
      <w:rPr>
        <w:u w:val="single"/>
      </w:r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 w15:restartNumberingAfterBreak="0">
    <w:nsid w:val="15B27AD5"/>
    <w:multiLevelType w:val="hybridMultilevel"/>
    <w:tmpl w:val="C2FA87F6"/>
    <w:lvl w:ilvl="0" w:tplc="747882FC">
      <w:start w:val="1"/>
      <w:numFmt w:val="decimal"/>
      <w:lvlText w:val="%1."/>
      <w:lvlJc w:val="left"/>
      <w:pPr>
        <w:ind w:left="720" w:hanging="360"/>
      </w:pPr>
      <w:rPr>
        <w:u w:val="single"/>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 w15:restartNumberingAfterBreak="0">
    <w:nsid w:val="1DB03005"/>
    <w:multiLevelType w:val="hybridMultilevel"/>
    <w:tmpl w:val="C2FA87F6"/>
    <w:lvl w:ilvl="0" w:tplc="747882FC">
      <w:start w:val="1"/>
      <w:numFmt w:val="decimal"/>
      <w:lvlText w:val="%1."/>
      <w:lvlJc w:val="left"/>
      <w:pPr>
        <w:ind w:left="720" w:hanging="360"/>
      </w:pPr>
      <w:rPr>
        <w:u w:val="single"/>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 w15:restartNumberingAfterBreak="0">
    <w:nsid w:val="2F0C2509"/>
    <w:multiLevelType w:val="hybridMultilevel"/>
    <w:tmpl w:val="E8B2778A"/>
    <w:lvl w:ilvl="0" w:tplc="04090001">
      <w:start w:val="1"/>
      <w:numFmt w:val="bullet"/>
      <w:lvlText w:val=""/>
      <w:lvlJc w:val="left"/>
      <w:pPr>
        <w:tabs>
          <w:tab w:val="num" w:pos="360"/>
        </w:tabs>
        <w:ind w:left="360" w:hanging="360"/>
      </w:pPr>
      <w:rPr>
        <w:rFonts w:ascii="Symbol" w:hAnsi="Symbol"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2FFB7C4C"/>
    <w:multiLevelType w:val="hybridMultilevel"/>
    <w:tmpl w:val="33BAADF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6AE6B59"/>
    <w:multiLevelType w:val="hybridMultilevel"/>
    <w:tmpl w:val="80128F24"/>
    <w:lvl w:ilvl="0" w:tplc="747882FC">
      <w:start w:val="1"/>
      <w:numFmt w:val="decimal"/>
      <w:lvlText w:val="%1."/>
      <w:lvlJc w:val="left"/>
      <w:pPr>
        <w:ind w:left="720" w:hanging="360"/>
      </w:pPr>
      <w:rPr>
        <w:u w:val="single"/>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 w15:restartNumberingAfterBreak="0">
    <w:nsid w:val="383628E2"/>
    <w:multiLevelType w:val="hybridMultilevel"/>
    <w:tmpl w:val="37643E4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BC265E"/>
    <w:multiLevelType w:val="hybridMultilevel"/>
    <w:tmpl w:val="C0145BBE"/>
    <w:lvl w:ilvl="0" w:tplc="0409000F">
      <w:start w:val="1"/>
      <w:numFmt w:val="decimal"/>
      <w:lvlText w:val="%1."/>
      <w:lvlJc w:val="left"/>
      <w:pPr>
        <w:ind w:left="720" w:hanging="360"/>
      </w:pPr>
    </w:lvl>
    <w:lvl w:ilvl="1" w:tplc="1F767CC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303C0C"/>
    <w:multiLevelType w:val="hybridMultilevel"/>
    <w:tmpl w:val="AE686F9E"/>
    <w:lvl w:ilvl="0" w:tplc="4F3C240E">
      <w:start w:val="2"/>
      <w:numFmt w:val="decimal"/>
      <w:lvlText w:val="%1."/>
      <w:lvlJc w:val="left"/>
      <w:pPr>
        <w:ind w:left="720" w:hanging="360"/>
      </w:pPr>
      <w:rPr>
        <w:rFonts w:hint="default"/>
      </w:rPr>
    </w:lvl>
    <w:lvl w:ilvl="1" w:tplc="A1C6AB50">
      <w:start w:val="1"/>
      <w:numFmt w:val="decimal"/>
      <w:lvlText w:val="%2."/>
      <w:lvlJc w:val="left"/>
      <w:pPr>
        <w:ind w:left="1440" w:hanging="360"/>
      </w:pPr>
      <w:rPr>
        <w:rFonts w:hint="default"/>
        <w:u w:val="singl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4C6C095F"/>
    <w:multiLevelType w:val="hybridMultilevel"/>
    <w:tmpl w:val="C2FA87F6"/>
    <w:lvl w:ilvl="0" w:tplc="747882FC">
      <w:start w:val="1"/>
      <w:numFmt w:val="decimal"/>
      <w:lvlText w:val="%1."/>
      <w:lvlJc w:val="left"/>
      <w:pPr>
        <w:ind w:left="720" w:hanging="360"/>
      </w:pPr>
      <w:rPr>
        <w:u w:val="single"/>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1" w15:restartNumberingAfterBreak="0">
    <w:nsid w:val="51F911F2"/>
    <w:multiLevelType w:val="hybridMultilevel"/>
    <w:tmpl w:val="80128F24"/>
    <w:lvl w:ilvl="0" w:tplc="747882FC">
      <w:start w:val="1"/>
      <w:numFmt w:val="decimal"/>
      <w:lvlText w:val="%1."/>
      <w:lvlJc w:val="left"/>
      <w:pPr>
        <w:ind w:left="720" w:hanging="360"/>
      </w:pPr>
      <w:rPr>
        <w:u w:val="single"/>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2" w15:restartNumberingAfterBreak="0">
    <w:nsid w:val="5805765D"/>
    <w:multiLevelType w:val="hybridMultilevel"/>
    <w:tmpl w:val="2CA634B0"/>
    <w:lvl w:ilvl="0" w:tplc="04090001">
      <w:start w:val="1"/>
      <w:numFmt w:val="bullet"/>
      <w:lvlText w:val=""/>
      <w:lvlJc w:val="left"/>
      <w:pPr>
        <w:tabs>
          <w:tab w:val="num" w:pos="720"/>
        </w:tabs>
        <w:ind w:left="720" w:hanging="360"/>
      </w:pPr>
      <w:rPr>
        <w:rFonts w:ascii="Symbol" w:hAnsi="Symbol"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41B2B89"/>
    <w:multiLevelType w:val="hybridMultilevel"/>
    <w:tmpl w:val="C0BA5A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003AF9"/>
    <w:multiLevelType w:val="hybridMultilevel"/>
    <w:tmpl w:val="0F687FF0"/>
    <w:lvl w:ilvl="0" w:tplc="0409000F">
      <w:start w:val="1"/>
      <w:numFmt w:val="decimal"/>
      <w:lvlText w:val="%1."/>
      <w:lvlJc w:val="left"/>
      <w:pPr>
        <w:ind w:left="720" w:hanging="360"/>
      </w:pPr>
    </w:lvl>
    <w:lvl w:ilvl="1" w:tplc="938840A6">
      <w:start w:val="1"/>
      <w:numFmt w:val="decimal"/>
      <w:lvlText w:val="%2."/>
      <w:lvlJc w:val="left"/>
      <w:pPr>
        <w:ind w:left="1440" w:hanging="360"/>
      </w:pPr>
      <w:rPr>
        <w:rFonts w:hint="default"/>
        <w:strike w:val="0"/>
        <w:u w:val="double"/>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6BE26C6"/>
    <w:multiLevelType w:val="hybridMultilevel"/>
    <w:tmpl w:val="80128F24"/>
    <w:lvl w:ilvl="0" w:tplc="747882FC">
      <w:start w:val="1"/>
      <w:numFmt w:val="decimal"/>
      <w:lvlText w:val="%1."/>
      <w:lvlJc w:val="left"/>
      <w:pPr>
        <w:ind w:left="720" w:hanging="360"/>
      </w:pPr>
      <w:rPr>
        <w:u w:val="single"/>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num w:numId="1">
    <w:abstractNumId w:val="4"/>
  </w:num>
  <w:num w:numId="2">
    <w:abstractNumId w:val="9"/>
  </w:num>
  <w:num w:numId="3">
    <w:abstractNumId w:val="12"/>
  </w:num>
  <w:num w:numId="4">
    <w:abstractNumId w:val="3"/>
  </w:num>
  <w:num w:numId="5">
    <w:abstractNumId w:val="6"/>
  </w:num>
  <w:num w:numId="6">
    <w:abstractNumId w:val="13"/>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
  </w:num>
  <w:num w:numId="10">
    <w:abstractNumId w:val="11"/>
  </w:num>
  <w:num w:numId="11">
    <w:abstractNumId w:val="10"/>
  </w:num>
  <w:num w:numId="12">
    <w:abstractNumId w:val="15"/>
  </w:num>
  <w:num w:numId="13">
    <w:abstractNumId w:val="5"/>
  </w:num>
  <w:num w:numId="14">
    <w:abstractNumId w:val="14"/>
  </w:num>
  <w:num w:numId="15">
    <w:abstractNumId w:val="0"/>
  </w:num>
  <w:num w:numId="16">
    <w:abstractNumId w:val="8"/>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6145"/>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1AA6"/>
    <w:rsid w:val="00011F2B"/>
    <w:rsid w:val="00013F4E"/>
    <w:rsid w:val="00023B9A"/>
    <w:rsid w:val="000257AD"/>
    <w:rsid w:val="00027A87"/>
    <w:rsid w:val="00031FBF"/>
    <w:rsid w:val="0004543B"/>
    <w:rsid w:val="000578AE"/>
    <w:rsid w:val="00071E49"/>
    <w:rsid w:val="0008074E"/>
    <w:rsid w:val="000A42EA"/>
    <w:rsid w:val="000B33E0"/>
    <w:rsid w:val="000C422D"/>
    <w:rsid w:val="000C5682"/>
    <w:rsid w:val="000D157D"/>
    <w:rsid w:val="000D3282"/>
    <w:rsid w:val="000D5645"/>
    <w:rsid w:val="000E072A"/>
    <w:rsid w:val="000E1E44"/>
    <w:rsid w:val="000E24B4"/>
    <w:rsid w:val="000F2EEE"/>
    <w:rsid w:val="000F6D3A"/>
    <w:rsid w:val="00102089"/>
    <w:rsid w:val="00115E4C"/>
    <w:rsid w:val="001214AA"/>
    <w:rsid w:val="0012209E"/>
    <w:rsid w:val="00123F82"/>
    <w:rsid w:val="001359C7"/>
    <w:rsid w:val="001362F4"/>
    <w:rsid w:val="0017531B"/>
    <w:rsid w:val="00175449"/>
    <w:rsid w:val="00175683"/>
    <w:rsid w:val="001845B6"/>
    <w:rsid w:val="00186C6D"/>
    <w:rsid w:val="0019388F"/>
    <w:rsid w:val="0019778C"/>
    <w:rsid w:val="001A1FEF"/>
    <w:rsid w:val="001A4A03"/>
    <w:rsid w:val="001C3456"/>
    <w:rsid w:val="001D5566"/>
    <w:rsid w:val="001D6710"/>
    <w:rsid w:val="001E635B"/>
    <w:rsid w:val="001F57F5"/>
    <w:rsid w:val="00213D5C"/>
    <w:rsid w:val="00215F73"/>
    <w:rsid w:val="00224767"/>
    <w:rsid w:val="00234A84"/>
    <w:rsid w:val="00235B37"/>
    <w:rsid w:val="002367DC"/>
    <w:rsid w:val="00251625"/>
    <w:rsid w:val="00257739"/>
    <w:rsid w:val="00260AE9"/>
    <w:rsid w:val="00264B14"/>
    <w:rsid w:val="0028269F"/>
    <w:rsid w:val="002833DC"/>
    <w:rsid w:val="0029062A"/>
    <w:rsid w:val="002A0905"/>
    <w:rsid w:val="002C11F3"/>
    <w:rsid w:val="002D3F86"/>
    <w:rsid w:val="002D477F"/>
    <w:rsid w:val="002D5E4A"/>
    <w:rsid w:val="002F0214"/>
    <w:rsid w:val="002F0CE7"/>
    <w:rsid w:val="002F1AEC"/>
    <w:rsid w:val="00302117"/>
    <w:rsid w:val="0030639B"/>
    <w:rsid w:val="00314480"/>
    <w:rsid w:val="003324BE"/>
    <w:rsid w:val="00340C93"/>
    <w:rsid w:val="00352E54"/>
    <w:rsid w:val="0035683F"/>
    <w:rsid w:val="003575D5"/>
    <w:rsid w:val="00374E57"/>
    <w:rsid w:val="0037506B"/>
    <w:rsid w:val="00391B17"/>
    <w:rsid w:val="003942B6"/>
    <w:rsid w:val="00395303"/>
    <w:rsid w:val="00397997"/>
    <w:rsid w:val="003A1384"/>
    <w:rsid w:val="003C3A83"/>
    <w:rsid w:val="003D46A3"/>
    <w:rsid w:val="003E19BF"/>
    <w:rsid w:val="003E1AB0"/>
    <w:rsid w:val="00400FAF"/>
    <w:rsid w:val="00415249"/>
    <w:rsid w:val="00433E49"/>
    <w:rsid w:val="0044593B"/>
    <w:rsid w:val="00446E36"/>
    <w:rsid w:val="004732AE"/>
    <w:rsid w:val="004830A7"/>
    <w:rsid w:val="004837F4"/>
    <w:rsid w:val="004A3EF4"/>
    <w:rsid w:val="004B2AB9"/>
    <w:rsid w:val="004B405E"/>
    <w:rsid w:val="004B48D5"/>
    <w:rsid w:val="004B49CB"/>
    <w:rsid w:val="004B5EB0"/>
    <w:rsid w:val="004B6AD6"/>
    <w:rsid w:val="004C48A0"/>
    <w:rsid w:val="004C7626"/>
    <w:rsid w:val="004E1D1C"/>
    <w:rsid w:val="00505A7B"/>
    <w:rsid w:val="0053535D"/>
    <w:rsid w:val="00545D97"/>
    <w:rsid w:val="005479C8"/>
    <w:rsid w:val="005555EF"/>
    <w:rsid w:val="00563190"/>
    <w:rsid w:val="00581695"/>
    <w:rsid w:val="00584ED5"/>
    <w:rsid w:val="00587798"/>
    <w:rsid w:val="0059590D"/>
    <w:rsid w:val="005B5184"/>
    <w:rsid w:val="005D2DCC"/>
    <w:rsid w:val="005E162F"/>
    <w:rsid w:val="005E756A"/>
    <w:rsid w:val="005F1F14"/>
    <w:rsid w:val="005F696F"/>
    <w:rsid w:val="005F781E"/>
    <w:rsid w:val="00601D36"/>
    <w:rsid w:val="00605981"/>
    <w:rsid w:val="00610E9D"/>
    <w:rsid w:val="0061175B"/>
    <w:rsid w:val="00611B3A"/>
    <w:rsid w:val="006169B9"/>
    <w:rsid w:val="00616FCD"/>
    <w:rsid w:val="00631F79"/>
    <w:rsid w:val="0063414A"/>
    <w:rsid w:val="006473DC"/>
    <w:rsid w:val="00651197"/>
    <w:rsid w:val="00655191"/>
    <w:rsid w:val="006554AE"/>
    <w:rsid w:val="0066223B"/>
    <w:rsid w:val="00662587"/>
    <w:rsid w:val="00671754"/>
    <w:rsid w:val="006721FC"/>
    <w:rsid w:val="00675E1D"/>
    <w:rsid w:val="00683BA4"/>
    <w:rsid w:val="006929A5"/>
    <w:rsid w:val="006A2859"/>
    <w:rsid w:val="006B3783"/>
    <w:rsid w:val="006B747C"/>
    <w:rsid w:val="006C4CCD"/>
    <w:rsid w:val="006C73B5"/>
    <w:rsid w:val="006D41E8"/>
    <w:rsid w:val="006D7636"/>
    <w:rsid w:val="006E2689"/>
    <w:rsid w:val="00702D75"/>
    <w:rsid w:val="0072403E"/>
    <w:rsid w:val="0072680B"/>
    <w:rsid w:val="00726E70"/>
    <w:rsid w:val="00757F61"/>
    <w:rsid w:val="00765B78"/>
    <w:rsid w:val="00767766"/>
    <w:rsid w:val="00770A1C"/>
    <w:rsid w:val="00776FA8"/>
    <w:rsid w:val="00786248"/>
    <w:rsid w:val="00787CC9"/>
    <w:rsid w:val="007915D5"/>
    <w:rsid w:val="00792708"/>
    <w:rsid w:val="007A0341"/>
    <w:rsid w:val="007A0EA2"/>
    <w:rsid w:val="007A674B"/>
    <w:rsid w:val="007B328E"/>
    <w:rsid w:val="007C04EF"/>
    <w:rsid w:val="007C4832"/>
    <w:rsid w:val="007C739C"/>
    <w:rsid w:val="007D3686"/>
    <w:rsid w:val="007E6A6C"/>
    <w:rsid w:val="007F2D35"/>
    <w:rsid w:val="007F3B0B"/>
    <w:rsid w:val="008044A2"/>
    <w:rsid w:val="0081299A"/>
    <w:rsid w:val="00814BFC"/>
    <w:rsid w:val="008159D8"/>
    <w:rsid w:val="0083199A"/>
    <w:rsid w:val="00831A90"/>
    <w:rsid w:val="00861085"/>
    <w:rsid w:val="00862625"/>
    <w:rsid w:val="00874876"/>
    <w:rsid w:val="008819EB"/>
    <w:rsid w:val="008A2AC5"/>
    <w:rsid w:val="008A3DD5"/>
    <w:rsid w:val="008A63C7"/>
    <w:rsid w:val="008C7C2F"/>
    <w:rsid w:val="008E36A8"/>
    <w:rsid w:val="008F78DF"/>
    <w:rsid w:val="00923E68"/>
    <w:rsid w:val="00926738"/>
    <w:rsid w:val="0092735E"/>
    <w:rsid w:val="00933897"/>
    <w:rsid w:val="00933C9C"/>
    <w:rsid w:val="00937283"/>
    <w:rsid w:val="0094507F"/>
    <w:rsid w:val="009462E9"/>
    <w:rsid w:val="0094664A"/>
    <w:rsid w:val="00966B65"/>
    <w:rsid w:val="00983698"/>
    <w:rsid w:val="009841B2"/>
    <w:rsid w:val="00995899"/>
    <w:rsid w:val="009A2DD0"/>
    <w:rsid w:val="009A693A"/>
    <w:rsid w:val="009D10AD"/>
    <w:rsid w:val="009E0E79"/>
    <w:rsid w:val="009E4CB3"/>
    <w:rsid w:val="009E531A"/>
    <w:rsid w:val="009E6B12"/>
    <w:rsid w:val="009F0A2D"/>
    <w:rsid w:val="009F178F"/>
    <w:rsid w:val="00A00E80"/>
    <w:rsid w:val="00A06102"/>
    <w:rsid w:val="00A06F7D"/>
    <w:rsid w:val="00A07EE6"/>
    <w:rsid w:val="00A138AA"/>
    <w:rsid w:val="00A250D4"/>
    <w:rsid w:val="00A34C9B"/>
    <w:rsid w:val="00A45E87"/>
    <w:rsid w:val="00A6033F"/>
    <w:rsid w:val="00A60CA1"/>
    <w:rsid w:val="00A63EF9"/>
    <w:rsid w:val="00A813A1"/>
    <w:rsid w:val="00A86A51"/>
    <w:rsid w:val="00A94D26"/>
    <w:rsid w:val="00AA2E9B"/>
    <w:rsid w:val="00AC17D9"/>
    <w:rsid w:val="00AC1F10"/>
    <w:rsid w:val="00AC43BE"/>
    <w:rsid w:val="00AC4804"/>
    <w:rsid w:val="00AD7356"/>
    <w:rsid w:val="00AE6038"/>
    <w:rsid w:val="00AF0FF3"/>
    <w:rsid w:val="00AF4D10"/>
    <w:rsid w:val="00AF4E96"/>
    <w:rsid w:val="00AF6D70"/>
    <w:rsid w:val="00B00FF7"/>
    <w:rsid w:val="00B12576"/>
    <w:rsid w:val="00B2117E"/>
    <w:rsid w:val="00B435D5"/>
    <w:rsid w:val="00B53C67"/>
    <w:rsid w:val="00B56095"/>
    <w:rsid w:val="00B610C8"/>
    <w:rsid w:val="00B6358A"/>
    <w:rsid w:val="00B677FB"/>
    <w:rsid w:val="00B723A4"/>
    <w:rsid w:val="00BA596F"/>
    <w:rsid w:val="00BB0832"/>
    <w:rsid w:val="00BC02B0"/>
    <w:rsid w:val="00BC5C22"/>
    <w:rsid w:val="00BF1A36"/>
    <w:rsid w:val="00BF3E81"/>
    <w:rsid w:val="00BF696C"/>
    <w:rsid w:val="00C1146E"/>
    <w:rsid w:val="00C12B4F"/>
    <w:rsid w:val="00C27DA4"/>
    <w:rsid w:val="00C36475"/>
    <w:rsid w:val="00C44C36"/>
    <w:rsid w:val="00C523A3"/>
    <w:rsid w:val="00C53D79"/>
    <w:rsid w:val="00C6643B"/>
    <w:rsid w:val="00C67B72"/>
    <w:rsid w:val="00C72831"/>
    <w:rsid w:val="00C865EF"/>
    <w:rsid w:val="00CB69CE"/>
    <w:rsid w:val="00CE7559"/>
    <w:rsid w:val="00CF2161"/>
    <w:rsid w:val="00CF3372"/>
    <w:rsid w:val="00D04B58"/>
    <w:rsid w:val="00D13D82"/>
    <w:rsid w:val="00D2420F"/>
    <w:rsid w:val="00D253A0"/>
    <w:rsid w:val="00D30882"/>
    <w:rsid w:val="00D46B54"/>
    <w:rsid w:val="00D5460E"/>
    <w:rsid w:val="00D6795B"/>
    <w:rsid w:val="00D67CC8"/>
    <w:rsid w:val="00D72374"/>
    <w:rsid w:val="00D76F11"/>
    <w:rsid w:val="00D82BF7"/>
    <w:rsid w:val="00D8320F"/>
    <w:rsid w:val="00D91AE2"/>
    <w:rsid w:val="00D97D64"/>
    <w:rsid w:val="00DB016D"/>
    <w:rsid w:val="00DB2E73"/>
    <w:rsid w:val="00DB7CFA"/>
    <w:rsid w:val="00DC4261"/>
    <w:rsid w:val="00DD1947"/>
    <w:rsid w:val="00DD4BFE"/>
    <w:rsid w:val="00DF6E33"/>
    <w:rsid w:val="00E016BA"/>
    <w:rsid w:val="00E12ED3"/>
    <w:rsid w:val="00E1314F"/>
    <w:rsid w:val="00E140D3"/>
    <w:rsid w:val="00E22041"/>
    <w:rsid w:val="00E3628E"/>
    <w:rsid w:val="00E3790F"/>
    <w:rsid w:val="00E37981"/>
    <w:rsid w:val="00E45D23"/>
    <w:rsid w:val="00E5214A"/>
    <w:rsid w:val="00E53D35"/>
    <w:rsid w:val="00E70374"/>
    <w:rsid w:val="00E76509"/>
    <w:rsid w:val="00EA1267"/>
    <w:rsid w:val="00EA4298"/>
    <w:rsid w:val="00EA4375"/>
    <w:rsid w:val="00EA55B4"/>
    <w:rsid w:val="00EB3618"/>
    <w:rsid w:val="00EB7158"/>
    <w:rsid w:val="00EC0A76"/>
    <w:rsid w:val="00EC13E9"/>
    <w:rsid w:val="00EC1406"/>
    <w:rsid w:val="00ED27E1"/>
    <w:rsid w:val="00ED5566"/>
    <w:rsid w:val="00EE3730"/>
    <w:rsid w:val="00EF09E2"/>
    <w:rsid w:val="00EF2541"/>
    <w:rsid w:val="00EF26E2"/>
    <w:rsid w:val="00F152F2"/>
    <w:rsid w:val="00F17058"/>
    <w:rsid w:val="00F17139"/>
    <w:rsid w:val="00F22CD9"/>
    <w:rsid w:val="00F2457E"/>
    <w:rsid w:val="00F34BCA"/>
    <w:rsid w:val="00F353CB"/>
    <w:rsid w:val="00F550A9"/>
    <w:rsid w:val="00F768B4"/>
    <w:rsid w:val="00F81B08"/>
    <w:rsid w:val="00F87B9E"/>
    <w:rsid w:val="00F97C83"/>
    <w:rsid w:val="00FA294A"/>
    <w:rsid w:val="00FA40D0"/>
    <w:rsid w:val="00FB3064"/>
    <w:rsid w:val="00FB34BE"/>
    <w:rsid w:val="00FB3D4C"/>
    <w:rsid w:val="00FD45EA"/>
    <w:rsid w:val="00FF0F91"/>
    <w:rsid w:val="00FF11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E62D4A2"/>
  <w15:docId w15:val="{A8244D5A-2126-4496-B6D4-795F62545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57739"/>
    <w:pPr>
      <w:widowControl w:val="0"/>
    </w:pPr>
    <w:rPr>
      <w:rFonts w:ascii="Helvetica" w:hAnsi="Helvetica"/>
      <w:snapToGrid w:val="0"/>
      <w:sz w:val="24"/>
    </w:rPr>
  </w:style>
  <w:style w:type="paragraph" w:styleId="Heading1">
    <w:name w:val="heading 1"/>
    <w:basedOn w:val="Normal"/>
    <w:next w:val="Normal"/>
    <w:qFormat/>
    <w:rsid w:val="0092735E"/>
    <w:pPr>
      <w:keepNext/>
      <w:widowControl/>
      <w:tabs>
        <w:tab w:val="center" w:pos="4680"/>
      </w:tabs>
      <w:spacing w:before="120" w:after="60"/>
      <w:outlineLvl w:val="0"/>
    </w:pPr>
    <w:rPr>
      <w:rFonts w:ascii="Arial" w:hAnsi="Arial"/>
      <w:b/>
    </w:rPr>
  </w:style>
  <w:style w:type="paragraph" w:styleId="Heading2">
    <w:name w:val="heading 2"/>
    <w:basedOn w:val="Normal"/>
    <w:next w:val="Normal"/>
    <w:qFormat/>
    <w:rsid w:val="004732AE"/>
    <w:pPr>
      <w:keepNext/>
      <w:widowControl/>
      <w:spacing w:before="120"/>
      <w:outlineLvl w:val="1"/>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pPr>
      <w:widowControl/>
    </w:pPr>
    <w:rPr>
      <w:rFonts w:ascii="Arial" w:hAnsi="Arial"/>
      <w:b/>
      <w:sz w:val="20"/>
      <w:u w:val="single"/>
    </w:rPr>
  </w:style>
  <w:style w:type="paragraph" w:styleId="BodyText2">
    <w:name w:val="Body Text 2"/>
    <w:basedOn w:val="Normal"/>
    <w:pPr>
      <w:widowControl/>
    </w:pPr>
    <w:rPr>
      <w:rFonts w:ascii="Arial" w:hAnsi="Arial"/>
      <w:b/>
      <w:sz w:val="2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ED27E1"/>
    <w:rPr>
      <w:rFonts w:ascii="Helvetica" w:hAnsi="Helvetica"/>
      <w:snapToGrid w:val="0"/>
      <w:sz w:val="24"/>
    </w:rPr>
  </w:style>
  <w:style w:type="paragraph" w:styleId="Title">
    <w:name w:val="Title"/>
    <w:basedOn w:val="Normal"/>
    <w:next w:val="Normal"/>
    <w:link w:val="TitleChar"/>
    <w:qFormat/>
    <w:rsid w:val="004B48D5"/>
    <w:pPr>
      <w:contextualSpacing/>
      <w:jc w:val="center"/>
    </w:pPr>
    <w:rPr>
      <w:rFonts w:ascii="Arial" w:eastAsiaTheme="majorEastAsia" w:hAnsi="Arial" w:cstheme="majorBidi"/>
      <w:b/>
      <w:spacing w:val="-10"/>
      <w:kern w:val="28"/>
      <w:szCs w:val="56"/>
    </w:rPr>
  </w:style>
  <w:style w:type="character" w:customStyle="1" w:styleId="TitleChar">
    <w:name w:val="Title Char"/>
    <w:basedOn w:val="DefaultParagraphFont"/>
    <w:link w:val="Title"/>
    <w:rsid w:val="004B48D5"/>
    <w:rPr>
      <w:rFonts w:ascii="Arial" w:eastAsiaTheme="majorEastAsia" w:hAnsi="Arial" w:cstheme="majorBidi"/>
      <w:b/>
      <w:snapToGrid w:val="0"/>
      <w:spacing w:val="-10"/>
      <w:kern w:val="28"/>
      <w:sz w:val="24"/>
      <w:szCs w:val="56"/>
    </w:rPr>
  </w:style>
  <w:style w:type="character" w:styleId="CommentReference">
    <w:name w:val="annotation reference"/>
    <w:basedOn w:val="DefaultParagraphFont"/>
    <w:semiHidden/>
    <w:unhideWhenUsed/>
    <w:rsid w:val="00EA55B4"/>
    <w:rPr>
      <w:sz w:val="16"/>
      <w:szCs w:val="16"/>
    </w:rPr>
  </w:style>
  <w:style w:type="paragraph" w:styleId="CommentText">
    <w:name w:val="annotation text"/>
    <w:basedOn w:val="Normal"/>
    <w:link w:val="CommentTextChar"/>
    <w:semiHidden/>
    <w:unhideWhenUsed/>
    <w:rsid w:val="00EA55B4"/>
    <w:rPr>
      <w:sz w:val="20"/>
    </w:rPr>
  </w:style>
  <w:style w:type="character" w:customStyle="1" w:styleId="CommentTextChar">
    <w:name w:val="Comment Text Char"/>
    <w:basedOn w:val="DefaultParagraphFont"/>
    <w:link w:val="CommentText"/>
    <w:semiHidden/>
    <w:rsid w:val="00EA55B4"/>
    <w:rPr>
      <w:rFonts w:ascii="Helvetica" w:hAnsi="Helvetica"/>
      <w:snapToGrid w:val="0"/>
    </w:rPr>
  </w:style>
  <w:style w:type="paragraph" w:styleId="CommentSubject">
    <w:name w:val="annotation subject"/>
    <w:basedOn w:val="CommentText"/>
    <w:next w:val="CommentText"/>
    <w:link w:val="CommentSubjectChar"/>
    <w:semiHidden/>
    <w:unhideWhenUsed/>
    <w:rsid w:val="00EA55B4"/>
    <w:rPr>
      <w:b/>
      <w:bCs/>
    </w:rPr>
  </w:style>
  <w:style w:type="character" w:customStyle="1" w:styleId="CommentSubjectChar">
    <w:name w:val="Comment Subject Char"/>
    <w:basedOn w:val="CommentTextChar"/>
    <w:link w:val="CommentSubject"/>
    <w:semiHidden/>
    <w:rsid w:val="00EA55B4"/>
    <w:rPr>
      <w:rFonts w:ascii="Helvetica" w:hAnsi="Helvetica"/>
      <w:b/>
      <w:bCs/>
      <w:snapToGrid w:val="0"/>
    </w:rPr>
  </w:style>
  <w:style w:type="paragraph" w:styleId="ListParagraph">
    <w:name w:val="List Paragraph"/>
    <w:basedOn w:val="Normal"/>
    <w:uiPriority w:val="34"/>
    <w:qFormat/>
    <w:rsid w:val="00CF2161"/>
    <w:pPr>
      <w:ind w:left="720"/>
      <w:contextualSpacing/>
    </w:pPr>
    <w:rPr>
      <w:rFonts w:eastAsia="Batang"/>
    </w:rPr>
  </w:style>
  <w:style w:type="paragraph" w:styleId="PlainText">
    <w:name w:val="Plain Text"/>
    <w:basedOn w:val="Normal"/>
    <w:link w:val="PlainTextChar"/>
    <w:uiPriority w:val="99"/>
    <w:semiHidden/>
    <w:unhideWhenUsed/>
    <w:rsid w:val="00ED5566"/>
    <w:pPr>
      <w:widowControl/>
    </w:pPr>
    <w:rPr>
      <w:rFonts w:ascii="Calibri" w:eastAsiaTheme="minorHAnsi" w:hAnsi="Calibri" w:cstheme="minorBidi"/>
      <w:snapToGrid/>
      <w:sz w:val="22"/>
      <w:szCs w:val="21"/>
    </w:rPr>
  </w:style>
  <w:style w:type="character" w:customStyle="1" w:styleId="PlainTextChar">
    <w:name w:val="Plain Text Char"/>
    <w:basedOn w:val="DefaultParagraphFont"/>
    <w:link w:val="PlainText"/>
    <w:uiPriority w:val="99"/>
    <w:semiHidden/>
    <w:rsid w:val="00ED5566"/>
    <w:rPr>
      <w:rFonts w:ascii="Calibri" w:eastAsiaTheme="minorHAnsi" w:hAnsi="Calibr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702593">
      <w:bodyDiv w:val="1"/>
      <w:marLeft w:val="0"/>
      <w:marRight w:val="0"/>
      <w:marTop w:val="0"/>
      <w:marBottom w:val="0"/>
      <w:divBdr>
        <w:top w:val="none" w:sz="0" w:space="0" w:color="auto"/>
        <w:left w:val="none" w:sz="0" w:space="0" w:color="auto"/>
        <w:bottom w:val="none" w:sz="0" w:space="0" w:color="auto"/>
        <w:right w:val="none" w:sz="0" w:space="0" w:color="auto"/>
      </w:divBdr>
    </w:div>
    <w:div w:id="513232107">
      <w:bodyDiv w:val="1"/>
      <w:marLeft w:val="0"/>
      <w:marRight w:val="0"/>
      <w:marTop w:val="0"/>
      <w:marBottom w:val="0"/>
      <w:divBdr>
        <w:top w:val="none" w:sz="0" w:space="0" w:color="auto"/>
        <w:left w:val="none" w:sz="0" w:space="0" w:color="auto"/>
        <w:bottom w:val="none" w:sz="0" w:space="0" w:color="auto"/>
        <w:right w:val="none" w:sz="0" w:space="0" w:color="auto"/>
      </w:divBdr>
    </w:div>
    <w:div w:id="1027675801">
      <w:bodyDiv w:val="1"/>
      <w:marLeft w:val="0"/>
      <w:marRight w:val="0"/>
      <w:marTop w:val="0"/>
      <w:marBottom w:val="0"/>
      <w:divBdr>
        <w:top w:val="none" w:sz="0" w:space="0" w:color="auto"/>
        <w:left w:val="none" w:sz="0" w:space="0" w:color="auto"/>
        <w:bottom w:val="none" w:sz="0" w:space="0" w:color="auto"/>
        <w:right w:val="none" w:sz="0" w:space="0" w:color="auto"/>
      </w:divBdr>
    </w:div>
    <w:div w:id="181760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0B626177D185D40A7F4A91D52AB19E4" ma:contentTypeVersion="2" ma:contentTypeDescription="Create a new document." ma:contentTypeScope="" ma:versionID="79ee85aa524f333a0bcea3158b489355">
  <xsd:schema xmlns:xsd="http://www.w3.org/2001/XMLSchema" xmlns:xs="http://www.w3.org/2001/XMLSchema" xmlns:p="http://schemas.microsoft.com/office/2006/metadata/properties" xmlns:ns3="5999079f-78a3-40c8-b0d3-b21f0a5f9de9" targetNamespace="http://schemas.microsoft.com/office/2006/metadata/properties" ma:root="true" ma:fieldsID="9cc95c9dbb66a12e9468824a7618552d" ns3:_="">
    <xsd:import namespace="5999079f-78a3-40c8-b0d3-b21f0a5f9de9"/>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99079f-78a3-40c8-b0d3-b21f0a5f9d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428B61-08D1-48B1-810B-2244BDCF2651}">
  <ds:schemaRefs>
    <ds:schemaRef ds:uri="http://schemas.microsoft.com/sharepoint/v3/contenttype/forms"/>
  </ds:schemaRefs>
</ds:datastoreItem>
</file>

<file path=customXml/itemProps2.xml><?xml version="1.0" encoding="utf-8"?>
<ds:datastoreItem xmlns:ds="http://schemas.openxmlformats.org/officeDocument/2006/customXml" ds:itemID="{F303B9E9-C87A-4084-803D-0BA8862C6AF9}">
  <ds:schemaRefs>
    <ds:schemaRef ds:uri="http://purl.org/dc/dcmitype/"/>
    <ds:schemaRef ds:uri="http://schemas.openxmlformats.org/package/2006/metadata/core-properties"/>
    <ds:schemaRef ds:uri="http://purl.org/dc/terms/"/>
    <ds:schemaRef ds:uri="5999079f-78a3-40c8-b0d3-b21f0a5f9de9"/>
    <ds:schemaRef ds:uri="http://schemas.microsoft.com/office/2006/metadata/properties"/>
    <ds:schemaRef ds:uri="http://purl.org/dc/elements/1.1/"/>
    <ds:schemaRef ds:uri="http://schemas.microsoft.com/office/2006/documentManagement/typ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BF61C865-B9C8-443A-AFC0-CEC45B3B43B1}">
  <ds:schemaRefs>
    <ds:schemaRef ds:uri="http://schemas.openxmlformats.org/officeDocument/2006/bibliography"/>
  </ds:schemaRefs>
</ds:datastoreItem>
</file>

<file path=customXml/itemProps4.xml><?xml version="1.0" encoding="utf-8"?>
<ds:datastoreItem xmlns:ds="http://schemas.openxmlformats.org/officeDocument/2006/customXml" ds:itemID="{3F4C493D-0AE0-4F44-9631-51469E92D6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99079f-78a3-40c8-b0d3-b21f0a5f9d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29</Pages>
  <Words>9118</Words>
  <Characters>50778</Characters>
  <Application>Microsoft Office Word</Application>
  <DocSecurity>0</DocSecurity>
  <Lines>423</Lines>
  <Paragraphs>119</Paragraphs>
  <ScaleCrop>false</ScaleCrop>
  <HeadingPairs>
    <vt:vector size="2" baseType="variant">
      <vt:variant>
        <vt:lpstr>Title</vt:lpstr>
      </vt:variant>
      <vt:variant>
        <vt:i4>1</vt:i4>
      </vt:variant>
    </vt:vector>
  </HeadingPairs>
  <TitlesOfParts>
    <vt:vector size="1" baseType="lpstr">
      <vt:lpstr>SFM 15-Day ET Parts 1, 2, 2.5, 9, 10</vt:lpstr>
    </vt:vector>
  </TitlesOfParts>
  <Company/>
  <LinksUpToDate>false</LinksUpToDate>
  <CharactersWithSpaces>59777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SFM 15-Day ET Parts 1, 2, 2.5, 9, 10</dc:title>
  <dc:creator>CBSC</dc:creator>
  <cp:lastModifiedBy>Hagler, Carol@DGS</cp:lastModifiedBy>
  <cp:revision>17</cp:revision>
  <cp:lastPrinted>2020-05-13T17:58:00Z</cp:lastPrinted>
  <dcterms:created xsi:type="dcterms:W3CDTF">2021-10-29T21:08:00Z</dcterms:created>
  <dcterms:modified xsi:type="dcterms:W3CDTF">2021-11-01T22:34:00Z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0x01010060B626177D185D40A7F4A91D52AB19E4</vt:lpwstr>
  </property>
</Properties>
</file>