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B255F" w14:textId="774A5E84" w:rsidR="008A6CD2" w:rsidRPr="00AD67B3" w:rsidRDefault="009D008C" w:rsidP="008A6CD2">
      <w:pPr>
        <w:pStyle w:val="Heading1"/>
        <w:spacing w:line="240" w:lineRule="auto"/>
        <w:jc w:val="center"/>
        <w:rPr>
          <w:rFonts w:cs="Arial"/>
        </w:rPr>
      </w:pPr>
      <w:r>
        <w:rPr>
          <w:rFonts w:cs="Arial"/>
        </w:rPr>
        <w:t>45-DAY</w:t>
      </w:r>
      <w:r w:rsidR="00E3790F" w:rsidRPr="00AD67B3">
        <w:rPr>
          <w:rFonts w:cs="Arial"/>
        </w:rPr>
        <w:t xml:space="preserve"> </w:t>
      </w:r>
      <w:r w:rsidR="000257AD" w:rsidRPr="00AD67B3">
        <w:rPr>
          <w:rFonts w:cs="Arial"/>
        </w:rPr>
        <w:t>EXPRESS TERMS</w:t>
      </w:r>
      <w:r w:rsidR="002A55E0" w:rsidRPr="00AD67B3">
        <w:rPr>
          <w:rFonts w:cs="Arial"/>
        </w:rPr>
        <w:br/>
      </w:r>
      <w:r w:rsidR="000257AD" w:rsidRPr="00AD67B3">
        <w:rPr>
          <w:rFonts w:cs="Arial"/>
        </w:rPr>
        <w:t>FOR</w:t>
      </w:r>
      <w:r w:rsidR="003A5EC5" w:rsidRPr="00AD67B3">
        <w:rPr>
          <w:rFonts w:cs="Arial"/>
        </w:rPr>
        <w:t xml:space="preserve"> </w:t>
      </w:r>
      <w:r w:rsidR="000257AD" w:rsidRPr="00AD67B3">
        <w:rPr>
          <w:rFonts w:cs="Arial"/>
        </w:rPr>
        <w:t>PROPOSED BUILDING STANDARDS</w:t>
      </w:r>
      <w:r w:rsidR="003A5EC5" w:rsidRPr="00AD67B3">
        <w:rPr>
          <w:rFonts w:cs="Arial"/>
        </w:rPr>
        <w:br/>
      </w:r>
      <w:r w:rsidR="000257AD" w:rsidRPr="005C5439">
        <w:rPr>
          <w:rFonts w:cs="Arial"/>
        </w:rPr>
        <w:t>OF THE</w:t>
      </w:r>
      <w:r w:rsidR="003A5EC5" w:rsidRPr="005C5439">
        <w:rPr>
          <w:rFonts w:cs="Arial"/>
        </w:rPr>
        <w:t xml:space="preserve"> </w:t>
      </w:r>
      <w:r w:rsidR="005C5439" w:rsidRPr="005C5439">
        <w:rPr>
          <w:rFonts w:cs="Arial"/>
        </w:rPr>
        <w:t>OFFICE OF STATEWIDE HEALTH PLANNING AND DEVELOPMENT</w:t>
      </w:r>
      <w:r w:rsidR="003A5EC5" w:rsidRPr="00AD67B3">
        <w:rPr>
          <w:rFonts w:cs="Arial"/>
        </w:rPr>
        <w:br/>
      </w:r>
      <w:r w:rsidR="000257AD" w:rsidRPr="00AD67B3">
        <w:rPr>
          <w:rFonts w:cs="Arial"/>
        </w:rPr>
        <w:t xml:space="preserve">REGARDING </w:t>
      </w:r>
      <w:r w:rsidR="001701D4" w:rsidRPr="00AD67B3">
        <w:rPr>
          <w:rFonts w:cs="Arial"/>
        </w:rPr>
        <w:t>THE</w:t>
      </w:r>
      <w:r w:rsidR="003A5EC5" w:rsidRPr="00AD67B3">
        <w:rPr>
          <w:rFonts w:cs="Arial"/>
        </w:rPr>
        <w:t xml:space="preserve"> </w:t>
      </w:r>
      <w:r w:rsidR="005C5439" w:rsidRPr="005B16CA">
        <w:rPr>
          <w:rFonts w:cs="Arial"/>
        </w:rPr>
        <w:t xml:space="preserve">2022 CALIFORNIA </w:t>
      </w:r>
      <w:r w:rsidR="00FD3FD1">
        <w:rPr>
          <w:rFonts w:cs="Arial"/>
        </w:rPr>
        <w:t>PLUMBING</w:t>
      </w:r>
      <w:r w:rsidR="005C5439" w:rsidRPr="005B16CA">
        <w:rPr>
          <w:rFonts w:cs="Arial"/>
        </w:rPr>
        <w:t xml:space="preserve"> CODE</w:t>
      </w:r>
    </w:p>
    <w:p w14:paraId="3BA59331" w14:textId="7479B5F8" w:rsidR="001701D4" w:rsidRPr="00AD67B3" w:rsidRDefault="000257AD" w:rsidP="008A6CD2">
      <w:pPr>
        <w:pStyle w:val="Heading1"/>
        <w:spacing w:line="240" w:lineRule="auto"/>
        <w:jc w:val="center"/>
        <w:rPr>
          <w:rFonts w:cs="Arial"/>
        </w:rPr>
      </w:pPr>
      <w:r w:rsidRPr="00AD67B3">
        <w:rPr>
          <w:rFonts w:cs="Arial"/>
        </w:rPr>
        <w:t>CALIFORNIA CODE OF REGULATIONS, TITLE 24, PART</w:t>
      </w:r>
      <w:r w:rsidR="005C5439">
        <w:rPr>
          <w:rFonts w:cs="Arial"/>
        </w:rPr>
        <w:t xml:space="preserve"> </w:t>
      </w:r>
      <w:r w:rsidR="00FD3FD1">
        <w:rPr>
          <w:rFonts w:cs="Arial"/>
        </w:rPr>
        <w:t>5</w:t>
      </w:r>
    </w:p>
    <w:p w14:paraId="5A0C8502" w14:textId="0ED8279D" w:rsidR="00704C9C" w:rsidRPr="00AD67B3" w:rsidRDefault="000257FA" w:rsidP="000257FA">
      <w:pPr>
        <w:pStyle w:val="Heading1"/>
        <w:spacing w:before="120" w:after="120"/>
        <w:jc w:val="center"/>
        <w:rPr>
          <w:rFonts w:cs="Arial"/>
        </w:rPr>
      </w:pPr>
      <w:r w:rsidRPr="00AD67B3">
        <w:rPr>
          <w:rFonts w:cs="Arial"/>
        </w:rPr>
        <w:t>(</w:t>
      </w:r>
      <w:r w:rsidR="00645846">
        <w:rPr>
          <w:rFonts w:cs="Arial"/>
        </w:rPr>
        <w:t xml:space="preserve">OSHPD </w:t>
      </w:r>
      <w:r w:rsidR="00645846" w:rsidRPr="00FC2DE0">
        <w:rPr>
          <w:rFonts w:cs="Arial"/>
        </w:rPr>
        <w:t>0</w:t>
      </w:r>
      <w:r w:rsidR="00FC2DE0" w:rsidRPr="00FC2DE0">
        <w:rPr>
          <w:rFonts w:cs="Arial"/>
        </w:rPr>
        <w:t>2</w:t>
      </w:r>
      <w:r w:rsidR="00645846" w:rsidRPr="00FC2DE0">
        <w:rPr>
          <w:rFonts w:cs="Arial"/>
        </w:rPr>
        <w:t>/21</w:t>
      </w:r>
      <w:r w:rsidRPr="00AD67B3">
        <w:rPr>
          <w:rFonts w:cs="Arial"/>
        </w:rPr>
        <w:t>)</w:t>
      </w:r>
    </w:p>
    <w:p w14:paraId="2D577F23" w14:textId="77777777" w:rsidR="00704C9C" w:rsidRPr="00AD67B3" w:rsidRDefault="000257AD" w:rsidP="001F3417">
      <w:pPr>
        <w:spacing w:before="120" w:after="120"/>
        <w:rPr>
          <w:rFonts w:ascii="Arial" w:hAnsi="Arial" w:cs="Arial"/>
        </w:rPr>
      </w:pPr>
      <w:r w:rsidRPr="00AD67B3">
        <w:rPr>
          <w:rFonts w:ascii="Arial" w:hAnsi="Arial" w:cs="Arial"/>
        </w:rPr>
        <w:t>The State agency shall draft the regulations in plain, straightforward language, avoiding technical terms as much as possible and using a coher</w:t>
      </w:r>
      <w:r w:rsidR="004A129E" w:rsidRPr="00AD67B3">
        <w:rPr>
          <w:rFonts w:ascii="Arial" w:hAnsi="Arial" w:cs="Arial"/>
        </w:rPr>
        <w:t xml:space="preserve">ent and easily readable style. </w:t>
      </w:r>
      <w:r w:rsidRPr="00AD67B3">
        <w:rPr>
          <w:rFonts w:ascii="Arial" w:hAnsi="Arial" w:cs="Arial"/>
        </w:rPr>
        <w:t xml:space="preserve">The agency shall draft the regulation in plain English. A notation shall follow the express terms of each regulation listing the specific statutes authorizing the adoption and listing specific statutes being implemented, interpreted, or made specific </w:t>
      </w:r>
      <w:r w:rsidR="004A129E" w:rsidRPr="00AD67B3">
        <w:rPr>
          <w:rFonts w:ascii="Arial" w:hAnsi="Arial" w:cs="Arial"/>
        </w:rPr>
        <w:t>(</w:t>
      </w:r>
      <w:r w:rsidR="00704C9C" w:rsidRPr="00AD67B3">
        <w:rPr>
          <w:rFonts w:ascii="Arial" w:hAnsi="Arial" w:cs="Arial"/>
        </w:rPr>
        <w:t xml:space="preserve">Government Code Section 11346.2(a)(1)). </w:t>
      </w:r>
    </w:p>
    <w:p w14:paraId="0EBE41AF" w14:textId="77777777" w:rsidR="002F066A" w:rsidRPr="00AD67B3" w:rsidRDefault="002F066A" w:rsidP="002F066A">
      <w:pPr>
        <w:pBdr>
          <w:top w:val="single" w:sz="4" w:space="1" w:color="auto"/>
        </w:pBd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szCs w:val="24"/>
        </w:rPr>
        <w:t>If using assistive technology, please adjust your settings to recognize underline, strikeout, italic and ellipsis.</w:t>
      </w:r>
    </w:p>
    <w:p w14:paraId="33EA7DEA" w14:textId="77777777" w:rsidR="002F066A" w:rsidRPr="00AD67B3" w:rsidRDefault="002F066A" w:rsidP="00AD67B3">
      <w:pPr>
        <w:pStyle w:val="Heading2"/>
        <w:rPr>
          <w:rFonts w:cs="Arial"/>
        </w:rPr>
      </w:pPr>
      <w:r w:rsidRPr="00AD67B3">
        <w:rPr>
          <w:rFonts w:cs="Arial"/>
        </w:rPr>
        <w:t>LEGEND for EXPRESS TERMS (Based on model codes - Parts 2, 2.5, 3, 4, 5, 9, 10)</w:t>
      </w:r>
    </w:p>
    <w:p w14:paraId="45ED3B58" w14:textId="77777777" w:rsidR="002F066A" w:rsidRPr="00AD67B3" w:rsidRDefault="002F066A" w:rsidP="00C573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bookmarkStart w:id="0" w:name="_Hlk51751202"/>
      <w:r w:rsidRPr="00AD67B3">
        <w:rPr>
          <w:rFonts w:ascii="Arial" w:hAnsi="Arial" w:cs="Arial"/>
        </w:rPr>
        <w:t>Model Code language appears upright</w:t>
      </w:r>
    </w:p>
    <w:p w14:paraId="390A87CB" w14:textId="77777777" w:rsidR="002F066A" w:rsidRPr="00AD67B3" w:rsidRDefault="002F066A" w:rsidP="00C573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Existing California amendments appear in </w:t>
      </w:r>
      <w:r w:rsidRPr="00AD67B3">
        <w:rPr>
          <w:rFonts w:ascii="Arial" w:hAnsi="Arial" w:cs="Arial"/>
          <w:i/>
        </w:rPr>
        <w:t>italic</w:t>
      </w:r>
    </w:p>
    <w:p w14:paraId="64085501" w14:textId="77777777" w:rsidR="002F066A" w:rsidRPr="00AD67B3" w:rsidRDefault="002F066A" w:rsidP="00C57320">
      <w:pPr>
        <w:pStyle w:val="ListParagraph"/>
        <w:numPr>
          <w:ilvl w:val="0"/>
          <w:numId w:val="5"/>
        </w:numPr>
        <w:rPr>
          <w:rFonts w:ascii="Arial" w:hAnsi="Arial" w:cs="Arial"/>
          <w:i/>
          <w:u w:val="single"/>
        </w:rPr>
      </w:pPr>
      <w:r w:rsidRPr="00AD67B3">
        <w:rPr>
          <w:rFonts w:ascii="Arial" w:hAnsi="Arial" w:cs="Arial"/>
        </w:rPr>
        <w:t xml:space="preserve">Amended model code or new California amendments appear </w:t>
      </w:r>
      <w:r w:rsidRPr="00AD67B3">
        <w:rPr>
          <w:rFonts w:ascii="Arial" w:hAnsi="Arial" w:cs="Arial"/>
          <w:i/>
          <w:u w:val="single"/>
        </w:rPr>
        <w:t>underlined &amp; italic</w:t>
      </w:r>
    </w:p>
    <w:p w14:paraId="2EB1F489" w14:textId="77777777" w:rsidR="002F066A" w:rsidRPr="00AD67B3" w:rsidRDefault="002F066A" w:rsidP="00C573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Repealed model code language appears </w:t>
      </w:r>
      <w:r w:rsidRPr="00AD67B3">
        <w:rPr>
          <w:rFonts w:ascii="Arial" w:hAnsi="Arial" w:cs="Arial"/>
          <w:strike/>
        </w:rPr>
        <w:t>upright and in strikeout</w:t>
      </w:r>
    </w:p>
    <w:p w14:paraId="7BFEF831" w14:textId="77777777" w:rsidR="002F066A" w:rsidRPr="00AD67B3" w:rsidRDefault="002F066A" w:rsidP="00C573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Repealed California amendments appear in </w:t>
      </w:r>
      <w:r w:rsidRPr="00AD67B3">
        <w:rPr>
          <w:rFonts w:ascii="Arial" w:hAnsi="Arial" w:cs="Arial"/>
          <w:i/>
          <w:strike/>
        </w:rPr>
        <w:t>italic and strikeout</w:t>
      </w:r>
    </w:p>
    <w:p w14:paraId="7F847A7D" w14:textId="77777777" w:rsidR="002F066A" w:rsidRPr="00AD67B3" w:rsidRDefault="002F066A" w:rsidP="00C573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Ellipsis </w:t>
      </w:r>
      <w:r w:rsidRPr="00AD67B3">
        <w:rPr>
          <w:rFonts w:ascii="Arial" w:hAnsi="Arial" w:cs="Arial"/>
          <w:szCs w:val="24"/>
        </w:rPr>
        <w:t>(</w:t>
      </w:r>
      <w:r w:rsidR="008A6CD2" w:rsidRPr="00AD67B3">
        <w:rPr>
          <w:rFonts w:ascii="Arial" w:hAnsi="Arial" w:cs="Arial"/>
          <w:sz w:val="2"/>
          <w:szCs w:val="2"/>
        </w:rPr>
        <w:t xml:space="preserve"> </w:t>
      </w:r>
      <w:r w:rsidRPr="00AD67B3">
        <w:rPr>
          <w:rFonts w:ascii="Arial" w:eastAsia="Times New Roman" w:hAnsi="Arial" w:cs="Arial"/>
          <w:szCs w:val="24"/>
          <w:lang w:eastAsia="ko-KR"/>
        </w:rPr>
        <w:t>...)</w:t>
      </w:r>
      <w:r w:rsidRPr="00AD67B3">
        <w:rPr>
          <w:rFonts w:ascii="Arial" w:eastAsia="Times New Roman" w:hAnsi="Arial" w:cs="Arial"/>
          <w:lang w:eastAsia="ko-KR"/>
        </w:rPr>
        <w:t xml:space="preserve"> indicate existing text remains unchanged</w:t>
      </w:r>
    </w:p>
    <w:bookmarkEnd w:id="0"/>
    <w:p w14:paraId="185C1602" w14:textId="77777777" w:rsidR="002F066A" w:rsidRPr="00AD67B3" w:rsidRDefault="002F066A" w:rsidP="00F05FE5">
      <w:pPr>
        <w:pBdr>
          <w:bottom w:val="single" w:sz="4" w:space="1" w:color="auto"/>
        </w:pBdr>
        <w:spacing w:after="240"/>
        <w:rPr>
          <w:rFonts w:ascii="Arial" w:hAnsi="Arial" w:cs="Arial"/>
        </w:rPr>
      </w:pPr>
    </w:p>
    <w:p w14:paraId="442B8D61" w14:textId="77777777" w:rsidR="000257AD" w:rsidRPr="00AD67B3" w:rsidRDefault="00F163D3" w:rsidP="00957E07">
      <w:pPr>
        <w:pStyle w:val="Heading1"/>
        <w:spacing w:before="80" w:after="60"/>
        <w:rPr>
          <w:rFonts w:cs="Arial"/>
          <w:bCs/>
        </w:rPr>
      </w:pPr>
      <w:r w:rsidRPr="00AD67B3">
        <w:rPr>
          <w:rFonts w:cs="Arial"/>
        </w:rPr>
        <w:t>INITIAL</w:t>
      </w:r>
      <w:r w:rsidR="006D74C1" w:rsidRPr="00AD67B3">
        <w:rPr>
          <w:rFonts w:cs="Arial"/>
        </w:rPr>
        <w:t xml:space="preserve"> </w:t>
      </w:r>
      <w:r w:rsidR="000257AD" w:rsidRPr="00AD67B3">
        <w:rPr>
          <w:rFonts w:cs="Arial"/>
        </w:rPr>
        <w:t>EXPRESS TERMS</w:t>
      </w:r>
    </w:p>
    <w:p w14:paraId="7946D750" w14:textId="0D4B5A8B" w:rsidR="00930787" w:rsidRPr="00F05FE5" w:rsidRDefault="00645846" w:rsidP="007756DF">
      <w:pPr>
        <w:pStyle w:val="Heading1"/>
        <w:spacing w:before="60"/>
      </w:pPr>
      <w:r>
        <w:t>Item 1</w:t>
      </w:r>
      <w:r w:rsidR="00AB773E">
        <w:br/>
      </w:r>
      <w:r w:rsidR="00930787" w:rsidRPr="00F05FE5">
        <w:t>CHAPTER 1 ADMINISTRATION</w:t>
      </w:r>
      <w:r w:rsidR="00930787" w:rsidRPr="00F05FE5">
        <w:br/>
        <w:t>DIVISION I CALIFORNIA ADMINISTRATION</w:t>
      </w:r>
      <w:r w:rsidR="000166D0" w:rsidRPr="00F05FE5">
        <w:br/>
      </w:r>
      <w:r w:rsidR="00930787" w:rsidRPr="00F05FE5">
        <w:t>DIVISION II ADMINISTRATION</w:t>
      </w:r>
    </w:p>
    <w:p w14:paraId="17F0106B" w14:textId="275E4C2E" w:rsidR="00930787" w:rsidRDefault="00930787" w:rsidP="00F05FE5">
      <w:pPr>
        <w:spacing w:before="120"/>
        <w:rPr>
          <w:rFonts w:ascii="Arial" w:hAnsi="Arial" w:cs="Arial"/>
        </w:rPr>
      </w:pPr>
      <w:r w:rsidRPr="000B7E8A">
        <w:rPr>
          <w:rFonts w:ascii="Arial" w:hAnsi="Arial" w:cs="Arial"/>
        </w:rPr>
        <w:t xml:space="preserve">Adopt 2021 Uniform </w:t>
      </w:r>
      <w:r>
        <w:rPr>
          <w:rFonts w:ascii="Arial" w:hAnsi="Arial" w:cs="Arial"/>
        </w:rPr>
        <w:t>Plumbing</w:t>
      </w:r>
      <w:r w:rsidRPr="000B7E8A">
        <w:rPr>
          <w:rFonts w:ascii="Arial" w:hAnsi="Arial" w:cs="Arial"/>
        </w:rPr>
        <w:t xml:space="preserve"> Code (U</w:t>
      </w:r>
      <w:r w:rsidR="00E34263">
        <w:rPr>
          <w:rFonts w:ascii="Arial" w:hAnsi="Arial" w:cs="Arial"/>
        </w:rPr>
        <w:t>P</w:t>
      </w:r>
      <w:r w:rsidRPr="000B7E8A">
        <w:rPr>
          <w:rFonts w:ascii="Arial" w:hAnsi="Arial" w:cs="Arial"/>
        </w:rPr>
        <w:t xml:space="preserve">C) Chapter 1 and carry forward existing amendments of the 2019 California </w:t>
      </w:r>
      <w:r>
        <w:rPr>
          <w:rFonts w:ascii="Arial" w:hAnsi="Arial" w:cs="Arial"/>
        </w:rPr>
        <w:t>Plumbing</w:t>
      </w:r>
      <w:r w:rsidRPr="000B7E8A">
        <w:rPr>
          <w:rFonts w:ascii="Arial" w:hAnsi="Arial" w:cs="Arial"/>
        </w:rPr>
        <w:t xml:space="preserve"> Code (C</w:t>
      </w:r>
      <w:r w:rsidR="00E34263">
        <w:rPr>
          <w:rFonts w:ascii="Arial" w:hAnsi="Arial" w:cs="Arial"/>
        </w:rPr>
        <w:t>P</w:t>
      </w:r>
      <w:r w:rsidRPr="000B7E8A">
        <w:rPr>
          <w:rFonts w:ascii="Arial" w:hAnsi="Arial" w:cs="Arial"/>
        </w:rPr>
        <w:t>C) for OSHPD 1, 1R, 2, 3, 4 and 5</w:t>
      </w:r>
      <w:r>
        <w:rPr>
          <w:rFonts w:ascii="Arial" w:hAnsi="Arial" w:cs="Arial"/>
        </w:rPr>
        <w:t>.</w:t>
      </w:r>
    </w:p>
    <w:p w14:paraId="6FB2A7D8" w14:textId="42CE1B90" w:rsidR="00930787" w:rsidRPr="00AD67B3" w:rsidRDefault="00930787" w:rsidP="00930787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33DDF48B" w14:textId="77777777" w:rsidR="00930787" w:rsidRPr="00AD67B3" w:rsidRDefault="00930787" w:rsidP="00930787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64FB41B3" w14:textId="258178E9" w:rsidR="00930787" w:rsidRDefault="00930787" w:rsidP="00930787">
      <w:pPr>
        <w:spacing w:before="120"/>
        <w:rPr>
          <w:rFonts w:ascii="Arial" w:hAnsi="Arial" w:cs="Arial"/>
        </w:rPr>
      </w:pPr>
      <w:r w:rsidRPr="00746602">
        <w:rPr>
          <w:rFonts w:ascii="Arial" w:hAnsi="Arial" w:cs="Arial"/>
        </w:rPr>
        <w:t>Reference(s): Health and Safety Code, Section 129850</w:t>
      </w:r>
    </w:p>
    <w:p w14:paraId="73084AB9" w14:textId="77777777" w:rsidR="000166D0" w:rsidRDefault="000166D0" w:rsidP="00F05FE5">
      <w:pPr>
        <w:rPr>
          <w:rFonts w:ascii="Arial" w:hAnsi="Arial" w:cs="Arial"/>
        </w:rPr>
      </w:pPr>
    </w:p>
    <w:p w14:paraId="5908199F" w14:textId="7132E7E0" w:rsidR="00930787" w:rsidRDefault="00645846" w:rsidP="007756DF">
      <w:pPr>
        <w:pStyle w:val="Heading1"/>
        <w:spacing w:before="60" w:line="240" w:lineRule="auto"/>
        <w:rPr>
          <w:rFonts w:cs="Arial"/>
        </w:rPr>
      </w:pPr>
      <w:r>
        <w:t>Item 2</w:t>
      </w:r>
      <w:r w:rsidR="00AB773E">
        <w:br/>
      </w:r>
      <w:r w:rsidR="00930787" w:rsidRPr="004D0817">
        <w:rPr>
          <w:rFonts w:cs="Arial"/>
        </w:rPr>
        <w:t>C</w:t>
      </w:r>
      <w:r w:rsidR="00BB356C">
        <w:rPr>
          <w:rFonts w:cs="Arial"/>
        </w:rPr>
        <w:t>HAPTERS</w:t>
      </w:r>
      <w:r w:rsidR="00930787" w:rsidRPr="004D0817">
        <w:rPr>
          <w:rFonts w:cs="Arial"/>
        </w:rPr>
        <w:t xml:space="preserve"> 2, 3, </w:t>
      </w:r>
      <w:r w:rsidR="00284813">
        <w:rPr>
          <w:rFonts w:cs="Arial"/>
        </w:rPr>
        <w:t xml:space="preserve">and </w:t>
      </w:r>
      <w:r w:rsidR="00930787" w:rsidRPr="004D0817">
        <w:rPr>
          <w:rFonts w:cs="Arial"/>
        </w:rPr>
        <w:t>4</w:t>
      </w:r>
    </w:p>
    <w:p w14:paraId="288CE69B" w14:textId="5F71FED9" w:rsidR="00930787" w:rsidRDefault="00930787" w:rsidP="00145480">
      <w:pPr>
        <w:spacing w:before="120"/>
        <w:rPr>
          <w:rFonts w:ascii="Arial" w:hAnsi="Arial" w:cs="Arial"/>
        </w:rPr>
      </w:pPr>
      <w:r w:rsidRPr="00930787">
        <w:rPr>
          <w:rFonts w:ascii="Arial" w:hAnsi="Arial" w:cs="Arial"/>
        </w:rPr>
        <w:t>Adopt entire 20</w:t>
      </w:r>
      <w:r>
        <w:rPr>
          <w:rFonts w:ascii="Arial" w:hAnsi="Arial" w:cs="Arial"/>
        </w:rPr>
        <w:t>21</w:t>
      </w:r>
      <w:r w:rsidRPr="00930787">
        <w:rPr>
          <w:rFonts w:ascii="Arial" w:hAnsi="Arial" w:cs="Arial"/>
        </w:rPr>
        <w:t xml:space="preserve"> Uniform Plumbing Code (UPC) </w:t>
      </w:r>
      <w:r w:rsidR="00284813">
        <w:rPr>
          <w:rFonts w:ascii="Arial" w:hAnsi="Arial" w:cs="Arial"/>
        </w:rPr>
        <w:t>C</w:t>
      </w:r>
      <w:r w:rsidRPr="00930787">
        <w:rPr>
          <w:rFonts w:ascii="Arial" w:hAnsi="Arial" w:cs="Arial"/>
        </w:rPr>
        <w:t>hapter</w:t>
      </w:r>
      <w:r w:rsidR="00645846">
        <w:rPr>
          <w:rFonts w:ascii="Arial" w:hAnsi="Arial" w:cs="Arial"/>
        </w:rPr>
        <w:t xml:space="preserve">s </w:t>
      </w:r>
      <w:r w:rsidR="00645846" w:rsidRPr="004D0817">
        <w:rPr>
          <w:rFonts w:cs="Arial"/>
        </w:rPr>
        <w:t xml:space="preserve">2, 3, </w:t>
      </w:r>
      <w:r w:rsidR="00284813">
        <w:rPr>
          <w:rFonts w:cs="Arial"/>
        </w:rPr>
        <w:t xml:space="preserve">and </w:t>
      </w:r>
      <w:r w:rsidR="00645846" w:rsidRPr="004D0817">
        <w:rPr>
          <w:rFonts w:cs="Arial"/>
        </w:rPr>
        <w:t>4</w:t>
      </w:r>
      <w:r w:rsidRPr="00930787">
        <w:rPr>
          <w:rFonts w:ascii="Arial" w:hAnsi="Arial" w:cs="Arial"/>
        </w:rPr>
        <w:t xml:space="preserve"> and carry forward existing amendments of the 20</w:t>
      </w:r>
      <w:r>
        <w:rPr>
          <w:rFonts w:ascii="Arial" w:hAnsi="Arial" w:cs="Arial"/>
        </w:rPr>
        <w:t>19</w:t>
      </w:r>
      <w:r w:rsidRPr="00930787">
        <w:rPr>
          <w:rFonts w:ascii="Arial" w:hAnsi="Arial" w:cs="Arial"/>
        </w:rPr>
        <w:t xml:space="preserve"> California Plumbing Code (CPC) for OSHPD </w:t>
      </w:r>
      <w:r w:rsidRPr="000B7E8A">
        <w:rPr>
          <w:rFonts w:ascii="Arial" w:hAnsi="Arial" w:cs="Arial"/>
        </w:rPr>
        <w:t>1, 1R, 2, 3, 4 and 5</w:t>
      </w:r>
      <w:r w:rsidRPr="00930787">
        <w:rPr>
          <w:rFonts w:ascii="Arial" w:hAnsi="Arial" w:cs="Arial"/>
        </w:rPr>
        <w:t>.</w:t>
      </w:r>
    </w:p>
    <w:p w14:paraId="70499C1D" w14:textId="77777777" w:rsidR="00930787" w:rsidRPr="00AD67B3" w:rsidRDefault="00930787" w:rsidP="00930787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52F6EB56" w14:textId="77777777" w:rsidR="00930787" w:rsidRPr="00AD67B3" w:rsidRDefault="00930787" w:rsidP="00930787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65AF242C" w14:textId="2900AE39" w:rsidR="00930787" w:rsidRDefault="00930787" w:rsidP="00930787">
      <w:pPr>
        <w:spacing w:before="120"/>
        <w:rPr>
          <w:rFonts w:ascii="Arial" w:hAnsi="Arial" w:cs="Arial"/>
        </w:rPr>
      </w:pPr>
      <w:r w:rsidRPr="00746602">
        <w:rPr>
          <w:rFonts w:ascii="Arial" w:hAnsi="Arial" w:cs="Arial"/>
        </w:rPr>
        <w:lastRenderedPageBreak/>
        <w:t>Reference(s): Health and Safety Code, Section 129850</w:t>
      </w:r>
    </w:p>
    <w:p w14:paraId="1A2889D7" w14:textId="3339ACA4" w:rsidR="000166D0" w:rsidRDefault="000166D0" w:rsidP="00145480">
      <w:pPr>
        <w:rPr>
          <w:rFonts w:ascii="Arial" w:hAnsi="Arial" w:cs="Arial"/>
        </w:rPr>
      </w:pPr>
    </w:p>
    <w:p w14:paraId="6462EE4B" w14:textId="24E8C667" w:rsidR="00284813" w:rsidRDefault="00284813" w:rsidP="00284813">
      <w:pPr>
        <w:pStyle w:val="Heading1"/>
        <w:spacing w:before="60" w:line="240" w:lineRule="auto"/>
        <w:rPr>
          <w:rFonts w:cs="Arial"/>
        </w:rPr>
      </w:pPr>
      <w:r>
        <w:t>Item 3</w:t>
      </w:r>
      <w:r>
        <w:br/>
      </w:r>
      <w:r w:rsidRPr="00723D00">
        <w:rPr>
          <w:rFonts w:cs="Arial"/>
        </w:rPr>
        <w:t>CHAPTER 5</w:t>
      </w:r>
    </w:p>
    <w:p w14:paraId="425C9B52" w14:textId="111036BC" w:rsidR="00284813" w:rsidRDefault="00284813" w:rsidP="00284813">
      <w:pPr>
        <w:spacing w:before="120"/>
        <w:rPr>
          <w:rFonts w:ascii="Arial" w:hAnsi="Arial" w:cs="Arial"/>
        </w:rPr>
      </w:pPr>
      <w:r w:rsidRPr="00930787">
        <w:rPr>
          <w:rFonts w:ascii="Arial" w:hAnsi="Arial" w:cs="Arial"/>
        </w:rPr>
        <w:t>Adopt entire 20</w:t>
      </w:r>
      <w:r>
        <w:rPr>
          <w:rFonts w:ascii="Arial" w:hAnsi="Arial" w:cs="Arial"/>
        </w:rPr>
        <w:t>21</w:t>
      </w:r>
      <w:r w:rsidRPr="00930787">
        <w:rPr>
          <w:rFonts w:ascii="Arial" w:hAnsi="Arial" w:cs="Arial"/>
        </w:rPr>
        <w:t xml:space="preserve"> Uniform Plumbing Code (UPC) </w:t>
      </w:r>
      <w:r>
        <w:rPr>
          <w:rFonts w:ascii="Arial" w:hAnsi="Arial" w:cs="Arial"/>
        </w:rPr>
        <w:t>C</w:t>
      </w:r>
      <w:r w:rsidRPr="00930787">
        <w:rPr>
          <w:rFonts w:ascii="Arial" w:hAnsi="Arial" w:cs="Arial"/>
        </w:rPr>
        <w:t>hapter</w:t>
      </w:r>
      <w:r>
        <w:rPr>
          <w:rFonts w:ascii="Arial" w:hAnsi="Arial" w:cs="Arial"/>
        </w:rPr>
        <w:t xml:space="preserve"> </w:t>
      </w:r>
      <w:r w:rsidRPr="00723D00">
        <w:rPr>
          <w:rFonts w:cs="Arial"/>
        </w:rPr>
        <w:t>5</w:t>
      </w:r>
      <w:r w:rsidRPr="00930787">
        <w:rPr>
          <w:rFonts w:ascii="Arial" w:hAnsi="Arial" w:cs="Arial"/>
        </w:rPr>
        <w:t xml:space="preserve"> for OSHPD </w:t>
      </w:r>
      <w:r w:rsidRPr="000B7E8A">
        <w:rPr>
          <w:rFonts w:ascii="Arial" w:hAnsi="Arial" w:cs="Arial"/>
        </w:rPr>
        <w:t>1, 1R, 2, 3, 4 and 5</w:t>
      </w:r>
      <w:r w:rsidRPr="00930787">
        <w:rPr>
          <w:rFonts w:ascii="Arial" w:hAnsi="Arial" w:cs="Arial"/>
        </w:rPr>
        <w:t>.</w:t>
      </w:r>
    </w:p>
    <w:p w14:paraId="75BF7E17" w14:textId="77777777" w:rsidR="00284813" w:rsidRPr="00AD67B3" w:rsidRDefault="00284813" w:rsidP="00284813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4E55285F" w14:textId="77777777" w:rsidR="00284813" w:rsidRPr="00AD67B3" w:rsidRDefault="00284813" w:rsidP="00284813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33FAB3A2" w14:textId="77777777" w:rsidR="00284813" w:rsidRDefault="00284813" w:rsidP="00284813">
      <w:pPr>
        <w:spacing w:before="120"/>
        <w:rPr>
          <w:rFonts w:ascii="Arial" w:hAnsi="Arial" w:cs="Arial"/>
        </w:rPr>
      </w:pPr>
      <w:r w:rsidRPr="00746602">
        <w:rPr>
          <w:rFonts w:ascii="Arial" w:hAnsi="Arial" w:cs="Arial"/>
        </w:rPr>
        <w:t>Reference(s): Health and Safety Code, Section 129850</w:t>
      </w:r>
    </w:p>
    <w:p w14:paraId="33CA0FA4" w14:textId="2FA6F0B9" w:rsidR="00284813" w:rsidRDefault="00284813" w:rsidP="00284813">
      <w:pPr>
        <w:rPr>
          <w:rFonts w:ascii="Arial" w:hAnsi="Arial" w:cs="Arial"/>
        </w:rPr>
      </w:pPr>
    </w:p>
    <w:p w14:paraId="51D081C7" w14:textId="73C0F51F" w:rsidR="00284813" w:rsidRDefault="00284813" w:rsidP="00284813">
      <w:pPr>
        <w:pStyle w:val="Heading1"/>
        <w:spacing w:before="60" w:line="240" w:lineRule="auto"/>
        <w:rPr>
          <w:rFonts w:cs="Arial"/>
        </w:rPr>
      </w:pPr>
      <w:r>
        <w:t>Item 4</w:t>
      </w:r>
      <w:r>
        <w:br/>
      </w:r>
      <w:r w:rsidRPr="004D0817">
        <w:rPr>
          <w:rFonts w:cs="Arial"/>
        </w:rPr>
        <w:t>C</w:t>
      </w:r>
      <w:r>
        <w:rPr>
          <w:rFonts w:cs="Arial"/>
        </w:rPr>
        <w:t>HAPTERS</w:t>
      </w:r>
      <w:r w:rsidRPr="004D0817">
        <w:rPr>
          <w:rFonts w:cs="Arial"/>
        </w:rPr>
        <w:t xml:space="preserve"> 6</w:t>
      </w:r>
      <w:r>
        <w:rPr>
          <w:rFonts w:cs="Arial"/>
        </w:rPr>
        <w:t xml:space="preserve"> and </w:t>
      </w:r>
      <w:r w:rsidRPr="004D0817">
        <w:rPr>
          <w:rFonts w:cs="Arial"/>
        </w:rPr>
        <w:t>7</w:t>
      </w:r>
    </w:p>
    <w:p w14:paraId="470F8AB5" w14:textId="7D16FD62" w:rsidR="00284813" w:rsidRDefault="00284813" w:rsidP="00284813">
      <w:pPr>
        <w:spacing w:before="120"/>
        <w:rPr>
          <w:rFonts w:ascii="Arial" w:hAnsi="Arial" w:cs="Arial"/>
        </w:rPr>
      </w:pPr>
      <w:r w:rsidRPr="00930787">
        <w:rPr>
          <w:rFonts w:ascii="Arial" w:hAnsi="Arial" w:cs="Arial"/>
        </w:rPr>
        <w:t>Adopt entire 20</w:t>
      </w:r>
      <w:r>
        <w:rPr>
          <w:rFonts w:ascii="Arial" w:hAnsi="Arial" w:cs="Arial"/>
        </w:rPr>
        <w:t>21</w:t>
      </w:r>
      <w:r w:rsidRPr="00930787">
        <w:rPr>
          <w:rFonts w:ascii="Arial" w:hAnsi="Arial" w:cs="Arial"/>
        </w:rPr>
        <w:t xml:space="preserve"> Uniform Plumbing Code (UPC) </w:t>
      </w:r>
      <w:r>
        <w:rPr>
          <w:rFonts w:ascii="Arial" w:hAnsi="Arial" w:cs="Arial"/>
        </w:rPr>
        <w:t>C</w:t>
      </w:r>
      <w:r w:rsidRPr="00930787">
        <w:rPr>
          <w:rFonts w:ascii="Arial" w:hAnsi="Arial" w:cs="Arial"/>
        </w:rPr>
        <w:t>hapter</w:t>
      </w:r>
      <w:r>
        <w:rPr>
          <w:rFonts w:ascii="Arial" w:hAnsi="Arial" w:cs="Arial"/>
        </w:rPr>
        <w:t xml:space="preserve">s </w:t>
      </w:r>
      <w:r w:rsidRPr="004D0817">
        <w:rPr>
          <w:rFonts w:cs="Arial"/>
        </w:rPr>
        <w:t>6</w:t>
      </w:r>
      <w:r>
        <w:rPr>
          <w:rFonts w:cs="Arial"/>
        </w:rPr>
        <w:t xml:space="preserve"> and </w:t>
      </w:r>
      <w:r w:rsidRPr="004D0817">
        <w:rPr>
          <w:rFonts w:cs="Arial"/>
        </w:rPr>
        <w:t>7</w:t>
      </w:r>
      <w:r w:rsidRPr="00930787">
        <w:rPr>
          <w:rFonts w:ascii="Arial" w:hAnsi="Arial" w:cs="Arial"/>
        </w:rPr>
        <w:t xml:space="preserve"> and carry forward existing amendments of the 20</w:t>
      </w:r>
      <w:r>
        <w:rPr>
          <w:rFonts w:ascii="Arial" w:hAnsi="Arial" w:cs="Arial"/>
        </w:rPr>
        <w:t>19</w:t>
      </w:r>
      <w:r w:rsidRPr="00930787">
        <w:rPr>
          <w:rFonts w:ascii="Arial" w:hAnsi="Arial" w:cs="Arial"/>
        </w:rPr>
        <w:t xml:space="preserve"> California Plumbing Code (CPC) for OSHPD </w:t>
      </w:r>
      <w:r w:rsidRPr="000B7E8A">
        <w:rPr>
          <w:rFonts w:ascii="Arial" w:hAnsi="Arial" w:cs="Arial"/>
        </w:rPr>
        <w:t>1, 1R, 2, 3, 4 and 5</w:t>
      </w:r>
      <w:r w:rsidRPr="00930787">
        <w:rPr>
          <w:rFonts w:ascii="Arial" w:hAnsi="Arial" w:cs="Arial"/>
        </w:rPr>
        <w:t>.</w:t>
      </w:r>
    </w:p>
    <w:p w14:paraId="3A490C4F" w14:textId="77777777" w:rsidR="00284813" w:rsidRPr="00AD67B3" w:rsidRDefault="00284813" w:rsidP="00284813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1F6A0246" w14:textId="77777777" w:rsidR="00284813" w:rsidRPr="00AD67B3" w:rsidRDefault="00284813" w:rsidP="00284813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3169D4C6" w14:textId="77777777" w:rsidR="00284813" w:rsidRDefault="00284813" w:rsidP="00284813">
      <w:pPr>
        <w:spacing w:before="120"/>
        <w:rPr>
          <w:rFonts w:ascii="Arial" w:hAnsi="Arial" w:cs="Arial"/>
        </w:rPr>
      </w:pPr>
      <w:r w:rsidRPr="00746602">
        <w:rPr>
          <w:rFonts w:ascii="Arial" w:hAnsi="Arial" w:cs="Arial"/>
        </w:rPr>
        <w:t>Reference(s): Health and Safety Code, Section 129850</w:t>
      </w:r>
    </w:p>
    <w:p w14:paraId="3665B814" w14:textId="77777777" w:rsidR="00284813" w:rsidRDefault="00284813" w:rsidP="00145480">
      <w:pPr>
        <w:rPr>
          <w:rFonts w:ascii="Arial" w:hAnsi="Arial" w:cs="Arial"/>
        </w:rPr>
      </w:pPr>
    </w:p>
    <w:p w14:paraId="4DEB916B" w14:textId="04AA6E1F" w:rsidR="00284813" w:rsidRDefault="00284813" w:rsidP="00284813">
      <w:pPr>
        <w:pStyle w:val="Heading1"/>
        <w:spacing w:before="60" w:line="240" w:lineRule="auto"/>
        <w:rPr>
          <w:rFonts w:cs="Arial"/>
        </w:rPr>
      </w:pPr>
      <w:r>
        <w:t>Item 5</w:t>
      </w:r>
      <w:r>
        <w:br/>
      </w:r>
      <w:r w:rsidRPr="00284813">
        <w:rPr>
          <w:rFonts w:cs="Arial"/>
        </w:rPr>
        <w:t>CHAPTER 8</w:t>
      </w:r>
    </w:p>
    <w:p w14:paraId="6136A596" w14:textId="45CDDC39" w:rsidR="00284813" w:rsidRDefault="00284813" w:rsidP="00284813">
      <w:pPr>
        <w:spacing w:before="120"/>
        <w:rPr>
          <w:rFonts w:ascii="Arial" w:hAnsi="Arial" w:cs="Arial"/>
        </w:rPr>
      </w:pPr>
      <w:r w:rsidRPr="00930787">
        <w:rPr>
          <w:rFonts w:ascii="Arial" w:hAnsi="Arial" w:cs="Arial"/>
        </w:rPr>
        <w:t>Adopt entire 20</w:t>
      </w:r>
      <w:r>
        <w:rPr>
          <w:rFonts w:ascii="Arial" w:hAnsi="Arial" w:cs="Arial"/>
        </w:rPr>
        <w:t>21</w:t>
      </w:r>
      <w:r w:rsidRPr="00930787">
        <w:rPr>
          <w:rFonts w:ascii="Arial" w:hAnsi="Arial" w:cs="Arial"/>
        </w:rPr>
        <w:t xml:space="preserve"> Uniform Plumbing Code (UPC) </w:t>
      </w:r>
      <w:r>
        <w:rPr>
          <w:rFonts w:ascii="Arial" w:hAnsi="Arial" w:cs="Arial"/>
        </w:rPr>
        <w:t>C</w:t>
      </w:r>
      <w:r w:rsidRPr="00930787">
        <w:rPr>
          <w:rFonts w:ascii="Arial" w:hAnsi="Arial" w:cs="Arial"/>
        </w:rPr>
        <w:t>hapter</w:t>
      </w:r>
      <w:r>
        <w:rPr>
          <w:rFonts w:ascii="Arial" w:hAnsi="Arial" w:cs="Arial"/>
        </w:rPr>
        <w:t xml:space="preserve"> </w:t>
      </w:r>
      <w:r w:rsidR="00753C69">
        <w:rPr>
          <w:rFonts w:ascii="Arial" w:hAnsi="Arial" w:cs="Arial"/>
        </w:rPr>
        <w:t>8</w:t>
      </w:r>
      <w:r w:rsidRPr="00930787">
        <w:rPr>
          <w:rFonts w:ascii="Arial" w:hAnsi="Arial" w:cs="Arial"/>
        </w:rPr>
        <w:t xml:space="preserve"> for OSHPD </w:t>
      </w:r>
      <w:r w:rsidRPr="000B7E8A">
        <w:rPr>
          <w:rFonts w:ascii="Arial" w:hAnsi="Arial" w:cs="Arial"/>
        </w:rPr>
        <w:t>1, 1R, 2, 3, 4 and 5</w:t>
      </w:r>
      <w:r w:rsidRPr="00930787">
        <w:rPr>
          <w:rFonts w:ascii="Arial" w:hAnsi="Arial" w:cs="Arial"/>
        </w:rPr>
        <w:t>.</w:t>
      </w:r>
    </w:p>
    <w:p w14:paraId="087B6508" w14:textId="77777777" w:rsidR="00284813" w:rsidRPr="00AD67B3" w:rsidRDefault="00284813" w:rsidP="00284813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00DF88DA" w14:textId="77777777" w:rsidR="00284813" w:rsidRPr="00AD67B3" w:rsidRDefault="00284813" w:rsidP="00284813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1A91B55D" w14:textId="77777777" w:rsidR="00284813" w:rsidRDefault="00284813" w:rsidP="00284813">
      <w:pPr>
        <w:spacing w:before="120"/>
        <w:rPr>
          <w:rFonts w:ascii="Arial" w:hAnsi="Arial" w:cs="Arial"/>
        </w:rPr>
      </w:pPr>
      <w:r w:rsidRPr="00746602">
        <w:rPr>
          <w:rFonts w:ascii="Arial" w:hAnsi="Arial" w:cs="Arial"/>
        </w:rPr>
        <w:t>Reference(s): Health and Safety Code, Section 129850</w:t>
      </w:r>
    </w:p>
    <w:p w14:paraId="62E78408" w14:textId="136130C4" w:rsidR="00284813" w:rsidRDefault="00284813" w:rsidP="00284813">
      <w:pPr>
        <w:rPr>
          <w:rFonts w:ascii="Arial" w:hAnsi="Arial" w:cs="Arial"/>
        </w:rPr>
      </w:pPr>
    </w:p>
    <w:p w14:paraId="11BA07BE" w14:textId="2F0C8CFA" w:rsidR="00284813" w:rsidRDefault="00284813" w:rsidP="00284813">
      <w:pPr>
        <w:pStyle w:val="Heading1"/>
        <w:spacing w:before="60" w:line="240" w:lineRule="auto"/>
        <w:rPr>
          <w:rFonts w:cs="Arial"/>
        </w:rPr>
      </w:pPr>
      <w:r>
        <w:t xml:space="preserve">Item </w:t>
      </w:r>
      <w:r w:rsidR="00753C69">
        <w:t>6</w:t>
      </w:r>
      <w:r>
        <w:br/>
      </w:r>
      <w:r w:rsidRPr="004D0817">
        <w:rPr>
          <w:rFonts w:cs="Arial"/>
        </w:rPr>
        <w:t>C</w:t>
      </w:r>
      <w:r>
        <w:rPr>
          <w:rFonts w:cs="Arial"/>
        </w:rPr>
        <w:t>HAPTERS</w:t>
      </w:r>
      <w:r w:rsidRPr="004D0817">
        <w:rPr>
          <w:rFonts w:cs="Arial"/>
        </w:rPr>
        <w:t xml:space="preserve"> 9</w:t>
      </w:r>
      <w:r>
        <w:rPr>
          <w:rFonts w:cs="Arial"/>
        </w:rPr>
        <w:t>,</w:t>
      </w:r>
      <w:r w:rsidRPr="004D0817">
        <w:rPr>
          <w:rFonts w:cs="Arial"/>
        </w:rPr>
        <w:t xml:space="preserve"> 10</w:t>
      </w:r>
      <w:r w:rsidR="00753C69">
        <w:rPr>
          <w:rFonts w:cs="Arial"/>
        </w:rPr>
        <w:t>,</w:t>
      </w:r>
      <w:r w:rsidRPr="004D0817">
        <w:rPr>
          <w:rFonts w:cs="Arial"/>
        </w:rPr>
        <w:t xml:space="preserve"> and 11</w:t>
      </w:r>
    </w:p>
    <w:p w14:paraId="28C7C390" w14:textId="22084826" w:rsidR="00284813" w:rsidRDefault="00284813" w:rsidP="00284813">
      <w:pPr>
        <w:spacing w:before="120"/>
        <w:rPr>
          <w:rFonts w:ascii="Arial" w:hAnsi="Arial" w:cs="Arial"/>
        </w:rPr>
      </w:pPr>
      <w:r w:rsidRPr="00930787">
        <w:rPr>
          <w:rFonts w:ascii="Arial" w:hAnsi="Arial" w:cs="Arial"/>
        </w:rPr>
        <w:t>Adopt entire 20</w:t>
      </w:r>
      <w:r>
        <w:rPr>
          <w:rFonts w:ascii="Arial" w:hAnsi="Arial" w:cs="Arial"/>
        </w:rPr>
        <w:t>21</w:t>
      </w:r>
      <w:r w:rsidRPr="00930787">
        <w:rPr>
          <w:rFonts w:ascii="Arial" w:hAnsi="Arial" w:cs="Arial"/>
        </w:rPr>
        <w:t xml:space="preserve"> Uniform Plumbing Code (UPC) </w:t>
      </w:r>
      <w:r w:rsidR="00753C69">
        <w:rPr>
          <w:rFonts w:ascii="Arial" w:hAnsi="Arial" w:cs="Arial"/>
        </w:rPr>
        <w:t>C</w:t>
      </w:r>
      <w:r w:rsidRPr="00930787">
        <w:rPr>
          <w:rFonts w:ascii="Arial" w:hAnsi="Arial" w:cs="Arial"/>
        </w:rPr>
        <w:t>hapter</w:t>
      </w:r>
      <w:r>
        <w:rPr>
          <w:rFonts w:ascii="Arial" w:hAnsi="Arial" w:cs="Arial"/>
        </w:rPr>
        <w:t xml:space="preserve">s </w:t>
      </w:r>
      <w:r w:rsidRPr="004D0817">
        <w:rPr>
          <w:rFonts w:cs="Arial"/>
        </w:rPr>
        <w:t>9</w:t>
      </w:r>
      <w:r>
        <w:rPr>
          <w:rFonts w:cs="Arial"/>
        </w:rPr>
        <w:t>,</w:t>
      </w:r>
      <w:r w:rsidRPr="004D0817">
        <w:rPr>
          <w:rFonts w:cs="Arial"/>
        </w:rPr>
        <w:t xml:space="preserve"> 10</w:t>
      </w:r>
      <w:r w:rsidR="00753C69">
        <w:rPr>
          <w:rFonts w:cs="Arial"/>
        </w:rPr>
        <w:t>,</w:t>
      </w:r>
      <w:r w:rsidRPr="004D0817">
        <w:rPr>
          <w:rFonts w:cs="Arial"/>
        </w:rPr>
        <w:t xml:space="preserve"> and 11</w:t>
      </w:r>
      <w:r w:rsidRPr="00930787">
        <w:rPr>
          <w:rFonts w:ascii="Arial" w:hAnsi="Arial" w:cs="Arial"/>
        </w:rPr>
        <w:t xml:space="preserve"> and carry forward existing amendments of the 20</w:t>
      </w:r>
      <w:r>
        <w:rPr>
          <w:rFonts w:ascii="Arial" w:hAnsi="Arial" w:cs="Arial"/>
        </w:rPr>
        <w:t>19</w:t>
      </w:r>
      <w:r w:rsidRPr="00930787">
        <w:rPr>
          <w:rFonts w:ascii="Arial" w:hAnsi="Arial" w:cs="Arial"/>
        </w:rPr>
        <w:t xml:space="preserve"> California Plumbing Code (CPC) for OSHPD </w:t>
      </w:r>
      <w:r w:rsidRPr="000B7E8A">
        <w:rPr>
          <w:rFonts w:ascii="Arial" w:hAnsi="Arial" w:cs="Arial"/>
        </w:rPr>
        <w:t>1, 1R, 2, 3, 4 and 5</w:t>
      </w:r>
      <w:r w:rsidRPr="00930787">
        <w:rPr>
          <w:rFonts w:ascii="Arial" w:hAnsi="Arial" w:cs="Arial"/>
        </w:rPr>
        <w:t>.</w:t>
      </w:r>
    </w:p>
    <w:p w14:paraId="12A6465A" w14:textId="77777777" w:rsidR="00284813" w:rsidRPr="00AD67B3" w:rsidRDefault="00284813" w:rsidP="00284813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0FE5B8C6" w14:textId="77777777" w:rsidR="00284813" w:rsidRPr="00AD67B3" w:rsidRDefault="00284813" w:rsidP="00284813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7AEE41BE" w14:textId="32C4A1E3" w:rsidR="00284813" w:rsidRDefault="00284813" w:rsidP="00284813">
      <w:pPr>
        <w:spacing w:before="120"/>
        <w:rPr>
          <w:rFonts w:ascii="Arial" w:hAnsi="Arial" w:cs="Arial"/>
        </w:rPr>
      </w:pPr>
      <w:r w:rsidRPr="00746602">
        <w:rPr>
          <w:rFonts w:ascii="Arial" w:hAnsi="Arial" w:cs="Arial"/>
        </w:rPr>
        <w:t>Reference(s): Health and Safety Code, Section 129850</w:t>
      </w:r>
    </w:p>
    <w:p w14:paraId="3C835144" w14:textId="14D16257" w:rsidR="00753C69" w:rsidRDefault="00753C69" w:rsidP="00B740B4">
      <w:pPr>
        <w:rPr>
          <w:rFonts w:ascii="Arial" w:hAnsi="Arial" w:cs="Arial"/>
        </w:rPr>
      </w:pPr>
    </w:p>
    <w:p w14:paraId="384AF1CD" w14:textId="6D286F9B" w:rsidR="00753C69" w:rsidRDefault="00753C69" w:rsidP="00753C69">
      <w:pPr>
        <w:pStyle w:val="Heading1"/>
        <w:spacing w:before="60" w:line="240" w:lineRule="auto"/>
        <w:rPr>
          <w:rFonts w:cs="Arial"/>
        </w:rPr>
      </w:pPr>
      <w:r>
        <w:t>Item 7</w:t>
      </w:r>
      <w:r>
        <w:br/>
      </w:r>
      <w:r w:rsidRPr="00723D00">
        <w:rPr>
          <w:rFonts w:cs="Arial"/>
        </w:rPr>
        <w:t>CHAPTER 12</w:t>
      </w:r>
    </w:p>
    <w:p w14:paraId="2E2B04CA" w14:textId="04172364" w:rsidR="00753C69" w:rsidRDefault="00753C69" w:rsidP="00753C69">
      <w:pPr>
        <w:spacing w:before="120"/>
        <w:rPr>
          <w:rFonts w:ascii="Arial" w:hAnsi="Arial" w:cs="Arial"/>
        </w:rPr>
      </w:pPr>
      <w:r w:rsidRPr="00930787">
        <w:rPr>
          <w:rFonts w:ascii="Arial" w:hAnsi="Arial" w:cs="Arial"/>
        </w:rPr>
        <w:t>Adopt entire 20</w:t>
      </w:r>
      <w:r>
        <w:rPr>
          <w:rFonts w:ascii="Arial" w:hAnsi="Arial" w:cs="Arial"/>
        </w:rPr>
        <w:t>21</w:t>
      </w:r>
      <w:r w:rsidRPr="00930787">
        <w:rPr>
          <w:rFonts w:ascii="Arial" w:hAnsi="Arial" w:cs="Arial"/>
        </w:rPr>
        <w:t xml:space="preserve"> Uniform Plumbing Code (UPC) </w:t>
      </w:r>
      <w:r>
        <w:rPr>
          <w:rFonts w:ascii="Arial" w:hAnsi="Arial" w:cs="Arial"/>
        </w:rPr>
        <w:t>C</w:t>
      </w:r>
      <w:r w:rsidRPr="00930787">
        <w:rPr>
          <w:rFonts w:ascii="Arial" w:hAnsi="Arial" w:cs="Arial"/>
        </w:rPr>
        <w:t>hapter</w:t>
      </w:r>
      <w:r>
        <w:rPr>
          <w:rFonts w:ascii="Arial" w:hAnsi="Arial" w:cs="Arial"/>
        </w:rPr>
        <w:t xml:space="preserve"> </w:t>
      </w:r>
      <w:r w:rsidRPr="00723D00">
        <w:rPr>
          <w:rFonts w:cs="Arial"/>
        </w:rPr>
        <w:t>12</w:t>
      </w:r>
      <w:r w:rsidRPr="00930787">
        <w:rPr>
          <w:rFonts w:ascii="Arial" w:hAnsi="Arial" w:cs="Arial"/>
        </w:rPr>
        <w:t xml:space="preserve"> for OSHPD </w:t>
      </w:r>
      <w:r w:rsidRPr="000B7E8A">
        <w:rPr>
          <w:rFonts w:ascii="Arial" w:hAnsi="Arial" w:cs="Arial"/>
        </w:rPr>
        <w:t>1, 1R, 2, 3, 4 and 5</w:t>
      </w:r>
      <w:r w:rsidRPr="00930787">
        <w:rPr>
          <w:rFonts w:ascii="Arial" w:hAnsi="Arial" w:cs="Arial"/>
        </w:rPr>
        <w:t>.</w:t>
      </w:r>
    </w:p>
    <w:p w14:paraId="43637F84" w14:textId="77777777" w:rsidR="00753C69" w:rsidRPr="00AD67B3" w:rsidRDefault="00753C69" w:rsidP="00753C69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lastRenderedPageBreak/>
        <w:t>Notation:</w:t>
      </w:r>
    </w:p>
    <w:p w14:paraId="5B1FC564" w14:textId="77777777" w:rsidR="00753C69" w:rsidRPr="00AD67B3" w:rsidRDefault="00753C69" w:rsidP="00753C69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6CE47062" w14:textId="77777777" w:rsidR="00753C69" w:rsidRDefault="00753C69" w:rsidP="00753C69">
      <w:pPr>
        <w:spacing w:before="120"/>
        <w:rPr>
          <w:rFonts w:ascii="Arial" w:hAnsi="Arial" w:cs="Arial"/>
        </w:rPr>
      </w:pPr>
      <w:r w:rsidRPr="00746602">
        <w:rPr>
          <w:rFonts w:ascii="Arial" w:hAnsi="Arial" w:cs="Arial"/>
        </w:rPr>
        <w:t>Reference(s): Health and Safety Code, Section 129850</w:t>
      </w:r>
    </w:p>
    <w:p w14:paraId="12B83E64" w14:textId="77777777" w:rsidR="00753C69" w:rsidRPr="00623209" w:rsidRDefault="00753C69" w:rsidP="00753C69">
      <w:pPr>
        <w:rPr>
          <w:rFonts w:ascii="Arial" w:hAnsi="Arial" w:cs="Arial"/>
        </w:rPr>
      </w:pPr>
    </w:p>
    <w:p w14:paraId="23DCAA3F" w14:textId="51E16C83" w:rsidR="0038713C" w:rsidRPr="00145480" w:rsidRDefault="002C03CE" w:rsidP="007756DF">
      <w:pPr>
        <w:pStyle w:val="Heading1"/>
        <w:spacing w:before="60"/>
      </w:pPr>
      <w:r w:rsidRPr="00145480">
        <w:t xml:space="preserve">Item </w:t>
      </w:r>
      <w:r w:rsidR="00753C69">
        <w:t>8</w:t>
      </w:r>
      <w:r w:rsidR="00D82E54" w:rsidRPr="00145480">
        <w:br/>
      </w:r>
      <w:r w:rsidRPr="00145480">
        <w:t>C</w:t>
      </w:r>
      <w:r w:rsidR="008C7538" w:rsidRPr="00145480">
        <w:t xml:space="preserve">HAPTER </w:t>
      </w:r>
      <w:r w:rsidR="001E248C" w:rsidRPr="00145480">
        <w:t xml:space="preserve">13 </w:t>
      </w:r>
      <w:bookmarkStart w:id="1" w:name="_Hlk62715160"/>
      <w:r w:rsidR="001E248C" w:rsidRPr="00145480">
        <w:t>HEALTH CARE FACILITIES AND MEDICAL GAS AND MEDICAL VACUUM SYSTEMS</w:t>
      </w:r>
    </w:p>
    <w:p w14:paraId="6EEE6C4B" w14:textId="64E171A0" w:rsidR="00930787" w:rsidRDefault="00930787" w:rsidP="00145480">
      <w:pPr>
        <w:spacing w:before="120"/>
        <w:rPr>
          <w:rFonts w:ascii="Arial" w:hAnsi="Arial" w:cs="Arial"/>
        </w:rPr>
      </w:pPr>
      <w:r w:rsidRPr="00930787">
        <w:rPr>
          <w:rFonts w:ascii="Arial" w:hAnsi="Arial" w:cs="Arial"/>
        </w:rPr>
        <w:t>Adopt 20</w:t>
      </w:r>
      <w:r>
        <w:rPr>
          <w:rFonts w:ascii="Arial" w:hAnsi="Arial" w:cs="Arial"/>
        </w:rPr>
        <w:t>21</w:t>
      </w:r>
      <w:r w:rsidRPr="00930787">
        <w:rPr>
          <w:rFonts w:ascii="Arial" w:hAnsi="Arial" w:cs="Arial"/>
        </w:rPr>
        <w:t xml:space="preserve"> Uniform Plumbing Code (UPC) </w:t>
      </w:r>
      <w:r w:rsidR="00753C69">
        <w:rPr>
          <w:rFonts w:ascii="Arial" w:hAnsi="Arial" w:cs="Arial"/>
        </w:rPr>
        <w:t>C</w:t>
      </w:r>
      <w:r w:rsidRPr="00930787">
        <w:rPr>
          <w:rFonts w:ascii="Arial" w:hAnsi="Arial" w:cs="Arial"/>
        </w:rPr>
        <w:t xml:space="preserve">hapter </w:t>
      </w:r>
      <w:r w:rsidR="00753C69">
        <w:rPr>
          <w:rFonts w:ascii="Arial" w:hAnsi="Arial" w:cs="Arial"/>
        </w:rPr>
        <w:t>13</w:t>
      </w:r>
      <w:r w:rsidR="00492694">
        <w:rPr>
          <w:rFonts w:ascii="Arial" w:hAnsi="Arial" w:cs="Arial"/>
        </w:rPr>
        <w:t>.  Adopt specific sections</w:t>
      </w:r>
      <w:r w:rsidR="00753C69">
        <w:rPr>
          <w:rFonts w:ascii="Arial" w:hAnsi="Arial" w:cs="Arial"/>
        </w:rPr>
        <w:t xml:space="preserve"> </w:t>
      </w:r>
      <w:r w:rsidRPr="00930787">
        <w:rPr>
          <w:rFonts w:ascii="Arial" w:hAnsi="Arial" w:cs="Arial"/>
        </w:rPr>
        <w:t>and carry forward existing amendments of the 20</w:t>
      </w:r>
      <w:r>
        <w:rPr>
          <w:rFonts w:ascii="Arial" w:hAnsi="Arial" w:cs="Arial"/>
        </w:rPr>
        <w:t>19</w:t>
      </w:r>
      <w:r w:rsidRPr="00930787">
        <w:rPr>
          <w:rFonts w:ascii="Arial" w:hAnsi="Arial" w:cs="Arial"/>
        </w:rPr>
        <w:t xml:space="preserve"> California Plumbing Code (CPC) for OSHPD </w:t>
      </w:r>
      <w:r w:rsidRPr="000B7E8A">
        <w:rPr>
          <w:rFonts w:ascii="Arial" w:hAnsi="Arial" w:cs="Arial"/>
        </w:rPr>
        <w:t>1, 1R, 2, 3, 4 and 5</w:t>
      </w:r>
      <w:r>
        <w:rPr>
          <w:rFonts w:ascii="Arial" w:hAnsi="Arial" w:cs="Arial"/>
        </w:rPr>
        <w:t xml:space="preserve"> with the following amendments:</w:t>
      </w:r>
    </w:p>
    <w:p w14:paraId="1C83BDA0" w14:textId="77777777" w:rsidR="00930787" w:rsidRPr="00623209" w:rsidRDefault="00930787" w:rsidP="00930787">
      <w:pPr>
        <w:rPr>
          <w:rFonts w:ascii="Arial" w:hAnsi="Arial" w:cs="Arial"/>
        </w:rPr>
      </w:pPr>
    </w:p>
    <w:p w14:paraId="182E730D" w14:textId="4CF2160D" w:rsidR="006811E2" w:rsidRPr="001F6C83" w:rsidRDefault="002C03CE" w:rsidP="000166D0">
      <w:pPr>
        <w:rPr>
          <w:rFonts w:ascii="Arial" w:hAnsi="Arial" w:cs="Arial"/>
          <w:b/>
          <w:bCs/>
        </w:rPr>
      </w:pPr>
      <w:r w:rsidRPr="001F6C83">
        <w:rPr>
          <w:rFonts w:ascii="Arial" w:hAnsi="Arial" w:cs="Arial"/>
          <w:b/>
          <w:bCs/>
        </w:rPr>
        <w:t xml:space="preserve">Section </w:t>
      </w:r>
      <w:r w:rsidR="001E248C" w:rsidRPr="001F6C83">
        <w:rPr>
          <w:rFonts w:ascii="Arial" w:hAnsi="Arial" w:cs="Arial"/>
          <w:b/>
          <w:bCs/>
        </w:rPr>
        <w:t>1304.1.1</w:t>
      </w:r>
    </w:p>
    <w:bookmarkEnd w:id="1"/>
    <w:p w14:paraId="61B5F29F" w14:textId="77777777" w:rsidR="001E248C" w:rsidRPr="00623209" w:rsidRDefault="001E248C" w:rsidP="00145480">
      <w:pPr>
        <w:spacing w:before="120" w:after="120"/>
        <w:rPr>
          <w:rFonts w:ascii="Arial" w:hAnsi="Arial" w:cs="Arial"/>
        </w:rPr>
      </w:pPr>
      <w:r w:rsidRPr="00623209">
        <w:rPr>
          <w:rFonts w:ascii="Arial" w:hAnsi="Arial" w:cs="Arial"/>
        </w:rPr>
        <w:t>…</w:t>
      </w:r>
    </w:p>
    <w:p w14:paraId="1C29B1AE" w14:textId="123DC54D" w:rsidR="001E248C" w:rsidRDefault="001E248C" w:rsidP="001E248C">
      <w:pPr>
        <w:ind w:left="720"/>
        <w:rPr>
          <w:rFonts w:ascii="Arial" w:hAnsi="Arial" w:cs="Arial"/>
          <w:bCs/>
          <w:i/>
          <w:szCs w:val="24"/>
        </w:rPr>
      </w:pPr>
      <w:r w:rsidRPr="003612FB">
        <w:rPr>
          <w:rFonts w:ascii="Arial" w:hAnsi="Arial" w:cs="Arial"/>
          <w:b/>
          <w:i/>
          <w:szCs w:val="24"/>
          <w:u w:val="single"/>
        </w:rPr>
        <w:t>1304.1.1</w:t>
      </w:r>
      <w:r w:rsidRPr="001E248C">
        <w:rPr>
          <w:rFonts w:ascii="Arial" w:hAnsi="Arial" w:cs="Arial"/>
          <w:b/>
          <w:i/>
          <w:szCs w:val="24"/>
        </w:rPr>
        <w:t xml:space="preserve"> </w:t>
      </w:r>
      <w:r w:rsidR="003612FB">
        <w:rPr>
          <w:rFonts w:ascii="Arial" w:hAnsi="Arial" w:cs="Arial"/>
          <w:b/>
          <w:i/>
          <w:strike/>
          <w:szCs w:val="24"/>
        </w:rPr>
        <w:t>1304.1.2</w:t>
      </w:r>
      <w:r w:rsidR="003612FB">
        <w:rPr>
          <w:rFonts w:ascii="Arial" w:hAnsi="Arial" w:cs="Arial"/>
          <w:b/>
          <w:i/>
          <w:szCs w:val="24"/>
        </w:rPr>
        <w:t xml:space="preserve"> </w:t>
      </w:r>
      <w:r w:rsidRPr="001E248C">
        <w:rPr>
          <w:rFonts w:cs="Arial"/>
          <w:b/>
          <w:bCs/>
          <w:i/>
          <w:szCs w:val="24"/>
        </w:rPr>
        <w:t>[OSHPD 1, 1R, 2, 3, 4 &amp; 5]</w:t>
      </w:r>
      <w:r w:rsidRPr="001E248C">
        <w:rPr>
          <w:rFonts w:ascii="Arial" w:hAnsi="Arial" w:cs="Arial"/>
          <w:b/>
          <w:bCs/>
          <w:i/>
          <w:szCs w:val="24"/>
        </w:rPr>
        <w:t xml:space="preserve"> </w:t>
      </w:r>
      <w:r>
        <w:rPr>
          <w:rFonts w:ascii="Arial" w:hAnsi="Arial" w:cs="Arial"/>
          <w:bCs/>
          <w:i/>
          <w:szCs w:val="24"/>
        </w:rPr>
        <w:t xml:space="preserve">Medical gas systems for health care facilities that are regulated by OSHPD (hospitals, skilled nursing facilities, and intermediate care facilities, </w:t>
      </w:r>
      <w:r w:rsidR="009C32E1">
        <w:rPr>
          <w:rFonts w:ascii="Arial" w:hAnsi="Arial" w:cs="Arial"/>
          <w:bCs/>
          <w:i/>
          <w:szCs w:val="24"/>
        </w:rPr>
        <w:t>licensed</w:t>
      </w:r>
      <w:r>
        <w:rPr>
          <w:rFonts w:ascii="Arial" w:hAnsi="Arial" w:cs="Arial"/>
          <w:bCs/>
          <w:i/>
          <w:szCs w:val="24"/>
        </w:rPr>
        <w:t xml:space="preserve"> clinics, and correctional treatment centers) shall be in accordance with NFPA 99, Standard for Health Care Facilities.</w:t>
      </w:r>
      <w:r w:rsidR="009C32E1" w:rsidRPr="004D0817">
        <w:rPr>
          <w:rFonts w:ascii="Arial" w:hAnsi="Arial" w:cs="Arial"/>
          <w:bCs/>
          <w:i/>
          <w:szCs w:val="24"/>
        </w:rPr>
        <w:t xml:space="preserve"> </w:t>
      </w:r>
      <w:r w:rsidR="009C32E1">
        <w:rPr>
          <w:rFonts w:ascii="Arial" w:hAnsi="Arial" w:cs="Arial"/>
          <w:bCs/>
          <w:i/>
          <w:szCs w:val="24"/>
          <w:u w:val="single"/>
        </w:rPr>
        <w:t>See California Fire Code Referenced Standards (Chapter 80) for applicable version of the Standard.</w:t>
      </w:r>
      <w:r>
        <w:rPr>
          <w:rFonts w:ascii="Arial" w:hAnsi="Arial" w:cs="Arial"/>
          <w:bCs/>
          <w:i/>
          <w:szCs w:val="24"/>
        </w:rPr>
        <w:t xml:space="preserve"> See </w:t>
      </w:r>
      <w:r w:rsidR="009C32E1">
        <w:rPr>
          <w:rFonts w:ascii="Arial" w:hAnsi="Arial" w:cs="Arial"/>
          <w:bCs/>
          <w:i/>
          <w:szCs w:val="24"/>
        </w:rPr>
        <w:t>California</w:t>
      </w:r>
      <w:r>
        <w:rPr>
          <w:rFonts w:ascii="Arial" w:hAnsi="Arial" w:cs="Arial"/>
          <w:bCs/>
          <w:i/>
          <w:szCs w:val="24"/>
        </w:rPr>
        <w:t xml:space="preserve"> Building Code Table </w:t>
      </w:r>
      <w:r w:rsidR="009C32E1">
        <w:rPr>
          <w:rFonts w:ascii="Arial" w:hAnsi="Arial" w:cs="Arial"/>
          <w:bCs/>
          <w:i/>
          <w:szCs w:val="24"/>
        </w:rPr>
        <w:t xml:space="preserve">1224.4.6.1 for location and number of station outlets for oxygen, vacuum, and medical air. </w:t>
      </w:r>
    </w:p>
    <w:p w14:paraId="21E5D1D3" w14:textId="1D127DBF" w:rsidR="001521E5" w:rsidRPr="007756DF" w:rsidRDefault="001521E5" w:rsidP="001521E5">
      <w:pPr>
        <w:rPr>
          <w:rFonts w:ascii="Arial" w:hAnsi="Arial" w:cs="Arial"/>
          <w:bCs/>
          <w:iCs/>
          <w:szCs w:val="24"/>
        </w:rPr>
      </w:pPr>
      <w:r w:rsidRPr="007756DF">
        <w:rPr>
          <w:rFonts w:ascii="Arial" w:hAnsi="Arial" w:cs="Arial"/>
          <w:bCs/>
          <w:iCs/>
          <w:szCs w:val="24"/>
        </w:rPr>
        <w:t>…</w:t>
      </w:r>
    </w:p>
    <w:p w14:paraId="696EC3F4" w14:textId="596050FD" w:rsidR="001521E5" w:rsidRPr="007756DF" w:rsidRDefault="001521E5" w:rsidP="001521E5">
      <w:pPr>
        <w:rPr>
          <w:rFonts w:ascii="Arial" w:hAnsi="Arial" w:cs="Arial"/>
          <w:bCs/>
          <w:iCs/>
          <w:szCs w:val="24"/>
        </w:rPr>
      </w:pPr>
    </w:p>
    <w:p w14:paraId="7F7464D0" w14:textId="50AA0CF9" w:rsidR="001521E5" w:rsidRPr="001F6C83" w:rsidRDefault="001521E5" w:rsidP="001521E5">
      <w:pPr>
        <w:rPr>
          <w:rFonts w:ascii="Arial" w:hAnsi="Arial" w:cs="Arial"/>
          <w:b/>
          <w:bCs/>
        </w:rPr>
      </w:pPr>
      <w:r w:rsidRPr="001F6C83">
        <w:rPr>
          <w:rFonts w:ascii="Arial" w:hAnsi="Arial" w:cs="Arial"/>
          <w:b/>
          <w:bCs/>
        </w:rPr>
        <w:t>Section 1304.1.</w:t>
      </w:r>
      <w:r w:rsidR="00DA0E55">
        <w:rPr>
          <w:rFonts w:ascii="Arial" w:hAnsi="Arial" w:cs="Arial"/>
          <w:b/>
          <w:bCs/>
        </w:rPr>
        <w:t>2</w:t>
      </w:r>
    </w:p>
    <w:p w14:paraId="5F0FE295" w14:textId="0883A4C9" w:rsidR="001521E5" w:rsidRDefault="001521E5" w:rsidP="001521E5">
      <w:pPr>
        <w:rPr>
          <w:rFonts w:ascii="Arial" w:hAnsi="Arial" w:cs="Arial"/>
          <w:bCs/>
          <w:i/>
          <w:szCs w:val="24"/>
        </w:rPr>
      </w:pPr>
      <w:r>
        <w:rPr>
          <w:rFonts w:ascii="Arial" w:hAnsi="Arial" w:cs="Arial"/>
          <w:bCs/>
          <w:i/>
          <w:szCs w:val="24"/>
        </w:rPr>
        <w:t>…</w:t>
      </w:r>
    </w:p>
    <w:p w14:paraId="2B57D04A" w14:textId="62DE6885" w:rsidR="001521E5" w:rsidRPr="008847CC" w:rsidRDefault="001521E5" w:rsidP="001521E5">
      <w:pPr>
        <w:rPr>
          <w:rFonts w:ascii="Arial" w:hAnsi="Arial" w:cs="Arial"/>
          <w:bCs/>
          <w:iCs/>
          <w:szCs w:val="24"/>
        </w:rPr>
      </w:pPr>
    </w:p>
    <w:p w14:paraId="344815B9" w14:textId="6E82B62C" w:rsidR="001521E5" w:rsidRPr="008847CC" w:rsidRDefault="001521E5" w:rsidP="001521E5">
      <w:pPr>
        <w:pStyle w:val="Default"/>
        <w:ind w:left="720"/>
      </w:pPr>
      <w:r w:rsidRPr="003612FB">
        <w:rPr>
          <w:b/>
          <w:bCs/>
          <w:i/>
          <w:iCs/>
          <w:u w:val="single"/>
        </w:rPr>
        <w:t>1304.1.</w:t>
      </w:r>
      <w:r w:rsidR="003612FB" w:rsidRPr="003612FB">
        <w:rPr>
          <w:b/>
          <w:bCs/>
          <w:i/>
          <w:iCs/>
          <w:u w:val="single"/>
        </w:rPr>
        <w:t>2</w:t>
      </w:r>
      <w:r w:rsidR="003612FB">
        <w:rPr>
          <w:b/>
          <w:bCs/>
          <w:i/>
          <w:iCs/>
        </w:rPr>
        <w:t xml:space="preserve"> </w:t>
      </w:r>
      <w:r w:rsidR="003612FB" w:rsidRPr="003612FB">
        <w:rPr>
          <w:b/>
          <w:bCs/>
          <w:i/>
          <w:iCs/>
          <w:strike/>
        </w:rPr>
        <w:t>1304.1.</w:t>
      </w:r>
      <w:r w:rsidRPr="003612FB">
        <w:rPr>
          <w:b/>
          <w:bCs/>
          <w:i/>
          <w:iCs/>
          <w:strike/>
        </w:rPr>
        <w:t>3</w:t>
      </w:r>
      <w:r w:rsidRPr="008847CC">
        <w:rPr>
          <w:b/>
          <w:bCs/>
          <w:i/>
          <w:iCs/>
        </w:rPr>
        <w:t xml:space="preserve"> [OSHPD 1, 1R, 2, 3, 4 &amp; 5] </w:t>
      </w:r>
      <w:r w:rsidRPr="008847CC">
        <w:rPr>
          <w:i/>
          <w:iCs/>
        </w:rPr>
        <w:t xml:space="preserve">A medical gas source system shall not be located in an OSHPD 1R or OSHPD 3 building. OSHPD 1R buildings shall be served by an individual main supply line separate from other OSHPD buildings, with a main line valve as per NFPA 99. [NFPA 99:5.1.4.2.1, 5.1.4.2.2, 5.1.4.3.1, 5.1.4.3.2] </w:t>
      </w:r>
      <w:r w:rsidRPr="008847CC">
        <w:t xml:space="preserve">Valves shall be readily accessible and clearly labeled. </w:t>
      </w:r>
    </w:p>
    <w:p w14:paraId="095C94A8" w14:textId="6E7AB936" w:rsidR="001521E5" w:rsidRPr="008847CC" w:rsidRDefault="001521E5" w:rsidP="001521E5">
      <w:pPr>
        <w:ind w:left="720"/>
        <w:rPr>
          <w:rFonts w:ascii="Arial" w:hAnsi="Arial" w:cs="Arial"/>
          <w:bCs/>
          <w:i/>
          <w:szCs w:val="24"/>
          <w:u w:val="single"/>
        </w:rPr>
      </w:pPr>
      <w:r w:rsidRPr="008847CC">
        <w:rPr>
          <w:rFonts w:ascii="Arial" w:hAnsi="Arial" w:cs="Arial"/>
          <w:i/>
          <w:iCs/>
          <w:szCs w:val="24"/>
          <w:u w:val="single"/>
        </w:rPr>
        <w:t xml:space="preserve">Exception: A medical gas source system serving only an OSHPD 1R or 3 building may be located </w:t>
      </w:r>
      <w:r w:rsidR="007A6FA3" w:rsidRPr="008847CC">
        <w:rPr>
          <w:rFonts w:ascii="Arial" w:hAnsi="Arial" w:cs="Arial"/>
          <w:i/>
          <w:iCs/>
          <w:szCs w:val="24"/>
          <w:u w:val="single"/>
        </w:rPr>
        <w:t>with</w:t>
      </w:r>
      <w:r w:rsidRPr="008847CC">
        <w:rPr>
          <w:rFonts w:ascii="Arial" w:hAnsi="Arial" w:cs="Arial"/>
          <w:i/>
          <w:iCs/>
          <w:szCs w:val="24"/>
          <w:u w:val="single"/>
        </w:rPr>
        <w:t>in it.</w:t>
      </w:r>
    </w:p>
    <w:p w14:paraId="028F6753" w14:textId="1AC2A80A" w:rsidR="00083746" w:rsidRPr="008847CC" w:rsidRDefault="001E248C" w:rsidP="008847CC">
      <w:pPr>
        <w:rPr>
          <w:rFonts w:ascii="Arial" w:hAnsi="Arial" w:cs="Arial"/>
          <w:bCs/>
          <w:iCs/>
          <w:szCs w:val="24"/>
        </w:rPr>
      </w:pPr>
      <w:r w:rsidRPr="008847CC">
        <w:rPr>
          <w:rFonts w:ascii="Arial" w:hAnsi="Arial" w:cs="Arial"/>
          <w:bCs/>
          <w:iCs/>
          <w:szCs w:val="24"/>
        </w:rPr>
        <w:t>…</w:t>
      </w:r>
    </w:p>
    <w:p w14:paraId="2E392623" w14:textId="095A4A1B" w:rsidR="002C03CE" w:rsidRPr="00AD67B3" w:rsidRDefault="002C03CE" w:rsidP="00562BB3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43F043E5" w14:textId="77777777" w:rsidR="0038713C" w:rsidRPr="0038713C" w:rsidRDefault="002C03CE" w:rsidP="0038713C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="0038713C" w:rsidRPr="0038713C">
        <w:rPr>
          <w:rFonts w:ascii="Arial" w:hAnsi="Arial" w:cs="Arial"/>
        </w:rPr>
        <w:t>Health and Safety Code, Sections 1275, 18928, 129790, and 129850</w:t>
      </w:r>
    </w:p>
    <w:p w14:paraId="6178D757" w14:textId="3F9CCFD1" w:rsidR="002C03CE" w:rsidRDefault="0038713C" w:rsidP="0038713C">
      <w:pPr>
        <w:spacing w:before="120"/>
        <w:rPr>
          <w:rFonts w:ascii="Arial" w:hAnsi="Arial" w:cs="Arial"/>
        </w:rPr>
      </w:pPr>
      <w:r w:rsidRPr="0038713C">
        <w:rPr>
          <w:rFonts w:ascii="Arial" w:hAnsi="Arial" w:cs="Arial"/>
        </w:rPr>
        <w:t>Reference: Health and Safety Code, Section 129850</w:t>
      </w:r>
    </w:p>
    <w:p w14:paraId="7DDD4882" w14:textId="2D339D49" w:rsidR="00753C69" w:rsidRDefault="00753C69" w:rsidP="00B740B4">
      <w:pPr>
        <w:rPr>
          <w:rFonts w:ascii="Arial" w:hAnsi="Arial" w:cs="Arial"/>
        </w:rPr>
      </w:pPr>
    </w:p>
    <w:p w14:paraId="0DF56E2F" w14:textId="106071A8" w:rsidR="00753C69" w:rsidRDefault="00753C69" w:rsidP="00753C69">
      <w:pPr>
        <w:pStyle w:val="Heading1"/>
        <w:spacing w:before="60" w:line="240" w:lineRule="auto"/>
        <w:rPr>
          <w:rFonts w:cs="Arial"/>
        </w:rPr>
      </w:pPr>
      <w:r>
        <w:t>Item 9</w:t>
      </w:r>
      <w:r>
        <w:br/>
      </w:r>
      <w:r w:rsidRPr="00723D00">
        <w:rPr>
          <w:rFonts w:cs="Arial"/>
        </w:rPr>
        <w:t>CHAPTERS 14</w:t>
      </w:r>
      <w:r>
        <w:rPr>
          <w:rFonts w:cs="Arial"/>
        </w:rPr>
        <w:t xml:space="preserve"> and </w:t>
      </w:r>
      <w:r w:rsidRPr="00723D00">
        <w:rPr>
          <w:rFonts w:cs="Arial"/>
        </w:rPr>
        <w:t>15</w:t>
      </w:r>
    </w:p>
    <w:p w14:paraId="1B90B813" w14:textId="179FE67D" w:rsidR="00753C69" w:rsidRDefault="00753C69" w:rsidP="00753C69">
      <w:pPr>
        <w:spacing w:before="120"/>
        <w:rPr>
          <w:rFonts w:ascii="Arial" w:hAnsi="Arial" w:cs="Arial"/>
        </w:rPr>
      </w:pPr>
      <w:r w:rsidRPr="00930787">
        <w:rPr>
          <w:rFonts w:ascii="Arial" w:hAnsi="Arial" w:cs="Arial"/>
        </w:rPr>
        <w:t>Adopt entire 20</w:t>
      </w:r>
      <w:r>
        <w:rPr>
          <w:rFonts w:ascii="Arial" w:hAnsi="Arial" w:cs="Arial"/>
        </w:rPr>
        <w:t>21</w:t>
      </w:r>
      <w:r w:rsidRPr="00930787">
        <w:rPr>
          <w:rFonts w:ascii="Arial" w:hAnsi="Arial" w:cs="Arial"/>
        </w:rPr>
        <w:t xml:space="preserve"> Uniform Plumbing Code (UPC) </w:t>
      </w:r>
      <w:r>
        <w:rPr>
          <w:rFonts w:ascii="Arial" w:hAnsi="Arial" w:cs="Arial"/>
        </w:rPr>
        <w:t>C</w:t>
      </w:r>
      <w:r w:rsidRPr="00930787">
        <w:rPr>
          <w:rFonts w:ascii="Arial" w:hAnsi="Arial" w:cs="Arial"/>
        </w:rPr>
        <w:t>hapter</w:t>
      </w:r>
      <w:r>
        <w:rPr>
          <w:rFonts w:ascii="Arial" w:hAnsi="Arial" w:cs="Arial"/>
        </w:rPr>
        <w:t xml:space="preserve">s </w:t>
      </w:r>
      <w:r w:rsidRPr="00723D00">
        <w:rPr>
          <w:rFonts w:cs="Arial"/>
        </w:rPr>
        <w:t>14</w:t>
      </w:r>
      <w:r>
        <w:rPr>
          <w:rFonts w:cs="Arial"/>
        </w:rPr>
        <w:t xml:space="preserve"> and </w:t>
      </w:r>
      <w:r w:rsidRPr="00723D00">
        <w:rPr>
          <w:rFonts w:cs="Arial"/>
        </w:rPr>
        <w:t>15</w:t>
      </w:r>
      <w:r w:rsidRPr="00930787">
        <w:rPr>
          <w:rFonts w:ascii="Arial" w:hAnsi="Arial" w:cs="Arial"/>
        </w:rPr>
        <w:t xml:space="preserve"> for OSHPD </w:t>
      </w:r>
      <w:r w:rsidRPr="000B7E8A">
        <w:rPr>
          <w:rFonts w:ascii="Arial" w:hAnsi="Arial" w:cs="Arial"/>
        </w:rPr>
        <w:t>1, 1R, 2, 3, 4 and 5</w:t>
      </w:r>
      <w:r w:rsidRPr="00930787">
        <w:rPr>
          <w:rFonts w:ascii="Arial" w:hAnsi="Arial" w:cs="Arial"/>
        </w:rPr>
        <w:t>.</w:t>
      </w:r>
    </w:p>
    <w:p w14:paraId="19F270D2" w14:textId="77777777" w:rsidR="00753C69" w:rsidRPr="00AD67B3" w:rsidRDefault="00753C69" w:rsidP="00753C69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04DED972" w14:textId="77777777" w:rsidR="00753C69" w:rsidRPr="00AD67B3" w:rsidRDefault="00753C69" w:rsidP="00753C69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lastRenderedPageBreak/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7448A3E2" w14:textId="77777777" w:rsidR="00753C69" w:rsidRDefault="00753C69" w:rsidP="00753C69">
      <w:pPr>
        <w:spacing w:before="120"/>
        <w:rPr>
          <w:rFonts w:ascii="Arial" w:hAnsi="Arial" w:cs="Arial"/>
        </w:rPr>
      </w:pPr>
      <w:r w:rsidRPr="00746602">
        <w:rPr>
          <w:rFonts w:ascii="Arial" w:hAnsi="Arial" w:cs="Arial"/>
        </w:rPr>
        <w:t>Reference(s): Health and Safety Code, Section 129850</w:t>
      </w:r>
    </w:p>
    <w:p w14:paraId="21C3FB28" w14:textId="77777777" w:rsidR="00753C69" w:rsidRPr="00623209" w:rsidRDefault="00753C69" w:rsidP="00753C69">
      <w:pPr>
        <w:rPr>
          <w:rFonts w:ascii="Arial" w:hAnsi="Arial" w:cs="Arial"/>
        </w:rPr>
      </w:pPr>
    </w:p>
    <w:p w14:paraId="47EE668F" w14:textId="14F8E6F3" w:rsidR="003F67E1" w:rsidRPr="00145480" w:rsidRDefault="00645846" w:rsidP="008847CC">
      <w:pPr>
        <w:pStyle w:val="Heading1"/>
        <w:spacing w:before="60"/>
      </w:pPr>
      <w:r w:rsidRPr="00145480">
        <w:t xml:space="preserve">Item </w:t>
      </w:r>
      <w:r w:rsidR="00753C69">
        <w:t>10</w:t>
      </w:r>
      <w:r w:rsidR="00AB773E">
        <w:br/>
      </w:r>
      <w:r w:rsidR="003F67E1" w:rsidRPr="00145480">
        <w:t>C</w:t>
      </w:r>
      <w:r w:rsidR="00BB356C" w:rsidRPr="00145480">
        <w:t>HAPTER</w:t>
      </w:r>
      <w:r w:rsidR="003F67E1" w:rsidRPr="00145480">
        <w:t xml:space="preserve"> 16</w:t>
      </w:r>
    </w:p>
    <w:p w14:paraId="2035341F" w14:textId="68238F8E" w:rsidR="003F67E1" w:rsidRPr="00ED12F5" w:rsidRDefault="003F67E1" w:rsidP="00145480">
      <w:pPr>
        <w:spacing w:before="120"/>
        <w:rPr>
          <w:rFonts w:ascii="Arial" w:hAnsi="Arial" w:cs="Arial"/>
        </w:rPr>
      </w:pPr>
      <w:r w:rsidRPr="00ED12F5">
        <w:rPr>
          <w:rFonts w:ascii="Arial" w:hAnsi="Arial" w:cs="Arial"/>
        </w:rPr>
        <w:t xml:space="preserve">Entire Chapter </w:t>
      </w:r>
      <w:r w:rsidR="00753C69">
        <w:rPr>
          <w:rFonts w:ascii="Arial" w:hAnsi="Arial" w:cs="Arial"/>
        </w:rPr>
        <w:t xml:space="preserve">16 </w:t>
      </w:r>
      <w:r w:rsidRPr="00ED12F5">
        <w:rPr>
          <w:rFonts w:ascii="Arial" w:hAnsi="Arial" w:cs="Arial"/>
        </w:rPr>
        <w:t>not adopted by OSHPD.</w:t>
      </w:r>
    </w:p>
    <w:p w14:paraId="341D4834" w14:textId="77777777" w:rsidR="003F67E1" w:rsidRPr="00AD67B3" w:rsidRDefault="003F67E1" w:rsidP="003F67E1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6267BC8B" w14:textId="77777777" w:rsidR="003F67E1" w:rsidRPr="00AD67B3" w:rsidRDefault="003F67E1" w:rsidP="003F67E1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40B90F8A" w14:textId="77777777" w:rsidR="003F67E1" w:rsidRDefault="003F67E1" w:rsidP="003F67E1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135DB033" w14:textId="02B4D27B" w:rsidR="0038713C" w:rsidRPr="00CF5C40" w:rsidRDefault="0038713C" w:rsidP="005957C3">
      <w:pPr>
        <w:widowControl/>
        <w:rPr>
          <w:rFonts w:ascii="Arial" w:hAnsi="Arial" w:cs="Arial"/>
          <w:bCs/>
        </w:rPr>
      </w:pPr>
    </w:p>
    <w:p w14:paraId="7DAD71C7" w14:textId="311B3B41" w:rsidR="00DB0837" w:rsidRPr="00145480" w:rsidRDefault="00DB0837" w:rsidP="008847CC">
      <w:pPr>
        <w:pStyle w:val="Heading1"/>
        <w:spacing w:before="60"/>
      </w:pPr>
      <w:r w:rsidRPr="00145480">
        <w:t xml:space="preserve">Item </w:t>
      </w:r>
      <w:r w:rsidR="00753C69">
        <w:t>11</w:t>
      </w:r>
      <w:r w:rsidR="00AB773E">
        <w:br/>
      </w:r>
      <w:r w:rsidRPr="00145480">
        <w:t>CHAPTER 1</w:t>
      </w:r>
      <w:r>
        <w:t>7 REFERENCED STANDARDS</w:t>
      </w:r>
    </w:p>
    <w:p w14:paraId="39025B60" w14:textId="4AF4B240" w:rsidR="00DB0837" w:rsidRDefault="00DB0837" w:rsidP="00DB0837">
      <w:pPr>
        <w:spacing w:before="120"/>
        <w:rPr>
          <w:rFonts w:ascii="Arial" w:hAnsi="Arial" w:cs="Arial"/>
        </w:rPr>
      </w:pPr>
      <w:r w:rsidRPr="00930787">
        <w:rPr>
          <w:rFonts w:ascii="Arial" w:hAnsi="Arial" w:cs="Arial"/>
        </w:rPr>
        <w:t>Adopt entire 20</w:t>
      </w:r>
      <w:r>
        <w:rPr>
          <w:rFonts w:ascii="Arial" w:hAnsi="Arial" w:cs="Arial"/>
        </w:rPr>
        <w:t>21</w:t>
      </w:r>
      <w:r w:rsidRPr="00930787">
        <w:rPr>
          <w:rFonts w:ascii="Arial" w:hAnsi="Arial" w:cs="Arial"/>
        </w:rPr>
        <w:t xml:space="preserve"> Uniform Plumbing Code (UPC)</w:t>
      </w:r>
      <w:r>
        <w:rPr>
          <w:rFonts w:ascii="Arial" w:hAnsi="Arial" w:cs="Arial"/>
        </w:rPr>
        <w:t xml:space="preserve"> C</w:t>
      </w:r>
      <w:r w:rsidRPr="00930787">
        <w:rPr>
          <w:rFonts w:ascii="Arial" w:hAnsi="Arial" w:cs="Arial"/>
        </w:rPr>
        <w:t xml:space="preserve">hapter </w:t>
      </w:r>
      <w:r>
        <w:rPr>
          <w:rFonts w:ascii="Arial" w:hAnsi="Arial" w:cs="Arial"/>
        </w:rPr>
        <w:t xml:space="preserve">17 </w:t>
      </w:r>
      <w:r w:rsidRPr="00930787">
        <w:rPr>
          <w:rFonts w:ascii="Arial" w:hAnsi="Arial" w:cs="Arial"/>
        </w:rPr>
        <w:t>and carry forward existing amendments of the 20</w:t>
      </w:r>
      <w:r>
        <w:rPr>
          <w:rFonts w:ascii="Arial" w:hAnsi="Arial" w:cs="Arial"/>
        </w:rPr>
        <w:t>19</w:t>
      </w:r>
      <w:r w:rsidRPr="00930787">
        <w:rPr>
          <w:rFonts w:ascii="Arial" w:hAnsi="Arial" w:cs="Arial"/>
        </w:rPr>
        <w:t xml:space="preserve"> California Plumbing Code (CPC) for OSHPD </w:t>
      </w:r>
      <w:r w:rsidRPr="000B7E8A">
        <w:rPr>
          <w:rFonts w:ascii="Arial" w:hAnsi="Arial" w:cs="Arial"/>
        </w:rPr>
        <w:t>1, 1R, 2, 3, 4 and 5</w:t>
      </w:r>
      <w:r>
        <w:rPr>
          <w:rFonts w:ascii="Arial" w:hAnsi="Arial" w:cs="Arial"/>
        </w:rPr>
        <w:t xml:space="preserve"> with the following amendment:</w:t>
      </w:r>
    </w:p>
    <w:p w14:paraId="64525E88" w14:textId="06CC3F3E" w:rsidR="00DB0837" w:rsidRDefault="00DB0837" w:rsidP="008847CC">
      <w:pPr>
        <w:rPr>
          <w:rFonts w:ascii="Arial" w:hAnsi="Arial" w:cs="Arial"/>
        </w:rPr>
      </w:pPr>
    </w:p>
    <w:p w14:paraId="739A88B3" w14:textId="4EF8E55B" w:rsidR="00DB0837" w:rsidRDefault="00DB0837" w:rsidP="00DB0837">
      <w:pPr>
        <w:widowControl/>
        <w:rPr>
          <w:rFonts w:ascii="Arial" w:hAnsi="Arial" w:cs="Arial"/>
          <w:szCs w:val="24"/>
        </w:rPr>
      </w:pPr>
      <w:r w:rsidRPr="00C335D2">
        <w:rPr>
          <w:rFonts w:ascii="Arial" w:hAnsi="Arial" w:cs="Arial"/>
          <w:b/>
          <w:bCs/>
          <w:szCs w:val="24"/>
        </w:rPr>
        <w:t>Table 1701.1</w:t>
      </w:r>
    </w:p>
    <w:p w14:paraId="36C85D6A" w14:textId="3FB48C64" w:rsidR="00DD74D0" w:rsidRDefault="00DD74D0" w:rsidP="00DB0837">
      <w:pPr>
        <w:widowControl/>
        <w:rPr>
          <w:rFonts w:ascii="Arial" w:hAnsi="Arial" w:cs="Arial"/>
          <w:szCs w:val="24"/>
        </w:rPr>
      </w:pPr>
    </w:p>
    <w:p w14:paraId="0C7AACDA" w14:textId="3A2AADE5" w:rsidR="00DD74D0" w:rsidRPr="00DD74D0" w:rsidRDefault="00DD74D0" w:rsidP="00DD74D0">
      <w:pPr>
        <w:widowControl/>
        <w:jc w:val="center"/>
        <w:rPr>
          <w:rFonts w:ascii="Arial" w:hAnsi="Arial" w:cs="Arial"/>
          <w:b/>
          <w:bCs/>
          <w:snapToGrid/>
          <w:sz w:val="18"/>
          <w:szCs w:val="18"/>
        </w:rPr>
      </w:pPr>
      <w:r w:rsidRPr="00DD74D0">
        <w:rPr>
          <w:rFonts w:cs="Arial"/>
          <w:b/>
          <w:bCs/>
          <w:sz w:val="18"/>
          <w:szCs w:val="18"/>
        </w:rPr>
        <w:t>TABLE 1701.1</w:t>
      </w:r>
      <w:r w:rsidRPr="00DD74D0">
        <w:rPr>
          <w:rFonts w:cs="Arial"/>
          <w:b/>
          <w:bCs/>
          <w:sz w:val="18"/>
          <w:szCs w:val="18"/>
        </w:rPr>
        <w:br/>
        <w:t>REFERENCED STANDARDS</w:t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2052"/>
        <w:gridCol w:w="4630"/>
        <w:gridCol w:w="1349"/>
        <w:gridCol w:w="1319"/>
      </w:tblGrid>
      <w:tr w:rsidR="00DD74D0" w14:paraId="6C352C97" w14:textId="77777777" w:rsidTr="00B4320E">
        <w:trPr>
          <w:trHeight w:val="242"/>
        </w:trPr>
        <w:tc>
          <w:tcPr>
            <w:tcW w:w="2052" w:type="dxa"/>
            <w:vAlign w:val="center"/>
          </w:tcPr>
          <w:p w14:paraId="1B647652" w14:textId="1CE546AA" w:rsidR="00DD74D0" w:rsidRPr="00DD74D0" w:rsidRDefault="00DD74D0" w:rsidP="00DD74D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STANDARD NUMBER</w:t>
            </w:r>
          </w:p>
        </w:tc>
        <w:tc>
          <w:tcPr>
            <w:tcW w:w="4630" w:type="dxa"/>
            <w:vAlign w:val="center"/>
          </w:tcPr>
          <w:p w14:paraId="781BDE8F" w14:textId="68881EB6" w:rsidR="00DD74D0" w:rsidRDefault="00DD74D0" w:rsidP="00DD74D0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STANDARD TITLE</w:t>
            </w:r>
          </w:p>
        </w:tc>
        <w:tc>
          <w:tcPr>
            <w:tcW w:w="1349" w:type="dxa"/>
            <w:vAlign w:val="center"/>
          </w:tcPr>
          <w:p w14:paraId="60360BAF" w14:textId="55B402B9" w:rsidR="00DD74D0" w:rsidRDefault="00DD74D0" w:rsidP="00DD74D0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APPLICATION</w:t>
            </w:r>
          </w:p>
        </w:tc>
        <w:tc>
          <w:tcPr>
            <w:tcW w:w="1319" w:type="dxa"/>
            <w:vAlign w:val="center"/>
          </w:tcPr>
          <w:p w14:paraId="146B1C9B" w14:textId="48F31A21" w:rsidR="00DD74D0" w:rsidRDefault="00DD74D0" w:rsidP="00DD74D0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REFERENCED SECTIONS</w:t>
            </w:r>
          </w:p>
        </w:tc>
      </w:tr>
      <w:tr w:rsidR="007A361D" w14:paraId="18A259CF" w14:textId="77777777" w:rsidTr="00B4320E">
        <w:trPr>
          <w:trHeight w:val="467"/>
        </w:trPr>
        <w:tc>
          <w:tcPr>
            <w:tcW w:w="2052" w:type="dxa"/>
          </w:tcPr>
          <w:p w14:paraId="4EFC853B" w14:textId="031B44CB" w:rsidR="007A361D" w:rsidRPr="00AC761D" w:rsidRDefault="007A361D" w:rsidP="007A361D">
            <w:pPr>
              <w:spacing w:before="120"/>
              <w:rPr>
                <w:rFonts w:ascii="Arial" w:hAnsi="Arial" w:cs="Arial"/>
                <w:i/>
                <w:iCs/>
                <w:u w:val="single"/>
              </w:rPr>
            </w:pPr>
            <w:r w:rsidRPr="00AC761D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ANSI/AAMI RD62</w:t>
            </w:r>
          </w:p>
        </w:tc>
        <w:tc>
          <w:tcPr>
            <w:tcW w:w="4630" w:type="dxa"/>
          </w:tcPr>
          <w:p w14:paraId="48900352" w14:textId="5515ABA5" w:rsidR="007A361D" w:rsidRPr="00AC761D" w:rsidRDefault="007A361D" w:rsidP="007A361D">
            <w:pPr>
              <w:spacing w:before="120"/>
              <w:rPr>
                <w:rFonts w:ascii="Arial" w:hAnsi="Arial" w:cs="Arial"/>
                <w:i/>
                <w:iCs/>
                <w:u w:val="single"/>
              </w:rPr>
            </w:pPr>
            <w:r w:rsidRPr="00AC761D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Water Treatment Equipment for H</w:t>
            </w:r>
            <w:r w:rsidR="00D7223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e</w:t>
            </w:r>
            <w:r w:rsidRPr="00AC761D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modialysis Applications</w:t>
            </w:r>
          </w:p>
        </w:tc>
        <w:tc>
          <w:tcPr>
            <w:tcW w:w="1349" w:type="dxa"/>
          </w:tcPr>
          <w:p w14:paraId="57DC474A" w14:textId="03EBEB9D" w:rsidR="007A361D" w:rsidRPr="00AC761D" w:rsidRDefault="007A361D" w:rsidP="007A361D">
            <w:pPr>
              <w:spacing w:before="120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AC761D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Miscellaneous</w:t>
            </w:r>
          </w:p>
        </w:tc>
        <w:tc>
          <w:tcPr>
            <w:tcW w:w="1319" w:type="dxa"/>
          </w:tcPr>
          <w:p w14:paraId="38A7CE4E" w14:textId="105DCA76" w:rsidR="007A361D" w:rsidRPr="00AC761D" w:rsidRDefault="007A361D" w:rsidP="007A361D">
            <w:pPr>
              <w:spacing w:before="120"/>
              <w:rPr>
                <w:rFonts w:ascii="Arial" w:hAnsi="Arial" w:cs="Arial"/>
                <w:i/>
                <w:iCs/>
                <w:u w:val="single"/>
              </w:rPr>
            </w:pPr>
            <w:r w:rsidRPr="00AC761D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Section 614.7</w:t>
            </w:r>
          </w:p>
        </w:tc>
      </w:tr>
      <w:tr w:rsidR="007A361D" w14:paraId="2BF1D3C5" w14:textId="77777777" w:rsidTr="00B4320E">
        <w:trPr>
          <w:trHeight w:val="521"/>
        </w:trPr>
        <w:tc>
          <w:tcPr>
            <w:tcW w:w="2052" w:type="dxa"/>
          </w:tcPr>
          <w:p w14:paraId="275C1B04" w14:textId="3EB9C8A5" w:rsidR="007A361D" w:rsidRPr="00EA7B5A" w:rsidRDefault="007A361D" w:rsidP="007A361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A7B5A">
              <w:rPr>
                <w:rFonts w:ascii="Arial" w:hAnsi="Arial" w:cs="Arial"/>
                <w:sz w:val="16"/>
                <w:szCs w:val="16"/>
              </w:rPr>
              <w:t>ASME A112.1.2-2012</w:t>
            </w:r>
          </w:p>
        </w:tc>
        <w:tc>
          <w:tcPr>
            <w:tcW w:w="4630" w:type="dxa"/>
          </w:tcPr>
          <w:p w14:paraId="13852081" w14:textId="1492CC67" w:rsidR="007A361D" w:rsidRDefault="007A361D" w:rsidP="007A361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Air Gaps in Plumbing Systems (For Plumbing Fixtures and Water-Connected Receptors)</w:t>
            </w:r>
          </w:p>
        </w:tc>
        <w:tc>
          <w:tcPr>
            <w:tcW w:w="1349" w:type="dxa"/>
          </w:tcPr>
          <w:p w14:paraId="753CA33E" w14:textId="6D2921AC" w:rsidR="007A361D" w:rsidRDefault="007A361D" w:rsidP="007A361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Fittings</w:t>
            </w:r>
          </w:p>
        </w:tc>
        <w:tc>
          <w:tcPr>
            <w:tcW w:w="1319" w:type="dxa"/>
          </w:tcPr>
          <w:p w14:paraId="324F6C13" w14:textId="02677C59" w:rsidR="007A361D" w:rsidRDefault="007A361D" w:rsidP="007A361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Table 603.2</w:t>
            </w:r>
            <w:r w:rsidR="00A12A04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</w:tr>
    </w:tbl>
    <w:p w14:paraId="64A2D0F6" w14:textId="77777777" w:rsidR="00DB0837" w:rsidRDefault="00DB0837" w:rsidP="008847CC">
      <w:pPr>
        <w:rPr>
          <w:rFonts w:ascii="Arial" w:hAnsi="Arial" w:cs="Arial"/>
        </w:rPr>
      </w:pPr>
    </w:p>
    <w:p w14:paraId="5C6988FC" w14:textId="77777777" w:rsidR="00DB0837" w:rsidRPr="00AD67B3" w:rsidRDefault="00DB0837" w:rsidP="00DB0837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57B91280" w14:textId="77777777" w:rsidR="00DB0837" w:rsidRPr="00AD67B3" w:rsidRDefault="00DB0837" w:rsidP="00DB0837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72079901" w14:textId="77777777" w:rsidR="00DB0837" w:rsidRDefault="00DB0837" w:rsidP="00DB0837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4836544A" w14:textId="7CD173DB" w:rsidR="00DB0837" w:rsidRPr="00B740B4" w:rsidRDefault="00DB0837" w:rsidP="005957C3">
      <w:pPr>
        <w:widowControl/>
        <w:rPr>
          <w:rFonts w:ascii="Arial" w:hAnsi="Arial" w:cs="Arial"/>
          <w:bCs/>
        </w:rPr>
      </w:pPr>
    </w:p>
    <w:p w14:paraId="205569F0" w14:textId="3194FA68" w:rsidR="00753C69" w:rsidRDefault="00753C69" w:rsidP="00753C69">
      <w:pPr>
        <w:pStyle w:val="Heading1"/>
        <w:spacing w:before="60" w:line="240" w:lineRule="auto"/>
        <w:rPr>
          <w:rFonts w:cs="Arial"/>
        </w:rPr>
      </w:pPr>
      <w:r>
        <w:t>Item 12</w:t>
      </w:r>
      <w:r>
        <w:br/>
      </w:r>
      <w:r w:rsidRPr="00723D00">
        <w:rPr>
          <w:rFonts w:cs="Arial"/>
        </w:rPr>
        <w:t>Appendi</w:t>
      </w:r>
      <w:r w:rsidR="009B2757">
        <w:rPr>
          <w:rFonts w:cs="Arial"/>
        </w:rPr>
        <w:t>ces</w:t>
      </w:r>
      <w:r w:rsidRPr="00723D00">
        <w:rPr>
          <w:rFonts w:cs="Arial"/>
        </w:rPr>
        <w:t xml:space="preserve"> A</w:t>
      </w:r>
      <w:r>
        <w:rPr>
          <w:rFonts w:cs="Arial"/>
        </w:rPr>
        <w:t xml:space="preserve"> and </w:t>
      </w:r>
      <w:r w:rsidRPr="00723D00">
        <w:rPr>
          <w:rFonts w:cs="Arial"/>
        </w:rPr>
        <w:t>B</w:t>
      </w:r>
    </w:p>
    <w:p w14:paraId="07CDD703" w14:textId="58ADC609" w:rsidR="00753C69" w:rsidRDefault="00753C69" w:rsidP="00753C69">
      <w:pPr>
        <w:spacing w:before="120"/>
        <w:rPr>
          <w:rFonts w:ascii="Arial" w:hAnsi="Arial" w:cs="Arial"/>
        </w:rPr>
      </w:pPr>
      <w:r w:rsidRPr="00930787">
        <w:rPr>
          <w:rFonts w:ascii="Arial" w:hAnsi="Arial" w:cs="Arial"/>
        </w:rPr>
        <w:t>Adopt entire 20</w:t>
      </w:r>
      <w:r>
        <w:rPr>
          <w:rFonts w:ascii="Arial" w:hAnsi="Arial" w:cs="Arial"/>
        </w:rPr>
        <w:t>21</w:t>
      </w:r>
      <w:r w:rsidRPr="00930787">
        <w:rPr>
          <w:rFonts w:ascii="Arial" w:hAnsi="Arial" w:cs="Arial"/>
        </w:rPr>
        <w:t xml:space="preserve"> Uniform Plumbing Code (UPC)</w:t>
      </w:r>
      <w:r w:rsidRPr="00723D00">
        <w:rPr>
          <w:rFonts w:cs="Arial"/>
        </w:rPr>
        <w:t xml:space="preserve"> </w:t>
      </w:r>
      <w:r w:rsidR="009B2757">
        <w:rPr>
          <w:rFonts w:cs="Arial"/>
        </w:rPr>
        <w:t xml:space="preserve">Appendices A and </w:t>
      </w:r>
      <w:r w:rsidRPr="00723D00">
        <w:rPr>
          <w:rFonts w:cs="Arial"/>
        </w:rPr>
        <w:t>B</w:t>
      </w:r>
      <w:r>
        <w:rPr>
          <w:rFonts w:cs="Arial"/>
        </w:rPr>
        <w:t xml:space="preserve"> </w:t>
      </w:r>
      <w:r w:rsidRPr="00930787">
        <w:rPr>
          <w:rFonts w:ascii="Arial" w:hAnsi="Arial" w:cs="Arial"/>
        </w:rPr>
        <w:t xml:space="preserve">for OSHPD </w:t>
      </w:r>
      <w:r w:rsidRPr="000B7E8A">
        <w:rPr>
          <w:rFonts w:ascii="Arial" w:hAnsi="Arial" w:cs="Arial"/>
        </w:rPr>
        <w:t>1, 1R, 2, 3, 4 and 5</w:t>
      </w:r>
      <w:r w:rsidRPr="00930787">
        <w:rPr>
          <w:rFonts w:ascii="Arial" w:hAnsi="Arial" w:cs="Arial"/>
        </w:rPr>
        <w:t>.</w:t>
      </w:r>
    </w:p>
    <w:p w14:paraId="7EBE31C1" w14:textId="77777777" w:rsidR="00753C69" w:rsidRPr="00AD67B3" w:rsidRDefault="00753C69" w:rsidP="00753C69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6187A4A2" w14:textId="77777777" w:rsidR="00753C69" w:rsidRPr="00AD67B3" w:rsidRDefault="00753C69" w:rsidP="00753C69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2BC3CDDE" w14:textId="77777777" w:rsidR="00753C69" w:rsidRDefault="00753C69" w:rsidP="00753C69">
      <w:pPr>
        <w:spacing w:before="120"/>
        <w:rPr>
          <w:rFonts w:ascii="Arial" w:hAnsi="Arial" w:cs="Arial"/>
        </w:rPr>
      </w:pPr>
      <w:r w:rsidRPr="00746602">
        <w:rPr>
          <w:rFonts w:ascii="Arial" w:hAnsi="Arial" w:cs="Arial"/>
        </w:rPr>
        <w:t>Reference(s): Health and Safety Code, Section 129850</w:t>
      </w:r>
    </w:p>
    <w:p w14:paraId="11BD9086" w14:textId="77777777" w:rsidR="00753C69" w:rsidRPr="00623209" w:rsidRDefault="00753C69" w:rsidP="00753C69">
      <w:pPr>
        <w:rPr>
          <w:rFonts w:ascii="Arial" w:hAnsi="Arial" w:cs="Arial"/>
        </w:rPr>
      </w:pPr>
    </w:p>
    <w:p w14:paraId="441415BF" w14:textId="23FA7D6A" w:rsidR="00753C69" w:rsidRPr="00145480" w:rsidRDefault="00753C69" w:rsidP="00753C69">
      <w:pPr>
        <w:pStyle w:val="Heading1"/>
        <w:spacing w:before="60" w:line="240" w:lineRule="auto"/>
      </w:pPr>
      <w:r>
        <w:t>Item 13</w:t>
      </w:r>
      <w:r>
        <w:br/>
        <w:t>Appendix C</w:t>
      </w:r>
    </w:p>
    <w:p w14:paraId="519308C4" w14:textId="7565AB5D" w:rsidR="00753C69" w:rsidRPr="00ED12F5" w:rsidRDefault="00753C69" w:rsidP="00753C69">
      <w:pPr>
        <w:spacing w:before="120"/>
        <w:rPr>
          <w:rFonts w:ascii="Arial" w:hAnsi="Arial" w:cs="Arial"/>
        </w:rPr>
      </w:pPr>
      <w:r w:rsidRPr="00ED12F5">
        <w:rPr>
          <w:rFonts w:ascii="Arial" w:hAnsi="Arial" w:cs="Arial"/>
        </w:rPr>
        <w:t xml:space="preserve">Entire </w:t>
      </w:r>
      <w:r>
        <w:t xml:space="preserve">Appendix C </w:t>
      </w:r>
      <w:r w:rsidRPr="00ED12F5">
        <w:rPr>
          <w:rFonts w:ascii="Arial" w:hAnsi="Arial" w:cs="Arial"/>
        </w:rPr>
        <w:t>not adopted by OSHPD.</w:t>
      </w:r>
    </w:p>
    <w:p w14:paraId="10C432E1" w14:textId="77777777" w:rsidR="00753C69" w:rsidRPr="00AD67B3" w:rsidRDefault="00753C69" w:rsidP="00753C69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lastRenderedPageBreak/>
        <w:t>Notation:</w:t>
      </w:r>
    </w:p>
    <w:p w14:paraId="51E095E3" w14:textId="77777777" w:rsidR="00753C69" w:rsidRPr="00AD67B3" w:rsidRDefault="00753C69" w:rsidP="00753C69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2FE30F7D" w14:textId="77777777" w:rsidR="00753C69" w:rsidRDefault="00753C69" w:rsidP="00753C69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6A77E4C8" w14:textId="1ABBF000" w:rsidR="00753C69" w:rsidRPr="00B740B4" w:rsidRDefault="00753C69" w:rsidP="009D008C"/>
    <w:p w14:paraId="10E1F6D5" w14:textId="5084CB12" w:rsidR="00753C69" w:rsidRDefault="00753C69" w:rsidP="00753C69">
      <w:pPr>
        <w:pStyle w:val="Heading1"/>
        <w:spacing w:before="60" w:line="240" w:lineRule="auto"/>
        <w:rPr>
          <w:rFonts w:cs="Arial"/>
        </w:rPr>
      </w:pPr>
      <w:r>
        <w:t>Item 14</w:t>
      </w:r>
      <w:r>
        <w:br/>
      </w:r>
      <w:r w:rsidRPr="00723D00">
        <w:rPr>
          <w:rFonts w:cs="Arial"/>
        </w:rPr>
        <w:t>Appendix D</w:t>
      </w:r>
    </w:p>
    <w:p w14:paraId="47C70D90" w14:textId="5EA0B413" w:rsidR="00753C69" w:rsidRDefault="00753C69" w:rsidP="00753C69">
      <w:pPr>
        <w:spacing w:before="120"/>
        <w:rPr>
          <w:rFonts w:ascii="Arial" w:hAnsi="Arial" w:cs="Arial"/>
        </w:rPr>
      </w:pPr>
      <w:r w:rsidRPr="00930787">
        <w:rPr>
          <w:rFonts w:ascii="Arial" w:hAnsi="Arial" w:cs="Arial"/>
        </w:rPr>
        <w:t>Adopt entire 20</w:t>
      </w:r>
      <w:r>
        <w:rPr>
          <w:rFonts w:ascii="Arial" w:hAnsi="Arial" w:cs="Arial"/>
        </w:rPr>
        <w:t>21</w:t>
      </w:r>
      <w:r w:rsidRPr="00930787">
        <w:rPr>
          <w:rFonts w:ascii="Arial" w:hAnsi="Arial" w:cs="Arial"/>
        </w:rPr>
        <w:t xml:space="preserve"> Uniform Plumbing Code (UPC)</w:t>
      </w:r>
      <w:r w:rsidRPr="00723D00">
        <w:rPr>
          <w:rFonts w:cs="Arial"/>
        </w:rPr>
        <w:t xml:space="preserve"> Appendix D</w:t>
      </w:r>
      <w:r w:rsidR="007A5818">
        <w:rPr>
          <w:rFonts w:cs="Arial"/>
        </w:rPr>
        <w:t xml:space="preserve"> </w:t>
      </w:r>
      <w:r w:rsidRPr="00930787">
        <w:rPr>
          <w:rFonts w:ascii="Arial" w:hAnsi="Arial" w:cs="Arial"/>
        </w:rPr>
        <w:t xml:space="preserve">for OSHPD </w:t>
      </w:r>
      <w:r w:rsidRPr="000B7E8A">
        <w:rPr>
          <w:rFonts w:ascii="Arial" w:hAnsi="Arial" w:cs="Arial"/>
        </w:rPr>
        <w:t>1, 1R, 2, 3, 4 and 5</w:t>
      </w:r>
      <w:r w:rsidRPr="00930787">
        <w:rPr>
          <w:rFonts w:ascii="Arial" w:hAnsi="Arial" w:cs="Arial"/>
        </w:rPr>
        <w:t>.</w:t>
      </w:r>
    </w:p>
    <w:p w14:paraId="3A603264" w14:textId="77777777" w:rsidR="00753C69" w:rsidRPr="00AD67B3" w:rsidRDefault="00753C69" w:rsidP="00753C69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177A0172" w14:textId="77777777" w:rsidR="00753C69" w:rsidRPr="00AD67B3" w:rsidRDefault="00753C69" w:rsidP="00753C69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3E962118" w14:textId="77777777" w:rsidR="00753C69" w:rsidRDefault="00753C69" w:rsidP="00753C69">
      <w:pPr>
        <w:spacing w:before="120"/>
        <w:rPr>
          <w:rFonts w:ascii="Arial" w:hAnsi="Arial" w:cs="Arial"/>
        </w:rPr>
      </w:pPr>
      <w:r w:rsidRPr="00746602">
        <w:rPr>
          <w:rFonts w:ascii="Arial" w:hAnsi="Arial" w:cs="Arial"/>
        </w:rPr>
        <w:t>Reference(s): Health and Safety Code, Section 129850</w:t>
      </w:r>
    </w:p>
    <w:p w14:paraId="208075C7" w14:textId="77777777" w:rsidR="00753C69" w:rsidRPr="00623209" w:rsidRDefault="00753C69" w:rsidP="00753C69">
      <w:pPr>
        <w:rPr>
          <w:rFonts w:ascii="Arial" w:hAnsi="Arial" w:cs="Arial"/>
        </w:rPr>
      </w:pPr>
    </w:p>
    <w:p w14:paraId="1EDAF0A5" w14:textId="04DA1B1B" w:rsidR="007A5818" w:rsidRPr="00145480" w:rsidRDefault="007A5818" w:rsidP="007A5818">
      <w:pPr>
        <w:pStyle w:val="Heading1"/>
        <w:spacing w:before="60"/>
      </w:pPr>
      <w:r w:rsidRPr="00145480">
        <w:t xml:space="preserve">Item </w:t>
      </w:r>
      <w:r>
        <w:t>15</w:t>
      </w:r>
      <w:r>
        <w:br/>
        <w:t>Appendi</w:t>
      </w:r>
      <w:r w:rsidR="009B2757">
        <w:t>ces</w:t>
      </w:r>
      <w:r>
        <w:t xml:space="preserve"> E, F, G, and H</w:t>
      </w:r>
    </w:p>
    <w:p w14:paraId="504EB8FD" w14:textId="3B89F61A" w:rsidR="007A5818" w:rsidRPr="00ED12F5" w:rsidRDefault="007A5818" w:rsidP="007A5818">
      <w:pPr>
        <w:spacing w:before="120"/>
        <w:rPr>
          <w:rFonts w:ascii="Arial" w:hAnsi="Arial" w:cs="Arial"/>
        </w:rPr>
      </w:pPr>
      <w:r w:rsidRPr="00ED12F5">
        <w:rPr>
          <w:rFonts w:ascii="Arial" w:hAnsi="Arial" w:cs="Arial"/>
        </w:rPr>
        <w:t xml:space="preserve">Entire </w:t>
      </w:r>
      <w:r>
        <w:t xml:space="preserve">Appendices E, F, G, and H </w:t>
      </w:r>
      <w:r w:rsidRPr="00ED12F5">
        <w:rPr>
          <w:rFonts w:ascii="Arial" w:hAnsi="Arial" w:cs="Arial"/>
        </w:rPr>
        <w:t>not adopted by OSHPD.</w:t>
      </w:r>
    </w:p>
    <w:p w14:paraId="771BB3F3" w14:textId="77777777" w:rsidR="007A5818" w:rsidRPr="00AD67B3" w:rsidRDefault="007A5818" w:rsidP="007A5818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7CD35CA5" w14:textId="77777777" w:rsidR="007A5818" w:rsidRPr="00AD67B3" w:rsidRDefault="007A5818" w:rsidP="007A5818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53963162" w14:textId="77777777" w:rsidR="007A5818" w:rsidRDefault="007A5818" w:rsidP="007A5818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36F2F130" w14:textId="4495BB6D" w:rsidR="00753C69" w:rsidRPr="00B740B4" w:rsidRDefault="00753C69" w:rsidP="00753C69">
      <w:pPr>
        <w:rPr>
          <w:bCs/>
        </w:rPr>
      </w:pPr>
    </w:p>
    <w:p w14:paraId="374715A4" w14:textId="2EFE2630" w:rsidR="007A5818" w:rsidRDefault="007A5818" w:rsidP="007A5818">
      <w:pPr>
        <w:pStyle w:val="Heading1"/>
        <w:spacing w:before="60" w:line="240" w:lineRule="auto"/>
        <w:rPr>
          <w:rFonts w:cs="Arial"/>
        </w:rPr>
      </w:pPr>
      <w:r>
        <w:t>Item 16</w:t>
      </w:r>
      <w:r>
        <w:br/>
      </w:r>
      <w:r w:rsidRPr="00723D00">
        <w:rPr>
          <w:rFonts w:cs="Arial"/>
        </w:rPr>
        <w:t>Appendix I</w:t>
      </w:r>
    </w:p>
    <w:p w14:paraId="3D15F4F1" w14:textId="1AF7C99C" w:rsidR="007A5818" w:rsidRDefault="007A5818" w:rsidP="007A5818">
      <w:pPr>
        <w:spacing w:before="120"/>
        <w:rPr>
          <w:rFonts w:ascii="Arial" w:hAnsi="Arial" w:cs="Arial"/>
        </w:rPr>
      </w:pPr>
      <w:r w:rsidRPr="00930787">
        <w:rPr>
          <w:rFonts w:ascii="Arial" w:hAnsi="Arial" w:cs="Arial"/>
        </w:rPr>
        <w:t>Adopt entire 20</w:t>
      </w:r>
      <w:r>
        <w:rPr>
          <w:rFonts w:ascii="Arial" w:hAnsi="Arial" w:cs="Arial"/>
        </w:rPr>
        <w:t>21</w:t>
      </w:r>
      <w:r w:rsidRPr="00930787">
        <w:rPr>
          <w:rFonts w:ascii="Arial" w:hAnsi="Arial" w:cs="Arial"/>
        </w:rPr>
        <w:t xml:space="preserve"> Uniform Plumbing Code (UPC) </w:t>
      </w:r>
      <w:r w:rsidRPr="00723D00">
        <w:rPr>
          <w:rFonts w:cs="Arial"/>
        </w:rPr>
        <w:t>Appendix I</w:t>
      </w:r>
      <w:r w:rsidRPr="00930787">
        <w:rPr>
          <w:rFonts w:ascii="Arial" w:hAnsi="Arial" w:cs="Arial"/>
        </w:rPr>
        <w:t xml:space="preserve"> for OSHPD </w:t>
      </w:r>
      <w:r w:rsidRPr="000B7E8A">
        <w:rPr>
          <w:rFonts w:ascii="Arial" w:hAnsi="Arial" w:cs="Arial"/>
        </w:rPr>
        <w:t>1, 1R, 2, 3, 4 and 5</w:t>
      </w:r>
      <w:r w:rsidRPr="00930787">
        <w:rPr>
          <w:rFonts w:ascii="Arial" w:hAnsi="Arial" w:cs="Arial"/>
        </w:rPr>
        <w:t>.</w:t>
      </w:r>
    </w:p>
    <w:p w14:paraId="0E629C84" w14:textId="77777777" w:rsidR="007A5818" w:rsidRPr="00AD67B3" w:rsidRDefault="007A5818" w:rsidP="007A5818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781B3B0F" w14:textId="77777777" w:rsidR="007A5818" w:rsidRPr="00AD67B3" w:rsidRDefault="007A5818" w:rsidP="007A5818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47B596C0" w14:textId="1D9322E9" w:rsidR="007A5818" w:rsidRDefault="007A5818" w:rsidP="007A5818">
      <w:pPr>
        <w:spacing w:before="120"/>
        <w:rPr>
          <w:rFonts w:ascii="Arial" w:hAnsi="Arial" w:cs="Arial"/>
        </w:rPr>
      </w:pPr>
      <w:r w:rsidRPr="00746602">
        <w:rPr>
          <w:rFonts w:ascii="Arial" w:hAnsi="Arial" w:cs="Arial"/>
        </w:rPr>
        <w:t>Reference(s): Health and Safety Code, Section 129850</w:t>
      </w:r>
    </w:p>
    <w:p w14:paraId="30AEFDBE" w14:textId="4449253C" w:rsidR="009B2757" w:rsidRDefault="009B2757" w:rsidP="00B740B4">
      <w:pPr>
        <w:rPr>
          <w:rFonts w:ascii="Arial" w:hAnsi="Arial" w:cs="Arial"/>
        </w:rPr>
      </w:pPr>
    </w:p>
    <w:p w14:paraId="7FD9CB77" w14:textId="26C2E605" w:rsidR="009B2757" w:rsidRPr="00145480" w:rsidRDefault="009B2757" w:rsidP="009B2757">
      <w:pPr>
        <w:pStyle w:val="Heading1"/>
        <w:spacing w:before="60"/>
      </w:pPr>
      <w:r w:rsidRPr="00145480">
        <w:t xml:space="preserve">Item </w:t>
      </w:r>
      <w:r>
        <w:t>17</w:t>
      </w:r>
      <w:r>
        <w:br/>
      </w:r>
      <w:r w:rsidRPr="009D4B89">
        <w:t xml:space="preserve">Appendices </w:t>
      </w:r>
      <w:r>
        <w:t>J, K, L, and M</w:t>
      </w:r>
    </w:p>
    <w:p w14:paraId="615F9003" w14:textId="0920DB45" w:rsidR="009B2757" w:rsidRPr="00ED12F5" w:rsidRDefault="009B2757" w:rsidP="009B2757">
      <w:pPr>
        <w:spacing w:before="120"/>
        <w:rPr>
          <w:rFonts w:ascii="Arial" w:hAnsi="Arial" w:cs="Arial"/>
        </w:rPr>
      </w:pPr>
      <w:r>
        <w:t>Appendices J, K, L, and M</w:t>
      </w:r>
      <w:r w:rsidRPr="00ED12F5">
        <w:rPr>
          <w:rFonts w:ascii="Arial" w:hAnsi="Arial" w:cs="Arial"/>
        </w:rPr>
        <w:t xml:space="preserve"> not adopted by OSHPD.</w:t>
      </w:r>
    </w:p>
    <w:p w14:paraId="2A249FA1" w14:textId="77777777" w:rsidR="009B2757" w:rsidRPr="00AD67B3" w:rsidRDefault="009B2757" w:rsidP="009B2757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5A0CA37A" w14:textId="77777777" w:rsidR="009B2757" w:rsidRPr="00AD67B3" w:rsidRDefault="009B2757" w:rsidP="009B2757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31E85DCE" w14:textId="77777777" w:rsidR="009B2757" w:rsidRDefault="009B2757" w:rsidP="009B2757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3A63838D" w14:textId="41EC9514" w:rsidR="009B2757" w:rsidRDefault="009B2757" w:rsidP="009B2757">
      <w:pPr>
        <w:widowControl/>
        <w:rPr>
          <w:rFonts w:ascii="Arial" w:hAnsi="Arial" w:cs="Arial"/>
          <w:b/>
        </w:rPr>
      </w:pPr>
    </w:p>
    <w:sectPr w:rsidR="009B2757" w:rsidSect="00957E07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1152" w:right="1440" w:bottom="720" w:left="1440" w:header="576" w:footer="27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5970E" w14:textId="77777777" w:rsidR="00BD6A83" w:rsidRDefault="00BD6A83">
      <w:r>
        <w:separator/>
      </w:r>
    </w:p>
  </w:endnote>
  <w:endnote w:type="continuationSeparator" w:id="0">
    <w:p w14:paraId="5EC8985D" w14:textId="77777777" w:rsidR="00BD6A83" w:rsidRDefault="00BD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3A4D9" w14:textId="77777777" w:rsidR="0067477E" w:rsidRDefault="0067477E">
    <w:pPr>
      <w:pStyle w:val="Footer"/>
      <w:tabs>
        <w:tab w:val="clear" w:pos="4320"/>
        <w:tab w:val="clear" w:pos="8640"/>
        <w:tab w:val="center" w:pos="4806"/>
        <w:tab w:val="right" w:pos="6696"/>
      </w:tabs>
      <w:ind w:left="108"/>
      <w:rPr>
        <w:rFonts w:ascii="Arial" w:hAnsi="Arial" w:cs="Arial"/>
        <w:sz w:val="16"/>
      </w:rPr>
    </w:pPr>
  </w:p>
  <w:p w14:paraId="5F77EA81" w14:textId="31AB3666" w:rsidR="0067477E" w:rsidRPr="002D5EEA" w:rsidRDefault="0067477E" w:rsidP="0067477E">
    <w:pPr>
      <w:pStyle w:val="Footer"/>
      <w:tabs>
        <w:tab w:val="clear" w:pos="4320"/>
        <w:tab w:val="clear" w:pos="8640"/>
        <w:tab w:val="right" w:pos="9180"/>
      </w:tabs>
      <w:ind w:left="108"/>
      <w:rPr>
        <w:sz w:val="16"/>
      </w:rPr>
    </w:pPr>
    <w:r w:rsidRPr="002D5EEA">
      <w:rPr>
        <w:rFonts w:ascii="Arial" w:hAnsi="Arial" w:cs="Arial"/>
        <w:sz w:val="16"/>
      </w:rPr>
      <w:t>BSC TP-1</w:t>
    </w:r>
    <w:r w:rsidR="009D008C">
      <w:rPr>
        <w:rFonts w:ascii="Arial" w:hAnsi="Arial" w:cs="Arial"/>
        <w:sz w:val="16"/>
      </w:rPr>
      <w:t>03</w:t>
    </w:r>
    <w:r w:rsidRPr="002D5EEA">
      <w:rPr>
        <w:rFonts w:ascii="Arial" w:hAnsi="Arial" w:cs="Arial"/>
        <w:sz w:val="16"/>
      </w:rPr>
      <w:t xml:space="preserve"> (Rev. </w:t>
    </w:r>
    <w:r w:rsidR="00ED0ADA" w:rsidRPr="002D5EEA">
      <w:rPr>
        <w:rFonts w:ascii="Arial" w:hAnsi="Arial" w:cs="Arial"/>
        <w:sz w:val="16"/>
      </w:rPr>
      <w:t>10</w:t>
    </w:r>
    <w:r w:rsidRPr="002D5EEA">
      <w:rPr>
        <w:rFonts w:ascii="Arial" w:hAnsi="Arial" w:cs="Arial"/>
        <w:sz w:val="16"/>
      </w:rPr>
      <w:t>/</w:t>
    </w:r>
    <w:r w:rsidR="00713507" w:rsidRPr="002D5EEA">
      <w:rPr>
        <w:rFonts w:ascii="Arial" w:hAnsi="Arial" w:cs="Arial"/>
        <w:sz w:val="16"/>
      </w:rPr>
      <w:t>20</w:t>
    </w:r>
    <w:r w:rsidRPr="002D5EEA">
      <w:rPr>
        <w:rFonts w:ascii="Arial" w:hAnsi="Arial" w:cs="Arial"/>
        <w:sz w:val="16"/>
      </w:rPr>
      <w:t xml:space="preserve">) </w:t>
    </w:r>
    <w:r w:rsidR="009D008C">
      <w:rPr>
        <w:rFonts w:ascii="Arial" w:hAnsi="Arial" w:cs="Arial"/>
        <w:sz w:val="16"/>
      </w:rPr>
      <w:t>45-Day</w:t>
    </w:r>
    <w:r w:rsidRPr="002D5EEA">
      <w:rPr>
        <w:rFonts w:ascii="Arial" w:hAnsi="Arial" w:cs="Arial"/>
        <w:sz w:val="16"/>
      </w:rPr>
      <w:t xml:space="preserve"> Express Terms</w:t>
    </w:r>
    <w:r w:rsidRPr="002D5EEA">
      <w:rPr>
        <w:sz w:val="16"/>
      </w:rPr>
      <w:tab/>
    </w:r>
    <w:r w:rsidR="009D008C">
      <w:rPr>
        <w:rFonts w:ascii="Arial" w:hAnsi="Arial" w:cs="Arial"/>
        <w:sz w:val="16"/>
      </w:rPr>
      <w:t>April</w:t>
    </w:r>
    <w:r w:rsidR="002D5EEA" w:rsidRPr="002270D5">
      <w:rPr>
        <w:rFonts w:ascii="Arial" w:hAnsi="Arial" w:cs="Arial"/>
        <w:sz w:val="16"/>
      </w:rPr>
      <w:t xml:space="preserve"> </w:t>
    </w:r>
    <w:r w:rsidR="00964A09">
      <w:rPr>
        <w:rFonts w:ascii="Arial" w:hAnsi="Arial" w:cs="Arial"/>
        <w:sz w:val="16"/>
      </w:rPr>
      <w:t>2</w:t>
    </w:r>
    <w:r w:rsidR="00B93090">
      <w:rPr>
        <w:rFonts w:ascii="Arial" w:hAnsi="Arial" w:cs="Arial"/>
        <w:sz w:val="16"/>
      </w:rPr>
      <w:t>8</w:t>
    </w:r>
    <w:r w:rsidR="00DD0B1E">
      <w:rPr>
        <w:rFonts w:ascii="Arial" w:hAnsi="Arial" w:cs="Arial"/>
        <w:sz w:val="16"/>
      </w:rPr>
      <w:t xml:space="preserve">, </w:t>
    </w:r>
    <w:r w:rsidR="00023DE5" w:rsidRPr="002270D5">
      <w:rPr>
        <w:rFonts w:ascii="Arial" w:hAnsi="Arial" w:cs="Arial"/>
        <w:sz w:val="16"/>
      </w:rPr>
      <w:t>202</w:t>
    </w:r>
    <w:r w:rsidR="00F56DD3">
      <w:rPr>
        <w:rFonts w:ascii="Arial" w:hAnsi="Arial" w:cs="Arial"/>
        <w:sz w:val="16"/>
      </w:rPr>
      <w:t>1</w:t>
    </w:r>
  </w:p>
  <w:p w14:paraId="166C3041" w14:textId="3BCC67C2" w:rsidR="0067477E" w:rsidRPr="002D5EEA" w:rsidRDefault="008D36AF" w:rsidP="0067477E">
    <w:pPr>
      <w:pStyle w:val="Footer"/>
      <w:tabs>
        <w:tab w:val="clear" w:pos="4320"/>
        <w:tab w:val="clear" w:pos="8640"/>
        <w:tab w:val="center" w:pos="5040"/>
        <w:tab w:val="right" w:pos="9180"/>
      </w:tabs>
      <w:ind w:left="108"/>
      <w:rPr>
        <w:sz w:val="16"/>
      </w:rPr>
    </w:pPr>
    <w:r>
      <w:rPr>
        <w:rFonts w:ascii="Arial" w:hAnsi="Arial" w:cs="Arial"/>
        <w:sz w:val="16"/>
      </w:rPr>
      <w:t xml:space="preserve">OSHPD </w:t>
    </w:r>
    <w:r w:rsidR="00023DE5" w:rsidRPr="002D5EEA">
      <w:rPr>
        <w:rFonts w:ascii="Arial" w:hAnsi="Arial" w:cs="Arial"/>
        <w:sz w:val="16"/>
      </w:rPr>
      <w:t>0</w:t>
    </w:r>
    <w:r>
      <w:rPr>
        <w:rFonts w:ascii="Arial" w:hAnsi="Arial" w:cs="Arial"/>
        <w:sz w:val="16"/>
      </w:rPr>
      <w:t>2</w:t>
    </w:r>
    <w:r w:rsidR="00023DE5" w:rsidRPr="002D5EEA">
      <w:rPr>
        <w:rFonts w:ascii="Arial" w:hAnsi="Arial" w:cs="Arial"/>
        <w:sz w:val="16"/>
      </w:rPr>
      <w:t xml:space="preserve">/21 </w:t>
    </w:r>
    <w:r w:rsidR="0067477E" w:rsidRPr="002D5EEA">
      <w:rPr>
        <w:rFonts w:ascii="Arial" w:hAnsi="Arial" w:cs="Arial"/>
        <w:sz w:val="16"/>
      </w:rPr>
      <w:t xml:space="preserve">- Part </w:t>
    </w:r>
    <w:r w:rsidR="000257FA">
      <w:rPr>
        <w:rFonts w:ascii="Arial" w:hAnsi="Arial" w:cs="Arial"/>
        <w:sz w:val="16"/>
      </w:rPr>
      <w:t>5</w:t>
    </w:r>
    <w:r w:rsidR="0067477E" w:rsidRPr="002D5EEA">
      <w:rPr>
        <w:rFonts w:ascii="Arial" w:hAnsi="Arial" w:cs="Arial"/>
        <w:sz w:val="16"/>
      </w:rPr>
      <w:t xml:space="preserve"> - </w:t>
    </w:r>
    <w:r w:rsidR="00023DE5" w:rsidRPr="002D5EEA">
      <w:rPr>
        <w:rFonts w:ascii="Arial" w:hAnsi="Arial" w:cs="Arial"/>
        <w:sz w:val="16"/>
      </w:rPr>
      <w:t>2021 T</w:t>
    </w:r>
    <w:r w:rsidR="00921D6C" w:rsidRPr="002D5EEA">
      <w:rPr>
        <w:rFonts w:ascii="Arial" w:hAnsi="Arial" w:cs="Arial"/>
        <w:sz w:val="16"/>
      </w:rPr>
      <w:t>riennial</w:t>
    </w:r>
    <w:r w:rsidR="0067477E" w:rsidRPr="002D5EEA">
      <w:rPr>
        <w:rFonts w:ascii="Arial" w:hAnsi="Arial" w:cs="Arial"/>
        <w:sz w:val="16"/>
      </w:rPr>
      <w:t xml:space="preserve"> Code Cycle</w:t>
    </w:r>
    <w:r w:rsidR="0067477E" w:rsidRPr="002D5EEA">
      <w:rPr>
        <w:sz w:val="16"/>
      </w:rPr>
      <w:tab/>
    </w:r>
    <w:r w:rsidR="00921D6C" w:rsidRPr="002D5EEA">
      <w:rPr>
        <w:sz w:val="16"/>
      </w:rPr>
      <w:tab/>
    </w:r>
    <w:r w:rsidR="009D008C" w:rsidRPr="009D008C">
      <w:rPr>
        <w:sz w:val="16"/>
      </w:rPr>
      <w:t>OSHPD 02-21-45DayET-PT5</w:t>
    </w:r>
  </w:p>
  <w:p w14:paraId="4F83FBD6" w14:textId="5B16845F" w:rsidR="0067477E" w:rsidRDefault="002D5EEA" w:rsidP="0067477E">
    <w:pPr>
      <w:pStyle w:val="Footer"/>
      <w:tabs>
        <w:tab w:val="clear" w:pos="4320"/>
        <w:tab w:val="clear" w:pos="8640"/>
        <w:tab w:val="center" w:pos="4806"/>
        <w:tab w:val="right" w:pos="9180"/>
      </w:tabs>
      <w:ind w:left="108"/>
      <w:rPr>
        <w:sz w:val="16"/>
      </w:rPr>
    </w:pPr>
    <w:r w:rsidRPr="002270D5">
      <w:rPr>
        <w:rFonts w:ascii="Arial" w:hAnsi="Arial" w:cs="Arial"/>
        <w:sz w:val="16"/>
      </w:rPr>
      <w:t>Office of Statewide Health Planning and Development</w:t>
    </w:r>
    <w:r w:rsidR="00921D6C" w:rsidRPr="002D5EEA">
      <w:rPr>
        <w:sz w:val="16"/>
      </w:rPr>
      <w:tab/>
    </w:r>
    <w:r w:rsidR="00921D6C" w:rsidRPr="002D5EEA">
      <w:rPr>
        <w:rStyle w:val="PageNumber"/>
        <w:rFonts w:ascii="Arial" w:hAnsi="Arial" w:cs="Arial"/>
        <w:sz w:val="16"/>
      </w:rPr>
      <w:t xml:space="preserve">Page </w:t>
    </w:r>
    <w:r w:rsidR="00921D6C" w:rsidRPr="002D5EEA">
      <w:rPr>
        <w:rStyle w:val="PageNumber"/>
        <w:rFonts w:ascii="Arial" w:hAnsi="Arial" w:cs="Arial"/>
        <w:sz w:val="16"/>
      </w:rPr>
      <w:fldChar w:fldCharType="begin"/>
    </w:r>
    <w:r w:rsidR="00921D6C" w:rsidRPr="002D5EEA">
      <w:rPr>
        <w:rStyle w:val="PageNumber"/>
        <w:rFonts w:ascii="Arial" w:hAnsi="Arial" w:cs="Arial"/>
        <w:sz w:val="16"/>
      </w:rPr>
      <w:instrText xml:space="preserve"> PAGE </w:instrText>
    </w:r>
    <w:r w:rsidR="00921D6C" w:rsidRPr="002D5EEA">
      <w:rPr>
        <w:rStyle w:val="PageNumber"/>
        <w:rFonts w:ascii="Arial" w:hAnsi="Arial" w:cs="Arial"/>
        <w:sz w:val="16"/>
      </w:rPr>
      <w:fldChar w:fldCharType="separate"/>
    </w:r>
    <w:r w:rsidR="00921D6C" w:rsidRPr="002D5EEA">
      <w:rPr>
        <w:rStyle w:val="PageNumber"/>
        <w:rFonts w:ascii="Arial" w:hAnsi="Arial" w:cs="Arial"/>
        <w:sz w:val="16"/>
      </w:rPr>
      <w:t>1</w:t>
    </w:r>
    <w:r w:rsidR="00921D6C" w:rsidRPr="002D5EEA">
      <w:rPr>
        <w:rStyle w:val="PageNumber"/>
        <w:rFonts w:ascii="Arial" w:hAnsi="Arial" w:cs="Arial"/>
        <w:sz w:val="16"/>
      </w:rPr>
      <w:fldChar w:fldCharType="end"/>
    </w:r>
    <w:r w:rsidR="00921D6C" w:rsidRPr="002D5EEA">
      <w:rPr>
        <w:rStyle w:val="PageNumber"/>
        <w:rFonts w:ascii="Arial" w:hAnsi="Arial" w:cs="Arial"/>
        <w:sz w:val="16"/>
      </w:rPr>
      <w:t xml:space="preserve"> of </w:t>
    </w:r>
    <w:r w:rsidR="00921D6C" w:rsidRPr="002D5EEA">
      <w:rPr>
        <w:rStyle w:val="PageNumber"/>
        <w:rFonts w:ascii="Arial" w:hAnsi="Arial" w:cs="Arial"/>
        <w:sz w:val="16"/>
      </w:rPr>
      <w:fldChar w:fldCharType="begin"/>
    </w:r>
    <w:r w:rsidR="00921D6C" w:rsidRPr="002D5EEA">
      <w:rPr>
        <w:rStyle w:val="PageNumber"/>
        <w:rFonts w:ascii="Arial" w:hAnsi="Arial" w:cs="Arial"/>
        <w:sz w:val="16"/>
      </w:rPr>
      <w:instrText xml:space="preserve"> NUMPAGES </w:instrText>
    </w:r>
    <w:r w:rsidR="00921D6C" w:rsidRPr="002D5EEA">
      <w:rPr>
        <w:rStyle w:val="PageNumber"/>
        <w:rFonts w:ascii="Arial" w:hAnsi="Arial" w:cs="Arial"/>
        <w:sz w:val="16"/>
      </w:rPr>
      <w:fldChar w:fldCharType="separate"/>
    </w:r>
    <w:r w:rsidR="00921D6C" w:rsidRPr="002D5EEA">
      <w:rPr>
        <w:rStyle w:val="PageNumber"/>
        <w:rFonts w:ascii="Arial" w:hAnsi="Arial" w:cs="Arial"/>
        <w:sz w:val="16"/>
      </w:rPr>
      <w:t>1</w:t>
    </w:r>
    <w:r w:rsidR="00921D6C" w:rsidRPr="002D5EEA">
      <w:rPr>
        <w:rStyle w:val="PageNumber"/>
        <w:rFonts w:ascii="Arial" w:hAnsi="Arial" w:cs="Arial"/>
        <w:sz w:val="16"/>
      </w:rPr>
      <w:fldChar w:fldCharType="end"/>
    </w:r>
  </w:p>
  <w:p w14:paraId="156132DC" w14:textId="77777777" w:rsidR="004624C8" w:rsidRPr="004624C8" w:rsidRDefault="004624C8" w:rsidP="00B70204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4708F" w14:textId="77777777" w:rsidR="00BD6A83" w:rsidRDefault="00BD6A83">
      <w:r>
        <w:separator/>
      </w:r>
    </w:p>
  </w:footnote>
  <w:footnote w:type="continuationSeparator" w:id="0">
    <w:p w14:paraId="0006A28B" w14:textId="77777777" w:rsidR="00BD6A83" w:rsidRDefault="00BD6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1A950" w14:textId="77777777" w:rsidR="00B35333" w:rsidRDefault="00B35333" w:rsidP="00B35333">
    <w:pPr>
      <w:pStyle w:val="Header"/>
      <w:tabs>
        <w:tab w:val="clear" w:pos="8640"/>
        <w:tab w:val="right" w:pos="9360"/>
      </w:tabs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STATE OF CALIFORNIA</w:t>
    </w:r>
  </w:p>
  <w:p w14:paraId="12A94BF0" w14:textId="77777777" w:rsidR="00B35333" w:rsidRDefault="00B35333" w:rsidP="00B35333">
    <w:pPr>
      <w:pStyle w:val="Header"/>
      <w:tabs>
        <w:tab w:val="clear" w:pos="8640"/>
        <w:tab w:val="right" w:pos="9360"/>
      </w:tabs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BUILDING STANDARDS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B7C4C"/>
    <w:multiLevelType w:val="hybridMultilevel"/>
    <w:tmpl w:val="33BAAD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D0628"/>
    <w:multiLevelType w:val="hybridMultilevel"/>
    <w:tmpl w:val="DF10F7AC"/>
    <w:lvl w:ilvl="0" w:tplc="9E024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FEA0A35"/>
    <w:multiLevelType w:val="hybridMultilevel"/>
    <w:tmpl w:val="1D187FF4"/>
    <w:lvl w:ilvl="0" w:tplc="4CB8A4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53493"/>
    <w:multiLevelType w:val="hybridMultilevel"/>
    <w:tmpl w:val="E142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D7AAD"/>
    <w:multiLevelType w:val="hybridMultilevel"/>
    <w:tmpl w:val="FD8EC768"/>
    <w:lvl w:ilvl="0" w:tplc="527E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4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49"/>
    <w:rsid w:val="0000069A"/>
    <w:rsid w:val="000006DA"/>
    <w:rsid w:val="00016692"/>
    <w:rsid w:val="000166D0"/>
    <w:rsid w:val="00023DE5"/>
    <w:rsid w:val="000257AD"/>
    <w:rsid w:val="000257FA"/>
    <w:rsid w:val="00033CBD"/>
    <w:rsid w:val="0004430D"/>
    <w:rsid w:val="00050DCC"/>
    <w:rsid w:val="00083746"/>
    <w:rsid w:val="00083ADD"/>
    <w:rsid w:val="000A2D7E"/>
    <w:rsid w:val="000C66A0"/>
    <w:rsid w:val="000E24B4"/>
    <w:rsid w:val="000F003A"/>
    <w:rsid w:val="000F25B5"/>
    <w:rsid w:val="001069D5"/>
    <w:rsid w:val="00123F82"/>
    <w:rsid w:val="00137624"/>
    <w:rsid w:val="00140550"/>
    <w:rsid w:val="00145480"/>
    <w:rsid w:val="001521E5"/>
    <w:rsid w:val="001701D4"/>
    <w:rsid w:val="00175449"/>
    <w:rsid w:val="001A2431"/>
    <w:rsid w:val="001A35D9"/>
    <w:rsid w:val="001D0E81"/>
    <w:rsid w:val="001E248C"/>
    <w:rsid w:val="001E635B"/>
    <w:rsid w:val="001E690C"/>
    <w:rsid w:val="001F3417"/>
    <w:rsid w:val="001F6C83"/>
    <w:rsid w:val="00203931"/>
    <w:rsid w:val="002270D5"/>
    <w:rsid w:val="00234A84"/>
    <w:rsid w:val="002604E2"/>
    <w:rsid w:val="0027362E"/>
    <w:rsid w:val="00284813"/>
    <w:rsid w:val="002A2507"/>
    <w:rsid w:val="002A4D52"/>
    <w:rsid w:val="002A55E0"/>
    <w:rsid w:val="002C03CE"/>
    <w:rsid w:val="002C62F7"/>
    <w:rsid w:val="002D5EEA"/>
    <w:rsid w:val="002E03D9"/>
    <w:rsid w:val="002F066A"/>
    <w:rsid w:val="002F34EB"/>
    <w:rsid w:val="0030639B"/>
    <w:rsid w:val="003612FB"/>
    <w:rsid w:val="0038713C"/>
    <w:rsid w:val="00394567"/>
    <w:rsid w:val="003A5EC5"/>
    <w:rsid w:val="003F67E1"/>
    <w:rsid w:val="003F7FD6"/>
    <w:rsid w:val="004259A3"/>
    <w:rsid w:val="0043467A"/>
    <w:rsid w:val="00457CDC"/>
    <w:rsid w:val="004624C8"/>
    <w:rsid w:val="00483B3F"/>
    <w:rsid w:val="00492694"/>
    <w:rsid w:val="004A129E"/>
    <w:rsid w:val="004B2AB9"/>
    <w:rsid w:val="004C0306"/>
    <w:rsid w:val="004D0817"/>
    <w:rsid w:val="004E1BE4"/>
    <w:rsid w:val="00507BB7"/>
    <w:rsid w:val="00513451"/>
    <w:rsid w:val="00562BB3"/>
    <w:rsid w:val="00566465"/>
    <w:rsid w:val="005957C3"/>
    <w:rsid w:val="005B16CA"/>
    <w:rsid w:val="005B76B5"/>
    <w:rsid w:val="005C5439"/>
    <w:rsid w:val="005E162F"/>
    <w:rsid w:val="005E6371"/>
    <w:rsid w:val="005F1F14"/>
    <w:rsid w:val="005F5D99"/>
    <w:rsid w:val="00623209"/>
    <w:rsid w:val="00645846"/>
    <w:rsid w:val="0065314F"/>
    <w:rsid w:val="0067477E"/>
    <w:rsid w:val="006811E2"/>
    <w:rsid w:val="006A2DAE"/>
    <w:rsid w:val="006C5916"/>
    <w:rsid w:val="006D74C1"/>
    <w:rsid w:val="006F09E2"/>
    <w:rsid w:val="006F2A57"/>
    <w:rsid w:val="00700726"/>
    <w:rsid w:val="0070359F"/>
    <w:rsid w:val="00704C9C"/>
    <w:rsid w:val="007105E9"/>
    <w:rsid w:val="00713507"/>
    <w:rsid w:val="00720FC6"/>
    <w:rsid w:val="00723D00"/>
    <w:rsid w:val="00723F31"/>
    <w:rsid w:val="007318E3"/>
    <w:rsid w:val="007343AE"/>
    <w:rsid w:val="00735EE2"/>
    <w:rsid w:val="00753C69"/>
    <w:rsid w:val="007756DF"/>
    <w:rsid w:val="007872FD"/>
    <w:rsid w:val="007905F4"/>
    <w:rsid w:val="007A361D"/>
    <w:rsid w:val="007A5818"/>
    <w:rsid w:val="007A6FA3"/>
    <w:rsid w:val="007C0129"/>
    <w:rsid w:val="007E46F8"/>
    <w:rsid w:val="00810A22"/>
    <w:rsid w:val="00823527"/>
    <w:rsid w:val="00846FD8"/>
    <w:rsid w:val="00866236"/>
    <w:rsid w:val="00870778"/>
    <w:rsid w:val="00882D1E"/>
    <w:rsid w:val="008847CC"/>
    <w:rsid w:val="008A2AC5"/>
    <w:rsid w:val="008A6CD2"/>
    <w:rsid w:val="008B21F5"/>
    <w:rsid w:val="008B4B9E"/>
    <w:rsid w:val="008C7538"/>
    <w:rsid w:val="008D36AF"/>
    <w:rsid w:val="008D4AD2"/>
    <w:rsid w:val="008E0E16"/>
    <w:rsid w:val="008E36A8"/>
    <w:rsid w:val="008F2482"/>
    <w:rsid w:val="00900701"/>
    <w:rsid w:val="00920F3B"/>
    <w:rsid w:val="00921D6C"/>
    <w:rsid w:val="00930787"/>
    <w:rsid w:val="00957E07"/>
    <w:rsid w:val="00964A09"/>
    <w:rsid w:val="00992CB9"/>
    <w:rsid w:val="009A09B4"/>
    <w:rsid w:val="009A693A"/>
    <w:rsid w:val="009B2757"/>
    <w:rsid w:val="009C32E1"/>
    <w:rsid w:val="009D008C"/>
    <w:rsid w:val="009D4B89"/>
    <w:rsid w:val="009E6B12"/>
    <w:rsid w:val="009E76FC"/>
    <w:rsid w:val="009E7724"/>
    <w:rsid w:val="009F3C52"/>
    <w:rsid w:val="00A12A04"/>
    <w:rsid w:val="00A13260"/>
    <w:rsid w:val="00A21DD3"/>
    <w:rsid w:val="00A60CA1"/>
    <w:rsid w:val="00A97432"/>
    <w:rsid w:val="00AA1609"/>
    <w:rsid w:val="00AA21C3"/>
    <w:rsid w:val="00AB773E"/>
    <w:rsid w:val="00AC1F10"/>
    <w:rsid w:val="00AC6024"/>
    <w:rsid w:val="00AC761D"/>
    <w:rsid w:val="00AD0174"/>
    <w:rsid w:val="00AD67B3"/>
    <w:rsid w:val="00AF4E96"/>
    <w:rsid w:val="00B06276"/>
    <w:rsid w:val="00B21B81"/>
    <w:rsid w:val="00B35333"/>
    <w:rsid w:val="00B4320E"/>
    <w:rsid w:val="00B448EC"/>
    <w:rsid w:val="00B50398"/>
    <w:rsid w:val="00B5689B"/>
    <w:rsid w:val="00B70204"/>
    <w:rsid w:val="00B740B4"/>
    <w:rsid w:val="00B812E2"/>
    <w:rsid w:val="00B93090"/>
    <w:rsid w:val="00BA52A0"/>
    <w:rsid w:val="00BA794D"/>
    <w:rsid w:val="00BB356C"/>
    <w:rsid w:val="00BC0A2A"/>
    <w:rsid w:val="00BC7E3B"/>
    <w:rsid w:val="00BC7FAB"/>
    <w:rsid w:val="00BD02A0"/>
    <w:rsid w:val="00BD0F2B"/>
    <w:rsid w:val="00BD6A83"/>
    <w:rsid w:val="00C001E2"/>
    <w:rsid w:val="00C14134"/>
    <w:rsid w:val="00C31B01"/>
    <w:rsid w:val="00C335D2"/>
    <w:rsid w:val="00C57320"/>
    <w:rsid w:val="00C62295"/>
    <w:rsid w:val="00C64A99"/>
    <w:rsid w:val="00C67B72"/>
    <w:rsid w:val="00CA79C6"/>
    <w:rsid w:val="00CC2CDF"/>
    <w:rsid w:val="00CF3372"/>
    <w:rsid w:val="00CF5C40"/>
    <w:rsid w:val="00D406E8"/>
    <w:rsid w:val="00D7223C"/>
    <w:rsid w:val="00D72A17"/>
    <w:rsid w:val="00D82E54"/>
    <w:rsid w:val="00D91AE2"/>
    <w:rsid w:val="00DA0E55"/>
    <w:rsid w:val="00DB0837"/>
    <w:rsid w:val="00DB4F0C"/>
    <w:rsid w:val="00DD0B1E"/>
    <w:rsid w:val="00DD74D0"/>
    <w:rsid w:val="00E016BA"/>
    <w:rsid w:val="00E34263"/>
    <w:rsid w:val="00E3790F"/>
    <w:rsid w:val="00E434EC"/>
    <w:rsid w:val="00E53D35"/>
    <w:rsid w:val="00E63331"/>
    <w:rsid w:val="00E65CE6"/>
    <w:rsid w:val="00E80470"/>
    <w:rsid w:val="00EA7B5A"/>
    <w:rsid w:val="00EB2BA3"/>
    <w:rsid w:val="00EB712C"/>
    <w:rsid w:val="00ED0ADA"/>
    <w:rsid w:val="00EF26E2"/>
    <w:rsid w:val="00F05FE5"/>
    <w:rsid w:val="00F06528"/>
    <w:rsid w:val="00F152F2"/>
    <w:rsid w:val="00F163D3"/>
    <w:rsid w:val="00F17139"/>
    <w:rsid w:val="00F56DD3"/>
    <w:rsid w:val="00F768B4"/>
    <w:rsid w:val="00F902F7"/>
    <w:rsid w:val="00F94286"/>
    <w:rsid w:val="00FB1D64"/>
    <w:rsid w:val="00FB7064"/>
    <w:rsid w:val="00FC2DE0"/>
    <w:rsid w:val="00FC6F9F"/>
    <w:rsid w:val="00FD3FD1"/>
    <w:rsid w:val="00FD45EA"/>
    <w:rsid w:val="00FD7304"/>
    <w:rsid w:val="00FF09AE"/>
    <w:rsid w:val="00FF11EA"/>
    <w:rsid w:val="00F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5"/>
    <o:shapelayout v:ext="edit">
      <o:idmap v:ext="edit" data="1"/>
    </o:shapelayout>
  </w:shapeDefaults>
  <w:decimalSymbol w:val="."/>
  <w:listSeparator w:val=","/>
  <w14:docId w14:val="1EFD88E6"/>
  <w15:docId w15:val="{1A7F842B-0698-455E-8629-82ABFF24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Helvetica" w:hAnsi="Helvetica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AC6024"/>
    <w:pPr>
      <w:keepNext/>
      <w:widowControl/>
      <w:tabs>
        <w:tab w:val="center" w:pos="4680"/>
      </w:tabs>
      <w:spacing w:line="320" w:lineRule="exact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D406E8"/>
    <w:pPr>
      <w:keepNext/>
      <w:widowControl/>
      <w:spacing w:before="120"/>
      <w:jc w:val="both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widowControl/>
    </w:pPr>
    <w:rPr>
      <w:rFonts w:ascii="Arial" w:hAnsi="Arial"/>
      <w:b/>
      <w:sz w:val="20"/>
      <w:u w:val="single"/>
    </w:rPr>
  </w:style>
  <w:style w:type="paragraph" w:styleId="BodyText2">
    <w:name w:val="Body Text 2"/>
    <w:basedOn w:val="Normal"/>
    <w:pPr>
      <w:widowControl/>
    </w:pPr>
    <w:rPr>
      <w:rFonts w:ascii="Arial" w:hAnsi="Arial"/>
      <w:b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widowControl/>
      <w:jc w:val="both"/>
    </w:pPr>
  </w:style>
  <w:style w:type="paragraph" w:styleId="BalloonText">
    <w:name w:val="Balloon Text"/>
    <w:basedOn w:val="Normal"/>
    <w:link w:val="BalloonTextChar"/>
    <w:rsid w:val="001E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35B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rsid w:val="00B35333"/>
    <w:rPr>
      <w:rFonts w:ascii="Helvetica" w:hAnsi="Helvetica"/>
      <w:snapToGrid w:val="0"/>
      <w:sz w:val="24"/>
    </w:rPr>
  </w:style>
  <w:style w:type="paragraph" w:styleId="Title">
    <w:name w:val="Title"/>
    <w:basedOn w:val="Normal"/>
    <w:next w:val="Normal"/>
    <w:link w:val="TitleChar"/>
    <w:qFormat/>
    <w:rsid w:val="003A5EC5"/>
    <w:pPr>
      <w:spacing w:before="240" w:after="60"/>
      <w:jc w:val="center"/>
      <w:outlineLvl w:val="0"/>
    </w:pPr>
    <w:rPr>
      <w:rFonts w:ascii="Arial" w:eastAsiaTheme="majorEastAsia" w:hAnsi="Arial" w:cstheme="majorBidi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3A5EC5"/>
    <w:rPr>
      <w:rFonts w:ascii="Arial" w:eastAsiaTheme="majorEastAsia" w:hAnsi="Arial" w:cstheme="majorBidi"/>
      <w:b/>
      <w:bCs/>
      <w:snapToGrid w:val="0"/>
      <w:kern w:val="28"/>
      <w:sz w:val="24"/>
      <w:szCs w:val="32"/>
    </w:rPr>
  </w:style>
  <w:style w:type="character" w:styleId="CommentReference">
    <w:name w:val="annotation reference"/>
    <w:basedOn w:val="DefaultParagraphFont"/>
    <w:rsid w:val="004259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59A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259A3"/>
    <w:rPr>
      <w:rFonts w:ascii="Helvetica" w:hAnsi="Helvetica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25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59A3"/>
    <w:rPr>
      <w:rFonts w:ascii="Helvetica" w:hAnsi="Helvetica"/>
      <w:b/>
      <w:bCs/>
      <w:snapToGrid w:val="0"/>
    </w:rPr>
  </w:style>
  <w:style w:type="table" w:styleId="TableGrid">
    <w:name w:val="Table Grid"/>
    <w:basedOn w:val="TableNormal"/>
    <w:rsid w:val="00B7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66A"/>
    <w:pPr>
      <w:ind w:left="720"/>
      <w:contextualSpacing/>
    </w:pPr>
    <w:rPr>
      <w:rFonts w:eastAsia="Batang"/>
    </w:rPr>
  </w:style>
  <w:style w:type="paragraph" w:customStyle="1" w:styleId="Default">
    <w:name w:val="Default"/>
    <w:rsid w:val="009307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F67E1"/>
    <w:rPr>
      <w:rFonts w:ascii="Arial" w:hAnsi="Arial"/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83731-6488-4377-B311-D035530C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1187</Words>
  <Characters>6343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 02-21-45-DayET-PT5</vt:lpstr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 02-21-45-DayET-PT5</dc:title>
  <dc:creator>CBSC</dc:creator>
  <cp:lastModifiedBy>Maynard, Beth@DGS</cp:lastModifiedBy>
  <cp:revision>3</cp:revision>
  <cp:lastPrinted>2020-06-10T21:02:00Z</cp:lastPrinted>
  <dcterms:created xsi:type="dcterms:W3CDTF">2021-04-28T14:31:00Z</dcterms:created>
  <dcterms:modified xsi:type="dcterms:W3CDTF">2021-04-28T15:05:00Z</dcterms:modified>
</cp:coreProperties>
</file>