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587B" w14:textId="0D7CA300" w:rsidR="00EA55B4" w:rsidRPr="0044593B" w:rsidRDefault="00786248" w:rsidP="00EA55B4">
      <w:pPr>
        <w:pStyle w:val="Heading1"/>
        <w:spacing w:before="0" w:after="0"/>
        <w:jc w:val="center"/>
        <w:rPr>
          <w:rFonts w:cs="Arial"/>
        </w:rPr>
      </w:pPr>
      <w:r w:rsidRPr="0044593B">
        <w:rPr>
          <w:rFonts w:cs="Arial"/>
        </w:rPr>
        <w:t>ADDITIONAL</w:t>
      </w:r>
      <w:r w:rsidR="00767766" w:rsidRPr="0044593B">
        <w:rPr>
          <w:rFonts w:cs="Arial"/>
        </w:rPr>
        <w:t xml:space="preserve"> </w:t>
      </w:r>
      <w:r w:rsidR="003A6558">
        <w:rPr>
          <w:rFonts w:cs="Arial"/>
        </w:rPr>
        <w:t>15</w:t>
      </w:r>
      <w:r w:rsidRPr="0044593B">
        <w:rPr>
          <w:rFonts w:cs="Arial"/>
        </w:rPr>
        <w:t xml:space="preserve">-DAY </w:t>
      </w:r>
      <w:r w:rsidR="00767766" w:rsidRPr="0044593B">
        <w:rPr>
          <w:rFonts w:cs="Arial"/>
        </w:rPr>
        <w:t>EXPRESS TERMS</w:t>
      </w:r>
      <w:r w:rsidR="00EC1406" w:rsidRPr="0044593B">
        <w:rPr>
          <w:rFonts w:cs="Arial"/>
        </w:rPr>
        <w:t xml:space="preserve"> AND RATIONALE</w:t>
      </w:r>
      <w:r w:rsidR="00767766" w:rsidRPr="0044593B">
        <w:rPr>
          <w:rFonts w:cs="Arial"/>
        </w:rPr>
        <w:br/>
        <w:t>FOR PROPOSED BUILDING STANDARDS</w:t>
      </w:r>
      <w:r w:rsidR="00767766" w:rsidRPr="0044593B">
        <w:rPr>
          <w:rFonts w:cs="Arial"/>
        </w:rPr>
        <w:br/>
        <w:t xml:space="preserve">OF THE </w:t>
      </w:r>
      <w:r w:rsidR="003A6558" w:rsidRPr="00A34869">
        <w:rPr>
          <w:rFonts w:cs="Arial"/>
          <w:szCs w:val="24"/>
        </w:rPr>
        <w:t>CALIFORNIA DEPARTMENT OF WATER RESOURCES</w:t>
      </w:r>
      <w:r w:rsidR="00767766" w:rsidRPr="0044593B">
        <w:rPr>
          <w:rFonts w:cs="Arial"/>
        </w:rPr>
        <w:br/>
        <w:t xml:space="preserve">REGARDING THE </w:t>
      </w:r>
      <w:r w:rsidR="003A6558" w:rsidRPr="00EA3B38">
        <w:rPr>
          <w:rFonts w:eastAsiaTheme="majorEastAsia"/>
        </w:rPr>
        <w:t>2022 CALIFORNIA PLUMBING CODE</w:t>
      </w:r>
      <w:r w:rsidR="00767766" w:rsidRPr="0044593B">
        <w:rPr>
          <w:rFonts w:cs="Arial"/>
        </w:rPr>
        <w:t>,</w:t>
      </w:r>
    </w:p>
    <w:p w14:paraId="21B144CC" w14:textId="72A4FA23" w:rsidR="00767766" w:rsidRPr="0044593B" w:rsidRDefault="00767766" w:rsidP="0092735E">
      <w:pPr>
        <w:pStyle w:val="Heading1"/>
        <w:spacing w:before="0"/>
        <w:jc w:val="center"/>
        <w:rPr>
          <w:rFonts w:cs="Arial"/>
        </w:rPr>
      </w:pPr>
      <w:r w:rsidRPr="0044593B">
        <w:rPr>
          <w:rFonts w:cs="Arial"/>
        </w:rPr>
        <w:t xml:space="preserve">CALIFORNIA CODE OF REGULATIONS, TITLE 24, PART </w:t>
      </w:r>
      <w:r w:rsidR="003A6558">
        <w:rPr>
          <w:rFonts w:cs="Arial"/>
        </w:rPr>
        <w:t>5</w:t>
      </w:r>
    </w:p>
    <w:p w14:paraId="28A8FEFB" w14:textId="694B140B" w:rsidR="00767766" w:rsidRPr="0044593B" w:rsidRDefault="00767766" w:rsidP="0092735E">
      <w:pPr>
        <w:pStyle w:val="Heading1"/>
        <w:spacing w:after="120"/>
        <w:jc w:val="center"/>
        <w:rPr>
          <w:rFonts w:cs="Arial"/>
          <w:szCs w:val="24"/>
        </w:rPr>
      </w:pPr>
      <w:r w:rsidRPr="0044593B">
        <w:rPr>
          <w:rFonts w:cs="Arial"/>
          <w:szCs w:val="24"/>
        </w:rPr>
        <w:t>(</w:t>
      </w:r>
      <w:r w:rsidR="003A6558" w:rsidRPr="00A34869">
        <w:rPr>
          <w:rFonts w:cs="Arial"/>
          <w:szCs w:val="24"/>
        </w:rPr>
        <w:t>DWR 01/21</w:t>
      </w:r>
      <w:r w:rsidRPr="0044593B">
        <w:rPr>
          <w:rFonts w:cs="Arial"/>
          <w:szCs w:val="24"/>
        </w:rPr>
        <w:t>)</w:t>
      </w:r>
    </w:p>
    <w:p w14:paraId="2CC5E725" w14:textId="7C5CD51B" w:rsidR="0017531B" w:rsidRPr="0044593B" w:rsidRDefault="00FB34BE" w:rsidP="00FB34BE">
      <w:pPr>
        <w:spacing w:after="120"/>
        <w:rPr>
          <w:rFonts w:ascii="Arial" w:hAnsi="Arial" w:cs="Arial"/>
        </w:rPr>
      </w:pPr>
      <w:r w:rsidRPr="0044593B">
        <w:rPr>
          <w:rFonts w:ascii="Arial" w:hAnsi="Arial" w:cs="Arial"/>
        </w:rPr>
        <w:t xml:space="preserve">No state agency may adopt, amend, or repeal a regulation which has been changed from that which was originally made available to the public pursuant to Section 11346.5, unless the change is (1) </w:t>
      </w:r>
      <w:proofErr w:type="spellStart"/>
      <w:r w:rsidRPr="0044593B">
        <w:rPr>
          <w:rFonts w:ascii="Arial" w:hAnsi="Arial" w:cs="Arial"/>
        </w:rPr>
        <w:t>nonsubstantial</w:t>
      </w:r>
      <w:proofErr w:type="spellEnd"/>
      <w:r w:rsidRPr="0044593B">
        <w:rPr>
          <w:rFonts w:ascii="Arial" w:hAnsi="Arial" w:cs="Arial"/>
        </w:rPr>
        <w:t xml:space="preserve"> or solely grammatical in nature, or (2) sufficiently related to the original text that the public was adequately placed on notice that the change could result from the originally proposed regulatory action. If a sufficiently related change is made, the full text of the resulting adoption, amendment, or repeal, with the change clearly indicated, shall be made available to the public for at least 15</w:t>
      </w:r>
      <w:r w:rsidR="002A0905" w:rsidRPr="0044593B">
        <w:rPr>
          <w:rFonts w:ascii="Arial" w:hAnsi="Arial" w:cs="Arial"/>
        </w:rPr>
        <w:t xml:space="preserve"> or 45</w:t>
      </w:r>
      <w:r w:rsidRPr="0044593B">
        <w:rPr>
          <w:rFonts w:ascii="Arial" w:hAnsi="Arial" w:cs="Arial"/>
        </w:rPr>
        <w:t xml:space="preserve"> days before the agency adopts, amends, or repeals the resulting regulation.</w:t>
      </w:r>
    </w:p>
    <w:p w14:paraId="1D0B4194" w14:textId="10613FFF" w:rsidR="00FB34BE" w:rsidRPr="0044593B" w:rsidRDefault="00FB34BE" w:rsidP="00FB34BE">
      <w:pPr>
        <w:spacing w:after="120"/>
        <w:rPr>
          <w:rFonts w:ascii="Arial" w:hAnsi="Arial" w:cs="Arial"/>
        </w:rPr>
      </w:pPr>
      <w:r w:rsidRPr="0044593B">
        <w:rPr>
          <w:rFonts w:ascii="Arial" w:hAnsi="Arial" w:cs="Arial"/>
        </w:rPr>
        <w:t xml:space="preserve">Any written comments received regarding the change must be responded to in the final statement of reasons required by Section 11346.9 (Government Code Section 11346.8(c)). </w:t>
      </w:r>
    </w:p>
    <w:p w14:paraId="508FDA34" w14:textId="131D01FD" w:rsidR="00DD1947" w:rsidRPr="0044593B" w:rsidRDefault="00DD1947" w:rsidP="009D10AD">
      <w:pPr>
        <w:pStyle w:val="BodyText3"/>
        <w:pBdr>
          <w:top w:val="single" w:sz="4" w:space="1" w:color="auto"/>
        </w:pBdr>
        <w:spacing w:before="120"/>
        <w:jc w:val="left"/>
        <w:rPr>
          <w:rFonts w:ascii="Arial" w:hAnsi="Arial" w:cs="Arial"/>
          <w:szCs w:val="24"/>
        </w:rPr>
      </w:pPr>
      <w:r w:rsidRPr="0044593B">
        <w:rPr>
          <w:rFonts w:ascii="Arial" w:hAnsi="Arial" w:cs="Arial"/>
          <w:szCs w:val="24"/>
        </w:rPr>
        <w:t>If using assistive technology, please adjust your settings to recognize underline, strikeout</w:t>
      </w:r>
      <w:r w:rsidR="008A63C7">
        <w:rPr>
          <w:rFonts w:ascii="Arial" w:hAnsi="Arial" w:cs="Arial"/>
          <w:szCs w:val="24"/>
        </w:rPr>
        <w:t>, double strikeout</w:t>
      </w:r>
      <w:r w:rsidRPr="0044593B">
        <w:rPr>
          <w:rFonts w:ascii="Arial" w:hAnsi="Arial" w:cs="Arial"/>
          <w:szCs w:val="24"/>
        </w:rPr>
        <w:t xml:space="preserve">, </w:t>
      </w:r>
      <w:proofErr w:type="gramStart"/>
      <w:r w:rsidRPr="0044593B">
        <w:rPr>
          <w:rFonts w:ascii="Arial" w:hAnsi="Arial" w:cs="Arial"/>
          <w:szCs w:val="24"/>
        </w:rPr>
        <w:t>italics</w:t>
      </w:r>
      <w:proofErr w:type="gramEnd"/>
      <w:r w:rsidRPr="0044593B">
        <w:rPr>
          <w:rFonts w:ascii="Arial" w:hAnsi="Arial" w:cs="Arial"/>
          <w:szCs w:val="24"/>
        </w:rPr>
        <w:t xml:space="preserve"> and ellipsis.</w:t>
      </w:r>
      <w:r w:rsidR="003324BE" w:rsidRPr="0044593B">
        <w:rPr>
          <w:rFonts w:ascii="Arial" w:hAnsi="Arial" w:cs="Arial"/>
          <w:szCs w:val="24"/>
        </w:rPr>
        <w:t xml:space="preserve"> Double underline will be indicated by parenthetical notes within the text. The notes will not be codified or published in the code.</w:t>
      </w:r>
    </w:p>
    <w:p w14:paraId="39B2DE99" w14:textId="77777777" w:rsidR="00767766" w:rsidRPr="0044593B" w:rsidRDefault="00767766" w:rsidP="00786248">
      <w:pPr>
        <w:pStyle w:val="Heading2"/>
        <w:rPr>
          <w:rFonts w:cs="Arial"/>
        </w:rPr>
      </w:pPr>
      <w:r w:rsidRPr="0044593B">
        <w:rPr>
          <w:rFonts w:cs="Arial"/>
        </w:rPr>
        <w:t xml:space="preserve">LEGEND </w:t>
      </w:r>
      <w:r w:rsidR="0092735E" w:rsidRPr="0044593B">
        <w:rPr>
          <w:rFonts w:cs="Arial"/>
        </w:rPr>
        <w:t>for</w:t>
      </w:r>
      <w:r w:rsidRPr="0044593B">
        <w:rPr>
          <w:rFonts w:cs="Arial"/>
        </w:rPr>
        <w:t xml:space="preserve"> EXPRESS TERMS (Based on model codes - Parts 2, 2.5, 3, 4, 5, 9, 10)</w:t>
      </w:r>
    </w:p>
    <w:p w14:paraId="7F57497E" w14:textId="5926D377" w:rsidR="00CF2161" w:rsidRPr="0044593B" w:rsidRDefault="00CF2161" w:rsidP="00CF2161">
      <w:pPr>
        <w:pStyle w:val="ListParagraph"/>
        <w:numPr>
          <w:ilvl w:val="0"/>
          <w:numId w:val="5"/>
        </w:numPr>
        <w:rPr>
          <w:rFonts w:ascii="Arial" w:hAnsi="Arial" w:cs="Arial"/>
        </w:rPr>
      </w:pPr>
      <w:bookmarkStart w:id="0" w:name="_Hlk51751202"/>
      <w:r w:rsidRPr="0044593B">
        <w:rPr>
          <w:rFonts w:ascii="Arial" w:hAnsi="Arial" w:cs="Arial"/>
        </w:rPr>
        <w:t>Model Code language appears upright</w:t>
      </w:r>
      <w:r w:rsidR="00B53C67" w:rsidRPr="0044593B">
        <w:rPr>
          <w:rFonts w:ascii="Arial" w:hAnsi="Arial" w:cs="Arial"/>
        </w:rPr>
        <w:t>.</w:t>
      </w:r>
    </w:p>
    <w:p w14:paraId="52AB6E65" w14:textId="395D7A77" w:rsidR="00CF2161" w:rsidRPr="0044593B" w:rsidRDefault="00CF2161" w:rsidP="00CF2161">
      <w:pPr>
        <w:pStyle w:val="ListParagraph"/>
        <w:numPr>
          <w:ilvl w:val="0"/>
          <w:numId w:val="5"/>
        </w:numPr>
        <w:rPr>
          <w:rFonts w:ascii="Arial" w:hAnsi="Arial" w:cs="Arial"/>
          <w:iCs/>
        </w:rPr>
      </w:pPr>
      <w:r w:rsidRPr="0044593B">
        <w:rPr>
          <w:rFonts w:ascii="Arial" w:hAnsi="Arial" w:cs="Arial"/>
        </w:rPr>
        <w:t xml:space="preserve">Unmodified California 45-day amendments appear in </w:t>
      </w:r>
      <w:r w:rsidRPr="008A63C7">
        <w:rPr>
          <w:rFonts w:ascii="Arial" w:hAnsi="Arial" w:cs="Arial"/>
          <w:i/>
          <w:u w:val="single"/>
        </w:rPr>
        <w:t xml:space="preserve">underline </w:t>
      </w:r>
      <w:r w:rsidR="00B53C67" w:rsidRPr="008A63C7">
        <w:rPr>
          <w:rFonts w:ascii="Arial" w:hAnsi="Arial" w:cs="Arial"/>
          <w:i/>
          <w:u w:val="single"/>
        </w:rPr>
        <w:t>and</w:t>
      </w:r>
      <w:r w:rsidRPr="008A63C7">
        <w:rPr>
          <w:rFonts w:ascii="Arial" w:hAnsi="Arial" w:cs="Arial"/>
          <w:i/>
          <w:u w:val="single"/>
        </w:rPr>
        <w:t xml:space="preserve"> italic</w:t>
      </w:r>
      <w:r w:rsidR="00B53C67" w:rsidRPr="0044593B">
        <w:rPr>
          <w:rFonts w:ascii="Arial" w:hAnsi="Arial" w:cs="Arial"/>
          <w:iCs/>
        </w:rPr>
        <w:t xml:space="preserve"> and </w:t>
      </w:r>
      <w:r w:rsidR="00B53C67" w:rsidRPr="008A63C7">
        <w:rPr>
          <w:rFonts w:ascii="Arial" w:hAnsi="Arial" w:cs="Arial"/>
          <w:i/>
          <w:strike/>
        </w:rPr>
        <w:t>strikeout and italic</w:t>
      </w:r>
      <w:r w:rsidR="00B53C67" w:rsidRPr="0044593B">
        <w:rPr>
          <w:rFonts w:ascii="Arial" w:hAnsi="Arial" w:cs="Arial"/>
          <w:i/>
        </w:rPr>
        <w:t>.</w:t>
      </w:r>
    </w:p>
    <w:p w14:paraId="15B6E9D7" w14:textId="654B6F63" w:rsidR="00CF2161" w:rsidRPr="0044593B" w:rsidRDefault="00CF2161" w:rsidP="00CF2161">
      <w:pPr>
        <w:pStyle w:val="ListParagraph"/>
        <w:numPr>
          <w:ilvl w:val="0"/>
          <w:numId w:val="5"/>
        </w:numPr>
        <w:rPr>
          <w:rFonts w:ascii="Arial" w:hAnsi="Arial" w:cs="Arial"/>
          <w:i/>
          <w:u w:val="single"/>
        </w:rPr>
      </w:pPr>
      <w:r w:rsidRPr="0044593B">
        <w:rPr>
          <w:rFonts w:ascii="Arial" w:hAnsi="Arial" w:cs="Arial"/>
        </w:rPr>
        <w:t xml:space="preserve">California additional </w:t>
      </w:r>
      <w:r w:rsidR="003A6558">
        <w:rPr>
          <w:rFonts w:ascii="Arial" w:hAnsi="Arial" w:cs="Arial"/>
        </w:rPr>
        <w:t>15</w:t>
      </w:r>
      <w:r w:rsidRPr="0044593B">
        <w:rPr>
          <w:rFonts w:ascii="Arial" w:hAnsi="Arial" w:cs="Arial"/>
        </w:rPr>
        <w:t xml:space="preserve">-day amendments appear in </w:t>
      </w:r>
      <w:r w:rsidRPr="008A63C7">
        <w:rPr>
          <w:rFonts w:ascii="Arial" w:hAnsi="Arial" w:cs="Arial"/>
          <w:i/>
          <w:iCs/>
          <w:u w:val="double"/>
        </w:rPr>
        <w:t>double underline and italic</w:t>
      </w:r>
      <w:r w:rsidRPr="0044593B">
        <w:rPr>
          <w:rFonts w:ascii="Arial" w:hAnsi="Arial" w:cs="Arial"/>
        </w:rPr>
        <w:t xml:space="preserve"> and </w:t>
      </w:r>
      <w:r w:rsidRPr="008A63C7">
        <w:rPr>
          <w:rFonts w:ascii="Arial" w:hAnsi="Arial" w:cs="Arial"/>
          <w:i/>
          <w:iCs/>
          <w:dstrike/>
        </w:rPr>
        <w:t>double strikeout and italic</w:t>
      </w:r>
      <w:r w:rsidRPr="0044593B">
        <w:rPr>
          <w:rFonts w:ascii="Arial" w:hAnsi="Arial" w:cs="Arial"/>
        </w:rPr>
        <w:t>.</w:t>
      </w:r>
    </w:p>
    <w:p w14:paraId="2535AC15" w14:textId="6DD9A469" w:rsidR="00CF2161" w:rsidRPr="0044593B" w:rsidRDefault="00B53C67" w:rsidP="00CF2161">
      <w:pPr>
        <w:pStyle w:val="ListParagraph"/>
        <w:numPr>
          <w:ilvl w:val="0"/>
          <w:numId w:val="5"/>
        </w:numPr>
        <w:rPr>
          <w:rFonts w:ascii="Arial" w:hAnsi="Arial" w:cs="Arial"/>
        </w:rPr>
      </w:pPr>
      <w:r w:rsidRPr="0044593B">
        <w:rPr>
          <w:rFonts w:ascii="Arial" w:hAnsi="Arial" w:cs="Arial"/>
        </w:rPr>
        <w:t xml:space="preserve">Ellipsis </w:t>
      </w:r>
      <w:proofErr w:type="gramStart"/>
      <w:r w:rsidRPr="0044593B">
        <w:rPr>
          <w:rFonts w:ascii="Arial" w:hAnsi="Arial" w:cs="Arial"/>
          <w:szCs w:val="24"/>
        </w:rPr>
        <w:t>(</w:t>
      </w:r>
      <w:r w:rsidRPr="0044593B">
        <w:rPr>
          <w:rFonts w:ascii="Arial" w:hAnsi="Arial" w:cs="Arial"/>
          <w:sz w:val="2"/>
          <w:szCs w:val="2"/>
        </w:rPr>
        <w:t xml:space="preserve"> </w:t>
      </w:r>
      <w:r w:rsidRPr="0044593B">
        <w:rPr>
          <w:rFonts w:ascii="Arial" w:eastAsia="Times New Roman" w:hAnsi="Arial" w:cs="Arial"/>
          <w:szCs w:val="24"/>
          <w:lang w:eastAsia="ko-KR"/>
        </w:rPr>
        <w:t>...</w:t>
      </w:r>
      <w:proofErr w:type="gramEnd"/>
      <w:r w:rsidRPr="0044593B">
        <w:rPr>
          <w:rFonts w:ascii="Arial" w:eastAsia="Times New Roman" w:hAnsi="Arial" w:cs="Arial"/>
          <w:szCs w:val="24"/>
          <w:lang w:eastAsia="ko-KR"/>
        </w:rPr>
        <w:t>)</w:t>
      </w:r>
      <w:r w:rsidRPr="0044593B">
        <w:rPr>
          <w:rFonts w:ascii="Arial" w:eastAsia="Times New Roman" w:hAnsi="Arial" w:cs="Arial"/>
          <w:lang w:eastAsia="ko-KR"/>
        </w:rPr>
        <w:t xml:space="preserve"> indicate existing text remains unchanged.</w:t>
      </w:r>
    </w:p>
    <w:p w14:paraId="17176657" w14:textId="30416E07" w:rsidR="00CF2161" w:rsidRPr="0044593B" w:rsidRDefault="00B53C67" w:rsidP="00CF2161">
      <w:pPr>
        <w:pStyle w:val="ListParagraph"/>
        <w:numPr>
          <w:ilvl w:val="0"/>
          <w:numId w:val="5"/>
        </w:numPr>
        <w:rPr>
          <w:rFonts w:ascii="Arial" w:hAnsi="Arial" w:cs="Arial"/>
        </w:rPr>
      </w:pPr>
      <w:r w:rsidRPr="0044593B">
        <w:rPr>
          <w:rFonts w:ascii="Arial" w:hAnsi="Arial" w:cs="Arial"/>
          <w:b/>
          <w:bCs/>
        </w:rPr>
        <w:t>Rationale</w:t>
      </w:r>
      <w:r w:rsidRPr="0044593B">
        <w:rPr>
          <w:rFonts w:ascii="Arial" w:hAnsi="Arial" w:cs="Arial"/>
        </w:rPr>
        <w:t>: The justification for the change is shown after each section or series of related changes.</w:t>
      </w:r>
    </w:p>
    <w:bookmarkEnd w:id="0"/>
    <w:p w14:paraId="6573F4A2" w14:textId="77777777" w:rsidR="00786248" w:rsidRPr="0044593B" w:rsidRDefault="00786248" w:rsidP="00786248">
      <w:pPr>
        <w:pStyle w:val="BodyText3"/>
        <w:pBdr>
          <w:bottom w:val="single" w:sz="4" w:space="1" w:color="auto"/>
        </w:pBdr>
        <w:jc w:val="left"/>
        <w:rPr>
          <w:rFonts w:ascii="Arial" w:hAnsi="Arial" w:cs="Arial"/>
          <w:sz w:val="10"/>
          <w:szCs w:val="10"/>
        </w:rPr>
      </w:pPr>
    </w:p>
    <w:p w14:paraId="2FC13DEB" w14:textId="77777777" w:rsidR="00EC0A76" w:rsidRPr="0044593B" w:rsidRDefault="00EC0A76" w:rsidP="00A07EE6">
      <w:pPr>
        <w:pBdr>
          <w:top w:val="single" w:sz="4" w:space="1" w:color="auto"/>
        </w:pBdr>
        <w:rPr>
          <w:rFonts w:ascii="Arial" w:hAnsi="Arial" w:cs="Arial"/>
        </w:rPr>
      </w:pPr>
    </w:p>
    <w:p w14:paraId="7D4E993D" w14:textId="70B5BCF7" w:rsidR="00767766" w:rsidRPr="0044593B" w:rsidRDefault="00786248" w:rsidP="00EC0A76">
      <w:pPr>
        <w:pStyle w:val="Heading1"/>
        <w:spacing w:before="240" w:after="120"/>
        <w:rPr>
          <w:rFonts w:cs="Arial"/>
          <w:bCs/>
        </w:rPr>
      </w:pPr>
      <w:r w:rsidRPr="0044593B">
        <w:rPr>
          <w:rFonts w:cs="Arial"/>
        </w:rPr>
        <w:t>ADDITIONAL</w:t>
      </w:r>
      <w:r w:rsidR="00767766" w:rsidRPr="0044593B">
        <w:rPr>
          <w:rFonts w:cs="Arial"/>
        </w:rPr>
        <w:t xml:space="preserve"> </w:t>
      </w:r>
      <w:r w:rsidR="003A6558">
        <w:rPr>
          <w:rFonts w:cs="Arial"/>
        </w:rPr>
        <w:t>15</w:t>
      </w:r>
      <w:r w:rsidRPr="0044593B">
        <w:rPr>
          <w:rFonts w:cs="Arial"/>
        </w:rPr>
        <w:t xml:space="preserve">-DAY </w:t>
      </w:r>
      <w:r w:rsidR="00767766" w:rsidRPr="0044593B">
        <w:rPr>
          <w:rFonts w:cs="Arial"/>
        </w:rPr>
        <w:t>EXPRESS TERMS</w:t>
      </w:r>
    </w:p>
    <w:p w14:paraId="6A8CD6B6" w14:textId="1BB5E725" w:rsidR="003A6558" w:rsidRPr="00A34869" w:rsidRDefault="000B33E0" w:rsidP="003A6558">
      <w:pPr>
        <w:pStyle w:val="Heading1"/>
        <w:spacing w:before="60"/>
        <w:rPr>
          <w:rFonts w:cs="Arial"/>
          <w:szCs w:val="24"/>
        </w:rPr>
      </w:pPr>
      <w:r w:rsidRPr="0044593B">
        <w:rPr>
          <w:rFonts w:cs="Arial"/>
        </w:rPr>
        <w:t xml:space="preserve">Item </w:t>
      </w:r>
      <w:r w:rsidR="00B25673">
        <w:rPr>
          <w:rFonts w:cs="Arial"/>
          <w:noProof/>
        </w:rPr>
        <w:t>5</w:t>
      </w:r>
      <w:r w:rsidR="00391B17" w:rsidRPr="0044593B">
        <w:rPr>
          <w:rFonts w:cs="Arial"/>
          <w:snapToGrid/>
        </w:rPr>
        <w:br/>
      </w:r>
      <w:r w:rsidRPr="0044593B">
        <w:rPr>
          <w:rFonts w:cs="Arial"/>
        </w:rPr>
        <w:t xml:space="preserve">Chapter </w:t>
      </w:r>
      <w:r w:rsidR="003A6558" w:rsidRPr="00A34869">
        <w:rPr>
          <w:rFonts w:cs="Arial"/>
          <w:szCs w:val="24"/>
        </w:rPr>
        <w:t>15 - ALTERNATE WATER SOURCES FOR NONPOTABLE APPLICATIONS</w:t>
      </w:r>
      <w:r w:rsidR="00786248" w:rsidRPr="0044593B">
        <w:rPr>
          <w:rFonts w:cs="Arial"/>
          <w:noProof/>
        </w:rPr>
        <w:t xml:space="preserve">, </w:t>
      </w:r>
      <w:r w:rsidRPr="0044593B">
        <w:rPr>
          <w:rFonts w:cs="Arial"/>
        </w:rPr>
        <w:t xml:space="preserve">Section </w:t>
      </w:r>
      <w:r w:rsidR="003A6558" w:rsidRPr="00A34869">
        <w:rPr>
          <w:rFonts w:cs="Arial"/>
          <w:szCs w:val="24"/>
        </w:rPr>
        <w:t xml:space="preserve">1505.0 Recycled Water </w:t>
      </w:r>
      <w:r w:rsidR="00E43504" w:rsidRPr="00E43504">
        <w:rPr>
          <w:rFonts w:cs="Arial"/>
          <w:i/>
          <w:iCs/>
          <w:szCs w:val="24"/>
        </w:rPr>
        <w:t>Supply</w:t>
      </w:r>
      <w:r w:rsidR="00E43504">
        <w:rPr>
          <w:rFonts w:cs="Arial"/>
          <w:szCs w:val="24"/>
        </w:rPr>
        <w:t xml:space="preserve"> </w:t>
      </w:r>
      <w:r w:rsidR="003A6558" w:rsidRPr="00A34869">
        <w:rPr>
          <w:rFonts w:cs="Arial"/>
          <w:szCs w:val="24"/>
        </w:rPr>
        <w:t>Systems</w:t>
      </w:r>
      <w:r w:rsidR="00E43504">
        <w:rPr>
          <w:rFonts w:cs="Arial"/>
          <w:szCs w:val="24"/>
        </w:rPr>
        <w:t xml:space="preserve"> </w:t>
      </w:r>
      <w:r w:rsidR="00E43504" w:rsidRPr="00E43504">
        <w:rPr>
          <w:rFonts w:cs="Arial"/>
          <w:i/>
          <w:iCs/>
          <w:szCs w:val="24"/>
        </w:rPr>
        <w:t>in Building</w:t>
      </w:r>
      <w:r w:rsidR="00E43504">
        <w:rPr>
          <w:rFonts w:cs="Arial"/>
          <w:i/>
          <w:iCs/>
          <w:szCs w:val="24"/>
        </w:rPr>
        <w:t>s</w:t>
      </w:r>
      <w:r w:rsidR="003A6558" w:rsidRPr="00A34869">
        <w:rPr>
          <w:rFonts w:cs="Arial"/>
          <w:szCs w:val="24"/>
        </w:rPr>
        <w:t xml:space="preserve">. </w:t>
      </w:r>
    </w:p>
    <w:p w14:paraId="2F854EE3" w14:textId="34547797" w:rsidR="000B33E0" w:rsidRPr="00A66C55" w:rsidRDefault="003A6558" w:rsidP="003A6558">
      <w:pPr>
        <w:pStyle w:val="Heading1"/>
        <w:spacing w:after="0"/>
        <w:rPr>
          <w:rFonts w:cs="Arial"/>
          <w:b w:val="0"/>
          <w:noProof/>
        </w:rPr>
      </w:pPr>
      <w:r w:rsidRPr="00A34869">
        <w:rPr>
          <w:rFonts w:eastAsia="Arial" w:cs="Arial"/>
          <w:bCs/>
          <w:szCs w:val="24"/>
        </w:rPr>
        <w:t>Section 1505.1 General</w:t>
      </w:r>
      <w:r>
        <w:rPr>
          <w:rFonts w:eastAsia="Arial" w:cs="Arial"/>
          <w:bCs/>
          <w:szCs w:val="24"/>
        </w:rPr>
        <w:t>.</w:t>
      </w:r>
    </w:p>
    <w:p w14:paraId="4B2CE7C8" w14:textId="425BE0F4" w:rsidR="003A6558" w:rsidRPr="003A6558" w:rsidRDefault="003A6558" w:rsidP="003A6558">
      <w:pPr>
        <w:spacing w:before="120" w:after="120"/>
        <w:rPr>
          <w:rFonts w:ascii="Arial" w:eastAsia="Arial" w:hAnsi="Arial" w:cs="Arial"/>
          <w:i/>
          <w:iCs/>
          <w:color w:val="000000" w:themeColor="text1"/>
          <w:szCs w:val="24"/>
        </w:rPr>
      </w:pPr>
      <w:r w:rsidRPr="00A34869">
        <w:rPr>
          <w:rFonts w:ascii="Arial" w:eastAsia="Arial" w:hAnsi="Arial" w:cs="Arial"/>
          <w:noProof/>
          <w:color w:val="000000" w:themeColor="text1"/>
          <w:szCs w:val="24"/>
          <w:lang w:val="en-CA"/>
        </w:rPr>
        <w:t xml:space="preserve">The provisions of </w:t>
      </w:r>
      <w:r w:rsidRPr="00A34869">
        <w:rPr>
          <w:rFonts w:ascii="Arial" w:eastAsia="Arial" w:hAnsi="Arial" w:cs="Arial"/>
          <w:i/>
          <w:iCs/>
          <w:noProof/>
          <w:color w:val="000000" w:themeColor="text1"/>
          <w:szCs w:val="24"/>
          <w:lang w:val="en-CA"/>
        </w:rPr>
        <w:t xml:space="preserve">Section 1505.0 through Section 1505.15 shall apply to safely plumb buildings with both potable and recycled water supply systems.  Unless otherwise specified in this code, the general provisions applying to alternate water systems pursuant to Section 1501.0 through Section 1501.10 and Section 1502.4 through Section 1502.6 shall apply to recycled water supply systems.  The provisions in this </w:t>
      </w:r>
      <w:r w:rsidRPr="00A34869">
        <w:rPr>
          <w:rFonts w:ascii="Arial" w:eastAsia="Arial" w:hAnsi="Arial" w:cs="Arial"/>
          <w:i/>
          <w:iCs/>
          <w:noProof/>
          <w:color w:val="000000" w:themeColor="text1"/>
          <w:szCs w:val="24"/>
          <w:lang w:val="en-CA"/>
        </w:rPr>
        <w:lastRenderedPageBreak/>
        <w:t xml:space="preserve">section encompass </w:t>
      </w:r>
      <w:r w:rsidRPr="00A34869">
        <w:rPr>
          <w:rFonts w:ascii="Arial" w:eastAsia="Arial" w:hAnsi="Arial" w:cs="Arial"/>
          <w:noProof/>
          <w:color w:val="000000" w:themeColor="text1"/>
          <w:szCs w:val="24"/>
          <w:lang w:val="en-CA"/>
        </w:rPr>
        <w:t xml:space="preserve">the installation, construction, alteration, and repair of recycled water </w:t>
      </w:r>
      <w:r w:rsidRPr="00A34869">
        <w:rPr>
          <w:rFonts w:ascii="Arial" w:eastAsia="Arial" w:hAnsi="Arial" w:cs="Arial"/>
          <w:i/>
          <w:iCs/>
          <w:noProof/>
          <w:color w:val="000000" w:themeColor="text1"/>
          <w:szCs w:val="24"/>
          <w:lang w:val="en-CA"/>
        </w:rPr>
        <w:t xml:space="preserve">supply </w:t>
      </w:r>
      <w:r w:rsidRPr="00A34869">
        <w:rPr>
          <w:rFonts w:ascii="Arial" w:eastAsia="Arial" w:hAnsi="Arial" w:cs="Arial"/>
          <w:noProof/>
          <w:color w:val="000000" w:themeColor="text1"/>
          <w:szCs w:val="24"/>
          <w:lang w:val="en-CA"/>
        </w:rPr>
        <w:t xml:space="preserve">systems </w:t>
      </w:r>
      <w:r w:rsidRPr="00A34869">
        <w:rPr>
          <w:rFonts w:ascii="Arial" w:eastAsia="Arial" w:hAnsi="Arial" w:cs="Arial"/>
          <w:i/>
          <w:iCs/>
          <w:noProof/>
          <w:color w:val="000000" w:themeColor="text1"/>
          <w:szCs w:val="24"/>
          <w:lang w:val="en-CA"/>
        </w:rPr>
        <w:t xml:space="preserve">that are within or a part of a </w:t>
      </w:r>
      <w:r w:rsidRPr="00A34869">
        <w:rPr>
          <w:rFonts w:ascii="Arial" w:eastAsia="Arial" w:hAnsi="Arial" w:cs="Arial"/>
          <w:i/>
          <w:iCs/>
          <w:noProof/>
          <w:szCs w:val="24"/>
          <w:lang w:val="en-CA"/>
        </w:rPr>
        <w:t>building</w:t>
      </w:r>
      <w:r w:rsidRPr="00A34869">
        <w:rPr>
          <w:rFonts w:ascii="Arial" w:eastAsia="Arial" w:hAnsi="Arial" w:cs="Arial"/>
          <w:i/>
          <w:iCs/>
          <w:noProof/>
          <w:szCs w:val="24"/>
          <w:u w:val="single"/>
          <w:lang w:val="en-CA"/>
        </w:rPr>
        <w:t>, including a landscape irrigation system that connects to plumbing that is within or a part of a building,</w:t>
      </w:r>
      <w:r w:rsidRPr="00A34869">
        <w:rPr>
          <w:rFonts w:ascii="Arial" w:eastAsia="Arial" w:hAnsi="Arial" w:cs="Arial"/>
          <w:i/>
          <w:iCs/>
          <w:noProof/>
          <w:szCs w:val="24"/>
          <w:lang w:val="en-CA"/>
        </w:rPr>
        <w:t xml:space="preserve"> and receive </w:t>
      </w:r>
      <w:r w:rsidRPr="00A34869">
        <w:rPr>
          <w:rFonts w:ascii="Arial" w:eastAsia="Arial" w:hAnsi="Arial" w:cs="Arial"/>
          <w:i/>
          <w:iCs/>
          <w:noProof/>
          <w:color w:val="000000" w:themeColor="text1"/>
          <w:szCs w:val="24"/>
          <w:lang w:val="en-CA"/>
        </w:rPr>
        <w:t xml:space="preserve">reclaimed (recycled) water provided by a water/wastewater utility.  When dealing with recycled water supply systems, the Authority Having Jurisdiction and Enforcing Agency may include the recycled water purveyor or potable water purveyor in accordance with their respective statutory authority and responsibility as provided on their respective permits for supplying water. </w:t>
      </w:r>
      <w:r w:rsidR="00C97742" w:rsidRPr="00C97742">
        <w:rPr>
          <w:rFonts w:ascii="Arial" w:eastAsia="Arial" w:hAnsi="Arial" w:cs="Arial"/>
          <w:i/>
          <w:iCs/>
          <w:noProof/>
          <w:color w:val="000000" w:themeColor="text1"/>
          <w:szCs w:val="24"/>
          <w:lang w:val="en-CA"/>
        </w:rPr>
        <w:t xml:space="preserve">[begin double </w:t>
      </w:r>
      <w:r w:rsidR="00D22793" w:rsidRPr="00C97742">
        <w:rPr>
          <w:rFonts w:ascii="Arial" w:eastAsia="Arial" w:hAnsi="Arial" w:cs="Arial"/>
          <w:i/>
          <w:iCs/>
          <w:noProof/>
          <w:color w:val="000000" w:themeColor="text1"/>
          <w:szCs w:val="24"/>
          <w:lang w:val="en-CA"/>
        </w:rPr>
        <w:t>strikeout]</w:t>
      </w:r>
      <w:r w:rsidR="00D22793" w:rsidRPr="00C97742">
        <w:rPr>
          <w:rFonts w:ascii="Arial" w:eastAsia="Arial" w:hAnsi="Arial" w:cs="Arial"/>
          <w:i/>
          <w:iCs/>
          <w:dstrike/>
          <w:color w:val="000000" w:themeColor="text1"/>
          <w:szCs w:val="24"/>
          <w:u w:val="single"/>
          <w:lang w:val="en-CA"/>
        </w:rPr>
        <w:t xml:space="preserve"> All</w:t>
      </w:r>
      <w:r w:rsidRPr="00C97742">
        <w:rPr>
          <w:rFonts w:ascii="Arial" w:eastAsia="Arial" w:hAnsi="Arial" w:cs="Arial"/>
          <w:i/>
          <w:iCs/>
          <w:dstrike/>
          <w:color w:val="000000" w:themeColor="text1"/>
          <w:szCs w:val="24"/>
          <w:u w:val="single"/>
          <w:lang w:val="en-CA"/>
        </w:rPr>
        <w:t xml:space="preserve"> recycled water use, including</w:t>
      </w:r>
      <w:r w:rsidRPr="00C97742">
        <w:rPr>
          <w:rFonts w:ascii="Arial" w:eastAsia="Arial" w:hAnsi="Arial" w:cs="Arial"/>
          <w:b/>
          <w:bCs/>
          <w:i/>
          <w:iCs/>
          <w:dstrike/>
          <w:color w:val="000000" w:themeColor="text1"/>
          <w:szCs w:val="24"/>
          <w:u w:val="single"/>
          <w:lang w:val="en-CA"/>
        </w:rPr>
        <w:t xml:space="preserve"> </w:t>
      </w:r>
      <w:r w:rsidRPr="00C97742">
        <w:rPr>
          <w:rFonts w:ascii="Arial" w:eastAsia="Arial" w:hAnsi="Arial" w:cs="Arial"/>
          <w:i/>
          <w:iCs/>
          <w:dstrike/>
          <w:color w:val="000000" w:themeColor="text1"/>
          <w:szCs w:val="24"/>
          <w:u w:val="single"/>
          <w:lang w:val="en-CA"/>
        </w:rPr>
        <w:t xml:space="preserve">recycled water landscape irrigation systems that do not connect to plumbing that is within or a part of a building, must comply with applicable provisions of </w:t>
      </w:r>
      <w:r w:rsidRPr="00C97742">
        <w:rPr>
          <w:rFonts w:ascii="Arial" w:eastAsia="Arial" w:hAnsi="Arial" w:cs="Arial"/>
          <w:i/>
          <w:iCs/>
          <w:dstrike/>
          <w:noProof/>
          <w:color w:val="000000" w:themeColor="text1"/>
          <w:szCs w:val="24"/>
          <w:u w:val="single"/>
          <w:lang w:val="en-CA"/>
        </w:rPr>
        <w:t xml:space="preserve">the California Code of Regulations, </w:t>
      </w:r>
      <w:r w:rsidRPr="00C97742">
        <w:rPr>
          <w:rFonts w:ascii="Arial" w:eastAsia="Arial" w:hAnsi="Arial" w:cs="Arial"/>
          <w:i/>
          <w:iCs/>
          <w:dstrike/>
          <w:color w:val="000000" w:themeColor="text1"/>
          <w:szCs w:val="24"/>
          <w:u w:val="single"/>
          <w:lang w:val="en-CA"/>
        </w:rPr>
        <w:t>Title 17, Title 22, and Title 23</w:t>
      </w:r>
      <w:r w:rsidRPr="00C97742">
        <w:rPr>
          <w:rFonts w:ascii="Arial" w:eastAsia="Arial" w:hAnsi="Arial" w:cs="Arial"/>
          <w:i/>
          <w:iCs/>
          <w:dstrike/>
          <w:color w:val="000000" w:themeColor="text1"/>
          <w:szCs w:val="24"/>
          <w:lang w:val="en-CA"/>
        </w:rPr>
        <w:t>.</w:t>
      </w:r>
      <w:r w:rsidR="00C97742" w:rsidRPr="00C97742">
        <w:rPr>
          <w:rFonts w:ascii="Arial" w:eastAsia="Arial" w:hAnsi="Arial" w:cs="Arial"/>
          <w:i/>
          <w:iCs/>
          <w:color w:val="000000" w:themeColor="text1"/>
          <w:szCs w:val="24"/>
          <w:lang w:val="en-CA"/>
        </w:rPr>
        <w:t>[end double strikeout]</w:t>
      </w:r>
      <w:r w:rsidR="00C97742" w:rsidRPr="00C97742">
        <w:rPr>
          <w:rFonts w:ascii="Arial" w:eastAsia="Arial" w:hAnsi="Arial" w:cs="Arial"/>
          <w:i/>
          <w:iCs/>
          <w:color w:val="000000" w:themeColor="text1"/>
          <w:szCs w:val="24"/>
        </w:rPr>
        <w:t>[begin double underline]</w:t>
      </w:r>
      <w:r w:rsidR="00395F54" w:rsidRPr="00395F54">
        <w:rPr>
          <w:rFonts w:ascii="Arial" w:eastAsia="Arial" w:hAnsi="Arial" w:cs="Arial"/>
          <w:i/>
          <w:iCs/>
          <w:color w:val="000000" w:themeColor="text1"/>
          <w:szCs w:val="24"/>
          <w:u w:val="double"/>
        </w:rPr>
        <w:t>Plumbing</w:t>
      </w:r>
      <w:r w:rsidR="00C97742">
        <w:rPr>
          <w:rFonts w:ascii="Arial" w:eastAsia="Arial" w:hAnsi="Arial" w:cs="Arial"/>
          <w:i/>
          <w:iCs/>
          <w:color w:val="000000" w:themeColor="text1"/>
          <w:szCs w:val="24"/>
          <w:u w:val="double"/>
        </w:rPr>
        <w:t xml:space="preserve"> </w:t>
      </w:r>
      <w:r w:rsidRPr="003A6558">
        <w:rPr>
          <w:rFonts w:ascii="Arial" w:eastAsia="Arial" w:hAnsi="Arial" w:cs="Arial"/>
          <w:i/>
          <w:iCs/>
          <w:color w:val="000000" w:themeColor="text1"/>
          <w:szCs w:val="24"/>
          <w:u w:val="double"/>
        </w:rPr>
        <w:t xml:space="preserve">systems </w:t>
      </w:r>
      <w:r w:rsidR="00395F54" w:rsidRPr="00D7439E">
        <w:rPr>
          <w:rFonts w:ascii="Arial Italic" w:eastAsia="Arial" w:hAnsi="Arial Italic" w:cs="Arial"/>
          <w:i/>
          <w:iCs/>
          <w:color w:val="000000" w:themeColor="text1"/>
          <w:szCs w:val="24"/>
          <w:u w:val="double"/>
        </w:rPr>
        <w:t xml:space="preserve">using reclaimed </w:t>
      </w:r>
      <w:r w:rsidR="00A8532F">
        <w:rPr>
          <w:rFonts w:ascii="Arial Italic" w:eastAsia="Arial" w:hAnsi="Arial Italic" w:cs="Arial"/>
          <w:i/>
          <w:iCs/>
          <w:color w:val="000000" w:themeColor="text1"/>
          <w:szCs w:val="24"/>
          <w:u w:val="double"/>
        </w:rPr>
        <w:t>(</w:t>
      </w:r>
      <w:r w:rsidR="00395F54" w:rsidRPr="00D7439E">
        <w:rPr>
          <w:rFonts w:ascii="Arial Italic" w:eastAsia="Arial" w:hAnsi="Arial Italic" w:cs="Arial"/>
          <w:i/>
          <w:iCs/>
          <w:color w:val="000000" w:themeColor="text1"/>
          <w:szCs w:val="24"/>
          <w:u w:val="double"/>
        </w:rPr>
        <w:t>recycled</w:t>
      </w:r>
      <w:r w:rsidR="00A8532F">
        <w:rPr>
          <w:rFonts w:ascii="Arial Italic" w:eastAsia="Arial" w:hAnsi="Arial Italic" w:cs="Arial"/>
          <w:i/>
          <w:iCs/>
          <w:color w:val="000000" w:themeColor="text1"/>
          <w:szCs w:val="24"/>
          <w:u w:val="double"/>
        </w:rPr>
        <w:t>)</w:t>
      </w:r>
      <w:r w:rsidR="00395F54" w:rsidRPr="00D7439E">
        <w:rPr>
          <w:rFonts w:ascii="Arial Italic" w:eastAsia="Arial" w:hAnsi="Arial Italic" w:cs="Arial"/>
          <w:i/>
          <w:iCs/>
          <w:color w:val="000000" w:themeColor="text1"/>
          <w:szCs w:val="24"/>
          <w:u w:val="double"/>
        </w:rPr>
        <w:t xml:space="preserve"> water </w:t>
      </w:r>
      <w:r w:rsidRPr="003A6558">
        <w:rPr>
          <w:rFonts w:ascii="Arial" w:eastAsia="Arial" w:hAnsi="Arial" w:cs="Arial"/>
          <w:i/>
          <w:iCs/>
          <w:color w:val="000000" w:themeColor="text1"/>
          <w:szCs w:val="24"/>
          <w:u w:val="double"/>
        </w:rPr>
        <w:t>that do not enter the interior of a building plumbed with potable water are not encompassed by this section.</w:t>
      </w:r>
      <w:r w:rsidR="00C97742">
        <w:rPr>
          <w:rFonts w:ascii="Arial" w:eastAsia="Arial" w:hAnsi="Arial" w:cs="Arial"/>
          <w:i/>
          <w:iCs/>
          <w:color w:val="000000" w:themeColor="text1"/>
          <w:szCs w:val="24"/>
          <w:u w:val="double"/>
        </w:rPr>
        <w:t xml:space="preserve"> </w:t>
      </w:r>
      <w:r w:rsidRPr="003A6558">
        <w:rPr>
          <w:rFonts w:ascii="Arial" w:eastAsia="Arial" w:hAnsi="Arial" w:cs="Arial"/>
          <w:i/>
          <w:iCs/>
          <w:color w:val="000000" w:themeColor="text1"/>
          <w:szCs w:val="24"/>
          <w:u w:val="double"/>
        </w:rPr>
        <w:t xml:space="preserve"> All </w:t>
      </w:r>
      <w:r w:rsidR="00395F54" w:rsidRPr="00D7439E">
        <w:rPr>
          <w:rFonts w:ascii="Arial Italic" w:eastAsia="Arial" w:hAnsi="Arial Italic" w:cs="Arial"/>
          <w:i/>
          <w:iCs/>
          <w:color w:val="000000" w:themeColor="text1"/>
          <w:szCs w:val="24"/>
          <w:u w:val="double"/>
        </w:rPr>
        <w:t>reclaimed (</w:t>
      </w:r>
      <w:r w:rsidRPr="00D7439E">
        <w:rPr>
          <w:rFonts w:ascii="Arial Italic" w:eastAsia="Arial" w:hAnsi="Arial Italic" w:cs="Arial"/>
          <w:i/>
          <w:iCs/>
          <w:color w:val="000000" w:themeColor="text1"/>
          <w:szCs w:val="24"/>
          <w:u w:val="double"/>
        </w:rPr>
        <w:t>recycled</w:t>
      </w:r>
      <w:r w:rsidR="00395F54" w:rsidRPr="00D7439E">
        <w:rPr>
          <w:rFonts w:ascii="Arial Italic" w:eastAsia="Arial" w:hAnsi="Arial Italic" w:cs="Arial"/>
          <w:i/>
          <w:iCs/>
          <w:color w:val="000000" w:themeColor="text1"/>
          <w:szCs w:val="24"/>
          <w:u w:val="double"/>
        </w:rPr>
        <w:t>)</w:t>
      </w:r>
      <w:r w:rsidRPr="003A6558">
        <w:rPr>
          <w:rFonts w:ascii="Arial" w:eastAsia="Arial" w:hAnsi="Arial" w:cs="Arial"/>
          <w:i/>
          <w:iCs/>
          <w:color w:val="000000" w:themeColor="text1"/>
          <w:szCs w:val="24"/>
          <w:u w:val="double"/>
        </w:rPr>
        <w:t xml:space="preserve"> water use, covered and not covered by this code, is subject to applicable provisions of the California Code of Regulations, Title 17, Title 22, and Title </w:t>
      </w:r>
      <w:proofErr w:type="gramStart"/>
      <w:r w:rsidRPr="003A6558">
        <w:rPr>
          <w:rFonts w:ascii="Arial" w:eastAsia="Arial" w:hAnsi="Arial" w:cs="Arial"/>
          <w:i/>
          <w:iCs/>
          <w:color w:val="000000" w:themeColor="text1"/>
          <w:szCs w:val="24"/>
          <w:u w:val="double"/>
        </w:rPr>
        <w:t>23.</w:t>
      </w:r>
      <w:r w:rsidR="00C97742" w:rsidRPr="00C97742">
        <w:rPr>
          <w:rFonts w:ascii="Arial" w:eastAsia="Arial" w:hAnsi="Arial" w:cs="Arial"/>
          <w:i/>
          <w:iCs/>
          <w:color w:val="000000" w:themeColor="text1"/>
          <w:szCs w:val="24"/>
        </w:rPr>
        <w:t>[</w:t>
      </w:r>
      <w:proofErr w:type="gramEnd"/>
      <w:r w:rsidR="00C97742" w:rsidRPr="00C97742">
        <w:rPr>
          <w:rFonts w:ascii="Arial" w:eastAsia="Arial" w:hAnsi="Arial" w:cs="Arial"/>
          <w:i/>
          <w:iCs/>
          <w:color w:val="000000" w:themeColor="text1"/>
          <w:szCs w:val="24"/>
        </w:rPr>
        <w:t>end double underline]</w:t>
      </w:r>
    </w:p>
    <w:p w14:paraId="3248C7F1" w14:textId="748F35E9" w:rsidR="00EC032C" w:rsidRDefault="002367DC" w:rsidP="00BF2AF9">
      <w:pPr>
        <w:spacing w:before="120"/>
        <w:rPr>
          <w:rFonts w:ascii="Arial" w:hAnsi="Arial" w:cs="Arial"/>
          <w:noProof/>
        </w:rPr>
      </w:pPr>
      <w:r w:rsidRPr="0044593B">
        <w:rPr>
          <w:rFonts w:ascii="Arial" w:hAnsi="Arial" w:cs="Arial"/>
          <w:b/>
        </w:rPr>
        <w:t>Rationale:</w:t>
      </w:r>
      <w:r w:rsidR="002D5E4A" w:rsidRPr="0044593B">
        <w:rPr>
          <w:rFonts w:ascii="Arial" w:hAnsi="Arial" w:cs="Arial"/>
        </w:rPr>
        <w:t xml:space="preserve"> </w:t>
      </w:r>
      <w:r w:rsidR="00F77588">
        <w:rPr>
          <w:rFonts w:ascii="Arial" w:hAnsi="Arial" w:cs="Arial"/>
          <w:noProof/>
        </w:rPr>
        <w:t>During</w:t>
      </w:r>
      <w:r w:rsidR="00F77588" w:rsidRPr="00BF2AF9">
        <w:rPr>
          <w:rFonts w:ascii="Arial" w:hAnsi="Arial" w:cs="Arial"/>
          <w:noProof/>
        </w:rPr>
        <w:t xml:space="preserve"> the 45-day public comment period, which ended on </w:t>
      </w:r>
      <w:r w:rsidR="00F77588">
        <w:rPr>
          <w:rFonts w:ascii="Arial" w:hAnsi="Arial" w:cs="Arial"/>
          <w:noProof/>
        </w:rPr>
        <w:t>July</w:t>
      </w:r>
      <w:r w:rsidR="00F77588" w:rsidRPr="00BF2AF9">
        <w:rPr>
          <w:rFonts w:ascii="Arial" w:hAnsi="Arial" w:cs="Arial"/>
          <w:noProof/>
        </w:rPr>
        <w:t xml:space="preserve"> 1</w:t>
      </w:r>
      <w:r w:rsidR="00F77588">
        <w:rPr>
          <w:rFonts w:ascii="Arial" w:hAnsi="Arial" w:cs="Arial"/>
          <w:noProof/>
        </w:rPr>
        <w:t>2</w:t>
      </w:r>
      <w:r w:rsidR="00F77588" w:rsidRPr="00BF2AF9">
        <w:rPr>
          <w:rFonts w:ascii="Arial" w:hAnsi="Arial" w:cs="Arial"/>
          <w:noProof/>
        </w:rPr>
        <w:t>, 20</w:t>
      </w:r>
      <w:r w:rsidR="00F77588">
        <w:rPr>
          <w:rFonts w:ascii="Arial" w:hAnsi="Arial" w:cs="Arial"/>
          <w:noProof/>
        </w:rPr>
        <w:t>21</w:t>
      </w:r>
      <w:r w:rsidR="00F77588" w:rsidRPr="00BF2AF9">
        <w:rPr>
          <w:rFonts w:ascii="Arial" w:hAnsi="Arial" w:cs="Arial"/>
          <w:noProof/>
        </w:rPr>
        <w:t>,</w:t>
      </w:r>
      <w:r w:rsidR="00F77588">
        <w:rPr>
          <w:rFonts w:ascii="Arial" w:hAnsi="Arial" w:cs="Arial"/>
          <w:noProof/>
        </w:rPr>
        <w:t xml:space="preserve"> </w:t>
      </w:r>
      <w:r w:rsidR="00BF2AF9" w:rsidRPr="00A71264">
        <w:rPr>
          <w:rFonts w:ascii="Arial" w:hAnsi="Arial" w:cs="Arial"/>
          <w:noProof/>
        </w:rPr>
        <w:t xml:space="preserve">DWR initially proposed language that </w:t>
      </w:r>
      <w:r w:rsidR="00254560" w:rsidRPr="00A71264">
        <w:rPr>
          <w:rFonts w:ascii="Arial" w:hAnsi="Arial" w:cs="Arial"/>
          <w:noProof/>
        </w:rPr>
        <w:t xml:space="preserve">clarifies that </w:t>
      </w:r>
      <w:r w:rsidR="005747DF" w:rsidRPr="00A71264">
        <w:rPr>
          <w:rFonts w:ascii="Arial" w:hAnsi="Arial" w:cs="Arial"/>
          <w:noProof/>
        </w:rPr>
        <w:t xml:space="preserve">all recycled water uses need to </w:t>
      </w:r>
      <w:r w:rsidR="005747DF" w:rsidRPr="00956E2A">
        <w:rPr>
          <w:rFonts w:ascii="Arial" w:hAnsi="Arial" w:cs="Arial"/>
          <w:noProof/>
        </w:rPr>
        <w:t xml:space="preserve">comply with </w:t>
      </w:r>
      <w:r w:rsidR="00FC7AD0" w:rsidRPr="00956E2A">
        <w:rPr>
          <w:rFonts w:ascii="Arial" w:hAnsi="Arial" w:cs="Arial"/>
          <w:noProof/>
        </w:rPr>
        <w:t xml:space="preserve">applicable </w:t>
      </w:r>
      <w:r w:rsidR="00A40779" w:rsidRPr="00A40779">
        <w:rPr>
          <w:rFonts w:ascii="Arial" w:hAnsi="Arial" w:cs="Arial"/>
          <w:noProof/>
        </w:rPr>
        <w:t>provisions in the California Code of Regulations</w:t>
      </w:r>
      <w:r w:rsidR="00A40779">
        <w:rPr>
          <w:rFonts w:ascii="Arial" w:hAnsi="Arial" w:cs="Arial"/>
          <w:noProof/>
        </w:rPr>
        <w:t xml:space="preserve">, and furthermore </w:t>
      </w:r>
      <w:r w:rsidR="00FF5E07">
        <w:rPr>
          <w:rFonts w:ascii="Arial" w:hAnsi="Arial" w:cs="Arial"/>
          <w:noProof/>
        </w:rPr>
        <w:t xml:space="preserve">the language </w:t>
      </w:r>
      <w:r w:rsidR="00A40779">
        <w:rPr>
          <w:rFonts w:ascii="Arial" w:hAnsi="Arial" w:cs="Arial"/>
          <w:noProof/>
        </w:rPr>
        <w:t>point</w:t>
      </w:r>
      <w:r w:rsidR="00FF5E07">
        <w:rPr>
          <w:rFonts w:ascii="Arial" w:hAnsi="Arial" w:cs="Arial"/>
          <w:noProof/>
        </w:rPr>
        <w:t>s</w:t>
      </w:r>
      <w:r w:rsidR="00A40779">
        <w:rPr>
          <w:rFonts w:ascii="Arial" w:hAnsi="Arial" w:cs="Arial"/>
          <w:noProof/>
        </w:rPr>
        <w:t xml:space="preserve"> the users to the appropriate </w:t>
      </w:r>
      <w:r w:rsidR="00FF5E07">
        <w:rPr>
          <w:rFonts w:ascii="Arial" w:hAnsi="Arial" w:cs="Arial"/>
          <w:noProof/>
        </w:rPr>
        <w:t>titles:</w:t>
      </w:r>
      <w:r w:rsidR="00A40779" w:rsidRPr="00A40779">
        <w:rPr>
          <w:rFonts w:ascii="Arial" w:hAnsi="Arial" w:cs="Arial"/>
          <w:noProof/>
        </w:rPr>
        <w:t xml:space="preserve"> Title 17, Title 22, and Title 23</w:t>
      </w:r>
      <w:r w:rsidR="00A40779">
        <w:rPr>
          <w:rFonts w:ascii="Arial" w:hAnsi="Arial" w:cs="Arial"/>
          <w:noProof/>
        </w:rPr>
        <w:t>.</w:t>
      </w:r>
      <w:r w:rsidR="00F61230">
        <w:rPr>
          <w:rFonts w:ascii="Arial" w:hAnsi="Arial" w:cs="Arial"/>
          <w:noProof/>
        </w:rPr>
        <w:t xml:space="preserve">  </w:t>
      </w:r>
      <w:r w:rsidR="0004052E" w:rsidRPr="00A71264">
        <w:rPr>
          <w:rFonts w:ascii="Arial" w:hAnsi="Arial" w:cs="Arial"/>
          <w:noProof/>
        </w:rPr>
        <w:t xml:space="preserve">DWR </w:t>
      </w:r>
      <w:r w:rsidR="00FB055E">
        <w:rPr>
          <w:rFonts w:ascii="Arial" w:hAnsi="Arial" w:cs="Arial"/>
          <w:noProof/>
        </w:rPr>
        <w:t>45-day</w:t>
      </w:r>
      <w:r w:rsidR="0004052E" w:rsidRPr="00A71264">
        <w:rPr>
          <w:rFonts w:ascii="Arial" w:hAnsi="Arial" w:cs="Arial"/>
          <w:noProof/>
        </w:rPr>
        <w:t xml:space="preserve"> language </w:t>
      </w:r>
      <w:r w:rsidR="00F049DC">
        <w:rPr>
          <w:rFonts w:ascii="Arial" w:hAnsi="Arial" w:cs="Arial"/>
          <w:noProof/>
        </w:rPr>
        <w:t>further specifies</w:t>
      </w:r>
      <w:r w:rsidR="0004052E" w:rsidRPr="00A71264">
        <w:rPr>
          <w:rFonts w:ascii="Arial" w:hAnsi="Arial" w:cs="Arial"/>
          <w:noProof/>
        </w:rPr>
        <w:t xml:space="preserve"> </w:t>
      </w:r>
      <w:r w:rsidR="00910ED4">
        <w:rPr>
          <w:rFonts w:ascii="Arial" w:hAnsi="Arial" w:cs="Arial"/>
          <w:noProof/>
        </w:rPr>
        <w:t>that</w:t>
      </w:r>
      <w:r w:rsidR="00910ED4" w:rsidRPr="000F66EE">
        <w:rPr>
          <w:rFonts w:ascii="Arial" w:hAnsi="Arial" w:cs="Arial"/>
          <w:noProof/>
        </w:rPr>
        <w:t xml:space="preserve"> </w:t>
      </w:r>
      <w:r w:rsidR="00910ED4">
        <w:rPr>
          <w:rFonts w:ascii="Arial" w:hAnsi="Arial" w:cs="Arial"/>
          <w:noProof/>
        </w:rPr>
        <w:t>th</w:t>
      </w:r>
      <w:r w:rsidR="00CF6239">
        <w:rPr>
          <w:rFonts w:ascii="Arial" w:hAnsi="Arial" w:cs="Arial"/>
          <w:noProof/>
        </w:rPr>
        <w:t>ose referenced</w:t>
      </w:r>
      <w:r w:rsidR="00910ED4">
        <w:rPr>
          <w:rFonts w:ascii="Arial" w:hAnsi="Arial" w:cs="Arial"/>
          <w:noProof/>
        </w:rPr>
        <w:t xml:space="preserve"> </w:t>
      </w:r>
      <w:r w:rsidR="00AC2FD3">
        <w:rPr>
          <w:rFonts w:ascii="Arial" w:hAnsi="Arial" w:cs="Arial"/>
          <w:noProof/>
        </w:rPr>
        <w:t xml:space="preserve">provisions </w:t>
      </w:r>
      <w:r w:rsidR="00C65AD0">
        <w:rPr>
          <w:rFonts w:ascii="Arial" w:hAnsi="Arial" w:cs="Arial"/>
          <w:noProof/>
        </w:rPr>
        <w:t xml:space="preserve">do </w:t>
      </w:r>
      <w:r w:rsidR="00AC2FD3">
        <w:rPr>
          <w:rFonts w:ascii="Arial" w:hAnsi="Arial" w:cs="Arial"/>
          <w:noProof/>
        </w:rPr>
        <w:t>apply to</w:t>
      </w:r>
      <w:r w:rsidR="000F66EE" w:rsidRPr="000F66EE">
        <w:rPr>
          <w:rFonts w:ascii="Arial" w:hAnsi="Arial" w:cs="Arial"/>
          <w:noProof/>
        </w:rPr>
        <w:t xml:space="preserve"> recycled water landscape irrigation systems that do not connect to plumbing that is within or a part of a building</w:t>
      </w:r>
      <w:r w:rsidR="00AC2FD3">
        <w:rPr>
          <w:rFonts w:ascii="Arial" w:hAnsi="Arial" w:cs="Arial"/>
          <w:noProof/>
        </w:rPr>
        <w:t>.</w:t>
      </w:r>
    </w:p>
    <w:p w14:paraId="53326C02" w14:textId="6B4EA4A0" w:rsidR="00A1325A" w:rsidRDefault="00A1325A" w:rsidP="00BF2AF9">
      <w:pPr>
        <w:spacing w:before="120"/>
        <w:rPr>
          <w:rFonts w:ascii="Arial" w:hAnsi="Arial" w:cs="Arial"/>
          <w:noProof/>
        </w:rPr>
      </w:pPr>
      <w:r>
        <w:rPr>
          <w:rFonts w:ascii="Arial" w:hAnsi="Arial" w:cs="Arial"/>
          <w:noProof/>
        </w:rPr>
        <w:t>During</w:t>
      </w:r>
      <w:r w:rsidRPr="00BF2AF9">
        <w:rPr>
          <w:rFonts w:ascii="Arial" w:hAnsi="Arial" w:cs="Arial"/>
          <w:noProof/>
        </w:rPr>
        <w:t xml:space="preserve"> the 45-day public comment period, </w:t>
      </w:r>
      <w:r>
        <w:rPr>
          <w:rFonts w:ascii="Arial" w:hAnsi="Arial" w:cs="Arial"/>
          <w:szCs w:val="24"/>
        </w:rPr>
        <w:t xml:space="preserve">DWR received one public comment letter </w:t>
      </w:r>
      <w:r w:rsidR="00F63465">
        <w:rPr>
          <w:rFonts w:ascii="Arial" w:hAnsi="Arial" w:cs="Arial"/>
          <w:szCs w:val="24"/>
        </w:rPr>
        <w:t xml:space="preserve">from </w:t>
      </w:r>
      <w:r w:rsidR="00F63465" w:rsidRPr="00F63465">
        <w:rPr>
          <w:rFonts w:ascii="Arial" w:hAnsi="Arial" w:cs="Arial"/>
          <w:szCs w:val="24"/>
        </w:rPr>
        <w:t xml:space="preserve">WateReuse California and Irvine Ranch Water District </w:t>
      </w:r>
      <w:r>
        <w:rPr>
          <w:rFonts w:ascii="Arial" w:hAnsi="Arial" w:cs="Arial"/>
          <w:szCs w:val="24"/>
        </w:rPr>
        <w:t>which</w:t>
      </w:r>
      <w:r w:rsidR="00B82AC7">
        <w:rPr>
          <w:rFonts w:ascii="Arial" w:hAnsi="Arial" w:cs="Arial"/>
          <w:szCs w:val="24"/>
        </w:rPr>
        <w:t xml:space="preserve"> </w:t>
      </w:r>
      <w:r w:rsidR="003217EC">
        <w:rPr>
          <w:rFonts w:ascii="Arial" w:hAnsi="Arial" w:cs="Arial"/>
          <w:szCs w:val="24"/>
        </w:rPr>
        <w:t>addressed concerns regarding the last sentence of Section 1505.1.</w:t>
      </w:r>
    </w:p>
    <w:p w14:paraId="45B664F7" w14:textId="2D127284" w:rsidR="006062B7" w:rsidRDefault="00985CD6" w:rsidP="007C07D4">
      <w:pPr>
        <w:spacing w:before="120"/>
        <w:rPr>
          <w:rFonts w:ascii="Arial" w:hAnsi="Arial" w:cs="Arial"/>
          <w:noProof/>
        </w:rPr>
      </w:pPr>
      <w:r>
        <w:rPr>
          <w:rFonts w:ascii="Arial" w:hAnsi="Arial" w:cs="Arial"/>
          <w:noProof/>
        </w:rPr>
        <w:t>After</w:t>
      </w:r>
      <w:r w:rsidR="00A71264" w:rsidRPr="00BF2AF9">
        <w:rPr>
          <w:rFonts w:ascii="Arial" w:hAnsi="Arial" w:cs="Arial"/>
          <w:noProof/>
        </w:rPr>
        <w:t xml:space="preserve"> the 45-day public comment period, </w:t>
      </w:r>
      <w:r w:rsidR="00A71264">
        <w:rPr>
          <w:rFonts w:ascii="Arial" w:hAnsi="Arial" w:cs="Arial"/>
          <w:szCs w:val="24"/>
        </w:rPr>
        <w:t xml:space="preserve">DWR </w:t>
      </w:r>
      <w:r w:rsidR="00EF3719">
        <w:rPr>
          <w:rFonts w:ascii="Arial" w:hAnsi="Arial" w:cs="Arial"/>
          <w:szCs w:val="24"/>
        </w:rPr>
        <w:t>coordinated</w:t>
      </w:r>
      <w:r w:rsidR="00BF2AF9" w:rsidRPr="00BF2AF9">
        <w:rPr>
          <w:rFonts w:ascii="Arial" w:hAnsi="Arial" w:cs="Arial"/>
          <w:noProof/>
        </w:rPr>
        <w:t xml:space="preserve"> with </w:t>
      </w:r>
      <w:r w:rsidR="00666CA1">
        <w:rPr>
          <w:rFonts w:ascii="Arial" w:hAnsi="Arial" w:cs="Arial"/>
          <w:noProof/>
        </w:rPr>
        <w:t>Irvine Ranch Water District</w:t>
      </w:r>
      <w:r w:rsidR="00B8010D">
        <w:rPr>
          <w:rFonts w:ascii="Arial" w:hAnsi="Arial" w:cs="Arial"/>
          <w:noProof/>
        </w:rPr>
        <w:t xml:space="preserve">, </w:t>
      </w:r>
      <w:r w:rsidR="00BF2AF9" w:rsidRPr="00BF2AF9">
        <w:rPr>
          <w:rFonts w:ascii="Arial" w:hAnsi="Arial" w:cs="Arial"/>
          <w:noProof/>
        </w:rPr>
        <w:t>C</w:t>
      </w:r>
      <w:r w:rsidR="00666CA1">
        <w:rPr>
          <w:rFonts w:ascii="Arial" w:hAnsi="Arial" w:cs="Arial"/>
          <w:noProof/>
        </w:rPr>
        <w:t>alifornia</w:t>
      </w:r>
      <w:r w:rsidR="00065E45">
        <w:rPr>
          <w:rFonts w:ascii="Arial" w:hAnsi="Arial" w:cs="Arial"/>
          <w:noProof/>
        </w:rPr>
        <w:t xml:space="preserve"> </w:t>
      </w:r>
      <w:r w:rsidR="00BF2AF9" w:rsidRPr="00BF2AF9">
        <w:rPr>
          <w:rFonts w:ascii="Arial" w:hAnsi="Arial" w:cs="Arial"/>
          <w:noProof/>
        </w:rPr>
        <w:t>B</w:t>
      </w:r>
      <w:r w:rsidR="00065E45">
        <w:rPr>
          <w:rFonts w:ascii="Arial" w:hAnsi="Arial" w:cs="Arial"/>
          <w:noProof/>
        </w:rPr>
        <w:t>uilding Standards Commission</w:t>
      </w:r>
      <w:r w:rsidR="00EF38B4">
        <w:rPr>
          <w:rFonts w:ascii="Arial" w:hAnsi="Arial" w:cs="Arial"/>
          <w:noProof/>
        </w:rPr>
        <w:t>,</w:t>
      </w:r>
      <w:r w:rsidR="00BF2AF9" w:rsidRPr="00BF2AF9">
        <w:rPr>
          <w:rFonts w:ascii="Arial" w:hAnsi="Arial" w:cs="Arial"/>
          <w:noProof/>
        </w:rPr>
        <w:t xml:space="preserve"> and </w:t>
      </w:r>
      <w:r w:rsidR="00065E45">
        <w:rPr>
          <w:rFonts w:ascii="Arial" w:hAnsi="Arial" w:cs="Arial"/>
          <w:noProof/>
        </w:rPr>
        <w:t>State Water Resources Control Boa</w:t>
      </w:r>
      <w:r w:rsidR="000146C6">
        <w:rPr>
          <w:rFonts w:ascii="Arial" w:hAnsi="Arial" w:cs="Arial"/>
          <w:noProof/>
        </w:rPr>
        <w:t>rd to add more clarity</w:t>
      </w:r>
      <w:r w:rsidR="00EF3719">
        <w:rPr>
          <w:rFonts w:ascii="Arial" w:hAnsi="Arial" w:cs="Arial"/>
          <w:noProof/>
        </w:rPr>
        <w:t xml:space="preserve">. </w:t>
      </w:r>
    </w:p>
    <w:p w14:paraId="0689D65A" w14:textId="02BA68D5" w:rsidR="002503B3" w:rsidRDefault="00B67279" w:rsidP="007C07D4">
      <w:pPr>
        <w:spacing w:before="120"/>
        <w:rPr>
          <w:rFonts w:ascii="Arial" w:hAnsi="Arial" w:cs="Arial"/>
          <w:noProof/>
        </w:rPr>
      </w:pPr>
      <w:r>
        <w:rPr>
          <w:rFonts w:ascii="Arial" w:hAnsi="Arial" w:cs="Arial"/>
          <w:noProof/>
        </w:rPr>
        <w:t>For the 15-day</w:t>
      </w:r>
      <w:r w:rsidRPr="00A71264">
        <w:rPr>
          <w:rFonts w:ascii="Arial" w:hAnsi="Arial" w:cs="Arial"/>
          <w:noProof/>
        </w:rPr>
        <w:t xml:space="preserve"> </w:t>
      </w:r>
      <w:r>
        <w:rPr>
          <w:rFonts w:ascii="Arial" w:hAnsi="Arial" w:cs="Arial"/>
          <w:noProof/>
        </w:rPr>
        <w:t xml:space="preserve">public comment period, </w:t>
      </w:r>
      <w:r w:rsidR="00DF3BF9">
        <w:rPr>
          <w:rFonts w:ascii="Arial" w:hAnsi="Arial" w:cs="Arial"/>
          <w:noProof/>
        </w:rPr>
        <w:t>DWR is proposing two sentences</w:t>
      </w:r>
      <w:r w:rsidR="006062B7">
        <w:rPr>
          <w:rFonts w:ascii="Arial" w:hAnsi="Arial" w:cs="Arial"/>
          <w:noProof/>
        </w:rPr>
        <w:t xml:space="preserve"> in place of the last sentence of Section 1505.1.</w:t>
      </w:r>
    </w:p>
    <w:p w14:paraId="6C3BC563" w14:textId="59D1BF9D" w:rsidR="00B055BB" w:rsidRDefault="006062B7" w:rsidP="007C07D4">
      <w:pPr>
        <w:spacing w:before="120"/>
        <w:rPr>
          <w:rFonts w:ascii="Arial" w:hAnsi="Arial" w:cs="Arial"/>
          <w:noProof/>
        </w:rPr>
      </w:pPr>
      <w:r>
        <w:rPr>
          <w:rFonts w:ascii="Arial" w:hAnsi="Arial" w:cs="Arial"/>
          <w:noProof/>
        </w:rPr>
        <w:t xml:space="preserve">First, </w:t>
      </w:r>
      <w:r w:rsidR="00B67279">
        <w:rPr>
          <w:rFonts w:ascii="Arial" w:hAnsi="Arial" w:cs="Arial"/>
          <w:noProof/>
        </w:rPr>
        <w:t xml:space="preserve">DWR is proposing </w:t>
      </w:r>
      <w:r w:rsidR="00062368">
        <w:rPr>
          <w:rFonts w:ascii="Arial" w:hAnsi="Arial" w:cs="Arial"/>
          <w:noProof/>
        </w:rPr>
        <w:t>a new sentence</w:t>
      </w:r>
      <w:r w:rsidR="00B67279">
        <w:rPr>
          <w:rFonts w:ascii="Arial" w:hAnsi="Arial" w:cs="Arial"/>
          <w:noProof/>
        </w:rPr>
        <w:t xml:space="preserve"> </w:t>
      </w:r>
      <w:r w:rsidR="00062368">
        <w:rPr>
          <w:rFonts w:ascii="Arial" w:hAnsi="Arial" w:cs="Arial"/>
          <w:noProof/>
        </w:rPr>
        <w:t>th</w:t>
      </w:r>
      <w:r w:rsidR="00B055BB">
        <w:rPr>
          <w:rFonts w:ascii="Arial" w:hAnsi="Arial" w:cs="Arial"/>
          <w:noProof/>
        </w:rPr>
        <w:t>at</w:t>
      </w:r>
      <w:r w:rsidR="00062368">
        <w:rPr>
          <w:rFonts w:ascii="Arial" w:hAnsi="Arial" w:cs="Arial"/>
          <w:noProof/>
        </w:rPr>
        <w:t xml:space="preserve"> specifies that </w:t>
      </w:r>
      <w:r w:rsidR="002503EA">
        <w:rPr>
          <w:rFonts w:ascii="Arial" w:hAnsi="Arial" w:cs="Arial"/>
          <w:noProof/>
        </w:rPr>
        <w:t xml:space="preserve">the section does not apply </w:t>
      </w:r>
      <w:r w:rsidR="002503EA" w:rsidRPr="002503EA">
        <w:rPr>
          <w:rFonts w:ascii="Arial" w:hAnsi="Arial" w:cs="Arial"/>
          <w:noProof/>
        </w:rPr>
        <w:t xml:space="preserve">to </w:t>
      </w:r>
      <w:r w:rsidR="00395F54">
        <w:rPr>
          <w:rFonts w:ascii="Arial" w:hAnsi="Arial" w:cs="Arial"/>
          <w:noProof/>
        </w:rPr>
        <w:t xml:space="preserve">plumbing systems using </w:t>
      </w:r>
      <w:r w:rsidR="002503EA" w:rsidRPr="002503EA">
        <w:rPr>
          <w:rFonts w:ascii="Arial" w:hAnsi="Arial" w:cs="Arial"/>
          <w:noProof/>
        </w:rPr>
        <w:t>recycled water that do not enter the interior of a building</w:t>
      </w:r>
      <w:r w:rsidR="00B055BB">
        <w:rPr>
          <w:rFonts w:ascii="Arial" w:hAnsi="Arial" w:cs="Arial"/>
          <w:noProof/>
        </w:rPr>
        <w:t>.</w:t>
      </w:r>
    </w:p>
    <w:p w14:paraId="7C6E571E" w14:textId="30D81D9D" w:rsidR="007C07D4" w:rsidRDefault="007C07D4" w:rsidP="007C07D4">
      <w:pPr>
        <w:spacing w:before="120"/>
        <w:rPr>
          <w:rFonts w:ascii="Arial" w:hAnsi="Arial" w:cs="Arial"/>
          <w:noProof/>
        </w:rPr>
      </w:pPr>
      <w:r w:rsidRPr="0069541A">
        <w:rPr>
          <w:rFonts w:ascii="Arial" w:hAnsi="Arial" w:cs="Arial"/>
          <w:noProof/>
        </w:rPr>
        <w:t xml:space="preserve">The purpose is to clarify the </w:t>
      </w:r>
      <w:r>
        <w:rPr>
          <w:rFonts w:ascii="Arial" w:hAnsi="Arial" w:cs="Arial"/>
          <w:noProof/>
        </w:rPr>
        <w:t xml:space="preserve">applicability of Section 1505. Specifically, the language states that </w:t>
      </w:r>
      <w:r w:rsidR="00395F54">
        <w:rPr>
          <w:rFonts w:ascii="Arial" w:hAnsi="Arial" w:cs="Arial"/>
          <w:noProof/>
        </w:rPr>
        <w:t xml:space="preserve">plumbing </w:t>
      </w:r>
      <w:r w:rsidR="008E04F5" w:rsidRPr="002503EA">
        <w:rPr>
          <w:rFonts w:ascii="Arial" w:hAnsi="Arial" w:cs="Arial"/>
          <w:noProof/>
        </w:rPr>
        <w:t xml:space="preserve">systems </w:t>
      </w:r>
      <w:r w:rsidR="00395F54">
        <w:rPr>
          <w:rFonts w:ascii="Arial" w:hAnsi="Arial" w:cs="Arial"/>
          <w:noProof/>
        </w:rPr>
        <w:t xml:space="preserve">using </w:t>
      </w:r>
      <w:r w:rsidR="00395F54" w:rsidRPr="0069541A">
        <w:rPr>
          <w:rFonts w:ascii="Arial" w:hAnsi="Arial" w:cs="Arial"/>
          <w:noProof/>
        </w:rPr>
        <w:t xml:space="preserve">recycled water </w:t>
      </w:r>
      <w:r w:rsidR="008E04F5" w:rsidRPr="002503EA">
        <w:rPr>
          <w:rFonts w:ascii="Arial" w:hAnsi="Arial" w:cs="Arial"/>
          <w:noProof/>
        </w:rPr>
        <w:t>that do not enter the interior of a building</w:t>
      </w:r>
      <w:r w:rsidR="008E04F5">
        <w:rPr>
          <w:rFonts w:ascii="Arial" w:hAnsi="Arial" w:cs="Arial"/>
          <w:noProof/>
        </w:rPr>
        <w:t xml:space="preserve"> </w:t>
      </w:r>
      <w:r>
        <w:rPr>
          <w:rFonts w:ascii="Arial" w:hAnsi="Arial" w:cs="Arial"/>
          <w:noProof/>
        </w:rPr>
        <w:t xml:space="preserve">are </w:t>
      </w:r>
      <w:r w:rsidR="008E04F5">
        <w:rPr>
          <w:rFonts w:ascii="Arial" w:hAnsi="Arial" w:cs="Arial"/>
          <w:noProof/>
        </w:rPr>
        <w:t>not</w:t>
      </w:r>
      <w:r w:rsidRPr="0069541A">
        <w:rPr>
          <w:rFonts w:ascii="Arial" w:hAnsi="Arial" w:cs="Arial"/>
          <w:noProof/>
        </w:rPr>
        <w:t xml:space="preserve"> covered under</w:t>
      </w:r>
      <w:r>
        <w:rPr>
          <w:rFonts w:ascii="Arial" w:hAnsi="Arial" w:cs="Arial"/>
          <w:noProof/>
        </w:rPr>
        <w:t xml:space="preserve"> </w:t>
      </w:r>
      <w:r w:rsidR="004F4208">
        <w:rPr>
          <w:rFonts w:ascii="Arial" w:hAnsi="Arial" w:cs="Arial"/>
          <w:noProof/>
        </w:rPr>
        <w:t>in Section 1505.</w:t>
      </w:r>
    </w:p>
    <w:p w14:paraId="301111C9" w14:textId="56BB320B" w:rsidR="007C07D4" w:rsidRDefault="007C07D4" w:rsidP="00897DFD">
      <w:pPr>
        <w:spacing w:before="120"/>
        <w:rPr>
          <w:rFonts w:ascii="Arial" w:hAnsi="Arial" w:cs="Arial"/>
          <w:noProof/>
        </w:rPr>
      </w:pPr>
      <w:r w:rsidRPr="0069541A">
        <w:rPr>
          <w:rFonts w:ascii="Arial" w:hAnsi="Arial" w:cs="Arial"/>
          <w:noProof/>
        </w:rPr>
        <w:t>This is necessary to specify because</w:t>
      </w:r>
      <w:r w:rsidR="00AA0688">
        <w:rPr>
          <w:rFonts w:ascii="Arial" w:hAnsi="Arial" w:cs="Arial"/>
          <w:noProof/>
        </w:rPr>
        <w:t xml:space="preserve"> </w:t>
      </w:r>
      <w:r w:rsidR="001707EB">
        <w:rPr>
          <w:rFonts w:ascii="Arial" w:hAnsi="Arial" w:cs="Arial"/>
          <w:noProof/>
        </w:rPr>
        <w:t xml:space="preserve">the </w:t>
      </w:r>
      <w:r w:rsidR="007F07A3">
        <w:rPr>
          <w:rFonts w:ascii="Arial" w:hAnsi="Arial" w:cs="Arial"/>
          <w:noProof/>
        </w:rPr>
        <w:t>purpose</w:t>
      </w:r>
      <w:r w:rsidR="001707EB">
        <w:rPr>
          <w:rFonts w:ascii="Arial" w:hAnsi="Arial" w:cs="Arial"/>
          <w:noProof/>
        </w:rPr>
        <w:t xml:space="preserve"> of </w:t>
      </w:r>
      <w:r w:rsidR="0087155C">
        <w:rPr>
          <w:rFonts w:ascii="Arial" w:hAnsi="Arial" w:cs="Arial"/>
          <w:noProof/>
        </w:rPr>
        <w:t xml:space="preserve">the entire </w:t>
      </w:r>
      <w:r w:rsidR="001707EB">
        <w:rPr>
          <w:rFonts w:ascii="Arial" w:hAnsi="Arial" w:cs="Arial"/>
          <w:noProof/>
        </w:rPr>
        <w:t>Section</w:t>
      </w:r>
      <w:r w:rsidR="0087155C">
        <w:rPr>
          <w:rFonts w:ascii="Arial" w:hAnsi="Arial" w:cs="Arial"/>
          <w:noProof/>
        </w:rPr>
        <w:t xml:space="preserve"> 1505 (sections</w:t>
      </w:r>
      <w:r w:rsidR="001707EB">
        <w:rPr>
          <w:rFonts w:ascii="Arial" w:hAnsi="Arial" w:cs="Arial"/>
          <w:noProof/>
        </w:rPr>
        <w:t xml:space="preserve"> 1505.0 through </w:t>
      </w:r>
      <w:r w:rsidR="007F07A3">
        <w:rPr>
          <w:rFonts w:ascii="Arial" w:hAnsi="Arial" w:cs="Arial"/>
          <w:noProof/>
        </w:rPr>
        <w:t>1505.15</w:t>
      </w:r>
      <w:r w:rsidR="0087155C">
        <w:rPr>
          <w:rFonts w:ascii="Arial" w:hAnsi="Arial" w:cs="Arial"/>
          <w:noProof/>
        </w:rPr>
        <w:t>)</w:t>
      </w:r>
      <w:r w:rsidR="007F07A3">
        <w:rPr>
          <w:rFonts w:ascii="Arial" w:hAnsi="Arial" w:cs="Arial"/>
          <w:noProof/>
        </w:rPr>
        <w:t xml:space="preserve"> is to </w:t>
      </w:r>
      <w:r w:rsidR="00264E1C">
        <w:rPr>
          <w:rFonts w:ascii="Arial" w:hAnsi="Arial" w:cs="Arial"/>
          <w:noProof/>
        </w:rPr>
        <w:t>safely plumb buildings with both potable and recycled water systems</w:t>
      </w:r>
      <w:r w:rsidR="003C57B5">
        <w:rPr>
          <w:rFonts w:ascii="Arial" w:hAnsi="Arial" w:cs="Arial"/>
          <w:noProof/>
        </w:rPr>
        <w:t xml:space="preserve">, and </w:t>
      </w:r>
      <w:r w:rsidR="00A8532F">
        <w:rPr>
          <w:rFonts w:ascii="Arial" w:hAnsi="Arial" w:cs="Arial"/>
          <w:noProof/>
        </w:rPr>
        <w:t>it is</w:t>
      </w:r>
      <w:r w:rsidR="003C57B5">
        <w:rPr>
          <w:rFonts w:ascii="Arial" w:hAnsi="Arial" w:cs="Arial"/>
          <w:noProof/>
        </w:rPr>
        <w:t xml:space="preserve"> not intended to apply </w:t>
      </w:r>
      <w:r w:rsidR="00012D02">
        <w:rPr>
          <w:rFonts w:ascii="Arial" w:hAnsi="Arial" w:cs="Arial"/>
          <w:noProof/>
        </w:rPr>
        <w:t xml:space="preserve">where </w:t>
      </w:r>
      <w:r w:rsidR="005236B8" w:rsidRPr="005236B8">
        <w:rPr>
          <w:rFonts w:cs="Arial"/>
          <w:bCs/>
          <w:szCs w:val="24"/>
        </w:rPr>
        <w:t xml:space="preserve">a </w:t>
      </w:r>
      <w:r w:rsidR="00395F54">
        <w:rPr>
          <w:rFonts w:cs="Arial"/>
          <w:bCs/>
          <w:szCs w:val="24"/>
        </w:rPr>
        <w:t xml:space="preserve">plumbing </w:t>
      </w:r>
      <w:r w:rsidR="005236B8" w:rsidRPr="005236B8">
        <w:rPr>
          <w:rFonts w:cs="Arial"/>
          <w:bCs/>
          <w:szCs w:val="24"/>
        </w:rPr>
        <w:t xml:space="preserve">system </w:t>
      </w:r>
      <w:r w:rsidR="00395F54">
        <w:rPr>
          <w:rFonts w:cs="Arial"/>
          <w:bCs/>
          <w:szCs w:val="24"/>
        </w:rPr>
        <w:t xml:space="preserve">using </w:t>
      </w:r>
      <w:r w:rsidR="00395F54" w:rsidRPr="005236B8">
        <w:rPr>
          <w:rFonts w:cs="Arial"/>
          <w:bCs/>
          <w:szCs w:val="24"/>
        </w:rPr>
        <w:t xml:space="preserve">recycled water </w:t>
      </w:r>
      <w:r w:rsidR="00897DFD">
        <w:rPr>
          <w:rFonts w:cs="Arial"/>
          <w:bCs/>
          <w:szCs w:val="24"/>
        </w:rPr>
        <w:t xml:space="preserve">does not </w:t>
      </w:r>
      <w:r w:rsidR="005236B8" w:rsidRPr="005236B8">
        <w:rPr>
          <w:rFonts w:cs="Arial"/>
          <w:bCs/>
          <w:szCs w:val="24"/>
        </w:rPr>
        <w:t xml:space="preserve">connect </w:t>
      </w:r>
      <w:r w:rsidR="00C2773C">
        <w:rPr>
          <w:rFonts w:cs="Arial"/>
          <w:bCs/>
          <w:szCs w:val="24"/>
        </w:rPr>
        <w:t xml:space="preserve">to a </w:t>
      </w:r>
      <w:r w:rsidR="00897DFD" w:rsidRPr="005236B8">
        <w:rPr>
          <w:rFonts w:cs="Arial"/>
          <w:bCs/>
          <w:szCs w:val="24"/>
        </w:rPr>
        <w:t>building</w:t>
      </w:r>
      <w:r w:rsidR="00897DFD">
        <w:rPr>
          <w:rFonts w:cs="Arial"/>
          <w:bCs/>
          <w:szCs w:val="24"/>
        </w:rPr>
        <w:t xml:space="preserve"> plumbed with </w:t>
      </w:r>
      <w:r w:rsidR="00897DFD" w:rsidRPr="005236B8">
        <w:rPr>
          <w:rFonts w:cs="Arial"/>
          <w:bCs/>
          <w:szCs w:val="24"/>
        </w:rPr>
        <w:t>potable water</w:t>
      </w:r>
      <w:r w:rsidR="00897DFD">
        <w:rPr>
          <w:rFonts w:cs="Arial"/>
          <w:bCs/>
          <w:szCs w:val="24"/>
        </w:rPr>
        <w:t>.</w:t>
      </w:r>
    </w:p>
    <w:p w14:paraId="19E4177A" w14:textId="77777777" w:rsidR="007C07D4" w:rsidRPr="0069541A" w:rsidRDefault="007C07D4" w:rsidP="007C07D4">
      <w:pPr>
        <w:spacing w:before="120"/>
        <w:rPr>
          <w:rFonts w:ascii="Arial" w:hAnsi="Arial" w:cs="Arial"/>
          <w:noProof/>
        </w:rPr>
      </w:pPr>
      <w:r w:rsidRPr="0069541A">
        <w:rPr>
          <w:rFonts w:ascii="Arial" w:hAnsi="Arial" w:cs="Arial"/>
          <w:noProof/>
        </w:rPr>
        <w:t>There is no intended change in regulatory effect.</w:t>
      </w:r>
    </w:p>
    <w:p w14:paraId="2BEE5EF5" w14:textId="0BDE467B" w:rsidR="00BF2AF9" w:rsidRPr="00BF2AF9" w:rsidRDefault="00B67279" w:rsidP="00EF3719">
      <w:pPr>
        <w:spacing w:before="120"/>
        <w:rPr>
          <w:rFonts w:ascii="Arial" w:hAnsi="Arial" w:cs="Arial"/>
          <w:noProof/>
        </w:rPr>
      </w:pPr>
      <w:r>
        <w:rPr>
          <w:rFonts w:ascii="Arial" w:hAnsi="Arial" w:cs="Arial"/>
          <w:noProof/>
        </w:rPr>
        <w:t>Second, DWR i</w:t>
      </w:r>
      <w:r w:rsidR="00DF102C">
        <w:rPr>
          <w:rFonts w:ascii="Arial" w:hAnsi="Arial" w:cs="Arial"/>
          <w:noProof/>
        </w:rPr>
        <w:t xml:space="preserve">s </w:t>
      </w:r>
      <w:r>
        <w:rPr>
          <w:rFonts w:ascii="Arial" w:hAnsi="Arial" w:cs="Arial"/>
          <w:noProof/>
        </w:rPr>
        <w:t>proposing</w:t>
      </w:r>
      <w:r w:rsidR="00DF102C">
        <w:rPr>
          <w:rFonts w:ascii="Arial" w:hAnsi="Arial" w:cs="Arial"/>
          <w:noProof/>
        </w:rPr>
        <w:t xml:space="preserve"> to revise the last sentence. This </w:t>
      </w:r>
      <w:r w:rsidR="0023286D">
        <w:rPr>
          <w:rFonts w:ascii="Arial" w:hAnsi="Arial" w:cs="Arial"/>
          <w:noProof/>
        </w:rPr>
        <w:t xml:space="preserve">revised </w:t>
      </w:r>
      <w:r w:rsidR="00DF102C">
        <w:rPr>
          <w:rFonts w:ascii="Arial" w:hAnsi="Arial" w:cs="Arial"/>
          <w:noProof/>
        </w:rPr>
        <w:t>sentence</w:t>
      </w:r>
      <w:r w:rsidR="0023286D">
        <w:rPr>
          <w:rFonts w:ascii="Arial" w:hAnsi="Arial" w:cs="Arial"/>
          <w:noProof/>
        </w:rPr>
        <w:t xml:space="preserve"> </w:t>
      </w:r>
      <w:r w:rsidR="009F6049">
        <w:rPr>
          <w:rFonts w:ascii="Arial" w:hAnsi="Arial" w:cs="Arial"/>
          <w:noProof/>
        </w:rPr>
        <w:t>again</w:t>
      </w:r>
      <w:r w:rsidR="00BF2AF9" w:rsidRPr="00BF2AF9">
        <w:rPr>
          <w:rFonts w:ascii="Arial" w:hAnsi="Arial" w:cs="Arial"/>
          <w:noProof/>
        </w:rPr>
        <w:t xml:space="preserve"> </w:t>
      </w:r>
      <w:r w:rsidR="009F6049">
        <w:rPr>
          <w:rFonts w:ascii="Arial" w:hAnsi="Arial" w:cs="Arial"/>
          <w:noProof/>
        </w:rPr>
        <w:t>reference</w:t>
      </w:r>
      <w:r w:rsidR="004106AC">
        <w:rPr>
          <w:rFonts w:ascii="Arial" w:hAnsi="Arial" w:cs="Arial"/>
          <w:noProof/>
        </w:rPr>
        <w:t>s</w:t>
      </w:r>
      <w:r w:rsidR="009F6049">
        <w:rPr>
          <w:rFonts w:ascii="Arial" w:hAnsi="Arial" w:cs="Arial"/>
          <w:noProof/>
        </w:rPr>
        <w:t xml:space="preserve"> other </w:t>
      </w:r>
      <w:r w:rsidR="009F6049" w:rsidRPr="00956E2A">
        <w:rPr>
          <w:rFonts w:ascii="Arial" w:hAnsi="Arial" w:cs="Arial"/>
          <w:noProof/>
        </w:rPr>
        <w:t xml:space="preserve">applicable </w:t>
      </w:r>
      <w:r w:rsidR="009F6049" w:rsidRPr="00A40779">
        <w:rPr>
          <w:rFonts w:ascii="Arial" w:hAnsi="Arial" w:cs="Arial"/>
          <w:noProof/>
        </w:rPr>
        <w:t>provisions</w:t>
      </w:r>
      <w:r w:rsidR="00511F2B">
        <w:rPr>
          <w:rFonts w:ascii="Arial" w:hAnsi="Arial" w:cs="Arial"/>
          <w:noProof/>
        </w:rPr>
        <w:t xml:space="preserve"> </w:t>
      </w:r>
      <w:r w:rsidR="00511F2B" w:rsidRPr="00A40779">
        <w:rPr>
          <w:rFonts w:ascii="Arial" w:hAnsi="Arial" w:cs="Arial"/>
          <w:noProof/>
        </w:rPr>
        <w:t>in the California Code of Regulations</w:t>
      </w:r>
      <w:r w:rsidR="00BF2AF9" w:rsidRPr="00BF2AF9">
        <w:rPr>
          <w:rFonts w:ascii="Arial" w:hAnsi="Arial" w:cs="Arial"/>
          <w:noProof/>
        </w:rPr>
        <w:t xml:space="preserve">. </w:t>
      </w:r>
    </w:p>
    <w:p w14:paraId="73C9B0A8" w14:textId="2B734E4D" w:rsidR="00DE5C3B" w:rsidRDefault="0069541A" w:rsidP="0069541A">
      <w:pPr>
        <w:spacing w:before="120"/>
        <w:rPr>
          <w:rFonts w:ascii="Arial" w:hAnsi="Arial" w:cs="Arial"/>
          <w:noProof/>
        </w:rPr>
      </w:pPr>
      <w:r w:rsidRPr="0069541A">
        <w:rPr>
          <w:rFonts w:ascii="Arial" w:hAnsi="Arial" w:cs="Arial"/>
          <w:noProof/>
        </w:rPr>
        <w:t xml:space="preserve">The purpose is to </w:t>
      </w:r>
      <w:r w:rsidR="00F41AB1">
        <w:rPr>
          <w:rFonts w:ascii="Arial" w:hAnsi="Arial" w:cs="Arial"/>
          <w:noProof/>
        </w:rPr>
        <w:t>assist code users where to find</w:t>
      </w:r>
      <w:r w:rsidR="00F43C6F">
        <w:rPr>
          <w:rFonts w:ascii="Arial" w:hAnsi="Arial" w:cs="Arial"/>
          <w:noProof/>
        </w:rPr>
        <w:t xml:space="preserve"> applicable regulations dealing with </w:t>
      </w:r>
      <w:r w:rsidR="00F43C6F">
        <w:rPr>
          <w:rFonts w:ascii="Arial" w:hAnsi="Arial" w:cs="Arial"/>
          <w:noProof/>
        </w:rPr>
        <w:lastRenderedPageBreak/>
        <w:t>recycled water.</w:t>
      </w:r>
      <w:r w:rsidR="00511F2B">
        <w:rPr>
          <w:rFonts w:ascii="Arial" w:hAnsi="Arial" w:cs="Arial"/>
          <w:noProof/>
        </w:rPr>
        <w:t xml:space="preserve"> </w:t>
      </w:r>
      <w:r w:rsidR="00D3147E">
        <w:rPr>
          <w:rFonts w:ascii="Arial" w:hAnsi="Arial" w:cs="Arial"/>
          <w:noProof/>
        </w:rPr>
        <w:t>Speci</w:t>
      </w:r>
      <w:r w:rsidR="007A15DA">
        <w:rPr>
          <w:rFonts w:ascii="Arial" w:hAnsi="Arial" w:cs="Arial"/>
          <w:noProof/>
        </w:rPr>
        <w:t>f</w:t>
      </w:r>
      <w:r w:rsidR="00D3147E">
        <w:rPr>
          <w:rFonts w:ascii="Arial" w:hAnsi="Arial" w:cs="Arial"/>
          <w:noProof/>
        </w:rPr>
        <w:t xml:space="preserve">ically, </w:t>
      </w:r>
      <w:r w:rsidR="007A15DA">
        <w:rPr>
          <w:rFonts w:ascii="Arial" w:hAnsi="Arial" w:cs="Arial"/>
          <w:noProof/>
        </w:rPr>
        <w:t>th</w:t>
      </w:r>
      <w:r w:rsidR="000B705A">
        <w:rPr>
          <w:rFonts w:ascii="Arial" w:hAnsi="Arial" w:cs="Arial"/>
          <w:noProof/>
        </w:rPr>
        <w:t xml:space="preserve">e language </w:t>
      </w:r>
      <w:r w:rsidR="005D694B">
        <w:rPr>
          <w:rFonts w:ascii="Arial" w:hAnsi="Arial" w:cs="Arial"/>
          <w:noProof/>
        </w:rPr>
        <w:t xml:space="preserve">states that </w:t>
      </w:r>
      <w:r w:rsidR="000B705A" w:rsidRPr="0069541A">
        <w:rPr>
          <w:rFonts w:ascii="Arial" w:hAnsi="Arial" w:cs="Arial"/>
          <w:noProof/>
        </w:rPr>
        <w:t xml:space="preserve">recycled water </w:t>
      </w:r>
      <w:r w:rsidR="005D694B">
        <w:rPr>
          <w:rFonts w:ascii="Arial" w:hAnsi="Arial" w:cs="Arial"/>
          <w:noProof/>
        </w:rPr>
        <w:t>uses are also</w:t>
      </w:r>
      <w:r w:rsidR="000B705A" w:rsidRPr="0069541A">
        <w:rPr>
          <w:rFonts w:ascii="Arial" w:hAnsi="Arial" w:cs="Arial"/>
          <w:noProof/>
        </w:rPr>
        <w:t xml:space="preserve"> covered under</w:t>
      </w:r>
      <w:r w:rsidR="005D694B">
        <w:rPr>
          <w:rFonts w:ascii="Arial" w:hAnsi="Arial" w:cs="Arial"/>
          <w:noProof/>
        </w:rPr>
        <w:t xml:space="preserve"> </w:t>
      </w:r>
      <w:r w:rsidR="00D3147E">
        <w:rPr>
          <w:rFonts w:ascii="Arial" w:hAnsi="Arial" w:cs="Arial"/>
          <w:noProof/>
        </w:rPr>
        <w:t xml:space="preserve">other </w:t>
      </w:r>
      <w:r w:rsidR="00DE5C3B">
        <w:rPr>
          <w:rFonts w:ascii="Arial" w:hAnsi="Arial" w:cs="Arial"/>
          <w:noProof/>
        </w:rPr>
        <w:t>s</w:t>
      </w:r>
      <w:r w:rsidR="00D3147E">
        <w:rPr>
          <w:rFonts w:ascii="Arial" w:hAnsi="Arial" w:cs="Arial"/>
          <w:noProof/>
        </w:rPr>
        <w:t xml:space="preserve">tate </w:t>
      </w:r>
      <w:r w:rsidR="005D694B">
        <w:rPr>
          <w:rFonts w:ascii="Arial" w:hAnsi="Arial" w:cs="Arial"/>
          <w:noProof/>
        </w:rPr>
        <w:t>r</w:t>
      </w:r>
      <w:r w:rsidR="00D3147E">
        <w:rPr>
          <w:rFonts w:ascii="Arial" w:hAnsi="Arial" w:cs="Arial"/>
          <w:noProof/>
        </w:rPr>
        <w:t>egulations</w:t>
      </w:r>
      <w:r w:rsidR="00C704FA">
        <w:rPr>
          <w:rFonts w:ascii="Arial" w:hAnsi="Arial" w:cs="Arial"/>
          <w:noProof/>
        </w:rPr>
        <w:t xml:space="preserve"> and indicates where those codes can be found</w:t>
      </w:r>
      <w:r w:rsidR="00DE5C3B">
        <w:rPr>
          <w:rFonts w:ascii="Arial" w:hAnsi="Arial" w:cs="Arial"/>
          <w:noProof/>
        </w:rPr>
        <w:t>.</w:t>
      </w:r>
      <w:r w:rsidR="005D694B">
        <w:rPr>
          <w:rFonts w:ascii="Arial" w:hAnsi="Arial" w:cs="Arial"/>
          <w:noProof/>
        </w:rPr>
        <w:t xml:space="preserve"> </w:t>
      </w:r>
    </w:p>
    <w:p w14:paraId="45A80A7E" w14:textId="05417C54" w:rsidR="003A78E4" w:rsidRDefault="0069541A" w:rsidP="0069541A">
      <w:pPr>
        <w:spacing w:before="120"/>
        <w:rPr>
          <w:rFonts w:ascii="Arial" w:hAnsi="Arial" w:cs="Arial"/>
          <w:noProof/>
        </w:rPr>
      </w:pPr>
      <w:r w:rsidRPr="0069541A">
        <w:rPr>
          <w:rFonts w:ascii="Arial" w:hAnsi="Arial" w:cs="Arial"/>
          <w:noProof/>
        </w:rPr>
        <w:t>This is necessary to specify because</w:t>
      </w:r>
      <w:r w:rsidR="00146E30">
        <w:rPr>
          <w:rFonts w:ascii="Arial" w:hAnsi="Arial" w:cs="Arial"/>
          <w:noProof/>
        </w:rPr>
        <w:t xml:space="preserve"> </w:t>
      </w:r>
      <w:r w:rsidR="00146E30">
        <w:rPr>
          <w:rFonts w:cs="Arial"/>
          <w:bCs/>
          <w:szCs w:val="24"/>
        </w:rPr>
        <w:t>the</w:t>
      </w:r>
      <w:r w:rsidR="00146E30" w:rsidRPr="005E56B4">
        <w:rPr>
          <w:rFonts w:cs="Arial"/>
          <w:bCs/>
          <w:szCs w:val="24"/>
        </w:rPr>
        <w:t xml:space="preserve"> </w:t>
      </w:r>
      <w:r w:rsidR="00146E30">
        <w:rPr>
          <w:rFonts w:cs="Arial"/>
          <w:bCs/>
          <w:szCs w:val="24"/>
          <w:lang w:val="en-CA"/>
        </w:rPr>
        <w:t>C</w:t>
      </w:r>
      <w:r w:rsidR="00A8532F">
        <w:rPr>
          <w:rFonts w:cs="Arial"/>
          <w:bCs/>
          <w:szCs w:val="24"/>
          <w:lang w:val="en-CA"/>
        </w:rPr>
        <w:t xml:space="preserve">alifornia </w:t>
      </w:r>
      <w:r w:rsidR="00146E30">
        <w:rPr>
          <w:rFonts w:cs="Arial"/>
          <w:bCs/>
          <w:szCs w:val="24"/>
          <w:lang w:val="en-CA"/>
        </w:rPr>
        <w:t>P</w:t>
      </w:r>
      <w:r w:rsidR="00A8532F">
        <w:rPr>
          <w:rFonts w:cs="Arial"/>
          <w:bCs/>
          <w:szCs w:val="24"/>
          <w:lang w:val="en-CA"/>
        </w:rPr>
        <w:t xml:space="preserve">lumbing </w:t>
      </w:r>
      <w:r w:rsidR="00146E30">
        <w:rPr>
          <w:rFonts w:cs="Arial"/>
          <w:bCs/>
          <w:szCs w:val="24"/>
          <w:lang w:val="en-CA"/>
        </w:rPr>
        <w:t>C</w:t>
      </w:r>
      <w:r w:rsidR="00A8532F">
        <w:rPr>
          <w:rFonts w:cs="Arial"/>
          <w:bCs/>
          <w:szCs w:val="24"/>
          <w:lang w:val="en-CA"/>
        </w:rPr>
        <w:t>ode</w:t>
      </w:r>
      <w:r w:rsidR="00146E30" w:rsidRPr="005E56B4">
        <w:rPr>
          <w:rFonts w:cs="Arial"/>
          <w:bCs/>
          <w:szCs w:val="24"/>
        </w:rPr>
        <w:t xml:space="preserve"> does not include all regulatory requirements that apply to </w:t>
      </w:r>
      <w:r w:rsidR="00146E30">
        <w:rPr>
          <w:rFonts w:cs="Arial"/>
          <w:bCs/>
          <w:szCs w:val="24"/>
        </w:rPr>
        <w:t>recycled water</w:t>
      </w:r>
      <w:r w:rsidR="00146E30" w:rsidRPr="005E56B4">
        <w:rPr>
          <w:rFonts w:cs="Arial"/>
          <w:bCs/>
          <w:szCs w:val="24"/>
        </w:rPr>
        <w:t xml:space="preserve"> uses</w:t>
      </w:r>
      <w:r w:rsidR="00A068D7">
        <w:rPr>
          <w:rFonts w:cs="Arial"/>
          <w:bCs/>
          <w:szCs w:val="24"/>
        </w:rPr>
        <w:t xml:space="preserve">. The sentence </w:t>
      </w:r>
      <w:r w:rsidR="0066528F">
        <w:rPr>
          <w:rFonts w:cs="Arial"/>
          <w:bCs/>
          <w:szCs w:val="24"/>
        </w:rPr>
        <w:t>has been revised to improve clarity.</w:t>
      </w:r>
    </w:p>
    <w:p w14:paraId="52097F7F" w14:textId="437B2603" w:rsidR="0069541A" w:rsidRPr="0069541A" w:rsidRDefault="0069541A" w:rsidP="0069541A">
      <w:pPr>
        <w:spacing w:before="120"/>
        <w:rPr>
          <w:rFonts w:ascii="Arial" w:hAnsi="Arial" w:cs="Arial"/>
          <w:noProof/>
        </w:rPr>
      </w:pPr>
      <w:r w:rsidRPr="0069541A">
        <w:rPr>
          <w:rFonts w:ascii="Arial" w:hAnsi="Arial" w:cs="Arial"/>
          <w:noProof/>
        </w:rPr>
        <w:t>There is no intended change in regulatory effect.</w:t>
      </w:r>
    </w:p>
    <w:p w14:paraId="63A3FF48" w14:textId="33B9EF4A" w:rsidR="00767766" w:rsidRPr="0044593B" w:rsidRDefault="00767766" w:rsidP="0037506B">
      <w:pPr>
        <w:spacing w:before="240"/>
        <w:rPr>
          <w:rFonts w:ascii="Arial" w:hAnsi="Arial" w:cs="Arial"/>
        </w:rPr>
      </w:pPr>
      <w:r w:rsidRPr="0044593B">
        <w:rPr>
          <w:rFonts w:ascii="Arial" w:hAnsi="Arial" w:cs="Arial"/>
          <w:b/>
        </w:rPr>
        <w:t>Notation:</w:t>
      </w:r>
    </w:p>
    <w:p w14:paraId="25855F16" w14:textId="548A0109" w:rsidR="00767766" w:rsidRPr="0044593B" w:rsidRDefault="00767766" w:rsidP="00767766">
      <w:pPr>
        <w:spacing w:before="120"/>
        <w:rPr>
          <w:rFonts w:ascii="Arial" w:hAnsi="Arial" w:cs="Arial"/>
        </w:rPr>
      </w:pPr>
      <w:r w:rsidRPr="0044593B">
        <w:rPr>
          <w:rFonts w:ascii="Arial" w:hAnsi="Arial" w:cs="Arial"/>
        </w:rPr>
        <w:t xml:space="preserve">Authority: </w:t>
      </w:r>
      <w:r w:rsidR="00403AB1" w:rsidRPr="00403AB1">
        <w:rPr>
          <w:rFonts w:ascii="Arial" w:hAnsi="Arial" w:cs="Arial"/>
          <w:noProof/>
        </w:rPr>
        <w:t>Water Code Section: 13557</w:t>
      </w:r>
    </w:p>
    <w:p w14:paraId="089D9CC5" w14:textId="65C94639" w:rsidR="00767766" w:rsidRPr="0044593B" w:rsidRDefault="00767766" w:rsidP="00767766">
      <w:pPr>
        <w:spacing w:before="120"/>
        <w:rPr>
          <w:rFonts w:ascii="Arial" w:hAnsi="Arial" w:cs="Arial"/>
          <w:noProof/>
        </w:rPr>
      </w:pPr>
      <w:r w:rsidRPr="0044593B">
        <w:rPr>
          <w:rFonts w:ascii="Arial" w:hAnsi="Arial" w:cs="Arial"/>
        </w:rPr>
        <w:t xml:space="preserve">Reference(s): </w:t>
      </w:r>
      <w:r w:rsidR="006F4FB1" w:rsidRPr="00A34869">
        <w:rPr>
          <w:rFonts w:ascii="Arial" w:hAnsi="Arial" w:cs="Arial"/>
          <w:szCs w:val="24"/>
        </w:rPr>
        <w:t xml:space="preserve">Water Code Sections: </w:t>
      </w:r>
      <w:r w:rsidR="006F4FB1" w:rsidRPr="0077625A">
        <w:rPr>
          <w:rFonts w:ascii="Arial" w:hAnsi="Arial" w:cs="Arial"/>
          <w:szCs w:val="24"/>
        </w:rPr>
        <w:t>13551, 13552.2, 13552.4, 13552.6, 13552.8, 13553, 13554, 13555.3, 13557. Health and Safety Code Sections: 8117, 8118.</w:t>
      </w:r>
    </w:p>
    <w:p w14:paraId="08024AE9" w14:textId="77777777" w:rsidR="00391B17" w:rsidRPr="0044593B" w:rsidRDefault="00391B17" w:rsidP="00767766">
      <w:pPr>
        <w:spacing w:before="120"/>
        <w:rPr>
          <w:rFonts w:ascii="Arial" w:hAnsi="Arial" w:cs="Arial"/>
        </w:rPr>
      </w:pPr>
    </w:p>
    <w:sectPr w:rsidR="00391B17" w:rsidRPr="0044593B" w:rsidSect="007C04EF">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A7999" w14:textId="77777777" w:rsidR="00A43E7F" w:rsidRDefault="00A43E7F">
      <w:r>
        <w:separator/>
      </w:r>
    </w:p>
  </w:endnote>
  <w:endnote w:type="continuationSeparator" w:id="0">
    <w:p w14:paraId="113CC103" w14:textId="77777777" w:rsidR="00A43E7F" w:rsidRDefault="00A43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Italic">
    <w:panose1 w:val="020B060402020209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rPr>
        <w:sz w:val="16"/>
      </w:rPr>
    </w:pPr>
  </w:p>
  <w:p w14:paraId="62F1D2E4" w14:textId="06E6286F" w:rsidR="001A4A03" w:rsidRDefault="001A4A03" w:rsidP="007C04EF">
    <w:pPr>
      <w:pStyle w:val="Footer"/>
      <w:tabs>
        <w:tab w:val="clear" w:pos="4320"/>
        <w:tab w:val="clear" w:pos="8640"/>
        <w:tab w:val="right" w:pos="9180"/>
      </w:tabs>
      <w:rPr>
        <w:sz w:val="16"/>
      </w:rPr>
    </w:pPr>
    <w:r>
      <w:rPr>
        <w:sz w:val="16"/>
      </w:rPr>
      <w:t xml:space="preserve">BSC TP-104 (Rev. </w:t>
    </w:r>
    <w:r w:rsidR="00BF3E81">
      <w:rPr>
        <w:sz w:val="16"/>
      </w:rPr>
      <w:t>10</w:t>
    </w:r>
    <w:r>
      <w:rPr>
        <w:sz w:val="16"/>
      </w:rPr>
      <w:t>/</w:t>
    </w:r>
    <w:r w:rsidR="001D6710">
      <w:rPr>
        <w:sz w:val="16"/>
      </w:rPr>
      <w:t>20</w:t>
    </w:r>
    <w:r w:rsidRPr="004C48A0">
      <w:rPr>
        <w:sz w:val="16"/>
      </w:rPr>
      <w:t>)</w:t>
    </w:r>
    <w:r w:rsidR="00EC0A76">
      <w:rPr>
        <w:sz w:val="16"/>
      </w:rPr>
      <w:t xml:space="preserve"> Additional</w:t>
    </w:r>
    <w:r w:rsidR="00093136">
      <w:rPr>
        <w:sz w:val="16"/>
      </w:rPr>
      <w:t xml:space="preserve"> 15</w:t>
    </w:r>
    <w:r>
      <w:rPr>
        <w:sz w:val="16"/>
      </w:rPr>
      <w:t>-Day Express Terms</w:t>
    </w:r>
    <w:r>
      <w:rPr>
        <w:sz w:val="16"/>
      </w:rPr>
      <w:tab/>
    </w:r>
    <w:r w:rsidR="000E0D8F">
      <w:rPr>
        <w:sz w:val="16"/>
      </w:rPr>
      <w:t>August 19, 2021</w:t>
    </w:r>
  </w:p>
  <w:p w14:paraId="4D307368" w14:textId="333EEA30" w:rsidR="00205312" w:rsidRPr="004C48A0" w:rsidRDefault="001A4A03" w:rsidP="007C04EF">
    <w:pPr>
      <w:pStyle w:val="Footer"/>
      <w:tabs>
        <w:tab w:val="clear" w:pos="4320"/>
        <w:tab w:val="clear" w:pos="8640"/>
        <w:tab w:val="center" w:pos="5040"/>
        <w:tab w:val="right" w:pos="9180"/>
      </w:tabs>
      <w:rPr>
        <w:rFonts w:ascii="Arial" w:hAnsi="Arial"/>
        <w:sz w:val="16"/>
        <w:szCs w:val="16"/>
      </w:rPr>
    </w:pPr>
    <w:r>
      <w:rPr>
        <w:rFonts w:ascii="Arial" w:hAnsi="Arial"/>
        <w:sz w:val="16"/>
        <w:szCs w:val="16"/>
      </w:rPr>
      <w:t xml:space="preserve">Rulemaking </w:t>
    </w:r>
    <w:r w:rsidR="000F6D3A">
      <w:rPr>
        <w:rFonts w:ascii="Arial" w:hAnsi="Arial"/>
        <w:sz w:val="16"/>
        <w:szCs w:val="16"/>
      </w:rPr>
      <w:t xml:space="preserve">File </w:t>
    </w:r>
    <w:r w:rsidR="00B52488">
      <w:rPr>
        <w:rFonts w:ascii="Arial" w:hAnsi="Arial"/>
        <w:sz w:val="16"/>
        <w:szCs w:val="16"/>
      </w:rPr>
      <w:t>01/21</w:t>
    </w:r>
    <w:r>
      <w:rPr>
        <w:rFonts w:ascii="Arial" w:hAnsi="Arial"/>
        <w:sz w:val="16"/>
        <w:szCs w:val="16"/>
      </w:rPr>
      <w:t xml:space="preserve"> </w:t>
    </w:r>
    <w:r w:rsidR="007609EB">
      <w:rPr>
        <w:rFonts w:ascii="Arial" w:hAnsi="Arial"/>
        <w:sz w:val="16"/>
        <w:szCs w:val="16"/>
      </w:rPr>
      <w:t>–</w:t>
    </w:r>
    <w:r>
      <w:rPr>
        <w:rFonts w:ascii="Arial" w:hAnsi="Arial"/>
        <w:sz w:val="16"/>
        <w:szCs w:val="16"/>
      </w:rPr>
      <w:t xml:space="preserve"> Part</w:t>
    </w:r>
    <w:r w:rsidR="007609EB">
      <w:rPr>
        <w:rFonts w:ascii="Arial" w:hAnsi="Arial"/>
        <w:sz w:val="16"/>
        <w:szCs w:val="16"/>
      </w:rPr>
      <w:t xml:space="preserve"> 5</w:t>
    </w:r>
    <w:r>
      <w:rPr>
        <w:rFonts w:ascii="Arial" w:hAnsi="Arial"/>
        <w:sz w:val="16"/>
        <w:szCs w:val="16"/>
      </w:rPr>
      <w:t xml:space="preserve"> - </w:t>
    </w:r>
    <w:r w:rsidR="00461652">
      <w:rPr>
        <w:rFonts w:cs="Arial"/>
        <w:sz w:val="16"/>
      </w:rPr>
      <w:t>2021</w:t>
    </w:r>
    <w:r w:rsidR="00461652" w:rsidRPr="00E33F5C">
      <w:rPr>
        <w:rFonts w:cs="Arial"/>
        <w:sz w:val="16"/>
      </w:rPr>
      <w:t xml:space="preserve"> Triennial</w:t>
    </w:r>
    <w:r w:rsidR="00461652" w:rsidRPr="00B1767F">
      <w:rPr>
        <w:rFonts w:cs="Arial"/>
        <w:sz w:val="16"/>
      </w:rPr>
      <w:t xml:space="preserve"> </w:t>
    </w:r>
    <w:r>
      <w:rPr>
        <w:rFonts w:ascii="Arial" w:hAnsi="Arial"/>
        <w:sz w:val="16"/>
        <w:szCs w:val="16"/>
      </w:rPr>
      <w:t>Code Cycle</w:t>
    </w:r>
    <w:r w:rsidRPr="004C48A0">
      <w:rPr>
        <w:rFonts w:ascii="Arial" w:hAnsi="Arial"/>
        <w:sz w:val="16"/>
        <w:szCs w:val="16"/>
      </w:rPr>
      <w:tab/>
    </w:r>
    <w:r w:rsidRPr="004C48A0">
      <w:rPr>
        <w:rFonts w:ascii="Arial" w:hAnsi="Arial"/>
        <w:sz w:val="16"/>
        <w:szCs w:val="16"/>
      </w:rPr>
      <w:tab/>
    </w:r>
    <w:r w:rsidR="00205312" w:rsidRPr="00205312">
      <w:rPr>
        <w:rFonts w:ascii="Arial" w:hAnsi="Arial"/>
        <w:sz w:val="16"/>
        <w:szCs w:val="16"/>
      </w:rPr>
      <w:t>5 DWR-01-21-15-Da</w:t>
    </w:r>
    <w:r w:rsidR="00A8532F">
      <w:rPr>
        <w:rFonts w:ascii="Arial" w:hAnsi="Arial"/>
        <w:sz w:val="16"/>
        <w:szCs w:val="16"/>
      </w:rPr>
      <w:t>y</w:t>
    </w:r>
    <w:r w:rsidR="00205312" w:rsidRPr="00205312">
      <w:rPr>
        <w:rFonts w:ascii="Arial" w:hAnsi="Arial"/>
        <w:sz w:val="16"/>
        <w:szCs w:val="16"/>
      </w:rPr>
      <w:t>-ET-Pt5 20210819</w:t>
    </w:r>
  </w:p>
  <w:p w14:paraId="5C321276" w14:textId="65A48D2D" w:rsidR="001A4A03" w:rsidRDefault="00E439E5" w:rsidP="007C04EF">
    <w:pPr>
      <w:pStyle w:val="Footer"/>
      <w:tabs>
        <w:tab w:val="clear" w:pos="4320"/>
        <w:tab w:val="clear" w:pos="8640"/>
        <w:tab w:val="center" w:pos="4896"/>
        <w:tab w:val="right" w:pos="9180"/>
      </w:tabs>
      <w:rPr>
        <w:sz w:val="16"/>
      </w:rPr>
    </w:pPr>
    <w:r>
      <w:rPr>
        <w:rFonts w:cs="Arial"/>
        <w:sz w:val="16"/>
      </w:rPr>
      <w:t>Department of Water Resources</w:t>
    </w:r>
    <w:r w:rsidR="000F6D3A">
      <w:rPr>
        <w:sz w:val="16"/>
      </w:rPr>
      <w:tab/>
    </w:r>
    <w:r w:rsidR="000F6D3A">
      <w:rPr>
        <w:rStyle w:val="PageNumber"/>
        <w:rFonts w:ascii="Arial" w:hAnsi="Arial" w:cs="Arial"/>
        <w:sz w:val="16"/>
      </w:rPr>
      <w:t xml:space="preserve">Page </w:t>
    </w:r>
    <w:r w:rsidR="000F6D3A" w:rsidRPr="00B1767F">
      <w:rPr>
        <w:rStyle w:val="PageNumber"/>
        <w:rFonts w:ascii="Arial" w:hAnsi="Arial" w:cs="Arial"/>
        <w:sz w:val="16"/>
      </w:rPr>
      <w:fldChar w:fldCharType="begin"/>
    </w:r>
    <w:r w:rsidR="000F6D3A" w:rsidRPr="00B1767F">
      <w:rPr>
        <w:rStyle w:val="PageNumber"/>
        <w:rFonts w:ascii="Arial" w:hAnsi="Arial" w:cs="Arial"/>
        <w:sz w:val="16"/>
      </w:rPr>
      <w:instrText xml:space="preserve"> PAGE </w:instrText>
    </w:r>
    <w:r w:rsidR="000F6D3A" w:rsidRPr="00B1767F">
      <w:rPr>
        <w:rStyle w:val="PageNumber"/>
        <w:rFonts w:ascii="Arial" w:hAnsi="Arial" w:cs="Arial"/>
        <w:sz w:val="16"/>
      </w:rPr>
      <w:fldChar w:fldCharType="separate"/>
    </w:r>
    <w:r w:rsidR="000F6D3A">
      <w:rPr>
        <w:rStyle w:val="PageNumber"/>
        <w:rFonts w:ascii="Arial" w:hAnsi="Arial" w:cs="Arial"/>
        <w:sz w:val="16"/>
      </w:rPr>
      <w:t>1</w:t>
    </w:r>
    <w:r w:rsidR="000F6D3A" w:rsidRPr="00B1767F">
      <w:rPr>
        <w:rStyle w:val="PageNumber"/>
        <w:rFonts w:ascii="Arial" w:hAnsi="Arial" w:cs="Arial"/>
        <w:sz w:val="16"/>
      </w:rPr>
      <w:fldChar w:fldCharType="end"/>
    </w:r>
    <w:r w:rsidR="000F6D3A" w:rsidRPr="00B1767F">
      <w:rPr>
        <w:rStyle w:val="PageNumber"/>
        <w:rFonts w:ascii="Arial" w:hAnsi="Arial" w:cs="Arial"/>
        <w:sz w:val="16"/>
      </w:rPr>
      <w:t xml:space="preserve"> of </w:t>
    </w:r>
    <w:r w:rsidR="000F6D3A" w:rsidRPr="00B1767F">
      <w:rPr>
        <w:rStyle w:val="PageNumber"/>
        <w:rFonts w:ascii="Arial" w:hAnsi="Arial" w:cs="Arial"/>
        <w:sz w:val="16"/>
      </w:rPr>
      <w:fldChar w:fldCharType="begin"/>
    </w:r>
    <w:r w:rsidR="000F6D3A" w:rsidRPr="00B1767F">
      <w:rPr>
        <w:rStyle w:val="PageNumber"/>
        <w:rFonts w:ascii="Arial" w:hAnsi="Arial" w:cs="Arial"/>
        <w:sz w:val="16"/>
      </w:rPr>
      <w:instrText xml:space="preserve"> NUMPAGES </w:instrText>
    </w:r>
    <w:r w:rsidR="000F6D3A" w:rsidRPr="00B1767F">
      <w:rPr>
        <w:rStyle w:val="PageNumber"/>
        <w:rFonts w:ascii="Arial" w:hAnsi="Arial" w:cs="Arial"/>
        <w:sz w:val="16"/>
      </w:rPr>
      <w:fldChar w:fldCharType="separate"/>
    </w:r>
    <w:r w:rsidR="000F6D3A">
      <w:rPr>
        <w:rStyle w:val="PageNumber"/>
        <w:rFonts w:ascii="Arial" w:hAnsi="Arial" w:cs="Arial"/>
        <w:sz w:val="16"/>
      </w:rPr>
      <w:t>2</w:t>
    </w:r>
    <w:r w:rsidR="000F6D3A" w:rsidRPr="00B1767F">
      <w:rPr>
        <w:rStyle w:val="PageNumber"/>
        <w:rFonts w:ascii="Arial" w:hAnsi="Arial" w:cs="Arial"/>
        <w:sz w:val="16"/>
      </w:rPr>
      <w:fldChar w:fldCharType="end"/>
    </w:r>
  </w:p>
  <w:p w14:paraId="07FB2AB0" w14:textId="77777777" w:rsidR="007C04EF" w:rsidRDefault="007C04EF" w:rsidP="007C04EF">
    <w:pPr>
      <w:pStyle w:val="Footer"/>
      <w:tabs>
        <w:tab w:val="clear" w:pos="4320"/>
        <w:tab w:val="clear" w:pos="8640"/>
        <w:tab w:val="center" w:pos="4896"/>
        <w:tab w:val="right" w:pos="918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F4772" w14:textId="77777777" w:rsidR="00A43E7F" w:rsidRDefault="00A43E7F">
      <w:r>
        <w:separator/>
      </w:r>
    </w:p>
  </w:footnote>
  <w:footnote w:type="continuationSeparator" w:id="0">
    <w:p w14:paraId="1A8EEC86" w14:textId="77777777" w:rsidR="00A43E7F" w:rsidRDefault="00A43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C774"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21BD9179"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2D02"/>
    <w:rsid w:val="000146C6"/>
    <w:rsid w:val="00020446"/>
    <w:rsid w:val="00023B9A"/>
    <w:rsid w:val="000257AD"/>
    <w:rsid w:val="000377DA"/>
    <w:rsid w:val="0004052E"/>
    <w:rsid w:val="00062368"/>
    <w:rsid w:val="00065E45"/>
    <w:rsid w:val="00093136"/>
    <w:rsid w:val="000933EC"/>
    <w:rsid w:val="000B116C"/>
    <w:rsid w:val="000B33E0"/>
    <w:rsid w:val="000B4D27"/>
    <w:rsid w:val="000B705A"/>
    <w:rsid w:val="000C5682"/>
    <w:rsid w:val="000E0D8F"/>
    <w:rsid w:val="000E24B4"/>
    <w:rsid w:val="000F2EEE"/>
    <w:rsid w:val="000F66EE"/>
    <w:rsid w:val="000F6D3A"/>
    <w:rsid w:val="00123F82"/>
    <w:rsid w:val="001362F4"/>
    <w:rsid w:val="00146E30"/>
    <w:rsid w:val="001707EB"/>
    <w:rsid w:val="0017531B"/>
    <w:rsid w:val="00175449"/>
    <w:rsid w:val="00183076"/>
    <w:rsid w:val="001845B6"/>
    <w:rsid w:val="001A4A03"/>
    <w:rsid w:val="001D5566"/>
    <w:rsid w:val="001D6710"/>
    <w:rsid w:val="001E635B"/>
    <w:rsid w:val="00205312"/>
    <w:rsid w:val="0023286D"/>
    <w:rsid w:val="00234A84"/>
    <w:rsid w:val="00235B37"/>
    <w:rsid w:val="00236038"/>
    <w:rsid w:val="002367DC"/>
    <w:rsid w:val="002448B3"/>
    <w:rsid w:val="002503B3"/>
    <w:rsid w:val="002503EA"/>
    <w:rsid w:val="00254560"/>
    <w:rsid w:val="00264E1C"/>
    <w:rsid w:val="002A0905"/>
    <w:rsid w:val="002D3F86"/>
    <w:rsid w:val="002D5E4A"/>
    <w:rsid w:val="002E0C63"/>
    <w:rsid w:val="0030639B"/>
    <w:rsid w:val="00316D9B"/>
    <w:rsid w:val="003217EC"/>
    <w:rsid w:val="003324BE"/>
    <w:rsid w:val="00343D90"/>
    <w:rsid w:val="0037506B"/>
    <w:rsid w:val="00391B17"/>
    <w:rsid w:val="003942B6"/>
    <w:rsid w:val="00395F54"/>
    <w:rsid w:val="003A6558"/>
    <w:rsid w:val="003A78E4"/>
    <w:rsid w:val="003C57B5"/>
    <w:rsid w:val="003D46A3"/>
    <w:rsid w:val="003E1A18"/>
    <w:rsid w:val="003E1AB0"/>
    <w:rsid w:val="00403AB1"/>
    <w:rsid w:val="004106AC"/>
    <w:rsid w:val="004109D7"/>
    <w:rsid w:val="00422B56"/>
    <w:rsid w:val="00433E49"/>
    <w:rsid w:val="0044553A"/>
    <w:rsid w:val="0044593B"/>
    <w:rsid w:val="0045461D"/>
    <w:rsid w:val="00461652"/>
    <w:rsid w:val="00474098"/>
    <w:rsid w:val="00495204"/>
    <w:rsid w:val="004B188F"/>
    <w:rsid w:val="004B2AB9"/>
    <w:rsid w:val="004B48D5"/>
    <w:rsid w:val="004C48A0"/>
    <w:rsid w:val="004F4208"/>
    <w:rsid w:val="00511F2B"/>
    <w:rsid w:val="005236B8"/>
    <w:rsid w:val="00563190"/>
    <w:rsid w:val="005747DF"/>
    <w:rsid w:val="0059068B"/>
    <w:rsid w:val="005A13D1"/>
    <w:rsid w:val="005B5184"/>
    <w:rsid w:val="005D15E9"/>
    <w:rsid w:val="005D2DCC"/>
    <w:rsid w:val="005D694B"/>
    <w:rsid w:val="005E162F"/>
    <w:rsid w:val="005E7546"/>
    <w:rsid w:val="005F1F14"/>
    <w:rsid w:val="005F696F"/>
    <w:rsid w:val="006001CB"/>
    <w:rsid w:val="006062B7"/>
    <w:rsid w:val="0061175B"/>
    <w:rsid w:val="006146E3"/>
    <w:rsid w:val="006169B9"/>
    <w:rsid w:val="00631F79"/>
    <w:rsid w:val="006452A6"/>
    <w:rsid w:val="0066528F"/>
    <w:rsid w:val="00666CA1"/>
    <w:rsid w:val="00670C21"/>
    <w:rsid w:val="00672170"/>
    <w:rsid w:val="006721FC"/>
    <w:rsid w:val="00675E1D"/>
    <w:rsid w:val="0069541A"/>
    <w:rsid w:val="006B747C"/>
    <w:rsid w:val="006C2888"/>
    <w:rsid w:val="006D6645"/>
    <w:rsid w:val="006D7783"/>
    <w:rsid w:val="006E0EF3"/>
    <w:rsid w:val="006F0F61"/>
    <w:rsid w:val="006F4FB1"/>
    <w:rsid w:val="007062B7"/>
    <w:rsid w:val="007064E2"/>
    <w:rsid w:val="007609EB"/>
    <w:rsid w:val="00767766"/>
    <w:rsid w:val="0077625A"/>
    <w:rsid w:val="00776FA8"/>
    <w:rsid w:val="00786248"/>
    <w:rsid w:val="007915D5"/>
    <w:rsid w:val="007A15DA"/>
    <w:rsid w:val="007A674B"/>
    <w:rsid w:val="007C04EF"/>
    <w:rsid w:val="007C07D4"/>
    <w:rsid w:val="007C4832"/>
    <w:rsid w:val="007E6A6C"/>
    <w:rsid w:val="007F07A3"/>
    <w:rsid w:val="007F5C4F"/>
    <w:rsid w:val="0081299A"/>
    <w:rsid w:val="00847A60"/>
    <w:rsid w:val="00856705"/>
    <w:rsid w:val="00862625"/>
    <w:rsid w:val="0087155C"/>
    <w:rsid w:val="00874876"/>
    <w:rsid w:val="00897DFD"/>
    <w:rsid w:val="008A2AC5"/>
    <w:rsid w:val="008A3DD5"/>
    <w:rsid w:val="008A63C7"/>
    <w:rsid w:val="008A6F27"/>
    <w:rsid w:val="008C302C"/>
    <w:rsid w:val="008E04F5"/>
    <w:rsid w:val="008E36A8"/>
    <w:rsid w:val="00910ED4"/>
    <w:rsid w:val="00923E68"/>
    <w:rsid w:val="00926738"/>
    <w:rsid w:val="0092735E"/>
    <w:rsid w:val="00933897"/>
    <w:rsid w:val="009462E9"/>
    <w:rsid w:val="009472CA"/>
    <w:rsid w:val="00956E2A"/>
    <w:rsid w:val="00974A8D"/>
    <w:rsid w:val="00985CD6"/>
    <w:rsid w:val="00995899"/>
    <w:rsid w:val="009A337E"/>
    <w:rsid w:val="009A693A"/>
    <w:rsid w:val="009D10AD"/>
    <w:rsid w:val="009E0E79"/>
    <w:rsid w:val="009E5CA9"/>
    <w:rsid w:val="009E6B12"/>
    <w:rsid w:val="009F1681"/>
    <w:rsid w:val="009F4A10"/>
    <w:rsid w:val="009F6049"/>
    <w:rsid w:val="00A0020A"/>
    <w:rsid w:val="00A04E17"/>
    <w:rsid w:val="00A068D7"/>
    <w:rsid w:val="00A07EE6"/>
    <w:rsid w:val="00A1325A"/>
    <w:rsid w:val="00A138AA"/>
    <w:rsid w:val="00A25E63"/>
    <w:rsid w:val="00A40779"/>
    <w:rsid w:val="00A43E7F"/>
    <w:rsid w:val="00A60CA1"/>
    <w:rsid w:val="00A63EF9"/>
    <w:rsid w:val="00A66C55"/>
    <w:rsid w:val="00A71264"/>
    <w:rsid w:val="00A71C58"/>
    <w:rsid w:val="00A813A1"/>
    <w:rsid w:val="00A8532F"/>
    <w:rsid w:val="00A8576D"/>
    <w:rsid w:val="00AA0688"/>
    <w:rsid w:val="00AA6219"/>
    <w:rsid w:val="00AC08D6"/>
    <w:rsid w:val="00AC1F10"/>
    <w:rsid w:val="00AC2FD3"/>
    <w:rsid w:val="00AF4D10"/>
    <w:rsid w:val="00AF4E96"/>
    <w:rsid w:val="00B01112"/>
    <w:rsid w:val="00B055BB"/>
    <w:rsid w:val="00B12576"/>
    <w:rsid w:val="00B25673"/>
    <w:rsid w:val="00B270FA"/>
    <w:rsid w:val="00B435D5"/>
    <w:rsid w:val="00B52488"/>
    <w:rsid w:val="00B53C67"/>
    <w:rsid w:val="00B54E61"/>
    <w:rsid w:val="00B55EFF"/>
    <w:rsid w:val="00B67279"/>
    <w:rsid w:val="00B8010D"/>
    <w:rsid w:val="00B82AC7"/>
    <w:rsid w:val="00B853C6"/>
    <w:rsid w:val="00BF2AF9"/>
    <w:rsid w:val="00BF3E81"/>
    <w:rsid w:val="00BF436C"/>
    <w:rsid w:val="00BF45E2"/>
    <w:rsid w:val="00C153E7"/>
    <w:rsid w:val="00C2773C"/>
    <w:rsid w:val="00C355EC"/>
    <w:rsid w:val="00C36475"/>
    <w:rsid w:val="00C44C36"/>
    <w:rsid w:val="00C65AD0"/>
    <w:rsid w:val="00C6643B"/>
    <w:rsid w:val="00C67B72"/>
    <w:rsid w:val="00C704FA"/>
    <w:rsid w:val="00C81328"/>
    <w:rsid w:val="00C97742"/>
    <w:rsid w:val="00CB69CE"/>
    <w:rsid w:val="00CD57AF"/>
    <w:rsid w:val="00CF2161"/>
    <w:rsid w:val="00CF3372"/>
    <w:rsid w:val="00CF6239"/>
    <w:rsid w:val="00D04B58"/>
    <w:rsid w:val="00D13D82"/>
    <w:rsid w:val="00D22793"/>
    <w:rsid w:val="00D30882"/>
    <w:rsid w:val="00D3147E"/>
    <w:rsid w:val="00D3257A"/>
    <w:rsid w:val="00D619B7"/>
    <w:rsid w:val="00D64CA7"/>
    <w:rsid w:val="00D677F3"/>
    <w:rsid w:val="00D67CC8"/>
    <w:rsid w:val="00D7439E"/>
    <w:rsid w:val="00D91AE2"/>
    <w:rsid w:val="00D95EE2"/>
    <w:rsid w:val="00DB2E73"/>
    <w:rsid w:val="00DC51C7"/>
    <w:rsid w:val="00DD0CCF"/>
    <w:rsid w:val="00DD1947"/>
    <w:rsid w:val="00DE5C3B"/>
    <w:rsid w:val="00DF102C"/>
    <w:rsid w:val="00DF3BF9"/>
    <w:rsid w:val="00E016BA"/>
    <w:rsid w:val="00E22041"/>
    <w:rsid w:val="00E23192"/>
    <w:rsid w:val="00E3628E"/>
    <w:rsid w:val="00E3790F"/>
    <w:rsid w:val="00E418D0"/>
    <w:rsid w:val="00E43504"/>
    <w:rsid w:val="00E43704"/>
    <w:rsid w:val="00E439E5"/>
    <w:rsid w:val="00E45D23"/>
    <w:rsid w:val="00E5214A"/>
    <w:rsid w:val="00E53D35"/>
    <w:rsid w:val="00EA1267"/>
    <w:rsid w:val="00EA55B4"/>
    <w:rsid w:val="00EB1CB6"/>
    <w:rsid w:val="00EC032C"/>
    <w:rsid w:val="00EC0A76"/>
    <w:rsid w:val="00EC1406"/>
    <w:rsid w:val="00ED27E1"/>
    <w:rsid w:val="00EE5AE2"/>
    <w:rsid w:val="00EF26E2"/>
    <w:rsid w:val="00EF2F90"/>
    <w:rsid w:val="00EF3719"/>
    <w:rsid w:val="00EF38B4"/>
    <w:rsid w:val="00F049DC"/>
    <w:rsid w:val="00F1411E"/>
    <w:rsid w:val="00F152F2"/>
    <w:rsid w:val="00F17139"/>
    <w:rsid w:val="00F22CD9"/>
    <w:rsid w:val="00F30EFD"/>
    <w:rsid w:val="00F41AB1"/>
    <w:rsid w:val="00F43C6F"/>
    <w:rsid w:val="00F60980"/>
    <w:rsid w:val="00F61230"/>
    <w:rsid w:val="00F63465"/>
    <w:rsid w:val="00F768B4"/>
    <w:rsid w:val="00F77588"/>
    <w:rsid w:val="00F87B9E"/>
    <w:rsid w:val="00F97C83"/>
    <w:rsid w:val="00FB055E"/>
    <w:rsid w:val="00FB34BE"/>
    <w:rsid w:val="00FC7AD0"/>
    <w:rsid w:val="00FD45EA"/>
    <w:rsid w:val="00FE1FC4"/>
    <w:rsid w:val="00FF11EA"/>
    <w:rsid w:val="00FF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E62D4A2"/>
  <w15:docId w15:val="{A8244D5A-2126-4496-B6D4-795F6254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rFonts w:ascii="Arial" w:hAnsi="Arial"/>
      <w:b/>
    </w:rPr>
  </w:style>
  <w:style w:type="paragraph" w:styleId="Heading2">
    <w:name w:val="heading 2"/>
    <w:basedOn w:val="Normal"/>
    <w:next w:val="Normal"/>
    <w:qFormat/>
    <w:rsid w:val="00786248"/>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4B48D5"/>
    <w:pPr>
      <w:contextualSpacing/>
      <w:jc w:val="center"/>
    </w:pPr>
    <w:rPr>
      <w:rFonts w:ascii="Arial" w:eastAsiaTheme="majorEastAsia" w:hAnsi="Arial"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semiHidden/>
    <w:unhideWhenUsed/>
    <w:rsid w:val="00EA55B4"/>
    <w:rPr>
      <w:sz w:val="20"/>
    </w:rPr>
  </w:style>
  <w:style w:type="character" w:customStyle="1" w:styleId="CommentTextChar">
    <w:name w:val="Comment Text Char"/>
    <w:basedOn w:val="DefaultParagraphFont"/>
    <w:link w:val="CommentText"/>
    <w:semiHidden/>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567958602">
      <w:bodyDiv w:val="1"/>
      <w:marLeft w:val="0"/>
      <w:marRight w:val="0"/>
      <w:marTop w:val="0"/>
      <w:marBottom w:val="0"/>
      <w:divBdr>
        <w:top w:val="none" w:sz="0" w:space="0" w:color="auto"/>
        <w:left w:val="none" w:sz="0" w:space="0" w:color="auto"/>
        <w:bottom w:val="none" w:sz="0" w:space="0" w:color="auto"/>
        <w:right w:val="none" w:sz="0" w:space="0" w:color="auto"/>
      </w:divBdr>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198544334">
      <w:bodyDiv w:val="1"/>
      <w:marLeft w:val="0"/>
      <w:marRight w:val="0"/>
      <w:marTop w:val="0"/>
      <w:marBottom w:val="0"/>
      <w:divBdr>
        <w:top w:val="none" w:sz="0" w:space="0" w:color="auto"/>
        <w:left w:val="none" w:sz="0" w:space="0" w:color="auto"/>
        <w:bottom w:val="none" w:sz="0" w:space="0" w:color="auto"/>
        <w:right w:val="none" w:sz="0" w:space="0" w:color="auto"/>
      </w:divBdr>
    </w:div>
    <w:div w:id="1275096010">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983</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BSC Template 104 15-day ET</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DWR 01-21 15-Day ET Part 5</dc:title>
  <dc:creator>CBSC</dc:creator>
  <cp:lastModifiedBy>Day, Kevin@DGS</cp:lastModifiedBy>
  <cp:revision>3</cp:revision>
  <cp:lastPrinted>2020-05-13T17:58:00Z</cp:lastPrinted>
  <dcterms:created xsi:type="dcterms:W3CDTF">2021-08-16T23:38:00Z</dcterms:created>
  <dcterms:modified xsi:type="dcterms:W3CDTF">2021-08-17T17:09:00Z</dcterms:modified>
</cp:coreProperties>
</file>