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A205" w14:textId="09AE11F0"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w:t>
      </w:r>
      <w:r w:rsidR="00014469">
        <w:rPr>
          <w:rFonts w:cs="Arial"/>
          <w:szCs w:val="24"/>
        </w:rPr>
        <w:t xml:space="preserve"> GREEN</w:t>
      </w:r>
      <w:r w:rsidR="002B6D6A" w:rsidRPr="00185CEF">
        <w:rPr>
          <w:rFonts w:cs="Arial"/>
          <w:szCs w:val="24"/>
        </w:rPr>
        <w:t xml:space="preserve"> BUILDING </w:t>
      </w:r>
      <w:r w:rsidR="00014469">
        <w:rPr>
          <w:rFonts w:cs="Arial"/>
          <w:szCs w:val="24"/>
        </w:rPr>
        <w:t xml:space="preserve">STANDARDS </w:t>
      </w:r>
      <w:r w:rsidR="002B6D6A" w:rsidRPr="00185CEF">
        <w:rPr>
          <w:rFonts w:cs="Arial"/>
          <w:szCs w:val="24"/>
        </w:rPr>
        <w:t xml:space="preserve">CODE, </w:t>
      </w:r>
    </w:p>
    <w:p w14:paraId="11EAA206" w14:textId="38D4D4B6"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w:t>
      </w:r>
      <w:r w:rsidR="009C6B3A">
        <w:rPr>
          <w:rFonts w:cs="Arial"/>
          <w:szCs w:val="24"/>
        </w:rPr>
        <w:t>11</w:t>
      </w:r>
      <w:r w:rsidRPr="00185CEF">
        <w:rPr>
          <w:rFonts w:cs="Arial"/>
          <w:szCs w:val="24"/>
        </w:rPr>
        <w:t xml:space="preserve"> </w:t>
      </w:r>
    </w:p>
    <w:p w14:paraId="11EAA207" w14:textId="580EB5DF"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9C6B3A">
        <w:rPr>
          <w:rFonts w:cs="Arial"/>
          <w:szCs w:val="24"/>
        </w:rPr>
        <w:t>8</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F244341" w14:textId="77777777" w:rsidR="00E511E4" w:rsidRDefault="00E511E4" w:rsidP="00E511E4">
      <w:pPr>
        <w:pStyle w:val="ListParagraph"/>
        <w:pBdr>
          <w:bottom w:val="single" w:sz="6" w:space="1" w:color="auto"/>
        </w:pBdr>
        <w:ind w:left="0"/>
        <w:rPr>
          <w:rFonts w:ascii="Arial" w:hAnsi="Arial" w:cs="Arial"/>
          <w:szCs w:val="24"/>
        </w:rPr>
      </w:pPr>
    </w:p>
    <w:p w14:paraId="1D34F3B3" w14:textId="77777777" w:rsidR="00E511E4" w:rsidRDefault="00E511E4" w:rsidP="00E511E4">
      <w:pPr>
        <w:pStyle w:val="ListParagraph"/>
        <w:ind w:left="0"/>
        <w:rPr>
          <w:rFonts w:ascii="Arial" w:hAnsi="Arial" w:cs="Arial"/>
          <w:szCs w:val="24"/>
        </w:rPr>
      </w:pPr>
    </w:p>
    <w:p w14:paraId="1375E0C3" w14:textId="77777777" w:rsidR="00E511E4" w:rsidRPr="00750097" w:rsidRDefault="00E511E4" w:rsidP="00E511E4">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2C3C5E4D" w14:textId="77777777" w:rsidR="00E511E4" w:rsidRPr="00750097" w:rsidRDefault="00E511E4" w:rsidP="00E511E4">
      <w:pPr>
        <w:pStyle w:val="Heading2"/>
        <w:rPr>
          <w:rFonts w:cs="Arial"/>
          <w:b w:val="0"/>
        </w:rPr>
      </w:pPr>
      <w:r w:rsidRPr="00750097">
        <w:rPr>
          <w:rFonts w:cs="Arial"/>
        </w:rPr>
        <w:t>LEGEND for EXPRESS TERMS (California only codes - Parts 1, 6, 8, 11, 12)</w:t>
      </w:r>
    </w:p>
    <w:p w14:paraId="22FA7210"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Existing California amendments appear upright</w:t>
      </w:r>
    </w:p>
    <w:p w14:paraId="7CF68B3A"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194831D9"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01AD1C64" w14:textId="77777777" w:rsidR="00E511E4" w:rsidRDefault="00E511E4" w:rsidP="00E511E4">
      <w:pPr>
        <w:pStyle w:val="ListParagraph"/>
        <w:numPr>
          <w:ilvl w:val="0"/>
          <w:numId w:val="17"/>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0779D1CE" w14:textId="6926D189" w:rsidR="002219AB" w:rsidRDefault="00203DD5" w:rsidP="00E511E4">
      <w:pPr>
        <w:pStyle w:val="Heading2"/>
        <w:tabs>
          <w:tab w:val="left" w:pos="1080"/>
        </w:tabs>
        <w:spacing w:after="240"/>
        <w:rPr>
          <w:rFonts w:cs="Arial"/>
        </w:rPr>
      </w:pPr>
      <w:r>
        <w:rPr>
          <w:rFonts w:cs="Arial"/>
          <w:color w:val="000000" w:themeColor="text1"/>
        </w:rPr>
        <w:pict w14:anchorId="0AE5DB8C">
          <v:rect id="_x0000_i1025" style="width:468pt;height:.5pt" o:hralign="center" o:hrstd="t" o:hrnoshade="t" o:hr="t" fillcolor="black [3213]" stroked="f"/>
        </w:pict>
      </w:r>
      <w:r w:rsidR="00B60CE5" w:rsidRPr="00185CEF">
        <w:rPr>
          <w:rFonts w:cs="Arial"/>
          <w:szCs w:val="24"/>
        </w:rPr>
        <w:t>FINAL</w:t>
      </w:r>
      <w:r w:rsidR="00767766" w:rsidRPr="00185CEF">
        <w:rPr>
          <w:rFonts w:cs="Arial"/>
          <w:szCs w:val="24"/>
        </w:rPr>
        <w:t xml:space="preserve"> EXPRESS TERMS</w:t>
      </w:r>
      <w:r w:rsidR="00014469" w:rsidRPr="00014469">
        <w:rPr>
          <w:rFonts w:cs="Arial"/>
        </w:rPr>
        <w:t xml:space="preserve"> </w:t>
      </w:r>
    </w:p>
    <w:p w14:paraId="56B3B8F3" w14:textId="77777777" w:rsidR="002219AB" w:rsidRDefault="00014469" w:rsidP="00014469">
      <w:pPr>
        <w:pStyle w:val="Heading2"/>
        <w:tabs>
          <w:tab w:val="left" w:pos="1080"/>
        </w:tabs>
        <w:rPr>
          <w:rFonts w:cs="Arial"/>
        </w:rPr>
      </w:pPr>
      <w:r w:rsidRPr="00036AFF">
        <w:rPr>
          <w:rFonts w:cs="Arial"/>
        </w:rPr>
        <w:t>Item 1</w:t>
      </w:r>
      <w:r w:rsidRPr="00036AFF">
        <w:rPr>
          <w:rFonts w:cs="Arial"/>
        </w:rPr>
        <w:tab/>
        <w:t>HCD proposes to amend Chapter 2, Section 202, as follows:</w:t>
      </w:r>
    </w:p>
    <w:p w14:paraId="49BF5500" w14:textId="6FA6C497" w:rsidR="002219AB" w:rsidRDefault="002219AB" w:rsidP="002219AB">
      <w:pPr>
        <w:rPr>
          <w:rFonts w:ascii="Arial" w:hAnsi="Arial" w:cs="Arial"/>
          <w:b/>
        </w:rPr>
      </w:pPr>
      <w:r>
        <w:rPr>
          <w:rFonts w:ascii="Arial" w:hAnsi="Arial" w:cs="Arial"/>
          <w:b/>
        </w:rPr>
        <w:t xml:space="preserve">Chapter </w:t>
      </w:r>
      <w:r w:rsidR="00CA34F5">
        <w:rPr>
          <w:rFonts w:ascii="Arial" w:hAnsi="Arial" w:cs="Arial"/>
          <w:b/>
        </w:rPr>
        <w:t>2 D</w:t>
      </w:r>
      <w:r w:rsidR="00EF34F8">
        <w:rPr>
          <w:rFonts w:ascii="Arial" w:hAnsi="Arial" w:cs="Arial"/>
          <w:b/>
        </w:rPr>
        <w:t>efinitions</w:t>
      </w:r>
    </w:p>
    <w:p w14:paraId="2B957DDF" w14:textId="419F3F68" w:rsidR="00014469" w:rsidRPr="00CA34F5" w:rsidRDefault="002219AB" w:rsidP="00CA34F5">
      <w:pPr>
        <w:rPr>
          <w:rFonts w:ascii="Arial" w:hAnsi="Arial" w:cs="Arial"/>
        </w:rPr>
      </w:pPr>
      <w:r>
        <w:rPr>
          <w:rFonts w:ascii="Arial" w:hAnsi="Arial" w:cs="Arial"/>
          <w:b/>
        </w:rPr>
        <w:t>Section</w:t>
      </w:r>
      <w:r>
        <w:rPr>
          <w:rFonts w:ascii="Arial" w:hAnsi="Arial" w:cs="Arial"/>
        </w:rPr>
        <w:t xml:space="preserve"> </w:t>
      </w:r>
      <w:r w:rsidRPr="00CA34F5">
        <w:rPr>
          <w:rFonts w:ascii="Arial" w:hAnsi="Arial" w:cs="Arial"/>
          <w:b/>
          <w:bCs/>
        </w:rPr>
        <w:t>202 D</w:t>
      </w:r>
      <w:r w:rsidR="00EF34F8" w:rsidRPr="00CA34F5">
        <w:rPr>
          <w:rFonts w:ascii="Arial" w:hAnsi="Arial" w:cs="Arial"/>
          <w:b/>
          <w:bCs/>
        </w:rPr>
        <w:t>efinitions</w:t>
      </w:r>
    </w:p>
    <w:p w14:paraId="02CFC70F" w14:textId="77777777" w:rsidR="00014469" w:rsidRPr="00036AFF" w:rsidRDefault="00014469" w:rsidP="00014469">
      <w:pPr>
        <w:spacing w:before="120"/>
        <w:rPr>
          <w:rFonts w:ascii="Arial" w:hAnsi="Arial" w:cs="Arial"/>
          <w:b/>
          <w:bCs/>
          <w:iCs/>
          <w:szCs w:val="24"/>
          <w:u w:val="single"/>
        </w:rPr>
      </w:pPr>
      <w:r w:rsidRPr="00036AFF">
        <w:rPr>
          <w:rFonts w:ascii="Arial" w:hAnsi="Arial" w:cs="Arial"/>
          <w:b/>
          <w:bCs/>
          <w:iCs/>
          <w:szCs w:val="24"/>
        </w:rPr>
        <w:t>ACCESSORY DWELLING UNIT. [HCD]</w:t>
      </w:r>
      <w:r w:rsidRPr="00036AFF">
        <w:rPr>
          <w:rFonts w:ascii="Arial" w:hAnsi="Arial" w:cs="Arial"/>
          <w:bCs/>
          <w:iCs/>
          <w:szCs w:val="24"/>
        </w:rPr>
        <w:t xml:space="preserve"> An attached or </w:t>
      </w:r>
      <w:r w:rsidRPr="00036AFF">
        <w:rPr>
          <w:rFonts w:ascii="Arial" w:hAnsi="Arial" w:cs="Arial"/>
          <w:bCs/>
          <w:iCs/>
          <w:strike/>
          <w:szCs w:val="24"/>
        </w:rPr>
        <w:t>a</w:t>
      </w:r>
      <w:r w:rsidRPr="00036AFF">
        <w:rPr>
          <w:rFonts w:ascii="Arial" w:hAnsi="Arial" w:cs="Arial"/>
          <w:bCs/>
          <w:iCs/>
          <w:szCs w:val="24"/>
        </w:rPr>
        <w:t xml:space="preserve"> detached residential dwelling unit</w:t>
      </w:r>
      <w:r w:rsidRPr="00036AFF">
        <w:rPr>
          <w:rFonts w:ascii="Arial" w:hAnsi="Arial" w:cs="Arial"/>
          <w:bCs/>
          <w:iCs/>
          <w:strike/>
          <w:szCs w:val="24"/>
        </w:rPr>
        <w:t>, which</w:t>
      </w:r>
      <w:r w:rsidRPr="00036AFF">
        <w:rPr>
          <w:rFonts w:ascii="Arial" w:hAnsi="Arial" w:cs="Arial"/>
          <w:bCs/>
          <w:iCs/>
          <w:szCs w:val="24"/>
        </w:rPr>
        <w:t xml:space="preserve"> </w:t>
      </w:r>
      <w:r w:rsidRPr="00036AFF">
        <w:rPr>
          <w:rFonts w:ascii="Arial" w:hAnsi="Arial" w:cs="Arial"/>
          <w:bCs/>
          <w:iCs/>
          <w:szCs w:val="24"/>
          <w:u w:val="single"/>
        </w:rPr>
        <w:t>that</w:t>
      </w:r>
      <w:r w:rsidRPr="00036AFF">
        <w:rPr>
          <w:rFonts w:ascii="Arial" w:hAnsi="Arial" w:cs="Arial"/>
          <w:bCs/>
          <w:iCs/>
          <w:szCs w:val="24"/>
        </w:rPr>
        <w:t xml:space="preserve"> provides complete independent living facilities for one or more persons</w:t>
      </w:r>
      <w:r w:rsidRPr="00036AFF">
        <w:rPr>
          <w:rFonts w:ascii="Arial" w:hAnsi="Arial" w:cs="Arial"/>
          <w:bCs/>
          <w:iCs/>
          <w:szCs w:val="24"/>
          <w:u w:val="single"/>
        </w:rPr>
        <w:t xml:space="preserve"> and is located on a lot with a proposed or existing primary residence</w:t>
      </w:r>
      <w:r w:rsidRPr="00036AFF">
        <w:rPr>
          <w:rFonts w:ascii="Arial" w:hAnsi="Arial" w:cs="Arial"/>
          <w:bCs/>
          <w:iCs/>
          <w:szCs w:val="24"/>
        </w:rPr>
        <w:t xml:space="preserve">. </w:t>
      </w:r>
      <w:r w:rsidRPr="00036AFF">
        <w:rPr>
          <w:rFonts w:ascii="Arial" w:hAnsi="Arial" w:cs="Arial"/>
          <w:bCs/>
          <w:iCs/>
          <w:strike/>
          <w:szCs w:val="24"/>
        </w:rPr>
        <w:t>It</w:t>
      </w:r>
      <w:r w:rsidRPr="00036AFF">
        <w:rPr>
          <w:rFonts w:ascii="Arial" w:hAnsi="Arial" w:cs="Arial"/>
          <w:bCs/>
          <w:iCs/>
          <w:szCs w:val="24"/>
        </w:rPr>
        <w:t xml:space="preserve"> </w:t>
      </w:r>
      <w:r w:rsidRPr="00036AFF">
        <w:rPr>
          <w:rFonts w:ascii="Arial" w:hAnsi="Arial" w:cs="Arial"/>
          <w:bCs/>
          <w:iCs/>
          <w:szCs w:val="24"/>
          <w:u w:val="single"/>
        </w:rPr>
        <w:t>Accessory dwelling units</w:t>
      </w:r>
      <w:r w:rsidRPr="00036AFF">
        <w:rPr>
          <w:rFonts w:ascii="Arial" w:hAnsi="Arial" w:cs="Arial"/>
          <w:bCs/>
          <w:iCs/>
          <w:szCs w:val="24"/>
        </w:rPr>
        <w:t xml:space="preserve"> shall include permanent provisions for living, sleeping, eating, cooking, and sanitation on the same parcel as the </w:t>
      </w:r>
      <w:r w:rsidRPr="00036AFF">
        <w:rPr>
          <w:rFonts w:ascii="Arial" w:hAnsi="Arial" w:cs="Arial"/>
          <w:bCs/>
          <w:iCs/>
          <w:strike/>
          <w:szCs w:val="24"/>
        </w:rPr>
        <w:t>primary</w:t>
      </w:r>
      <w:r w:rsidRPr="00036AFF">
        <w:rPr>
          <w:rFonts w:ascii="Arial" w:hAnsi="Arial" w:cs="Arial"/>
          <w:bCs/>
          <w:iCs/>
          <w:szCs w:val="24"/>
        </w:rPr>
        <w:t xml:space="preserve"> single-family </w:t>
      </w:r>
      <w:r w:rsidRPr="00036AFF">
        <w:rPr>
          <w:rFonts w:ascii="Arial" w:hAnsi="Arial" w:cs="Arial"/>
          <w:bCs/>
          <w:iCs/>
          <w:szCs w:val="24"/>
          <w:u w:val="single"/>
        </w:rPr>
        <w:t>or multifamily</w:t>
      </w:r>
      <w:r w:rsidRPr="00036AFF">
        <w:rPr>
          <w:rFonts w:ascii="Arial" w:hAnsi="Arial" w:cs="Arial"/>
          <w:bCs/>
          <w:iCs/>
          <w:szCs w:val="24"/>
        </w:rPr>
        <w:t xml:space="preserve"> dwelling is </w:t>
      </w:r>
      <w:r w:rsidRPr="00036AFF">
        <w:rPr>
          <w:rFonts w:ascii="Arial" w:hAnsi="Arial" w:cs="Arial"/>
          <w:bCs/>
          <w:iCs/>
          <w:szCs w:val="24"/>
          <w:u w:val="single"/>
        </w:rPr>
        <w:t>or will be</w:t>
      </w:r>
      <w:r w:rsidRPr="00036AFF">
        <w:rPr>
          <w:rFonts w:ascii="Arial" w:hAnsi="Arial" w:cs="Arial"/>
          <w:bCs/>
          <w:iCs/>
          <w:szCs w:val="24"/>
        </w:rPr>
        <w:t xml:space="preserve"> situated. (See Government Code Section 65852.2 </w:t>
      </w:r>
      <w:r w:rsidRPr="00036AFF">
        <w:rPr>
          <w:rFonts w:ascii="Arial" w:hAnsi="Arial" w:cs="Arial"/>
          <w:bCs/>
          <w:iCs/>
          <w:szCs w:val="24"/>
          <w:u w:val="single"/>
        </w:rPr>
        <w:t>for details</w:t>
      </w:r>
      <w:r w:rsidRPr="00036AFF">
        <w:rPr>
          <w:rFonts w:ascii="Arial" w:hAnsi="Arial" w:cs="Arial"/>
          <w:bCs/>
          <w:iCs/>
          <w:szCs w:val="24"/>
        </w:rPr>
        <w:t>.)</w:t>
      </w:r>
    </w:p>
    <w:p w14:paraId="781439F3" w14:textId="77777777" w:rsidR="00014469" w:rsidRPr="00036AFF" w:rsidRDefault="00014469" w:rsidP="00014469">
      <w:pPr>
        <w:spacing w:before="120" w:after="240"/>
        <w:rPr>
          <w:rFonts w:ascii="Arial" w:hAnsi="Arial" w:cs="Arial"/>
          <w:szCs w:val="24"/>
          <w:u w:val="single"/>
        </w:rPr>
      </w:pPr>
      <w:r w:rsidRPr="00036AFF">
        <w:rPr>
          <w:rFonts w:ascii="Arial" w:hAnsi="Arial" w:cs="Arial"/>
          <w:b/>
          <w:bCs/>
          <w:iCs/>
          <w:szCs w:val="24"/>
          <w:u w:val="single"/>
        </w:rPr>
        <w:t xml:space="preserve">SUBMETER. [HCD 1] </w:t>
      </w:r>
      <w:r w:rsidRPr="00036AFF">
        <w:rPr>
          <w:rFonts w:ascii="Arial" w:hAnsi="Arial" w:cs="Arial"/>
          <w:iCs/>
          <w:szCs w:val="24"/>
          <w:u w:val="single"/>
        </w:rPr>
        <w:t>A secondary device beyond a meter that measures water consumption of an individual rental unit within a multiunit residential structure or mixed-use residential and commercial structure. (See Civil Code Section 1954.202(g) and Water Code Section 517 for additional details.)</w:t>
      </w:r>
    </w:p>
    <w:p w14:paraId="37F8D978" w14:textId="77777777" w:rsidR="000C3CAF" w:rsidRDefault="000C3CAF">
      <w:pPr>
        <w:widowControl/>
        <w:rPr>
          <w:rFonts w:ascii="Arial" w:hAnsi="Arial" w:cs="Arial"/>
          <w:b/>
        </w:rPr>
      </w:pPr>
      <w:r>
        <w:rPr>
          <w:rFonts w:ascii="Arial" w:hAnsi="Arial" w:cs="Arial"/>
          <w:b/>
        </w:rPr>
        <w:br w:type="page"/>
      </w:r>
    </w:p>
    <w:p w14:paraId="0FB04FC2" w14:textId="2074B2B7" w:rsidR="00014469" w:rsidRPr="00036AFF" w:rsidRDefault="00014469" w:rsidP="00014469">
      <w:pPr>
        <w:spacing w:before="120"/>
        <w:rPr>
          <w:rFonts w:ascii="Arial" w:hAnsi="Arial" w:cs="Arial"/>
        </w:rPr>
      </w:pPr>
      <w:r w:rsidRPr="00036AFF">
        <w:rPr>
          <w:rFonts w:ascii="Arial" w:hAnsi="Arial" w:cs="Arial"/>
          <w:b/>
        </w:rPr>
        <w:lastRenderedPageBreak/>
        <w:t>Notation:</w:t>
      </w:r>
    </w:p>
    <w:p w14:paraId="79F076C7" w14:textId="349FFBAD" w:rsidR="00014469" w:rsidRPr="00036AFF" w:rsidRDefault="00014469" w:rsidP="00014469">
      <w:pPr>
        <w:tabs>
          <w:tab w:val="left" w:pos="360"/>
        </w:tabs>
        <w:spacing w:before="120" w:after="120"/>
        <w:ind w:right="90"/>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9099E11" w14:textId="53AA9AD6"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34F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,1101.5 and 1954.202(g); Government Code Sections 12955.1 and 12955.1.1; and Water Code Section 517.</w:t>
      </w:r>
    </w:p>
    <w:p w14:paraId="2101A9B3" w14:textId="77777777" w:rsidR="00014469" w:rsidRPr="00036AFF" w:rsidRDefault="00014469" w:rsidP="00014469">
      <w:pPr>
        <w:pStyle w:val="Heading2"/>
        <w:tabs>
          <w:tab w:val="left" w:pos="900"/>
        </w:tabs>
        <w:rPr>
          <w:rFonts w:cs="Arial"/>
        </w:rPr>
      </w:pPr>
      <w:r w:rsidRPr="00036AFF">
        <w:rPr>
          <w:rFonts w:cs="Arial"/>
        </w:rPr>
        <w:t>Item 2</w:t>
      </w:r>
      <w:r w:rsidRPr="00036AFF">
        <w:rPr>
          <w:rFonts w:cs="Arial"/>
        </w:rPr>
        <w:tab/>
        <w:t xml:space="preserve">HCD proposes to amend Chapter 4, Division 4.1, as follows: </w:t>
      </w:r>
    </w:p>
    <w:p w14:paraId="14DF3E18" w14:textId="41E6BC98" w:rsidR="00014469" w:rsidRPr="00036AFF" w:rsidRDefault="00014469" w:rsidP="00EB1732">
      <w:pPr>
        <w:tabs>
          <w:tab w:val="left" w:pos="360"/>
        </w:tabs>
        <w:rPr>
          <w:rFonts w:ascii="Arial" w:hAnsi="Arial" w:cs="Arial"/>
          <w:b/>
          <w:iCs/>
        </w:rPr>
      </w:pPr>
      <w:r w:rsidRPr="00036AFF">
        <w:rPr>
          <w:rFonts w:ascii="Arial" w:hAnsi="Arial" w:cs="Arial"/>
          <w:b/>
          <w:iCs/>
        </w:rPr>
        <w:t>CHAPTER 4</w:t>
      </w:r>
      <w:r w:rsidR="00EF34F8">
        <w:rPr>
          <w:rFonts w:ascii="Arial" w:hAnsi="Arial" w:cs="Arial"/>
          <w:b/>
          <w:iCs/>
        </w:rPr>
        <w:t xml:space="preserve"> </w:t>
      </w:r>
      <w:r w:rsidRPr="00036AFF">
        <w:rPr>
          <w:rFonts w:ascii="Arial" w:hAnsi="Arial" w:cs="Arial"/>
          <w:b/>
          <w:iCs/>
        </w:rPr>
        <w:t>R</w:t>
      </w:r>
      <w:r w:rsidR="00EF34F8" w:rsidRPr="00036AFF">
        <w:rPr>
          <w:rFonts w:ascii="Arial" w:hAnsi="Arial" w:cs="Arial"/>
          <w:b/>
          <w:iCs/>
        </w:rPr>
        <w:t xml:space="preserve">esidential </w:t>
      </w:r>
      <w:r w:rsidRPr="00036AFF">
        <w:rPr>
          <w:rFonts w:ascii="Arial" w:hAnsi="Arial" w:cs="Arial"/>
          <w:b/>
          <w:iCs/>
        </w:rPr>
        <w:t>M</w:t>
      </w:r>
      <w:r w:rsidR="00EF34F8" w:rsidRPr="00036AFF">
        <w:rPr>
          <w:rFonts w:ascii="Arial" w:hAnsi="Arial" w:cs="Arial"/>
          <w:b/>
          <w:iCs/>
        </w:rPr>
        <w:t>andatory</w:t>
      </w:r>
      <w:r w:rsidRPr="00036AFF">
        <w:rPr>
          <w:rFonts w:ascii="Arial" w:hAnsi="Arial" w:cs="Arial"/>
          <w:b/>
          <w:iCs/>
        </w:rPr>
        <w:t xml:space="preserve"> M</w:t>
      </w:r>
      <w:r w:rsidR="00EF34F8" w:rsidRPr="00036AFF">
        <w:rPr>
          <w:rFonts w:ascii="Arial" w:hAnsi="Arial" w:cs="Arial"/>
          <w:b/>
          <w:iCs/>
        </w:rPr>
        <w:t>easures</w:t>
      </w:r>
    </w:p>
    <w:p w14:paraId="659D118E" w14:textId="04E2ED3C" w:rsidR="00014469" w:rsidRPr="00036AFF" w:rsidRDefault="00014469" w:rsidP="00EB1732">
      <w:pPr>
        <w:tabs>
          <w:tab w:val="left" w:pos="360"/>
        </w:tabs>
        <w:rPr>
          <w:rFonts w:ascii="Arial" w:hAnsi="Arial" w:cs="Arial"/>
          <w:b/>
          <w:iCs/>
        </w:rPr>
      </w:pPr>
      <w:r w:rsidRPr="00036AFF">
        <w:rPr>
          <w:rFonts w:ascii="Arial" w:hAnsi="Arial" w:cs="Arial"/>
          <w:b/>
          <w:iCs/>
        </w:rPr>
        <w:t>SECTION 4.106</w:t>
      </w:r>
      <w:r w:rsidR="00EF34F8">
        <w:rPr>
          <w:rFonts w:ascii="Arial" w:hAnsi="Arial" w:cs="Arial"/>
          <w:b/>
          <w:iCs/>
        </w:rPr>
        <w:t xml:space="preserve"> </w:t>
      </w:r>
      <w:r w:rsidRPr="00036AFF">
        <w:rPr>
          <w:rFonts w:ascii="Arial" w:hAnsi="Arial" w:cs="Arial"/>
          <w:b/>
          <w:iCs/>
        </w:rPr>
        <w:t>S</w:t>
      </w:r>
      <w:r w:rsidR="00EF34F8" w:rsidRPr="00036AFF">
        <w:rPr>
          <w:rFonts w:ascii="Arial" w:hAnsi="Arial" w:cs="Arial"/>
          <w:b/>
          <w:iCs/>
        </w:rPr>
        <w:t>ite</w:t>
      </w:r>
      <w:r w:rsidRPr="00036AFF">
        <w:rPr>
          <w:rFonts w:ascii="Arial" w:hAnsi="Arial" w:cs="Arial"/>
          <w:b/>
          <w:iCs/>
        </w:rPr>
        <w:t xml:space="preserve"> D</w:t>
      </w:r>
      <w:r w:rsidR="00EF34F8" w:rsidRPr="00036AFF">
        <w:rPr>
          <w:rFonts w:ascii="Arial" w:hAnsi="Arial" w:cs="Arial"/>
          <w:b/>
          <w:iCs/>
        </w:rPr>
        <w:t>evelopment</w:t>
      </w:r>
    </w:p>
    <w:p w14:paraId="55B76DE5" w14:textId="77777777" w:rsidR="00014469" w:rsidRPr="00036AFF" w:rsidRDefault="00014469" w:rsidP="00014469">
      <w:pPr>
        <w:pStyle w:val="Default"/>
        <w:spacing w:before="240"/>
        <w:ind w:left="360"/>
      </w:pPr>
      <w:r w:rsidRPr="00036AFF">
        <w:rPr>
          <w:b/>
          <w:bCs/>
        </w:rPr>
        <w:t xml:space="preserve">4.106.4.1 New one- and two-family dwellings and townhouses with attached private garages. </w:t>
      </w:r>
      <w:r w:rsidRPr="00036AFF">
        <w:t xml:space="preserve">For each dwelling unit, install a listed raceway to accommodate a dedicated 208/240-volt branch circuit. The raceway shall not be less than trade size 1 (nominal 1-inch inside diameter). The raceway shall originate at the main service or subpanel and shall terminate into a listed cabinet, box or other enclosure </w:t>
      </w:r>
      <w:proofErr w:type="gramStart"/>
      <w:r w:rsidRPr="00036AFF">
        <w:t>in close proximity to</w:t>
      </w:r>
      <w:proofErr w:type="gramEnd"/>
      <w:r w:rsidRPr="00036AFF">
        <w:t xml:space="preserve"> the proposed location of an EV charger. Raceways are required to be continuous at enclosed, inaccessible or concealed areas and spaces. The service panel and/or subpanel shall provide capacity to install a 40-ampere </w:t>
      </w:r>
      <w:r w:rsidRPr="00036AFF">
        <w:rPr>
          <w:u w:val="single"/>
        </w:rPr>
        <w:t>208/240-volt</w:t>
      </w:r>
      <w:r w:rsidRPr="00036AFF">
        <w:t xml:space="preserve"> minimum dedicated branch circuit and space(s) reserved to permit installation of a branch circuit overcurrent protective device. </w:t>
      </w:r>
    </w:p>
    <w:p w14:paraId="78FFC6F3" w14:textId="77777777" w:rsidR="00014469" w:rsidRPr="00036AFF" w:rsidRDefault="00014469" w:rsidP="00014469">
      <w:pPr>
        <w:spacing w:before="120"/>
        <w:ind w:left="72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611180F7" w14:textId="77777777" w:rsidR="00014469" w:rsidRPr="00036AFF" w:rsidRDefault="00014469" w:rsidP="00014469">
      <w:pPr>
        <w:pStyle w:val="Default"/>
        <w:spacing w:before="240"/>
        <w:ind w:left="360"/>
      </w:pPr>
      <w:r w:rsidRPr="00036AFF">
        <w:rPr>
          <w:b/>
          <w:bCs/>
        </w:rPr>
        <w:t xml:space="preserve">4.106.4.2 New multifamily dwellings. </w:t>
      </w:r>
      <w:r w:rsidRPr="00036AFF">
        <w:t xml:space="preserve">(No change to text.) </w:t>
      </w:r>
    </w:p>
    <w:p w14:paraId="778D6788" w14:textId="77777777" w:rsidR="00014469" w:rsidRPr="00036AFF" w:rsidRDefault="00014469" w:rsidP="00014469">
      <w:pPr>
        <w:pStyle w:val="Default"/>
        <w:tabs>
          <w:tab w:val="left" w:pos="720"/>
        </w:tabs>
        <w:spacing w:before="120"/>
        <w:ind w:left="540"/>
        <w:rPr>
          <w:b/>
          <w:bCs/>
        </w:rPr>
      </w:pPr>
      <w:r w:rsidRPr="00036AFF">
        <w:rPr>
          <w:b/>
          <w:bCs/>
        </w:rPr>
        <w:tab/>
        <w:t xml:space="preserve">Notes: </w:t>
      </w:r>
    </w:p>
    <w:p w14:paraId="06C9CA84" w14:textId="5C000337" w:rsidR="00014469" w:rsidRPr="00036AFF" w:rsidRDefault="00014469" w:rsidP="00282008">
      <w:pPr>
        <w:pStyle w:val="Default"/>
        <w:numPr>
          <w:ilvl w:val="0"/>
          <w:numId w:val="15"/>
        </w:numPr>
        <w:tabs>
          <w:tab w:val="left" w:pos="1440"/>
        </w:tabs>
        <w:spacing w:before="120"/>
        <w:ind w:left="1440"/>
      </w:pPr>
      <w:r w:rsidRPr="00036AFF">
        <w:t xml:space="preserve">Construction documents are intended to demonstrate the project’s capability and capacity for facilitating future EV charging. (No change to text.) </w:t>
      </w:r>
    </w:p>
    <w:p w14:paraId="066AD20B" w14:textId="165AE0C0" w:rsidR="00014469" w:rsidRPr="00036AFF" w:rsidRDefault="00014469" w:rsidP="00282008">
      <w:pPr>
        <w:pStyle w:val="Default"/>
        <w:numPr>
          <w:ilvl w:val="0"/>
          <w:numId w:val="15"/>
        </w:numPr>
        <w:tabs>
          <w:tab w:val="left" w:pos="1440"/>
          <w:tab w:val="left" w:pos="2700"/>
        </w:tabs>
        <w:spacing w:before="120"/>
        <w:ind w:left="1440"/>
      </w:pPr>
      <w:r w:rsidRPr="00036AFF">
        <w:t xml:space="preserve">There is no requirement for EV spaces to be constructed or available until EV chargers are installed for use. (No change to text.) </w:t>
      </w:r>
    </w:p>
    <w:p w14:paraId="4B08AA4A" w14:textId="376CF181" w:rsidR="00014469" w:rsidRPr="00282008" w:rsidRDefault="00014469" w:rsidP="00282008">
      <w:pPr>
        <w:pStyle w:val="ListParagraph"/>
        <w:numPr>
          <w:ilvl w:val="0"/>
          <w:numId w:val="15"/>
        </w:numPr>
        <w:spacing w:before="120"/>
        <w:ind w:left="1440"/>
        <w:rPr>
          <w:rFonts w:ascii="Arial" w:hAnsi="Arial" w:cs="Arial"/>
          <w:szCs w:val="24"/>
          <w:u w:val="single"/>
        </w:rPr>
      </w:pPr>
      <w:r w:rsidRPr="00282008">
        <w:rPr>
          <w:rFonts w:ascii="Arial" w:hAnsi="Arial" w:cs="Arial"/>
          <w:szCs w:val="24"/>
          <w:u w:val="single"/>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282008">
        <w:rPr>
          <w:rFonts w:ascii="Arial" w:hAnsi="Arial" w:cs="Arial"/>
          <w:i/>
          <w:szCs w:val="24"/>
          <w:u w:val="single"/>
        </w:rPr>
        <w:t>Vehicle Code</w:t>
      </w:r>
      <w:r w:rsidRPr="00282008">
        <w:rPr>
          <w:rFonts w:ascii="Arial" w:hAnsi="Arial" w:cs="Arial"/>
          <w:szCs w:val="24"/>
          <w:u w:val="single"/>
        </w:rPr>
        <w:t xml:space="preserve"> Section 22511.2 for further details.</w:t>
      </w:r>
    </w:p>
    <w:p w14:paraId="6D4D7D1A" w14:textId="77777777" w:rsidR="001A0098" w:rsidRDefault="001A0098">
      <w:pPr>
        <w:widowControl/>
        <w:rPr>
          <w:rFonts w:ascii="Arial" w:hAnsi="Arial" w:cs="Arial"/>
          <w:b/>
          <w:bCs/>
          <w:szCs w:val="24"/>
        </w:rPr>
      </w:pPr>
      <w:r>
        <w:rPr>
          <w:rFonts w:ascii="Arial" w:hAnsi="Arial" w:cs="Arial"/>
          <w:b/>
          <w:bCs/>
          <w:szCs w:val="24"/>
        </w:rPr>
        <w:br w:type="page"/>
      </w:r>
    </w:p>
    <w:p w14:paraId="2679BEDD" w14:textId="6810F32A" w:rsidR="00014469" w:rsidRPr="00036AFF" w:rsidRDefault="00014469" w:rsidP="00014469">
      <w:pPr>
        <w:autoSpaceDE w:val="0"/>
        <w:autoSpaceDN w:val="0"/>
        <w:adjustRightInd w:val="0"/>
        <w:spacing w:before="240"/>
        <w:ind w:left="720"/>
        <w:rPr>
          <w:rFonts w:ascii="Arial" w:hAnsi="Arial" w:cs="Arial"/>
          <w:szCs w:val="24"/>
        </w:rPr>
      </w:pPr>
      <w:r w:rsidRPr="00036AFF">
        <w:rPr>
          <w:rFonts w:ascii="Arial" w:hAnsi="Arial" w:cs="Arial"/>
          <w:b/>
          <w:bCs/>
          <w:szCs w:val="24"/>
        </w:rPr>
        <w:lastRenderedPageBreak/>
        <w:t xml:space="preserve">4.106.4.2.3 Single EV space required. </w:t>
      </w:r>
      <w:r w:rsidRPr="00036AFF">
        <w:rPr>
          <w:rFonts w:ascii="Arial" w:hAnsi="Arial" w:cs="Arial"/>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w:t>
      </w:r>
      <w:proofErr w:type="gramStart"/>
      <w:r w:rsidRPr="00036AFF">
        <w:rPr>
          <w:rFonts w:ascii="Arial" w:hAnsi="Arial" w:cs="Arial"/>
          <w:szCs w:val="24"/>
        </w:rPr>
        <w:t>in close proximity to</w:t>
      </w:r>
      <w:proofErr w:type="gramEnd"/>
      <w:r w:rsidRPr="00036AFF">
        <w:rPr>
          <w:rFonts w:ascii="Arial" w:hAnsi="Arial" w:cs="Arial"/>
          <w:szCs w:val="24"/>
        </w:rPr>
        <w:t xml:space="preserve">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 protective device. (No change to text.)</w:t>
      </w:r>
    </w:p>
    <w:p w14:paraId="279BDFEE" w14:textId="77777777" w:rsidR="00014469" w:rsidRPr="00036AFF" w:rsidRDefault="00014469" w:rsidP="00014469">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21EA776B" w14:textId="77777777" w:rsidR="00014469" w:rsidRPr="00036AFF" w:rsidRDefault="00014469" w:rsidP="00014469">
      <w:pPr>
        <w:autoSpaceDE w:val="0"/>
        <w:autoSpaceDN w:val="0"/>
        <w:adjustRightInd w:val="0"/>
        <w:spacing w:before="240"/>
        <w:ind w:left="720"/>
        <w:rPr>
          <w:rFonts w:ascii="Arial" w:hAnsi="Arial" w:cs="Arial"/>
          <w:szCs w:val="24"/>
        </w:rPr>
      </w:pPr>
      <w:r w:rsidRPr="00036AFF">
        <w:rPr>
          <w:rFonts w:ascii="Arial" w:hAnsi="Arial" w:cs="Arial"/>
          <w:b/>
          <w:bCs/>
          <w:szCs w:val="24"/>
        </w:rPr>
        <w:t xml:space="preserve">4.106.4.2.4 Multiple EV spaces required. </w:t>
      </w:r>
      <w:r w:rsidRPr="00036AFF">
        <w:rPr>
          <w:rFonts w:ascii="Arial" w:hAnsi="Arial" w:cs="Arial"/>
          <w:szCs w:val="24"/>
        </w:rPr>
        <w:t>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 (No change to text.)</w:t>
      </w:r>
    </w:p>
    <w:p w14:paraId="3AF40210" w14:textId="77777777" w:rsidR="00014469" w:rsidRPr="00036AFF" w:rsidRDefault="00014469" w:rsidP="00014469">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1EBA9D1F" w14:textId="77777777" w:rsidR="00014469" w:rsidRPr="00036AFF" w:rsidRDefault="00014469" w:rsidP="00014469">
      <w:pPr>
        <w:spacing w:before="120"/>
        <w:ind w:left="360"/>
        <w:rPr>
          <w:rFonts w:ascii="Arial" w:hAnsi="Arial" w:cs="Arial"/>
          <w:b/>
        </w:rPr>
      </w:pPr>
      <w:r w:rsidRPr="00036AFF">
        <w:rPr>
          <w:rFonts w:ascii="Arial" w:hAnsi="Arial" w:cs="Arial"/>
          <w:b/>
        </w:rPr>
        <w:t xml:space="preserve">4.106.4.3 New hotels and motels. </w:t>
      </w:r>
      <w:r w:rsidRPr="00036AFF">
        <w:rPr>
          <w:rFonts w:ascii="Arial" w:hAnsi="Arial" w:cs="Arial"/>
          <w:bCs/>
        </w:rPr>
        <w:t>(No change to text.)</w:t>
      </w:r>
      <w:r w:rsidRPr="00036AFF">
        <w:rPr>
          <w:rFonts w:ascii="Arial" w:hAnsi="Arial" w:cs="Arial"/>
          <w:b/>
        </w:rPr>
        <w:t xml:space="preserve"> </w:t>
      </w:r>
    </w:p>
    <w:p w14:paraId="782A6555" w14:textId="77777777" w:rsidR="00014469" w:rsidRPr="00036AFF" w:rsidRDefault="00014469" w:rsidP="00014469">
      <w:pPr>
        <w:spacing w:before="120" w:after="120"/>
        <w:ind w:left="540"/>
        <w:rPr>
          <w:rFonts w:ascii="Arial" w:hAnsi="Arial" w:cs="Arial"/>
          <w:b/>
        </w:rPr>
      </w:pPr>
      <w:r w:rsidRPr="00036AFF">
        <w:rPr>
          <w:rFonts w:ascii="Arial" w:hAnsi="Arial" w:cs="Arial"/>
          <w:b/>
        </w:rPr>
        <w:t>Notes:</w:t>
      </w:r>
    </w:p>
    <w:p w14:paraId="0D7E5B21" w14:textId="3A0B9DCB" w:rsidR="00014469" w:rsidRPr="00282008" w:rsidRDefault="00014469" w:rsidP="00282008">
      <w:pPr>
        <w:pStyle w:val="ListParagraph"/>
        <w:numPr>
          <w:ilvl w:val="0"/>
          <w:numId w:val="13"/>
        </w:numPr>
        <w:spacing w:before="120" w:after="120"/>
        <w:ind w:left="1260"/>
        <w:rPr>
          <w:rFonts w:ascii="Arial" w:hAnsi="Arial" w:cs="Arial"/>
        </w:rPr>
      </w:pPr>
      <w:r w:rsidRPr="00282008">
        <w:rPr>
          <w:rFonts w:ascii="Arial" w:hAnsi="Arial" w:cs="Arial"/>
        </w:rPr>
        <w:t>Construction documents are intended to demonstrate the project’s capability and capacity for facilitating future EV charging. (No change to text.)</w:t>
      </w:r>
    </w:p>
    <w:p w14:paraId="437AAE2C" w14:textId="344F61EC" w:rsidR="00014469" w:rsidRPr="00282008" w:rsidRDefault="00014469" w:rsidP="00282008">
      <w:pPr>
        <w:pStyle w:val="ListParagraph"/>
        <w:numPr>
          <w:ilvl w:val="0"/>
          <w:numId w:val="13"/>
        </w:numPr>
        <w:spacing w:before="120" w:after="120"/>
        <w:ind w:left="1260"/>
        <w:rPr>
          <w:rFonts w:ascii="Arial" w:hAnsi="Arial" w:cs="Arial"/>
        </w:rPr>
      </w:pPr>
      <w:r w:rsidRPr="00282008">
        <w:rPr>
          <w:rFonts w:ascii="Arial" w:hAnsi="Arial" w:cs="Arial"/>
        </w:rPr>
        <w:t>There is no requirement for EV spaces to be constructed or available until EV chargers are installed for use. (No change to text.)</w:t>
      </w:r>
    </w:p>
    <w:p w14:paraId="547895C4" w14:textId="26DDF2E0" w:rsidR="00014469" w:rsidRPr="00282008" w:rsidRDefault="00014469" w:rsidP="00282008">
      <w:pPr>
        <w:pStyle w:val="ListParagraph"/>
        <w:numPr>
          <w:ilvl w:val="0"/>
          <w:numId w:val="13"/>
        </w:numPr>
        <w:spacing w:before="120" w:after="120"/>
        <w:ind w:left="1260"/>
        <w:rPr>
          <w:rFonts w:ascii="Arial" w:hAnsi="Arial" w:cs="Arial"/>
          <w:szCs w:val="24"/>
          <w:u w:val="single"/>
        </w:rPr>
      </w:pPr>
      <w:r w:rsidRPr="00282008">
        <w:rPr>
          <w:rFonts w:ascii="Arial" w:hAnsi="Arial" w:cs="Arial"/>
          <w:szCs w:val="24"/>
          <w:u w:val="single"/>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282008">
        <w:rPr>
          <w:rFonts w:ascii="Arial" w:hAnsi="Arial" w:cs="Arial"/>
          <w:i/>
          <w:szCs w:val="24"/>
          <w:u w:val="single"/>
        </w:rPr>
        <w:t>Vehicle Code</w:t>
      </w:r>
      <w:r w:rsidRPr="00282008">
        <w:rPr>
          <w:rFonts w:ascii="Arial" w:hAnsi="Arial" w:cs="Arial"/>
          <w:szCs w:val="24"/>
          <w:u w:val="single"/>
        </w:rPr>
        <w:t xml:space="preserve"> Section 22511.2 for further details.</w:t>
      </w:r>
    </w:p>
    <w:p w14:paraId="094FE861" w14:textId="77777777" w:rsidR="001A0098" w:rsidRDefault="001A0098">
      <w:pPr>
        <w:widowControl/>
        <w:rPr>
          <w:rFonts w:ascii="Arial" w:hAnsi="Arial" w:cs="Arial"/>
          <w:b/>
          <w:iCs/>
        </w:rPr>
      </w:pPr>
      <w:r>
        <w:rPr>
          <w:rFonts w:ascii="Arial" w:hAnsi="Arial" w:cs="Arial"/>
          <w:b/>
          <w:iCs/>
        </w:rPr>
        <w:br w:type="page"/>
      </w:r>
    </w:p>
    <w:p w14:paraId="31165A7E" w14:textId="532D3B7C"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419A68E4" w14:textId="30193C5B"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BB6D9DA" w14:textId="59928D08" w:rsidR="00014469" w:rsidRPr="00036AFF" w:rsidRDefault="00014469" w:rsidP="00014469">
      <w:pPr>
        <w:pBdr>
          <w:bottom w:val="single" w:sz="12" w:space="1" w:color="auto"/>
        </w:pBdr>
        <w:tabs>
          <w:tab w:val="left" w:pos="360"/>
        </w:tabs>
        <w:spacing w:after="240"/>
        <w:rPr>
          <w:rFonts w:ascii="Arial" w:hAnsi="Arial" w:cs="Arial"/>
          <w:bCs/>
          <w:iCs/>
        </w:rPr>
      </w:pPr>
      <w:r w:rsidRPr="00036AFF">
        <w:rPr>
          <w:rFonts w:ascii="Arial" w:hAnsi="Arial" w:cs="Arial"/>
          <w:bCs/>
          <w:iCs/>
        </w:rPr>
        <w:t>Reference</w:t>
      </w:r>
      <w:r w:rsidR="001A009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Government Code Sections 12955.1 and 12955.1.1; and Vehicle Code Section 22511.2.</w:t>
      </w:r>
    </w:p>
    <w:p w14:paraId="10D07709" w14:textId="77777777" w:rsidR="00014469" w:rsidRPr="00036AFF" w:rsidRDefault="00014469" w:rsidP="00014469">
      <w:pPr>
        <w:pStyle w:val="Heading2"/>
        <w:tabs>
          <w:tab w:val="left" w:pos="900"/>
        </w:tabs>
        <w:rPr>
          <w:rFonts w:cs="Arial"/>
        </w:rPr>
      </w:pPr>
      <w:r w:rsidRPr="00036AFF">
        <w:rPr>
          <w:rFonts w:cs="Arial"/>
        </w:rPr>
        <w:t>Item 3</w:t>
      </w:r>
      <w:r w:rsidRPr="00036AFF">
        <w:rPr>
          <w:rFonts w:cs="Arial"/>
        </w:rPr>
        <w:tab/>
        <w:t xml:space="preserve">HCD proposes to amend Chapter 4, Division 4.3, as follows: </w:t>
      </w:r>
    </w:p>
    <w:p w14:paraId="6A0CF6A0" w14:textId="680C8955" w:rsidR="00014469" w:rsidRPr="00036AFF" w:rsidRDefault="00014469" w:rsidP="001A0098">
      <w:pPr>
        <w:pStyle w:val="Default"/>
        <w:rPr>
          <w:b/>
          <w:bCs/>
          <w:iCs/>
        </w:rPr>
      </w:pPr>
      <w:r w:rsidRPr="00036AFF">
        <w:rPr>
          <w:b/>
          <w:bCs/>
          <w:iCs/>
        </w:rPr>
        <w:t>CHAPTER 4</w:t>
      </w:r>
      <w:r w:rsidR="001A0098">
        <w:rPr>
          <w:b/>
          <w:bCs/>
          <w:iCs/>
        </w:rPr>
        <w:t xml:space="preserve"> </w:t>
      </w:r>
      <w:r w:rsidRPr="00036AFF">
        <w:rPr>
          <w:b/>
          <w:bCs/>
          <w:iCs/>
        </w:rPr>
        <w:t>R</w:t>
      </w:r>
      <w:r w:rsidR="001A0098" w:rsidRPr="00036AFF">
        <w:rPr>
          <w:b/>
          <w:bCs/>
          <w:iCs/>
        </w:rPr>
        <w:t>esidential</w:t>
      </w:r>
      <w:r w:rsidRPr="00036AFF">
        <w:rPr>
          <w:b/>
          <w:bCs/>
          <w:iCs/>
        </w:rPr>
        <w:t xml:space="preserve"> M</w:t>
      </w:r>
      <w:r w:rsidR="001A0098" w:rsidRPr="00036AFF">
        <w:rPr>
          <w:b/>
          <w:bCs/>
          <w:iCs/>
        </w:rPr>
        <w:t>andatory</w:t>
      </w:r>
      <w:r w:rsidRPr="00036AFF">
        <w:rPr>
          <w:b/>
          <w:bCs/>
          <w:iCs/>
        </w:rPr>
        <w:t xml:space="preserve"> M</w:t>
      </w:r>
      <w:r w:rsidR="001A0098" w:rsidRPr="00036AFF">
        <w:rPr>
          <w:b/>
          <w:bCs/>
          <w:iCs/>
        </w:rPr>
        <w:t>easures</w:t>
      </w:r>
      <w:r w:rsidRPr="00036AFF">
        <w:rPr>
          <w:b/>
          <w:bCs/>
          <w:iCs/>
        </w:rPr>
        <w:t xml:space="preserve"> </w:t>
      </w:r>
    </w:p>
    <w:p w14:paraId="5E131021" w14:textId="0DC996BB" w:rsidR="00014469" w:rsidRPr="001A0098" w:rsidRDefault="00014469" w:rsidP="001A0098">
      <w:pPr>
        <w:pStyle w:val="Default"/>
        <w:spacing w:after="120"/>
      </w:pPr>
      <w:r w:rsidRPr="00036AFF">
        <w:rPr>
          <w:b/>
          <w:bCs/>
        </w:rPr>
        <w:t>SECTION 4.303</w:t>
      </w:r>
      <w:r w:rsidR="001A0098">
        <w:t xml:space="preserve"> </w:t>
      </w:r>
      <w:r w:rsidRPr="00036AFF">
        <w:rPr>
          <w:b/>
          <w:bCs/>
        </w:rPr>
        <w:t>I</w:t>
      </w:r>
      <w:r w:rsidR="001A0098" w:rsidRPr="00036AFF">
        <w:rPr>
          <w:b/>
          <w:bCs/>
        </w:rPr>
        <w:t>ndoor</w:t>
      </w:r>
      <w:r w:rsidRPr="00036AFF">
        <w:rPr>
          <w:b/>
          <w:bCs/>
        </w:rPr>
        <w:t xml:space="preserve"> W</w:t>
      </w:r>
      <w:r w:rsidR="001A0098" w:rsidRPr="00036AFF">
        <w:rPr>
          <w:b/>
          <w:bCs/>
        </w:rPr>
        <w:t>ater</w:t>
      </w:r>
      <w:r w:rsidRPr="00036AFF">
        <w:rPr>
          <w:b/>
          <w:bCs/>
        </w:rPr>
        <w:t xml:space="preserve"> U</w:t>
      </w:r>
      <w:r w:rsidR="001A0098" w:rsidRPr="00036AFF">
        <w:rPr>
          <w:b/>
          <w:bCs/>
        </w:rPr>
        <w:t>se</w:t>
      </w:r>
    </w:p>
    <w:p w14:paraId="1C5E9EE7" w14:textId="77777777" w:rsidR="00014469" w:rsidRPr="00036AFF" w:rsidRDefault="00014469" w:rsidP="00014469">
      <w:pPr>
        <w:spacing w:before="120"/>
        <w:ind w:left="720"/>
        <w:rPr>
          <w:rFonts w:ascii="Arial" w:hAnsi="Arial" w:cs="Arial"/>
          <w:iCs/>
          <w:szCs w:val="24"/>
          <w:u w:val="single"/>
        </w:rPr>
      </w:pPr>
      <w:r w:rsidRPr="00036AFF">
        <w:rPr>
          <w:rFonts w:ascii="Arial" w:hAnsi="Arial" w:cs="Arial"/>
          <w:b/>
          <w:u w:val="single"/>
        </w:rPr>
        <w:t xml:space="preserve">4.303.1.4.5 Pre-rinse spray valves. </w:t>
      </w:r>
      <w:r w:rsidRPr="00036AFF">
        <w:rPr>
          <w:rFonts w:ascii="Arial" w:hAnsi="Arial" w:cs="Arial"/>
          <w:u w:val="single"/>
        </w:rPr>
        <w:t>When installed, shall meet the requirements in the</w:t>
      </w:r>
      <w:r w:rsidRPr="00036AFF">
        <w:rPr>
          <w:rFonts w:ascii="Arial" w:hAnsi="Arial" w:cs="Arial"/>
          <w:b/>
          <w:u w:val="single"/>
        </w:rPr>
        <w:t xml:space="preserve"> </w:t>
      </w:r>
      <w:r w:rsidRPr="00036AFF">
        <w:rPr>
          <w:rFonts w:ascii="Arial" w:hAnsi="Arial" w:cs="Arial"/>
          <w:i/>
          <w:iCs/>
          <w:szCs w:val="24"/>
          <w:u w:val="single"/>
        </w:rPr>
        <w:t>California Code of Regulations</w:t>
      </w:r>
      <w:r w:rsidRPr="00036AFF">
        <w:rPr>
          <w:rFonts w:ascii="Arial" w:hAnsi="Arial" w:cs="Arial"/>
          <w:szCs w:val="24"/>
          <w:u w:val="single"/>
        </w:rPr>
        <w:t xml:space="preserve">, Title 20 (Appliance Efficiency Regulations), </w:t>
      </w:r>
      <w:r w:rsidRPr="00036AFF">
        <w:rPr>
          <w:rFonts w:ascii="Arial" w:hAnsi="Arial" w:cs="Arial"/>
          <w:iCs/>
          <w:szCs w:val="24"/>
          <w:u w:val="single"/>
        </w:rPr>
        <w:t>Sections 1605.1</w:t>
      </w:r>
      <w:r>
        <w:rPr>
          <w:rFonts w:ascii="Arial" w:hAnsi="Arial" w:cs="Arial"/>
          <w:iCs/>
          <w:szCs w:val="24"/>
          <w:u w:val="single"/>
        </w:rPr>
        <w:t xml:space="preserve"> </w:t>
      </w:r>
      <w:r w:rsidRPr="00036AFF">
        <w:rPr>
          <w:rFonts w:ascii="Arial" w:hAnsi="Arial" w:cs="Arial"/>
          <w:iCs/>
          <w:szCs w:val="24"/>
          <w:u w:val="single"/>
        </w:rPr>
        <w:t>(h)(4) Table H-2, Section 1605.3</w:t>
      </w:r>
      <w:r>
        <w:rPr>
          <w:rFonts w:ascii="Arial" w:hAnsi="Arial" w:cs="Arial"/>
          <w:iCs/>
          <w:szCs w:val="24"/>
          <w:u w:val="single"/>
        </w:rPr>
        <w:t xml:space="preserve"> </w:t>
      </w:r>
      <w:r w:rsidRPr="00036AFF">
        <w:rPr>
          <w:rFonts w:ascii="Arial" w:hAnsi="Arial" w:cs="Arial"/>
          <w:iCs/>
          <w:szCs w:val="24"/>
          <w:u w:val="single"/>
        </w:rPr>
        <w:t>(h)(4)(A), and Section</w:t>
      </w:r>
      <w:r>
        <w:rPr>
          <w:rFonts w:ascii="Arial" w:hAnsi="Arial" w:cs="Arial"/>
          <w:iCs/>
          <w:szCs w:val="24"/>
          <w:u w:val="single"/>
        </w:rPr>
        <w:t> </w:t>
      </w:r>
      <w:r w:rsidRPr="00036AFF">
        <w:rPr>
          <w:rFonts w:ascii="Arial" w:hAnsi="Arial" w:cs="Arial"/>
          <w:iCs/>
          <w:szCs w:val="24"/>
          <w:u w:val="single"/>
        </w:rPr>
        <w:t>1607</w:t>
      </w:r>
      <w:r>
        <w:rPr>
          <w:rFonts w:ascii="Arial" w:hAnsi="Arial" w:cs="Arial"/>
          <w:iCs/>
          <w:szCs w:val="24"/>
          <w:u w:val="single"/>
        </w:rPr>
        <w:t> </w:t>
      </w:r>
      <w:r w:rsidRPr="00036AFF">
        <w:rPr>
          <w:rFonts w:ascii="Arial" w:hAnsi="Arial" w:cs="Arial"/>
          <w:iCs/>
          <w:szCs w:val="24"/>
          <w:u w:val="single"/>
        </w:rPr>
        <w:t xml:space="preserve">(d)(7), and shall be equipped with an integral automatic shutoff. </w:t>
      </w:r>
    </w:p>
    <w:p w14:paraId="7502C062" w14:textId="77777777" w:rsidR="00014469" w:rsidRPr="00036AFF" w:rsidRDefault="00014469" w:rsidP="00014469">
      <w:pPr>
        <w:autoSpaceDE w:val="0"/>
        <w:autoSpaceDN w:val="0"/>
        <w:adjustRightInd w:val="0"/>
        <w:spacing w:before="120" w:after="120"/>
        <w:ind w:left="720"/>
        <w:rPr>
          <w:rFonts w:ascii="Arial" w:hAnsi="Arial" w:cs="Arial"/>
          <w:u w:val="single"/>
        </w:rPr>
      </w:pPr>
      <w:r w:rsidRPr="00036AFF">
        <w:rPr>
          <w:rFonts w:ascii="Arial" w:hAnsi="Arial" w:cs="Arial"/>
          <w:b/>
          <w:szCs w:val="24"/>
          <w:u w:val="single"/>
        </w:rPr>
        <w:t>FOR REFERENCE ONLY</w:t>
      </w:r>
      <w:r w:rsidRPr="00036AFF">
        <w:rPr>
          <w:rFonts w:ascii="Arial" w:hAnsi="Arial" w:cs="Arial"/>
          <w:b/>
          <w:u w:val="single"/>
        </w:rPr>
        <w:t>:</w:t>
      </w:r>
      <w:r w:rsidRPr="00036AFF">
        <w:rPr>
          <w:rFonts w:ascii="Arial" w:hAnsi="Arial" w:cs="Arial"/>
          <w:u w:val="single"/>
        </w:rPr>
        <w:t xml:space="preserve"> The following table and code section have been reprinted from the</w:t>
      </w:r>
      <w:r w:rsidRPr="00036AFF">
        <w:rPr>
          <w:rFonts w:ascii="Arial" w:hAnsi="Arial" w:cs="Arial"/>
          <w:iCs/>
          <w:szCs w:val="24"/>
          <w:u w:val="single"/>
        </w:rPr>
        <w:t xml:space="preserve"> </w:t>
      </w:r>
      <w:r w:rsidRPr="00036AFF">
        <w:rPr>
          <w:rFonts w:ascii="Arial" w:hAnsi="Arial" w:cs="Arial"/>
          <w:i/>
          <w:iCs/>
          <w:szCs w:val="24"/>
          <w:u w:val="single"/>
        </w:rPr>
        <w:t>California Code of Regulations,</w:t>
      </w:r>
      <w:r w:rsidRPr="00036AFF">
        <w:rPr>
          <w:rFonts w:ascii="Arial" w:hAnsi="Arial" w:cs="Arial"/>
          <w:i/>
          <w:szCs w:val="24"/>
          <w:u w:val="single"/>
        </w:rPr>
        <w:t xml:space="preserve"> </w:t>
      </w:r>
      <w:r w:rsidRPr="00036AFF">
        <w:rPr>
          <w:rFonts w:ascii="Arial" w:hAnsi="Arial" w:cs="Arial"/>
          <w:i/>
          <w:iCs/>
          <w:szCs w:val="24"/>
          <w:u w:val="single"/>
        </w:rPr>
        <w:t>Title 20</w:t>
      </w:r>
      <w:r w:rsidRPr="00036AFF">
        <w:rPr>
          <w:rFonts w:ascii="Arial" w:hAnsi="Arial" w:cs="Arial"/>
          <w:i/>
          <w:szCs w:val="24"/>
          <w:u w:val="single"/>
        </w:rPr>
        <w:t xml:space="preserve"> (Appliance Efficiency Regulations),</w:t>
      </w:r>
      <w:r w:rsidRPr="00036AFF">
        <w:rPr>
          <w:rFonts w:ascii="Arial" w:hAnsi="Arial" w:cs="Arial"/>
          <w:u w:val="single"/>
        </w:rPr>
        <w:t xml:space="preserve"> Section 1605.1 (h)(4) and Section</w:t>
      </w:r>
      <w:r w:rsidRPr="00036AFF">
        <w:rPr>
          <w:rFonts w:ascii="Arial" w:hAnsi="Arial" w:cs="Arial"/>
          <w:iCs/>
          <w:szCs w:val="24"/>
          <w:u w:val="single"/>
        </w:rPr>
        <w:t>1605.3 (h)(4)(A)</w:t>
      </w:r>
      <w:r w:rsidRPr="00036AFF">
        <w:rPr>
          <w:rFonts w:ascii="Arial" w:hAnsi="Arial" w:cs="Arial"/>
          <w:u w:val="single"/>
        </w:rPr>
        <w:t>.</w:t>
      </w:r>
    </w:p>
    <w:p w14:paraId="34B8BF34" w14:textId="77777777" w:rsidR="00014469" w:rsidRPr="00311628" w:rsidRDefault="00014469" w:rsidP="00014469">
      <w:pPr>
        <w:autoSpaceDE w:val="0"/>
        <w:autoSpaceDN w:val="0"/>
        <w:adjustRightInd w:val="0"/>
        <w:spacing w:before="120"/>
        <w:jc w:val="center"/>
        <w:rPr>
          <w:rFonts w:ascii="Arial" w:hAnsi="Arial" w:cs="Arial"/>
          <w:b/>
          <w:u w:val="single"/>
        </w:rPr>
      </w:pPr>
      <w:r w:rsidRPr="00311628">
        <w:rPr>
          <w:rFonts w:ascii="Arial" w:hAnsi="Arial" w:cs="Arial"/>
          <w:b/>
          <w:u w:val="single"/>
        </w:rPr>
        <w:t>Table H-2</w:t>
      </w:r>
    </w:p>
    <w:p w14:paraId="2E8C10A6" w14:textId="77777777" w:rsidR="00014469" w:rsidRPr="00C842A6" w:rsidRDefault="00014469" w:rsidP="00014469">
      <w:pPr>
        <w:autoSpaceDE w:val="0"/>
        <w:autoSpaceDN w:val="0"/>
        <w:adjustRightInd w:val="0"/>
        <w:spacing w:after="120"/>
        <w:rPr>
          <w:rFonts w:ascii="Arial" w:hAnsi="Arial" w:cs="Arial"/>
          <w:b/>
          <w:u w:val="single"/>
        </w:rPr>
      </w:pPr>
      <w:r w:rsidRPr="00311628">
        <w:rPr>
          <w:rFonts w:ascii="Arial" w:hAnsi="Arial" w:cs="Arial"/>
          <w:b/>
          <w:u w:val="single"/>
        </w:rPr>
        <w:t xml:space="preserve">Standards for Commercial Pre-rinse Spray Valves Manufactured </w:t>
      </w:r>
      <w:proofErr w:type="gramStart"/>
      <w:r w:rsidRPr="00311628">
        <w:rPr>
          <w:rFonts w:ascii="Arial" w:hAnsi="Arial" w:cs="Arial"/>
          <w:b/>
          <w:u w:val="single"/>
        </w:rPr>
        <w:t>On</w:t>
      </w:r>
      <w:proofErr w:type="gramEnd"/>
      <w:r w:rsidRPr="00311628">
        <w:rPr>
          <w:rFonts w:ascii="Arial" w:hAnsi="Arial" w:cs="Arial"/>
          <w:b/>
          <w:u w:val="single"/>
        </w:rPr>
        <w:t xml:space="preserve"> or After January 28, 2019</w:t>
      </w:r>
      <w:r w:rsidRPr="00C842A6">
        <w:rPr>
          <w:rFonts w:ascii="Arial" w:hAnsi="Arial" w:cs="Arial"/>
          <w:b/>
          <w:u w:val="single"/>
        </w:rPr>
        <w:t xml:space="preserve"> </w:t>
      </w:r>
    </w:p>
    <w:tbl>
      <w:tblPr>
        <w:tblStyle w:val="TableGrid"/>
        <w:tblW w:w="0" w:type="auto"/>
        <w:jc w:val="center"/>
        <w:tblLook w:val="04A0" w:firstRow="1" w:lastRow="0" w:firstColumn="1" w:lastColumn="0" w:noHBand="0" w:noVBand="1"/>
        <w:tblDescription w:val="This table provides the Commercial Pre-rinse Spray Valves standards for three product classes and their specific max flow rate."/>
      </w:tblPr>
      <w:tblGrid>
        <w:gridCol w:w="6025"/>
        <w:gridCol w:w="3325"/>
      </w:tblGrid>
      <w:tr w:rsidR="00014469" w:rsidRPr="005C255D" w14:paraId="508DC262" w14:textId="77777777" w:rsidTr="00CB579F">
        <w:trPr>
          <w:trHeight w:val="647"/>
          <w:tblHeader/>
          <w:jc w:val="center"/>
        </w:trPr>
        <w:tc>
          <w:tcPr>
            <w:tcW w:w="6025" w:type="dxa"/>
            <w:tcBorders>
              <w:top w:val="single" w:sz="4" w:space="0" w:color="auto"/>
              <w:left w:val="single" w:sz="4" w:space="0" w:color="auto"/>
              <w:bottom w:val="single" w:sz="4" w:space="0" w:color="auto"/>
              <w:right w:val="single" w:sz="4" w:space="0" w:color="auto"/>
            </w:tcBorders>
            <w:hideMark/>
          </w:tcPr>
          <w:p w14:paraId="4E677337" w14:textId="77777777" w:rsidR="00014469" w:rsidRPr="005C255D" w:rsidRDefault="00014469" w:rsidP="00CB579F">
            <w:pPr>
              <w:spacing w:before="120" w:after="120"/>
              <w:rPr>
                <w:rFonts w:ascii="Arial" w:hAnsi="Arial" w:cs="Arial"/>
                <w:b/>
                <w:color w:val="000000"/>
                <w:u w:val="single"/>
              </w:rPr>
            </w:pPr>
            <w:r w:rsidRPr="005C255D">
              <w:rPr>
                <w:rFonts w:ascii="Arial" w:hAnsi="Arial" w:cs="Arial"/>
                <w:b/>
                <w:color w:val="000000"/>
                <w:u w:val="single"/>
              </w:rPr>
              <w:t>Product Class (spray force in ounce force (</w:t>
            </w:r>
            <w:proofErr w:type="spellStart"/>
            <w:r w:rsidRPr="005C255D">
              <w:rPr>
                <w:rFonts w:ascii="Arial" w:hAnsi="Arial" w:cs="Arial"/>
                <w:b/>
                <w:color w:val="000000"/>
                <w:u w:val="single"/>
              </w:rPr>
              <w:t>ozf</w:t>
            </w:r>
            <w:proofErr w:type="spellEnd"/>
            <w:r w:rsidRPr="005C255D">
              <w:rPr>
                <w:rFonts w:ascii="Arial" w:hAnsi="Arial" w:cs="Arial"/>
                <w:b/>
                <w:color w:val="000000"/>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71BBE6AF" w14:textId="77777777" w:rsidR="00014469" w:rsidRPr="005C255D" w:rsidRDefault="00014469" w:rsidP="00CB579F">
            <w:pPr>
              <w:spacing w:before="120" w:after="120"/>
              <w:rPr>
                <w:rFonts w:ascii="Arial" w:hAnsi="Arial" w:cs="Arial"/>
                <w:b/>
                <w:color w:val="000000"/>
                <w:u w:val="single"/>
              </w:rPr>
            </w:pPr>
            <w:r w:rsidRPr="005C255D">
              <w:rPr>
                <w:rFonts w:ascii="Arial" w:hAnsi="Arial" w:cs="Arial"/>
                <w:b/>
                <w:color w:val="000000"/>
                <w:u w:val="single"/>
              </w:rPr>
              <w:t>Maximum Flow Rate (</w:t>
            </w:r>
            <w:proofErr w:type="spellStart"/>
            <w:r w:rsidRPr="005C255D">
              <w:rPr>
                <w:rFonts w:ascii="Arial" w:hAnsi="Arial" w:cs="Arial"/>
                <w:b/>
                <w:color w:val="000000"/>
                <w:u w:val="single"/>
              </w:rPr>
              <w:t>gpm</w:t>
            </w:r>
            <w:proofErr w:type="spellEnd"/>
            <w:r w:rsidRPr="005C255D">
              <w:rPr>
                <w:rFonts w:ascii="Arial" w:hAnsi="Arial" w:cs="Arial"/>
                <w:b/>
                <w:color w:val="000000"/>
                <w:u w:val="single"/>
              </w:rPr>
              <w:t>)</w:t>
            </w:r>
          </w:p>
        </w:tc>
      </w:tr>
      <w:tr w:rsidR="00014469" w:rsidRPr="005C255D" w14:paraId="2ADA75C8" w14:textId="77777777" w:rsidTr="00CB579F">
        <w:trPr>
          <w:trHeight w:val="247"/>
          <w:jc w:val="center"/>
        </w:trPr>
        <w:tc>
          <w:tcPr>
            <w:tcW w:w="6025" w:type="dxa"/>
            <w:tcBorders>
              <w:top w:val="single" w:sz="4" w:space="0" w:color="auto"/>
              <w:left w:val="single" w:sz="4" w:space="0" w:color="auto"/>
              <w:bottom w:val="single" w:sz="4" w:space="0" w:color="auto"/>
              <w:right w:val="single" w:sz="4" w:space="0" w:color="auto"/>
            </w:tcBorders>
            <w:hideMark/>
          </w:tcPr>
          <w:p w14:paraId="6966F859"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 xml:space="preserve">Product Class 1 (≤ 5.0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E526ADD" w14:textId="77777777" w:rsidR="00014469" w:rsidRPr="009246F4" w:rsidRDefault="00014469" w:rsidP="00CB579F">
            <w:pPr>
              <w:spacing w:before="120" w:after="120"/>
              <w:jc w:val="center"/>
              <w:rPr>
                <w:rFonts w:ascii="Arial" w:hAnsi="Arial" w:cs="Arial"/>
                <w:color w:val="000000"/>
                <w:u w:val="single"/>
              </w:rPr>
            </w:pPr>
            <w:r w:rsidRPr="009246F4">
              <w:rPr>
                <w:rFonts w:ascii="Arial" w:hAnsi="Arial" w:cs="Arial"/>
                <w:color w:val="000000"/>
                <w:u w:val="single"/>
              </w:rPr>
              <w:t>1.00</w:t>
            </w:r>
          </w:p>
        </w:tc>
      </w:tr>
      <w:tr w:rsidR="00014469" w:rsidRPr="005C255D" w14:paraId="44F07277" w14:textId="77777777" w:rsidTr="00CB579F">
        <w:trPr>
          <w:trHeight w:val="332"/>
          <w:jc w:val="center"/>
        </w:trPr>
        <w:tc>
          <w:tcPr>
            <w:tcW w:w="6025" w:type="dxa"/>
            <w:tcBorders>
              <w:top w:val="single" w:sz="4" w:space="0" w:color="auto"/>
              <w:left w:val="single" w:sz="4" w:space="0" w:color="auto"/>
              <w:bottom w:val="single" w:sz="4" w:space="0" w:color="auto"/>
              <w:right w:val="single" w:sz="4" w:space="0" w:color="auto"/>
            </w:tcBorders>
            <w:hideMark/>
          </w:tcPr>
          <w:p w14:paraId="19E536CD"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 xml:space="preserve">Product Class 2 (&gt; 5.0 </w:t>
            </w:r>
            <w:proofErr w:type="spellStart"/>
            <w:r w:rsidRPr="005C255D">
              <w:rPr>
                <w:rFonts w:ascii="Arial" w:hAnsi="Arial" w:cs="Arial"/>
                <w:u w:val="single"/>
              </w:rPr>
              <w:t>ozf</w:t>
            </w:r>
            <w:proofErr w:type="spellEnd"/>
            <w:r w:rsidRPr="005C255D">
              <w:rPr>
                <w:rFonts w:ascii="Arial" w:hAnsi="Arial" w:cs="Arial"/>
                <w:u w:val="single"/>
              </w:rPr>
              <w:t xml:space="preserve"> and ≤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09741258" w14:textId="77777777" w:rsidR="00014469" w:rsidRPr="008E58A0" w:rsidRDefault="00014469" w:rsidP="00CB579F">
            <w:pPr>
              <w:spacing w:before="120" w:after="120"/>
              <w:jc w:val="center"/>
              <w:rPr>
                <w:rFonts w:ascii="Arial" w:hAnsi="Arial" w:cs="Arial"/>
                <w:color w:val="000000"/>
                <w:u w:val="single"/>
              </w:rPr>
            </w:pPr>
            <w:r w:rsidRPr="008E58A0">
              <w:rPr>
                <w:rFonts w:ascii="Arial" w:hAnsi="Arial" w:cs="Arial"/>
                <w:color w:val="000000"/>
                <w:u w:val="single"/>
              </w:rPr>
              <w:t>1.20</w:t>
            </w:r>
          </w:p>
        </w:tc>
      </w:tr>
      <w:tr w:rsidR="00014469" w:rsidRPr="005C255D" w14:paraId="6E4F6C69" w14:textId="77777777" w:rsidTr="00CB579F">
        <w:trPr>
          <w:trHeight w:val="323"/>
          <w:jc w:val="center"/>
        </w:trPr>
        <w:tc>
          <w:tcPr>
            <w:tcW w:w="6025" w:type="dxa"/>
            <w:tcBorders>
              <w:top w:val="single" w:sz="4" w:space="0" w:color="auto"/>
              <w:left w:val="single" w:sz="4" w:space="0" w:color="auto"/>
              <w:bottom w:val="single" w:sz="4" w:space="0" w:color="auto"/>
              <w:right w:val="single" w:sz="4" w:space="0" w:color="auto"/>
            </w:tcBorders>
            <w:hideMark/>
          </w:tcPr>
          <w:p w14:paraId="5764176C"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 xml:space="preserve">Product Class 3 (&gt;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5E35C0F" w14:textId="77777777" w:rsidR="00014469" w:rsidRPr="008E58A0" w:rsidRDefault="00014469" w:rsidP="00CB579F">
            <w:pPr>
              <w:spacing w:before="120" w:after="120"/>
              <w:jc w:val="center"/>
              <w:rPr>
                <w:rFonts w:ascii="Arial" w:hAnsi="Arial" w:cs="Arial"/>
                <w:color w:val="000000"/>
                <w:u w:val="single"/>
              </w:rPr>
            </w:pPr>
            <w:r w:rsidRPr="008E58A0">
              <w:rPr>
                <w:rFonts w:ascii="Arial" w:hAnsi="Arial" w:cs="Arial"/>
                <w:color w:val="000000"/>
                <w:u w:val="single"/>
              </w:rPr>
              <w:t>1.28</w:t>
            </w:r>
          </w:p>
        </w:tc>
      </w:tr>
    </w:tbl>
    <w:p w14:paraId="77FEE47D" w14:textId="77777777" w:rsidR="00014469" w:rsidRPr="00036AFF" w:rsidRDefault="00014469" w:rsidP="00014469">
      <w:pPr>
        <w:autoSpaceDE w:val="0"/>
        <w:autoSpaceDN w:val="0"/>
        <w:adjustRightInd w:val="0"/>
        <w:spacing w:before="120" w:after="120"/>
        <w:rPr>
          <w:rFonts w:ascii="Arial" w:hAnsi="Arial" w:cs="Arial"/>
          <w:b/>
          <w:szCs w:val="24"/>
        </w:rPr>
      </w:pPr>
      <w:r w:rsidRPr="00036AFF">
        <w:rPr>
          <w:rFonts w:ascii="Arial" w:hAnsi="Arial" w:cs="Arial"/>
          <w:iCs/>
          <w:szCs w:val="24"/>
          <w:u w:val="single"/>
        </w:rPr>
        <w:t>Title 20 Section 1605.3</w:t>
      </w:r>
      <w:r>
        <w:rPr>
          <w:rFonts w:ascii="Arial" w:hAnsi="Arial" w:cs="Arial"/>
          <w:iCs/>
          <w:szCs w:val="24"/>
          <w:u w:val="single"/>
        </w:rPr>
        <w:t xml:space="preserve"> </w:t>
      </w:r>
      <w:r w:rsidRPr="00036AFF">
        <w:rPr>
          <w:rFonts w:ascii="Arial" w:hAnsi="Arial" w:cs="Arial"/>
          <w:iCs/>
          <w:szCs w:val="24"/>
          <w:u w:val="single"/>
        </w:rPr>
        <w:t>(h)(4)(A): Commercial pre-rinse spray valves manufactured on or after January 1, 2006,</w:t>
      </w:r>
      <w:r w:rsidRPr="00036AFF">
        <w:rPr>
          <w:rFonts w:ascii="Arial" w:hAnsi="Arial" w:cs="Arial"/>
          <w:u w:val="single"/>
        </w:rPr>
        <w:t xml:space="preserve"> </w:t>
      </w:r>
      <w:r w:rsidRPr="00036AFF">
        <w:rPr>
          <w:rFonts w:ascii="Arial" w:hAnsi="Arial" w:cs="Arial"/>
          <w:iCs/>
          <w:szCs w:val="24"/>
          <w:u w:val="single"/>
        </w:rPr>
        <w:t>shall have a minimum spray force of not less than 4.0 ounces-force (</w:t>
      </w:r>
      <w:proofErr w:type="spellStart"/>
      <w:r w:rsidRPr="00036AFF">
        <w:rPr>
          <w:rFonts w:ascii="Arial" w:hAnsi="Arial" w:cs="Arial"/>
          <w:iCs/>
          <w:szCs w:val="24"/>
          <w:u w:val="single"/>
        </w:rPr>
        <w:t>ozf</w:t>
      </w:r>
      <w:proofErr w:type="spellEnd"/>
      <w:r w:rsidRPr="00036AFF">
        <w:rPr>
          <w:rFonts w:ascii="Arial" w:hAnsi="Arial" w:cs="Arial"/>
          <w:iCs/>
          <w:szCs w:val="24"/>
          <w:u w:val="single"/>
        </w:rPr>
        <w:t>) [113 grams-force (gf)].</w:t>
      </w:r>
    </w:p>
    <w:p w14:paraId="0890826E" w14:textId="77777777" w:rsidR="00014469" w:rsidRPr="00036AFF" w:rsidRDefault="00014469" w:rsidP="00014469">
      <w:pPr>
        <w:rPr>
          <w:rFonts w:ascii="Arial" w:hAnsi="Arial" w:cs="Arial"/>
          <w:u w:val="single"/>
        </w:rPr>
      </w:pPr>
      <w:r w:rsidRPr="0048302B">
        <w:rPr>
          <w:rFonts w:ascii="Arial" w:hAnsi="Arial" w:cs="Arial"/>
          <w:b/>
          <w:bCs/>
        </w:rPr>
        <w:t xml:space="preserve">4.303.2 </w:t>
      </w:r>
      <w:r w:rsidRPr="00036AFF">
        <w:rPr>
          <w:rFonts w:ascii="Arial" w:hAnsi="Arial" w:cs="Arial"/>
          <w:b/>
          <w:bCs/>
          <w:u w:val="single"/>
        </w:rPr>
        <w:t xml:space="preserve">Submeters for multifamily buildings and dwelling units in mixed-use residential/commercial buildings. </w:t>
      </w:r>
      <w:r w:rsidRPr="00036AFF">
        <w:rPr>
          <w:rFonts w:ascii="Arial" w:hAnsi="Arial" w:cs="Arial"/>
          <w:u w:val="single"/>
        </w:rPr>
        <w:t xml:space="preserve">Submeters shall be installed to measure water usage of individual rental dwelling units in accordance with the </w:t>
      </w:r>
      <w:r w:rsidRPr="00036AFF">
        <w:rPr>
          <w:rFonts w:ascii="Arial" w:hAnsi="Arial" w:cs="Arial"/>
          <w:i/>
          <w:u w:val="single"/>
        </w:rPr>
        <w:t>California Plumbing Code</w:t>
      </w:r>
      <w:r w:rsidRPr="00036AFF">
        <w:rPr>
          <w:rFonts w:ascii="Arial" w:hAnsi="Arial" w:cs="Arial"/>
          <w:u w:val="single"/>
        </w:rPr>
        <w:t xml:space="preserve">. </w:t>
      </w:r>
    </w:p>
    <w:p w14:paraId="2AE8628B" w14:textId="77777777" w:rsidR="00014469" w:rsidRPr="00036AFF" w:rsidRDefault="00014469" w:rsidP="00014469">
      <w:pPr>
        <w:spacing w:before="120"/>
        <w:rPr>
          <w:rFonts w:ascii="Arial" w:hAnsi="Arial" w:cs="Arial"/>
          <w:szCs w:val="24"/>
        </w:rPr>
      </w:pPr>
      <w:r w:rsidRPr="00036AFF">
        <w:rPr>
          <w:rFonts w:ascii="Arial" w:hAnsi="Arial" w:cs="Arial"/>
          <w:b/>
          <w:bCs/>
          <w:szCs w:val="24"/>
          <w:u w:val="single"/>
        </w:rPr>
        <w:t>4.303.3</w:t>
      </w:r>
      <w:r w:rsidRPr="00036AFF">
        <w:rPr>
          <w:rFonts w:ascii="Arial" w:hAnsi="Arial" w:cs="Arial"/>
          <w:b/>
          <w:bCs/>
          <w:szCs w:val="24"/>
        </w:rPr>
        <w:t xml:space="preserve"> Standards for plumbing fixtures and fittings. </w:t>
      </w:r>
      <w:r w:rsidRPr="00036AFF">
        <w:rPr>
          <w:rFonts w:ascii="Arial" w:hAnsi="Arial" w:cs="Arial"/>
          <w:szCs w:val="24"/>
        </w:rPr>
        <w:t xml:space="preserve">Plumbing fixtures and fittings shall be installed in accordance with the </w:t>
      </w:r>
      <w:r w:rsidRPr="00036AFF">
        <w:rPr>
          <w:rFonts w:ascii="Arial" w:hAnsi="Arial" w:cs="Arial"/>
          <w:i/>
          <w:iCs/>
          <w:szCs w:val="24"/>
        </w:rPr>
        <w:t xml:space="preserve">California Plumbing </w:t>
      </w:r>
      <w:proofErr w:type="gramStart"/>
      <w:r w:rsidRPr="00036AFF">
        <w:rPr>
          <w:rFonts w:ascii="Arial" w:hAnsi="Arial" w:cs="Arial"/>
          <w:i/>
          <w:iCs/>
          <w:szCs w:val="24"/>
        </w:rPr>
        <w:t>Code</w:t>
      </w:r>
      <w:r w:rsidRPr="00036AFF">
        <w:rPr>
          <w:rFonts w:ascii="Arial" w:hAnsi="Arial" w:cs="Arial"/>
          <w:szCs w:val="24"/>
        </w:rPr>
        <w:t>, and</w:t>
      </w:r>
      <w:proofErr w:type="gramEnd"/>
      <w:r w:rsidRPr="00036AFF">
        <w:rPr>
          <w:rFonts w:ascii="Arial" w:hAnsi="Arial" w:cs="Arial"/>
          <w:szCs w:val="24"/>
        </w:rPr>
        <w:t xml:space="preserve"> shall meet the applicable standards referenced in Table 1701.1 of the </w:t>
      </w:r>
      <w:r w:rsidRPr="00036AFF">
        <w:rPr>
          <w:rFonts w:ascii="Arial" w:hAnsi="Arial" w:cs="Arial"/>
          <w:i/>
          <w:iCs/>
          <w:szCs w:val="24"/>
        </w:rPr>
        <w:t>California Plumbing Code</w:t>
      </w:r>
      <w:r w:rsidRPr="00036AFF">
        <w:rPr>
          <w:rFonts w:ascii="Arial" w:hAnsi="Arial" w:cs="Arial"/>
          <w:szCs w:val="24"/>
        </w:rPr>
        <w:t>.</w:t>
      </w:r>
    </w:p>
    <w:p w14:paraId="6512E53A" w14:textId="77777777" w:rsidR="001A0098" w:rsidRDefault="001A0098">
      <w:pPr>
        <w:widowControl/>
        <w:rPr>
          <w:rFonts w:ascii="Arial" w:hAnsi="Arial" w:cs="Arial"/>
          <w:b/>
          <w:iCs/>
        </w:rPr>
      </w:pPr>
      <w:r>
        <w:rPr>
          <w:rFonts w:ascii="Arial" w:hAnsi="Arial" w:cs="Arial"/>
          <w:b/>
          <w:iCs/>
        </w:rPr>
        <w:br w:type="page"/>
      </w:r>
    </w:p>
    <w:p w14:paraId="30194B42" w14:textId="69B87950"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5568F7DF" w14:textId="54BD5602"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6F9F822" w14:textId="7E99805C" w:rsidR="00014469" w:rsidRPr="00036AFF" w:rsidRDefault="00014469" w:rsidP="00014469">
      <w:pPr>
        <w:pBdr>
          <w:bottom w:val="single" w:sz="12" w:space="1" w:color="auto"/>
        </w:pBdr>
        <w:spacing w:after="240"/>
        <w:rPr>
          <w:rFonts w:ascii="Arial" w:hAnsi="Arial" w:cs="Arial"/>
          <w:bCs/>
          <w:iCs/>
        </w:rPr>
      </w:pPr>
      <w:r w:rsidRPr="00036AFF">
        <w:rPr>
          <w:rFonts w:ascii="Arial" w:hAnsi="Arial" w:cs="Arial"/>
          <w:bCs/>
          <w:iCs/>
        </w:rPr>
        <w:t>Reference</w:t>
      </w:r>
      <w:r w:rsidR="001A009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2EB10D30" w14:textId="77777777" w:rsidR="00014469" w:rsidRDefault="00014469" w:rsidP="00014469">
      <w:pPr>
        <w:pStyle w:val="Heading2"/>
        <w:tabs>
          <w:tab w:val="left" w:pos="900"/>
        </w:tabs>
      </w:pPr>
      <w:r>
        <w:t>Item 4</w:t>
      </w:r>
      <w:r>
        <w:tab/>
        <w:t xml:space="preserve">HCD proposes to amend Chapter 4, Division 4.4, as follows: </w:t>
      </w:r>
    </w:p>
    <w:p w14:paraId="7DEB45F8" w14:textId="586848EB" w:rsidR="00014469" w:rsidRPr="00597020" w:rsidRDefault="00014469" w:rsidP="001A0098">
      <w:pPr>
        <w:rPr>
          <w:rFonts w:ascii="Arial" w:hAnsi="Arial" w:cs="Arial"/>
          <w:b/>
        </w:rPr>
      </w:pPr>
      <w:r w:rsidRPr="00597020">
        <w:rPr>
          <w:rFonts w:ascii="Arial" w:hAnsi="Arial" w:cs="Arial"/>
          <w:b/>
        </w:rPr>
        <w:t>CHAPTER 4</w:t>
      </w:r>
      <w:r w:rsidR="001A0098">
        <w:rPr>
          <w:rFonts w:ascii="Arial" w:hAnsi="Arial" w:cs="Arial"/>
          <w:b/>
        </w:rPr>
        <w:t xml:space="preserve"> </w:t>
      </w:r>
      <w:r w:rsidRPr="00597020">
        <w:rPr>
          <w:rFonts w:ascii="Arial" w:hAnsi="Arial" w:cs="Arial"/>
          <w:b/>
        </w:rPr>
        <w:t>R</w:t>
      </w:r>
      <w:r w:rsidR="001A0098" w:rsidRPr="00597020">
        <w:rPr>
          <w:rFonts w:ascii="Arial" w:hAnsi="Arial" w:cs="Arial"/>
          <w:b/>
        </w:rPr>
        <w:t>esidential</w:t>
      </w:r>
      <w:r w:rsidRPr="00597020">
        <w:rPr>
          <w:rFonts w:ascii="Arial" w:hAnsi="Arial" w:cs="Arial"/>
          <w:b/>
        </w:rPr>
        <w:t xml:space="preserve"> M</w:t>
      </w:r>
      <w:r w:rsidR="001A0098" w:rsidRPr="00597020">
        <w:rPr>
          <w:rFonts w:ascii="Arial" w:hAnsi="Arial" w:cs="Arial"/>
          <w:b/>
        </w:rPr>
        <w:t>andatory</w:t>
      </w:r>
      <w:r w:rsidRPr="00597020">
        <w:rPr>
          <w:rFonts w:ascii="Arial" w:hAnsi="Arial" w:cs="Arial"/>
          <w:b/>
        </w:rPr>
        <w:t xml:space="preserve"> M</w:t>
      </w:r>
      <w:r w:rsidR="001A0098" w:rsidRPr="00597020">
        <w:rPr>
          <w:rFonts w:ascii="Arial" w:hAnsi="Arial" w:cs="Arial"/>
          <w:b/>
        </w:rPr>
        <w:t>easures</w:t>
      </w:r>
    </w:p>
    <w:p w14:paraId="4906D4A0" w14:textId="39C323F6" w:rsidR="00014469" w:rsidRPr="00597020" w:rsidRDefault="00014469" w:rsidP="001A0098">
      <w:pPr>
        <w:rPr>
          <w:rFonts w:ascii="Arial" w:hAnsi="Arial" w:cs="Arial"/>
          <w:b/>
        </w:rPr>
      </w:pPr>
      <w:r w:rsidRPr="00597020">
        <w:rPr>
          <w:rFonts w:ascii="Arial" w:hAnsi="Arial" w:cs="Arial"/>
          <w:b/>
        </w:rPr>
        <w:t>SECTION 4.410</w:t>
      </w:r>
      <w:r w:rsidR="001A0098">
        <w:rPr>
          <w:rFonts w:ascii="Arial" w:hAnsi="Arial" w:cs="Arial"/>
          <w:b/>
        </w:rPr>
        <w:t xml:space="preserve"> </w:t>
      </w:r>
      <w:r w:rsidRPr="00597020">
        <w:rPr>
          <w:rFonts w:ascii="Arial" w:hAnsi="Arial" w:cs="Arial"/>
          <w:b/>
        </w:rPr>
        <w:t>B</w:t>
      </w:r>
      <w:r w:rsidR="001A0098" w:rsidRPr="00597020">
        <w:rPr>
          <w:rFonts w:ascii="Arial" w:hAnsi="Arial" w:cs="Arial"/>
          <w:b/>
        </w:rPr>
        <w:t>uilding</w:t>
      </w:r>
      <w:r w:rsidRPr="00597020">
        <w:rPr>
          <w:rFonts w:ascii="Arial" w:hAnsi="Arial" w:cs="Arial"/>
          <w:b/>
        </w:rPr>
        <w:t xml:space="preserve"> M</w:t>
      </w:r>
      <w:r w:rsidR="001A0098" w:rsidRPr="00597020">
        <w:rPr>
          <w:rFonts w:ascii="Arial" w:hAnsi="Arial" w:cs="Arial"/>
          <w:b/>
        </w:rPr>
        <w:t xml:space="preserve">aintenance and </w:t>
      </w:r>
      <w:r w:rsidRPr="00597020">
        <w:rPr>
          <w:rFonts w:ascii="Arial" w:hAnsi="Arial" w:cs="Arial"/>
          <w:b/>
        </w:rPr>
        <w:t>O</w:t>
      </w:r>
      <w:r w:rsidR="001A0098" w:rsidRPr="00597020">
        <w:rPr>
          <w:rFonts w:ascii="Arial" w:hAnsi="Arial" w:cs="Arial"/>
          <w:b/>
        </w:rPr>
        <w:t>peration</w:t>
      </w:r>
    </w:p>
    <w:p w14:paraId="7C93E716" w14:textId="77777777" w:rsidR="00014469" w:rsidRPr="00036AFF" w:rsidRDefault="00014469" w:rsidP="001A0098">
      <w:pPr>
        <w:autoSpaceDE w:val="0"/>
        <w:autoSpaceDN w:val="0"/>
        <w:adjustRightInd w:val="0"/>
        <w:spacing w:before="240"/>
        <w:rPr>
          <w:rFonts w:ascii="Arial" w:hAnsi="Arial" w:cs="Arial"/>
          <w:szCs w:val="24"/>
        </w:rPr>
      </w:pPr>
      <w:r w:rsidRPr="00036AFF">
        <w:rPr>
          <w:rFonts w:ascii="Arial" w:hAnsi="Arial" w:cs="Arial"/>
          <w:b/>
          <w:bCs/>
        </w:rPr>
        <w:t xml:space="preserve">4.410.1 Operation and maintenance manual. </w:t>
      </w:r>
      <w:r w:rsidRPr="00036AFF">
        <w:rPr>
          <w:rFonts w:ascii="Arial" w:hAnsi="Arial" w:cs="Arial"/>
          <w:szCs w:val="24"/>
        </w:rPr>
        <w:t xml:space="preserve">At the time of final inspection, a manual, compact disc, web-based reference or other media acceptable to the enforcing agency which includes </w:t>
      </w:r>
      <w:proofErr w:type="gramStart"/>
      <w:r w:rsidRPr="00036AFF">
        <w:rPr>
          <w:rFonts w:ascii="Arial" w:hAnsi="Arial" w:cs="Arial"/>
          <w:szCs w:val="24"/>
        </w:rPr>
        <w:t>all of</w:t>
      </w:r>
      <w:proofErr w:type="gramEnd"/>
      <w:r w:rsidRPr="00036AFF">
        <w:rPr>
          <w:rFonts w:ascii="Arial" w:hAnsi="Arial" w:cs="Arial"/>
          <w:szCs w:val="24"/>
        </w:rPr>
        <w:t xml:space="preserve"> the following shall be placed in the building: (No change to text.)</w:t>
      </w:r>
    </w:p>
    <w:p w14:paraId="511540EF" w14:textId="77777777" w:rsidR="00014469" w:rsidRPr="00036AFF" w:rsidRDefault="00014469" w:rsidP="00014469">
      <w:pPr>
        <w:pStyle w:val="ListParagraph"/>
        <w:widowControl/>
        <w:numPr>
          <w:ilvl w:val="0"/>
          <w:numId w:val="9"/>
        </w:numPr>
        <w:autoSpaceDE w:val="0"/>
        <w:autoSpaceDN w:val="0"/>
        <w:adjustRightInd w:val="0"/>
        <w:spacing w:before="120"/>
        <w:ind w:left="274" w:firstLine="86"/>
        <w:contextualSpacing w:val="0"/>
        <w:rPr>
          <w:rFonts w:ascii="Arial" w:hAnsi="Arial" w:cs="Arial"/>
          <w:szCs w:val="24"/>
        </w:rPr>
      </w:pPr>
      <w:r w:rsidRPr="00036AFF">
        <w:rPr>
          <w:rFonts w:ascii="Arial" w:hAnsi="Arial" w:cs="Arial"/>
          <w:szCs w:val="24"/>
        </w:rPr>
        <w:t>– 10.</w:t>
      </w:r>
      <w:r w:rsidRPr="00036AFF">
        <w:rPr>
          <w:rFonts w:ascii="Arial" w:hAnsi="Arial" w:cs="Arial"/>
          <w:szCs w:val="24"/>
        </w:rPr>
        <w:tab/>
        <w:t>(No change to text.)</w:t>
      </w:r>
    </w:p>
    <w:p w14:paraId="3768FA19" w14:textId="355588E0" w:rsidR="00014469" w:rsidRPr="00036AFF" w:rsidRDefault="00014469" w:rsidP="00014469">
      <w:pPr>
        <w:autoSpaceDE w:val="0"/>
        <w:autoSpaceDN w:val="0"/>
        <w:adjustRightInd w:val="0"/>
        <w:spacing w:before="120"/>
        <w:ind w:left="907" w:hanging="547"/>
        <w:rPr>
          <w:rFonts w:ascii="Arial" w:hAnsi="Arial" w:cs="Arial"/>
          <w:szCs w:val="24"/>
          <w:u w:val="single"/>
        </w:rPr>
      </w:pPr>
      <w:r w:rsidRPr="00036AFF">
        <w:rPr>
          <w:rFonts w:ascii="Arial" w:hAnsi="Arial" w:cs="Arial"/>
          <w:szCs w:val="24"/>
          <w:u w:val="single"/>
        </w:rPr>
        <w:t>11.</w:t>
      </w:r>
      <w:r w:rsidRPr="00036AFF">
        <w:rPr>
          <w:rFonts w:ascii="Arial" w:hAnsi="Arial" w:cs="Arial"/>
          <w:szCs w:val="24"/>
          <w:u w:val="single"/>
        </w:rPr>
        <w:tab/>
        <w:t xml:space="preserve">Information from </w:t>
      </w:r>
      <w:r w:rsidR="00847063">
        <w:rPr>
          <w:rFonts w:ascii="Arial" w:hAnsi="Arial" w:cs="Arial"/>
          <w:szCs w:val="24"/>
          <w:u w:val="single"/>
        </w:rPr>
        <w:t>CAL F</w:t>
      </w:r>
      <w:r w:rsidR="00E66F58">
        <w:rPr>
          <w:rFonts w:ascii="Arial" w:hAnsi="Arial" w:cs="Arial"/>
          <w:szCs w:val="24"/>
          <w:u w:val="single"/>
        </w:rPr>
        <w:t>IRE</w:t>
      </w:r>
      <w:r w:rsidR="00E66F58" w:rsidRPr="00036AFF">
        <w:rPr>
          <w:rFonts w:ascii="Arial" w:hAnsi="Arial" w:cs="Arial"/>
          <w:szCs w:val="24"/>
          <w:u w:val="single"/>
        </w:rPr>
        <w:t xml:space="preserve"> </w:t>
      </w:r>
      <w:r w:rsidRPr="00036AFF">
        <w:rPr>
          <w:rFonts w:ascii="Arial" w:hAnsi="Arial" w:cs="Arial"/>
          <w:szCs w:val="24"/>
          <w:u w:val="single"/>
        </w:rPr>
        <w:t>on maintenance of defensible space around residential structures.</w:t>
      </w:r>
    </w:p>
    <w:p w14:paraId="514F72CA"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6FF383D3" w14:textId="77777777"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C152AB0" w14:textId="77777777"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031397A7" w14:textId="77777777" w:rsidR="00014469" w:rsidRPr="00036AFF" w:rsidRDefault="00014469" w:rsidP="00014469">
      <w:pPr>
        <w:pStyle w:val="Heading2"/>
        <w:tabs>
          <w:tab w:val="left" w:pos="900"/>
        </w:tabs>
        <w:rPr>
          <w:rFonts w:cs="Arial"/>
        </w:rPr>
      </w:pPr>
      <w:r w:rsidRPr="00036AFF">
        <w:rPr>
          <w:rFonts w:cs="Arial"/>
        </w:rPr>
        <w:t>Item 5</w:t>
      </w:r>
      <w:r w:rsidRPr="00036AFF">
        <w:rPr>
          <w:rFonts w:cs="Arial"/>
        </w:rPr>
        <w:tab/>
        <w:t xml:space="preserve">HCD proposes to amend Chapter 4, Division 4.5, as follows: </w:t>
      </w:r>
    </w:p>
    <w:p w14:paraId="1D506652" w14:textId="0AC896A3" w:rsidR="00014469" w:rsidRPr="00036AFF" w:rsidRDefault="00014469" w:rsidP="00EF065A">
      <w:pPr>
        <w:rPr>
          <w:rFonts w:ascii="Arial" w:hAnsi="Arial" w:cs="Arial"/>
          <w:b/>
        </w:rPr>
      </w:pPr>
      <w:bookmarkStart w:id="0" w:name="_Hlk30579085"/>
      <w:r w:rsidRPr="00036AFF">
        <w:rPr>
          <w:rFonts w:ascii="Arial" w:hAnsi="Arial" w:cs="Arial"/>
          <w:b/>
        </w:rPr>
        <w:t>CHAPTER 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M</w:t>
      </w:r>
      <w:r w:rsidR="00EF065A" w:rsidRPr="00036AFF">
        <w:rPr>
          <w:rFonts w:ascii="Arial" w:hAnsi="Arial" w:cs="Arial"/>
          <w:b/>
        </w:rPr>
        <w:t>andatory</w:t>
      </w:r>
      <w:r w:rsidRPr="00036AFF">
        <w:rPr>
          <w:rFonts w:ascii="Arial" w:hAnsi="Arial" w:cs="Arial"/>
          <w:b/>
        </w:rPr>
        <w:t xml:space="preserve"> M</w:t>
      </w:r>
      <w:r w:rsidR="00EF065A" w:rsidRPr="00036AFF">
        <w:rPr>
          <w:rFonts w:ascii="Arial" w:hAnsi="Arial" w:cs="Arial"/>
          <w:b/>
        </w:rPr>
        <w:t>easures</w:t>
      </w:r>
    </w:p>
    <w:p w14:paraId="2738BD3C" w14:textId="427AB95F" w:rsidR="00014469" w:rsidRPr="00036AFF" w:rsidRDefault="00014469" w:rsidP="00EF065A">
      <w:pPr>
        <w:rPr>
          <w:rFonts w:ascii="Arial" w:hAnsi="Arial" w:cs="Arial"/>
          <w:b/>
        </w:rPr>
      </w:pPr>
      <w:r w:rsidRPr="00036AFF">
        <w:rPr>
          <w:rFonts w:ascii="Arial" w:hAnsi="Arial" w:cs="Arial"/>
          <w:b/>
        </w:rPr>
        <w:t>SECTION 4.504</w:t>
      </w:r>
      <w:r w:rsidR="00EF065A">
        <w:rPr>
          <w:rFonts w:ascii="Arial" w:hAnsi="Arial" w:cs="Arial"/>
          <w:b/>
        </w:rPr>
        <w:t xml:space="preserve"> </w:t>
      </w:r>
      <w:r w:rsidRPr="00036AFF">
        <w:rPr>
          <w:rFonts w:ascii="Arial" w:hAnsi="Arial" w:cs="Arial"/>
          <w:b/>
        </w:rPr>
        <w:t>P</w:t>
      </w:r>
      <w:r w:rsidR="00EF065A" w:rsidRPr="00036AFF">
        <w:rPr>
          <w:rFonts w:ascii="Arial" w:hAnsi="Arial" w:cs="Arial"/>
          <w:b/>
        </w:rPr>
        <w:t>ollutant</w:t>
      </w:r>
      <w:r w:rsidRPr="00036AFF">
        <w:rPr>
          <w:rFonts w:ascii="Arial" w:hAnsi="Arial" w:cs="Arial"/>
          <w:b/>
        </w:rPr>
        <w:t xml:space="preserve"> C</w:t>
      </w:r>
      <w:r w:rsidR="00EF065A" w:rsidRPr="00036AFF">
        <w:rPr>
          <w:rFonts w:ascii="Arial" w:hAnsi="Arial" w:cs="Arial"/>
          <w:b/>
        </w:rPr>
        <w:t>ontrol</w:t>
      </w:r>
    </w:p>
    <w:p w14:paraId="46C0794B" w14:textId="77777777" w:rsidR="00014469" w:rsidRPr="00036AFF" w:rsidRDefault="00014469" w:rsidP="00737981">
      <w:pPr>
        <w:spacing w:before="240"/>
        <w:rPr>
          <w:rFonts w:ascii="Arial" w:hAnsi="Arial" w:cs="Arial"/>
          <w:strike/>
          <w:szCs w:val="24"/>
        </w:rPr>
      </w:pPr>
      <w:bookmarkStart w:id="1" w:name="_Hlk20393675"/>
      <w:r w:rsidRPr="00036AFF">
        <w:rPr>
          <w:rFonts w:ascii="Arial" w:hAnsi="Arial" w:cs="Arial"/>
          <w:b/>
          <w:bCs/>
          <w:szCs w:val="24"/>
        </w:rPr>
        <w:t xml:space="preserve">4.504.3 Carpet systems. </w:t>
      </w:r>
      <w:r w:rsidRPr="00036AFF">
        <w:rPr>
          <w:rFonts w:ascii="Arial" w:hAnsi="Arial" w:cs="Arial"/>
          <w:szCs w:val="24"/>
        </w:rPr>
        <w:t xml:space="preserve">All carpet installed in the building interior shall meet the </w:t>
      </w:r>
      <w:r w:rsidRPr="00036AFF">
        <w:rPr>
          <w:rFonts w:ascii="Arial" w:hAnsi="Arial" w:cs="Arial"/>
          <w:strike/>
          <w:szCs w:val="24"/>
        </w:rPr>
        <w:t>testing and product</w:t>
      </w:r>
      <w:r w:rsidRPr="00036AFF">
        <w:rPr>
          <w:rFonts w:ascii="Arial" w:hAnsi="Arial" w:cs="Arial"/>
          <w:szCs w:val="24"/>
        </w:rPr>
        <w:t xml:space="preserve"> requirements of </w:t>
      </w:r>
      <w:r w:rsidRPr="00036AFF">
        <w:rPr>
          <w:rFonts w:ascii="Arial" w:hAnsi="Arial" w:cs="Arial"/>
          <w:strike/>
          <w:szCs w:val="24"/>
        </w:rPr>
        <w:t>one of</w:t>
      </w:r>
      <w:r w:rsidRPr="00036AFF">
        <w:rPr>
          <w:rFonts w:ascii="Arial" w:hAnsi="Arial" w:cs="Arial"/>
          <w:szCs w:val="24"/>
        </w:rPr>
        <w:t xml:space="preserve"> the </w:t>
      </w:r>
      <w:r w:rsidRPr="00036AFF">
        <w:rPr>
          <w:rFonts w:ascii="Arial" w:hAnsi="Arial" w:cs="Arial"/>
          <w:strike/>
          <w:szCs w:val="24"/>
        </w:rPr>
        <w:t>following:</w:t>
      </w:r>
    </w:p>
    <w:p w14:paraId="60FA0B8F" w14:textId="09AA1A2A" w:rsidR="00014469" w:rsidRPr="000C01D6" w:rsidRDefault="00014469" w:rsidP="000C01D6">
      <w:pPr>
        <w:pStyle w:val="ListParagraph"/>
        <w:numPr>
          <w:ilvl w:val="0"/>
          <w:numId w:val="18"/>
        </w:numPr>
        <w:autoSpaceDE w:val="0"/>
        <w:autoSpaceDN w:val="0"/>
        <w:adjustRightInd w:val="0"/>
        <w:spacing w:before="240"/>
        <w:rPr>
          <w:rFonts w:ascii="Arial" w:hAnsi="Arial" w:cs="Arial"/>
          <w:strike/>
          <w:szCs w:val="24"/>
        </w:rPr>
      </w:pPr>
      <w:r w:rsidRPr="000C01D6">
        <w:rPr>
          <w:rFonts w:ascii="Arial" w:hAnsi="Arial" w:cs="Arial"/>
          <w:bCs/>
          <w:strike/>
          <w:color w:val="000000"/>
          <w:szCs w:val="24"/>
        </w:rPr>
        <w:t>Carpet and Rug Institute’s Green Label Plus Program.</w:t>
      </w:r>
    </w:p>
    <w:p w14:paraId="739A5A91" w14:textId="5D5065C4" w:rsidR="00014469" w:rsidRPr="000C01D6" w:rsidRDefault="00014469" w:rsidP="000C01D6">
      <w:pPr>
        <w:pStyle w:val="ListParagraph"/>
        <w:numPr>
          <w:ilvl w:val="0"/>
          <w:numId w:val="18"/>
        </w:numPr>
        <w:autoSpaceDE w:val="0"/>
        <w:autoSpaceDN w:val="0"/>
        <w:adjustRightInd w:val="0"/>
        <w:spacing w:before="120"/>
        <w:rPr>
          <w:rFonts w:ascii="Arial" w:hAnsi="Arial" w:cs="Arial"/>
          <w:bCs/>
          <w:color w:val="000000"/>
          <w:szCs w:val="24"/>
        </w:rPr>
      </w:pPr>
      <w:r w:rsidRPr="000C01D6">
        <w:rPr>
          <w:rFonts w:ascii="Arial" w:hAnsi="Arial" w:cs="Arial"/>
          <w:bCs/>
          <w:color w:val="000000"/>
          <w:szCs w:val="24"/>
        </w:rPr>
        <w:t xml:space="preserve">California Department of Public Health, “Standard Method for the Testing and Evaluation of Volatile Organic Chemical Emissions from Indoor Sources Using Environmental Chambers,” </w:t>
      </w:r>
      <w:r w:rsidRPr="000C01D6">
        <w:rPr>
          <w:rFonts w:ascii="Arial" w:hAnsi="Arial" w:cs="Arial"/>
          <w:bCs/>
          <w:strike/>
          <w:color w:val="000000"/>
          <w:szCs w:val="24"/>
        </w:rPr>
        <w:t>Version 1.1</w:t>
      </w:r>
      <w:r w:rsidRPr="000C01D6">
        <w:rPr>
          <w:rFonts w:ascii="Arial" w:hAnsi="Arial" w:cs="Arial"/>
          <w:bCs/>
          <w:color w:val="000000"/>
          <w:szCs w:val="24"/>
        </w:rPr>
        <w:t xml:space="preserve"> </w:t>
      </w:r>
      <w:r w:rsidRPr="000C01D6">
        <w:rPr>
          <w:rFonts w:ascii="Arial" w:hAnsi="Arial" w:cs="Arial"/>
          <w:bCs/>
          <w:color w:val="000000"/>
          <w:szCs w:val="24"/>
          <w:u w:val="single"/>
        </w:rPr>
        <w:t>Version 1.2</w:t>
      </w:r>
      <w:r w:rsidRPr="000C01D6">
        <w:rPr>
          <w:rFonts w:ascii="Arial" w:hAnsi="Arial" w:cs="Arial"/>
          <w:bCs/>
          <w:color w:val="000000"/>
          <w:szCs w:val="24"/>
        </w:rPr>
        <w:t xml:space="preserve">, </w:t>
      </w:r>
      <w:r w:rsidRPr="000C01D6">
        <w:rPr>
          <w:rFonts w:ascii="Arial" w:hAnsi="Arial" w:cs="Arial"/>
          <w:bCs/>
          <w:strike/>
          <w:color w:val="000000"/>
          <w:szCs w:val="24"/>
        </w:rPr>
        <w:t>February 2010</w:t>
      </w:r>
      <w:r w:rsidRPr="000C01D6">
        <w:rPr>
          <w:rFonts w:ascii="Arial" w:hAnsi="Arial" w:cs="Arial"/>
          <w:bCs/>
          <w:color w:val="000000"/>
          <w:szCs w:val="24"/>
        </w:rPr>
        <w:t xml:space="preserve"> </w:t>
      </w:r>
      <w:r w:rsidRPr="000C01D6">
        <w:rPr>
          <w:rFonts w:ascii="Arial" w:hAnsi="Arial" w:cs="Arial"/>
          <w:bCs/>
          <w:color w:val="000000"/>
          <w:szCs w:val="24"/>
          <w:u w:val="single"/>
        </w:rPr>
        <w:t>(January 2017)</w:t>
      </w:r>
      <w:r w:rsidRPr="000C01D6">
        <w:rPr>
          <w:rFonts w:ascii="Arial" w:hAnsi="Arial" w:cs="Arial"/>
          <w:bCs/>
          <w:color w:val="000000"/>
          <w:szCs w:val="24"/>
        </w:rPr>
        <w:t xml:space="preserve"> (</w:t>
      </w:r>
      <w:r w:rsidRPr="000C01D6">
        <w:rPr>
          <w:rFonts w:ascii="Arial" w:hAnsi="Arial" w:cs="Arial"/>
          <w:bCs/>
          <w:strike/>
          <w:color w:val="000000"/>
          <w:szCs w:val="24"/>
        </w:rPr>
        <w:t>also known as</w:t>
      </w:r>
      <w:r w:rsidRPr="000C01D6">
        <w:rPr>
          <w:rFonts w:ascii="Arial" w:hAnsi="Arial" w:cs="Arial"/>
          <w:bCs/>
          <w:color w:val="000000"/>
          <w:szCs w:val="24"/>
        </w:rPr>
        <w:t xml:space="preserve"> </w:t>
      </w:r>
      <w:r w:rsidRPr="000C01D6">
        <w:rPr>
          <w:rFonts w:ascii="Arial" w:hAnsi="Arial" w:cs="Arial"/>
          <w:bCs/>
          <w:color w:val="000000"/>
          <w:szCs w:val="24"/>
          <w:u w:val="single"/>
        </w:rPr>
        <w:t>Emission testing method for California</w:t>
      </w:r>
      <w:r w:rsidRPr="000C01D6">
        <w:rPr>
          <w:rFonts w:ascii="Arial" w:hAnsi="Arial" w:cs="Arial"/>
          <w:bCs/>
          <w:color w:val="000000"/>
          <w:szCs w:val="24"/>
        </w:rPr>
        <w:t xml:space="preserve"> Specification 01350.)</w:t>
      </w:r>
    </w:p>
    <w:p w14:paraId="039162EB" w14:textId="5C561B77" w:rsidR="00014469" w:rsidRPr="000C01D6" w:rsidRDefault="00014469" w:rsidP="000C01D6">
      <w:pPr>
        <w:pStyle w:val="ListParagraph"/>
        <w:numPr>
          <w:ilvl w:val="0"/>
          <w:numId w:val="18"/>
        </w:numPr>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NSF/ANSI 140 at the Gold level.</w:t>
      </w:r>
    </w:p>
    <w:p w14:paraId="7B8C76C2" w14:textId="7E4DA6F3" w:rsidR="00014469" w:rsidRPr="000C01D6" w:rsidRDefault="00014469" w:rsidP="000C01D6">
      <w:pPr>
        <w:pStyle w:val="ListParagraph"/>
        <w:numPr>
          <w:ilvl w:val="0"/>
          <w:numId w:val="18"/>
        </w:numPr>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lastRenderedPageBreak/>
        <w:t xml:space="preserve">Scientific Certifications Systems Indoor </w:t>
      </w:r>
      <w:proofErr w:type="spellStart"/>
      <w:r w:rsidRPr="000C01D6">
        <w:rPr>
          <w:rFonts w:ascii="Arial" w:hAnsi="Arial" w:cs="Arial"/>
          <w:bCs/>
          <w:strike/>
          <w:color w:val="000000"/>
          <w:szCs w:val="24"/>
        </w:rPr>
        <w:t>Advantage</w:t>
      </w:r>
      <w:r w:rsidRPr="000C01D6">
        <w:rPr>
          <w:rFonts w:ascii="Arial" w:hAnsi="Arial" w:cs="Arial"/>
          <w:bCs/>
          <w:strike/>
          <w:color w:val="000000"/>
          <w:szCs w:val="24"/>
          <w:vertAlign w:val="superscript"/>
        </w:rPr>
        <w:t>TM</w:t>
      </w:r>
      <w:proofErr w:type="spellEnd"/>
      <w:r w:rsidRPr="000C01D6">
        <w:rPr>
          <w:rFonts w:ascii="Arial" w:hAnsi="Arial" w:cs="Arial"/>
          <w:bCs/>
          <w:strike/>
          <w:color w:val="000000"/>
          <w:szCs w:val="24"/>
        </w:rPr>
        <w:t xml:space="preserve"> Gold.</w:t>
      </w:r>
    </w:p>
    <w:p w14:paraId="56B4E2D1"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 xml:space="preserve">(See California Department of Public Health’s website for certification programs and testing labs.) </w:t>
      </w:r>
    </w:p>
    <w:bookmarkEnd w:id="1"/>
    <w:p w14:paraId="746E4CF4" w14:textId="77777777" w:rsidR="00014469" w:rsidRPr="00036AFF" w:rsidRDefault="00014469" w:rsidP="00014469">
      <w:pPr>
        <w:spacing w:before="24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bookmarkEnd w:id="0"/>
    <w:p w14:paraId="658EBD6A" w14:textId="77777777" w:rsidR="00014469" w:rsidRPr="00036AFF" w:rsidRDefault="00014469" w:rsidP="00014469">
      <w:pPr>
        <w:spacing w:before="240"/>
        <w:rPr>
          <w:rFonts w:ascii="Arial" w:hAnsi="Arial" w:cs="Arial"/>
          <w:bCs/>
          <w:color w:val="000000"/>
          <w:szCs w:val="24"/>
          <w:u w:val="single"/>
        </w:rPr>
      </w:pPr>
      <w:r w:rsidRPr="00036AFF">
        <w:rPr>
          <w:rFonts w:ascii="Arial" w:hAnsi="Arial" w:cs="Arial"/>
          <w:b/>
          <w:bCs/>
          <w:szCs w:val="24"/>
        </w:rPr>
        <w:t>4.</w:t>
      </w:r>
      <w:r w:rsidRPr="00036AFF">
        <w:rPr>
          <w:rFonts w:ascii="Arial" w:hAnsi="Arial" w:cs="Arial"/>
          <w:b/>
        </w:rPr>
        <w:t>504</w:t>
      </w:r>
      <w:r w:rsidRPr="00036AFF">
        <w:rPr>
          <w:rFonts w:ascii="Arial" w:hAnsi="Arial" w:cs="Arial"/>
          <w:b/>
          <w:bCs/>
          <w:szCs w:val="24"/>
        </w:rPr>
        <w:t xml:space="preserve">.3.1 Carpet cushion. </w:t>
      </w:r>
      <w:r w:rsidRPr="00036AFF">
        <w:rPr>
          <w:rFonts w:ascii="Arial" w:hAnsi="Arial" w:cs="Arial"/>
          <w:szCs w:val="24"/>
        </w:rPr>
        <w:t xml:space="preserve">All carpet cushion installed in the building interior shall meet the requirements of the </w:t>
      </w:r>
      <w:r w:rsidRPr="00036AFF">
        <w:rPr>
          <w:rFonts w:ascii="Arial" w:hAnsi="Arial" w:cs="Arial"/>
          <w:strike/>
          <w:szCs w:val="24"/>
        </w:rPr>
        <w:t>Carpet and Rug Institute’s Green Label Plus program.</w:t>
      </w:r>
      <w:r w:rsidRPr="00036AFF">
        <w:rPr>
          <w:rFonts w:ascii="Arial" w:hAnsi="Arial" w:cs="Arial"/>
          <w:szCs w:val="24"/>
        </w:rPr>
        <w:t xml:space="preserve"> </w:t>
      </w:r>
      <w:r w:rsidRPr="00036AFF">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30058BA3"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5FCAB6EB" w14:textId="77777777" w:rsidR="00014469" w:rsidRPr="00036AFF" w:rsidRDefault="00014469" w:rsidP="00014469">
      <w:pPr>
        <w:widowControl/>
        <w:spacing w:before="120"/>
        <w:rPr>
          <w:rFonts w:ascii="Arial" w:hAnsi="Arial" w:cs="Arial"/>
        </w:rPr>
      </w:pPr>
      <w:r w:rsidRPr="00036AFF">
        <w:rPr>
          <w:rFonts w:ascii="Arial" w:hAnsi="Arial" w:cs="Arial"/>
          <w:u w:val="single"/>
        </w:rPr>
        <w:t>(https://www.cdph.ca.gov/Programs/CCDPHP/DEODC/EHLB/IAQ/Pages/VOC.aspx)</w:t>
      </w:r>
      <w:r w:rsidRPr="00036AFF">
        <w:rPr>
          <w:rFonts w:ascii="Arial" w:hAnsi="Arial" w:cs="Arial"/>
        </w:rPr>
        <w:t xml:space="preserve"> </w:t>
      </w:r>
    </w:p>
    <w:p w14:paraId="7ED832E1" w14:textId="77777777" w:rsidR="00014469" w:rsidRPr="00036AFF" w:rsidRDefault="00014469" w:rsidP="00014469">
      <w:pPr>
        <w:autoSpaceDE w:val="0"/>
        <w:autoSpaceDN w:val="0"/>
        <w:adjustRightInd w:val="0"/>
        <w:spacing w:before="240"/>
        <w:rPr>
          <w:rFonts w:ascii="Arial" w:hAnsi="Arial" w:cs="Arial"/>
          <w:bCs/>
          <w:strike/>
          <w:color w:val="000000"/>
          <w:szCs w:val="24"/>
          <w:u w:val="single"/>
        </w:rPr>
      </w:pPr>
      <w:r w:rsidRPr="00036AFF">
        <w:rPr>
          <w:rFonts w:ascii="Arial" w:hAnsi="Arial" w:cs="Arial"/>
          <w:b/>
          <w:bCs/>
          <w:color w:val="000000"/>
          <w:szCs w:val="24"/>
        </w:rPr>
        <w:t>4.504.4 Resilient flooring systems</w:t>
      </w:r>
      <w:r w:rsidRPr="00036AFF">
        <w:rPr>
          <w:rFonts w:ascii="Arial" w:hAnsi="Arial" w:cs="Arial"/>
          <w:bCs/>
          <w:color w:val="000000"/>
          <w:szCs w:val="24"/>
        </w:rPr>
        <w:t xml:space="preserve">. Where resilient flooring is installed, at least 80 percent of floor area receiving resilient flooring shall </w:t>
      </w:r>
      <w:r w:rsidRPr="00036AFF">
        <w:rPr>
          <w:rFonts w:ascii="Arial" w:hAnsi="Arial" w:cs="Arial"/>
          <w:bCs/>
          <w:strike/>
          <w:color w:val="000000"/>
          <w:szCs w:val="24"/>
        </w:rPr>
        <w:t>comply with one or more of the following:</w:t>
      </w:r>
      <w:r w:rsidRPr="00036AFF">
        <w:rPr>
          <w:rFonts w:ascii="Arial" w:hAnsi="Arial" w:cs="Arial"/>
          <w:bCs/>
          <w:color w:val="000000"/>
          <w:szCs w:val="24"/>
        </w:rPr>
        <w:t xml:space="preserve"> </w:t>
      </w:r>
      <w:r w:rsidRPr="00036AFF">
        <w:rPr>
          <w:rFonts w:ascii="Arial" w:hAnsi="Arial" w:cs="Arial"/>
          <w:bCs/>
          <w:color w:val="000000"/>
          <w:szCs w:val="24"/>
          <w:u w:val="single"/>
        </w:rPr>
        <w:t>meet the requirements of</w:t>
      </w:r>
      <w:r w:rsidRPr="00036AFF">
        <w:rPr>
          <w:rFonts w:ascii="Arial" w:hAnsi="Arial" w:cs="Arial"/>
          <w:bCs/>
          <w:strike/>
          <w:color w:val="000000"/>
          <w:szCs w:val="24"/>
          <w:u w:val="single"/>
        </w:rPr>
        <w:t xml:space="preserve"> </w:t>
      </w:r>
    </w:p>
    <w:p w14:paraId="4724D5F4" w14:textId="33786C35" w:rsidR="00014469" w:rsidRPr="000C01D6" w:rsidRDefault="00014469" w:rsidP="000C01D6">
      <w:pPr>
        <w:pStyle w:val="ListParagraph"/>
        <w:numPr>
          <w:ilvl w:val="0"/>
          <w:numId w:val="20"/>
        </w:numPr>
        <w:tabs>
          <w:tab w:val="left" w:pos="720"/>
        </w:tabs>
        <w:autoSpaceDE w:val="0"/>
        <w:autoSpaceDN w:val="0"/>
        <w:adjustRightInd w:val="0"/>
        <w:spacing w:before="240"/>
        <w:rPr>
          <w:rFonts w:ascii="Arial" w:hAnsi="Arial" w:cs="Arial"/>
          <w:bCs/>
          <w:strike/>
          <w:color w:val="000000"/>
          <w:szCs w:val="24"/>
        </w:rPr>
      </w:pPr>
      <w:r w:rsidRPr="000C01D6">
        <w:rPr>
          <w:rFonts w:ascii="Arial" w:hAnsi="Arial" w:cs="Arial"/>
          <w:bCs/>
          <w:strike/>
          <w:color w:val="000000"/>
          <w:szCs w:val="24"/>
        </w:rPr>
        <w:t>Products</w:t>
      </w:r>
      <w:r w:rsidRPr="000C01D6">
        <w:rPr>
          <w:rFonts w:ascii="Arial" w:hAnsi="Arial" w:cs="Arial"/>
          <w:bCs/>
          <w:color w:val="000000"/>
          <w:szCs w:val="24"/>
        </w:rPr>
        <w:t xml:space="preserve"> </w:t>
      </w:r>
      <w:r w:rsidRPr="000C01D6">
        <w:rPr>
          <w:rFonts w:ascii="Arial" w:hAnsi="Arial" w:cs="Arial"/>
          <w:bCs/>
          <w:strike/>
          <w:color w:val="000000"/>
          <w:szCs w:val="24"/>
        </w:rPr>
        <w:t>compliant with</w:t>
      </w:r>
      <w:r w:rsidRPr="000C01D6">
        <w:rPr>
          <w:rFonts w:ascii="Arial" w:hAnsi="Arial" w:cs="Arial"/>
          <w:bCs/>
          <w:color w:val="000000"/>
          <w:szCs w:val="24"/>
        </w:rPr>
        <w:t xml:space="preserve"> the California Department of Public Health, “Standard Method for the Testing and Evaluation of Volatile Organic Chemical Emissions from Indoor Sources Using Environmental Chambers,” </w:t>
      </w:r>
      <w:r w:rsidRPr="000C01D6">
        <w:rPr>
          <w:rFonts w:ascii="Arial" w:hAnsi="Arial" w:cs="Arial"/>
          <w:bCs/>
          <w:strike/>
          <w:color w:val="000000"/>
          <w:szCs w:val="24"/>
        </w:rPr>
        <w:t>Version 1.1</w:t>
      </w:r>
      <w:r w:rsidRPr="000C01D6">
        <w:rPr>
          <w:rFonts w:ascii="Arial" w:hAnsi="Arial" w:cs="Arial"/>
          <w:bCs/>
          <w:color w:val="000000"/>
          <w:szCs w:val="24"/>
        </w:rPr>
        <w:t xml:space="preserve"> </w:t>
      </w:r>
      <w:r w:rsidRPr="000C01D6">
        <w:rPr>
          <w:rFonts w:ascii="Arial" w:hAnsi="Arial" w:cs="Arial"/>
          <w:bCs/>
          <w:color w:val="000000"/>
          <w:szCs w:val="24"/>
          <w:u w:val="single"/>
        </w:rPr>
        <w:t>Version 1.2</w:t>
      </w:r>
      <w:r w:rsidRPr="000C01D6">
        <w:rPr>
          <w:rFonts w:ascii="Arial" w:hAnsi="Arial" w:cs="Arial"/>
          <w:bCs/>
          <w:color w:val="000000"/>
          <w:szCs w:val="24"/>
        </w:rPr>
        <w:t xml:space="preserve">, </w:t>
      </w:r>
      <w:r w:rsidRPr="000C01D6">
        <w:rPr>
          <w:rFonts w:ascii="Arial" w:hAnsi="Arial" w:cs="Arial"/>
          <w:bCs/>
          <w:strike/>
          <w:color w:val="000000"/>
          <w:szCs w:val="24"/>
        </w:rPr>
        <w:t>February 2010</w:t>
      </w:r>
      <w:r w:rsidRPr="000C01D6">
        <w:rPr>
          <w:rFonts w:ascii="Arial" w:hAnsi="Arial" w:cs="Arial"/>
          <w:bCs/>
          <w:color w:val="000000"/>
          <w:szCs w:val="24"/>
        </w:rPr>
        <w:t xml:space="preserve"> </w:t>
      </w:r>
      <w:r w:rsidRPr="000C01D6">
        <w:rPr>
          <w:rFonts w:ascii="Arial" w:hAnsi="Arial" w:cs="Arial"/>
          <w:bCs/>
          <w:color w:val="000000"/>
          <w:szCs w:val="24"/>
          <w:u w:val="single"/>
        </w:rPr>
        <w:t>January 2017</w:t>
      </w:r>
      <w:r w:rsidRPr="000C01D6">
        <w:rPr>
          <w:rFonts w:ascii="Arial" w:hAnsi="Arial" w:cs="Arial"/>
          <w:bCs/>
          <w:color w:val="000000"/>
          <w:szCs w:val="24"/>
        </w:rPr>
        <w:t xml:space="preserve"> (</w:t>
      </w:r>
      <w:r w:rsidRPr="000C01D6">
        <w:rPr>
          <w:rFonts w:ascii="Arial" w:hAnsi="Arial" w:cs="Arial"/>
          <w:bCs/>
          <w:strike/>
          <w:color w:val="000000"/>
          <w:szCs w:val="24"/>
        </w:rPr>
        <w:t>also known as</w:t>
      </w:r>
      <w:r w:rsidRPr="000C01D6">
        <w:rPr>
          <w:rFonts w:ascii="Arial" w:hAnsi="Arial" w:cs="Arial"/>
          <w:bCs/>
          <w:color w:val="000000"/>
          <w:szCs w:val="24"/>
        </w:rPr>
        <w:t xml:space="preserve"> </w:t>
      </w:r>
      <w:r w:rsidRPr="000C01D6">
        <w:rPr>
          <w:rFonts w:ascii="Arial" w:hAnsi="Arial" w:cs="Arial"/>
          <w:bCs/>
          <w:color w:val="000000"/>
          <w:szCs w:val="24"/>
          <w:u w:val="single"/>
        </w:rPr>
        <w:t>Emission testing method for California</w:t>
      </w:r>
      <w:r w:rsidRPr="000C01D6">
        <w:rPr>
          <w:rFonts w:ascii="Arial" w:hAnsi="Arial" w:cs="Arial"/>
          <w:bCs/>
          <w:color w:val="000000"/>
          <w:szCs w:val="24"/>
        </w:rPr>
        <w:t xml:space="preserve"> Specification 01350)</w:t>
      </w:r>
      <w:r w:rsidRPr="000C01D6">
        <w:rPr>
          <w:rFonts w:ascii="Arial" w:hAnsi="Arial" w:cs="Arial"/>
          <w:bCs/>
          <w:strike/>
          <w:color w:val="000000"/>
          <w:szCs w:val="24"/>
        </w:rPr>
        <w:t>, certified as a (CHPS) Low-Emitting Material in the Collaborative for High Performance Schools (CHPS) High Performance Products Database</w:t>
      </w:r>
      <w:r w:rsidRPr="000C01D6">
        <w:rPr>
          <w:rFonts w:ascii="Arial" w:hAnsi="Arial" w:cs="Arial"/>
          <w:bCs/>
          <w:color w:val="000000"/>
          <w:szCs w:val="24"/>
        </w:rPr>
        <w:t>.</w:t>
      </w:r>
    </w:p>
    <w:p w14:paraId="6B30C0FD" w14:textId="014CBAA8" w:rsidR="00014469" w:rsidRPr="000C01D6" w:rsidRDefault="00014469" w:rsidP="000C01D6">
      <w:pPr>
        <w:pStyle w:val="ListParagraph"/>
        <w:numPr>
          <w:ilvl w:val="0"/>
          <w:numId w:val="20"/>
        </w:numPr>
        <w:tabs>
          <w:tab w:val="left" w:pos="900"/>
        </w:tabs>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 xml:space="preserve">Products certified under UL GREENGUARD Gold (formerly the </w:t>
      </w:r>
      <w:proofErr w:type="spellStart"/>
      <w:r w:rsidRPr="000C01D6">
        <w:rPr>
          <w:rFonts w:ascii="Arial" w:hAnsi="Arial" w:cs="Arial"/>
          <w:bCs/>
          <w:strike/>
          <w:color w:val="000000"/>
          <w:szCs w:val="24"/>
        </w:rPr>
        <w:t>Greenguard</w:t>
      </w:r>
      <w:proofErr w:type="spellEnd"/>
      <w:r w:rsidRPr="000C01D6">
        <w:rPr>
          <w:rFonts w:ascii="Arial" w:hAnsi="Arial" w:cs="Arial"/>
          <w:bCs/>
          <w:strike/>
          <w:color w:val="000000"/>
          <w:szCs w:val="24"/>
        </w:rPr>
        <w:t xml:space="preserve"> Children &amp; Schools program).</w:t>
      </w:r>
    </w:p>
    <w:p w14:paraId="48689176" w14:textId="2FF641BA" w:rsidR="00014469" w:rsidRPr="000C01D6" w:rsidRDefault="00014469" w:rsidP="000C01D6">
      <w:pPr>
        <w:pStyle w:val="ListParagraph"/>
        <w:numPr>
          <w:ilvl w:val="0"/>
          <w:numId w:val="20"/>
        </w:numPr>
        <w:tabs>
          <w:tab w:val="left" w:pos="900"/>
        </w:tabs>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 xml:space="preserve">Certification under the Resilient Floor Covering Institute (RFCI) </w:t>
      </w:r>
      <w:proofErr w:type="spellStart"/>
      <w:r w:rsidRPr="000C01D6">
        <w:rPr>
          <w:rFonts w:ascii="Arial" w:hAnsi="Arial" w:cs="Arial"/>
          <w:bCs/>
          <w:strike/>
          <w:color w:val="000000"/>
          <w:szCs w:val="24"/>
        </w:rPr>
        <w:t>FloorScore</w:t>
      </w:r>
      <w:proofErr w:type="spellEnd"/>
      <w:r w:rsidRPr="000C01D6">
        <w:rPr>
          <w:rFonts w:ascii="Arial" w:hAnsi="Arial" w:cs="Arial"/>
          <w:bCs/>
          <w:strike/>
          <w:color w:val="000000"/>
          <w:szCs w:val="24"/>
        </w:rPr>
        <w:t xml:space="preserve"> program.</w:t>
      </w:r>
    </w:p>
    <w:p w14:paraId="6EA136E7" w14:textId="597C2C2E" w:rsidR="00014469" w:rsidRPr="000C01D6" w:rsidRDefault="00014469" w:rsidP="000C01D6">
      <w:pPr>
        <w:pStyle w:val="ListParagraph"/>
        <w:numPr>
          <w:ilvl w:val="0"/>
          <w:numId w:val="20"/>
        </w:numPr>
        <w:spacing w:before="120"/>
        <w:rPr>
          <w:rFonts w:ascii="Arial" w:hAnsi="Arial" w:cs="Arial"/>
          <w:strike/>
          <w:szCs w:val="24"/>
        </w:rPr>
      </w:pPr>
      <w:r w:rsidRPr="000C01D6">
        <w:rPr>
          <w:rFonts w:ascii="Arial" w:hAnsi="Arial" w:cs="Arial"/>
          <w:strike/>
          <w:szCs w:val="24"/>
        </w:rPr>
        <w:t>Meet the California Department of Public Health “Standard Method for the Testing and Evaluation of Volatile Organic Chemical Emissions from Indoor Sources Using Environmental Chambers,” Version 1.1, February 2010 (also known as Specification 01350).</w:t>
      </w:r>
    </w:p>
    <w:p w14:paraId="39C4305B"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367FF763" w14:textId="77777777" w:rsidR="00014469" w:rsidRPr="00036AFF" w:rsidRDefault="00014469" w:rsidP="00014469">
      <w:pPr>
        <w:spacing w:before="12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p w14:paraId="6642731E" w14:textId="77777777" w:rsidR="00014469" w:rsidRPr="00036AFF" w:rsidRDefault="00014469" w:rsidP="00014469">
      <w:pPr>
        <w:spacing w:before="240"/>
        <w:rPr>
          <w:rFonts w:ascii="Arial" w:hAnsi="Arial" w:cs="Arial"/>
          <w:szCs w:val="24"/>
        </w:rPr>
      </w:pPr>
      <w:r w:rsidRPr="00036AFF">
        <w:rPr>
          <w:rFonts w:ascii="Arial" w:hAnsi="Arial" w:cs="Arial"/>
          <w:b/>
          <w:bCs/>
          <w:szCs w:val="24"/>
        </w:rPr>
        <w:t xml:space="preserve">4.504.5 Composite wood products. </w:t>
      </w:r>
      <w:r w:rsidRPr="00036AFF">
        <w:rPr>
          <w:rFonts w:ascii="Arial" w:hAnsi="Arial" w:cs="Arial"/>
          <w:szCs w:val="24"/>
        </w:rPr>
        <w:t>Hardwood plywood, particleboard and medium density fiberboard composite wood products used on the interior or exterior of the building shall meet the requirements for formaldehyde as specified in ARB’s Air Toxics Control Measure for Composite Wood (17 CCR 93120 et seq.)</w:t>
      </w:r>
      <w:r w:rsidRPr="00036AFF">
        <w:rPr>
          <w:rFonts w:ascii="Arial" w:hAnsi="Arial" w:cs="Arial"/>
          <w:strike/>
          <w:szCs w:val="24"/>
        </w:rPr>
        <w:t>, by or before the dates specified in those sections,</w:t>
      </w:r>
      <w:r w:rsidRPr="00036AFF">
        <w:rPr>
          <w:rFonts w:ascii="Arial" w:hAnsi="Arial" w:cs="Arial"/>
          <w:szCs w:val="24"/>
        </w:rPr>
        <w:t xml:space="preserve"> as shown in Table 4.504.5.</w:t>
      </w:r>
    </w:p>
    <w:p w14:paraId="1E474428" w14:textId="77777777" w:rsidR="00014469" w:rsidRPr="00036AFF" w:rsidRDefault="00014469" w:rsidP="00014469">
      <w:pPr>
        <w:widowControl/>
        <w:rPr>
          <w:rFonts w:ascii="Arial" w:hAnsi="Arial" w:cs="Arial"/>
          <w:b/>
          <w:iCs/>
        </w:rPr>
      </w:pPr>
      <w:r w:rsidRPr="00036AFF">
        <w:rPr>
          <w:rFonts w:ascii="Arial" w:hAnsi="Arial" w:cs="Arial"/>
          <w:b/>
          <w:iCs/>
        </w:rPr>
        <w:br w:type="page"/>
      </w:r>
    </w:p>
    <w:p w14:paraId="2F0E687B" w14:textId="77777777" w:rsidR="00014469" w:rsidRPr="00DA3079" w:rsidRDefault="00014469" w:rsidP="00014469">
      <w:pPr>
        <w:tabs>
          <w:tab w:val="left" w:pos="360"/>
        </w:tabs>
        <w:spacing w:before="120" w:after="120"/>
        <w:ind w:right="90"/>
        <w:rPr>
          <w:rFonts w:ascii="Arial" w:hAnsi="Arial" w:cs="Arial"/>
          <w:b/>
          <w:iCs/>
        </w:rPr>
      </w:pPr>
      <w:r w:rsidRPr="00DA3079">
        <w:rPr>
          <w:rFonts w:ascii="Arial" w:hAnsi="Arial" w:cs="Arial"/>
          <w:b/>
          <w:iCs/>
        </w:rPr>
        <w:lastRenderedPageBreak/>
        <w:t>Notation:</w:t>
      </w:r>
    </w:p>
    <w:p w14:paraId="56CB0821" w14:textId="0F0A24CE" w:rsidR="00014469" w:rsidRPr="005E31D8" w:rsidRDefault="00014469" w:rsidP="00014469">
      <w:pPr>
        <w:tabs>
          <w:tab w:val="left" w:pos="360"/>
        </w:tabs>
        <w:spacing w:after="120"/>
        <w:ind w:right="86"/>
        <w:rPr>
          <w:rFonts w:ascii="Arial" w:hAnsi="Arial" w:cs="Arial"/>
          <w:bCs/>
          <w:iCs/>
        </w:rPr>
      </w:pPr>
      <w:r w:rsidRPr="005E31D8">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603C4D6" w14:textId="1332B261" w:rsidR="00014469" w:rsidRPr="005E31D8" w:rsidRDefault="00014469" w:rsidP="00014469">
      <w:pPr>
        <w:pBdr>
          <w:bottom w:val="single" w:sz="12" w:space="1" w:color="auto"/>
        </w:pBdr>
        <w:tabs>
          <w:tab w:val="left" w:pos="360"/>
        </w:tabs>
        <w:spacing w:before="120" w:after="240"/>
        <w:rPr>
          <w:rFonts w:ascii="Arial" w:hAnsi="Arial" w:cs="Arial"/>
          <w:bCs/>
          <w:iCs/>
        </w:rPr>
      </w:pPr>
      <w:r w:rsidRPr="005E31D8">
        <w:rPr>
          <w:rFonts w:ascii="Arial" w:hAnsi="Arial" w:cs="Arial"/>
          <w:bCs/>
          <w:iCs/>
        </w:rPr>
        <w:t>Reference</w:t>
      </w:r>
      <w:r w:rsidR="00EF065A">
        <w:rPr>
          <w:rFonts w:ascii="Arial" w:hAnsi="Arial" w:cs="Arial"/>
          <w:bCs/>
          <w:iCs/>
        </w:rPr>
        <w:t>s</w:t>
      </w:r>
      <w:r w:rsidRPr="005E31D8">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19A32055" w14:textId="77777777" w:rsidR="00014469" w:rsidRPr="00036AFF" w:rsidRDefault="00014469" w:rsidP="00014469">
      <w:pPr>
        <w:pStyle w:val="Heading2"/>
        <w:tabs>
          <w:tab w:val="left" w:pos="900"/>
        </w:tabs>
        <w:rPr>
          <w:rFonts w:cs="Arial"/>
        </w:rPr>
      </w:pPr>
      <w:r w:rsidRPr="00036AFF">
        <w:rPr>
          <w:rFonts w:cs="Arial"/>
        </w:rPr>
        <w:t>Item 6</w:t>
      </w:r>
      <w:r w:rsidRPr="00036AFF">
        <w:rPr>
          <w:rFonts w:cs="Arial"/>
        </w:rPr>
        <w:tab/>
        <w:t xml:space="preserve">HCD proposes to amend Appendix A4, Division A4.1, as follows: </w:t>
      </w:r>
    </w:p>
    <w:p w14:paraId="2D247CC5" w14:textId="5C7AFD24" w:rsidR="00014469" w:rsidRPr="00036AFF" w:rsidRDefault="00014469" w:rsidP="00EF065A">
      <w:pPr>
        <w:rPr>
          <w:rFonts w:ascii="Arial" w:hAnsi="Arial" w:cs="Arial"/>
          <w:b/>
        </w:rPr>
      </w:pPr>
      <w:r w:rsidRPr="00036AFF">
        <w:rPr>
          <w:rFonts w:ascii="Arial" w:hAnsi="Arial" w:cs="Arial"/>
          <w:b/>
        </w:rPr>
        <w:t>APPENDIX A4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V</w:t>
      </w:r>
      <w:r w:rsidR="00EF065A" w:rsidRPr="00036AFF">
        <w:rPr>
          <w:rFonts w:ascii="Arial" w:hAnsi="Arial" w:cs="Arial"/>
          <w:b/>
        </w:rPr>
        <w:t xml:space="preserve">oluntary </w:t>
      </w:r>
      <w:r w:rsidRPr="00036AFF">
        <w:rPr>
          <w:rFonts w:ascii="Arial" w:hAnsi="Arial" w:cs="Arial"/>
          <w:b/>
        </w:rPr>
        <w:t>M</w:t>
      </w:r>
      <w:r w:rsidR="00EF065A" w:rsidRPr="00036AFF">
        <w:rPr>
          <w:rFonts w:ascii="Arial" w:hAnsi="Arial" w:cs="Arial"/>
          <w:b/>
        </w:rPr>
        <w:t>easures</w:t>
      </w:r>
    </w:p>
    <w:p w14:paraId="04D63B17" w14:textId="2D23CC55" w:rsidR="00014469" w:rsidRPr="00036AFF" w:rsidRDefault="00014469" w:rsidP="00EF065A">
      <w:pPr>
        <w:rPr>
          <w:rFonts w:ascii="Arial" w:hAnsi="Arial" w:cs="Arial"/>
          <w:b/>
        </w:rPr>
      </w:pPr>
      <w:r w:rsidRPr="00036AFF">
        <w:rPr>
          <w:rFonts w:ascii="Arial" w:hAnsi="Arial" w:cs="Arial"/>
          <w:b/>
        </w:rPr>
        <w:t>SECTION A4.106</w:t>
      </w:r>
      <w:r w:rsidR="00EF065A">
        <w:rPr>
          <w:rFonts w:ascii="Arial" w:hAnsi="Arial" w:cs="Arial"/>
          <w:b/>
        </w:rPr>
        <w:t xml:space="preserve"> </w:t>
      </w:r>
      <w:r w:rsidRPr="00036AFF">
        <w:rPr>
          <w:rFonts w:ascii="Arial" w:hAnsi="Arial" w:cs="Arial"/>
          <w:b/>
        </w:rPr>
        <w:t>S</w:t>
      </w:r>
      <w:r w:rsidR="00EF065A" w:rsidRPr="00036AFF">
        <w:rPr>
          <w:rFonts w:ascii="Arial" w:hAnsi="Arial" w:cs="Arial"/>
          <w:b/>
        </w:rPr>
        <w:t>ite</w:t>
      </w:r>
      <w:r w:rsidRPr="00036AFF">
        <w:rPr>
          <w:rFonts w:ascii="Arial" w:hAnsi="Arial" w:cs="Arial"/>
          <w:b/>
        </w:rPr>
        <w:t xml:space="preserve"> D</w:t>
      </w:r>
      <w:r w:rsidR="00EF065A" w:rsidRPr="00036AFF">
        <w:rPr>
          <w:rFonts w:ascii="Arial" w:hAnsi="Arial" w:cs="Arial"/>
          <w:b/>
        </w:rPr>
        <w:t>evelopment</w:t>
      </w:r>
    </w:p>
    <w:p w14:paraId="29A58F37" w14:textId="77777777" w:rsidR="00014469" w:rsidRPr="00036AFF" w:rsidRDefault="00014469" w:rsidP="00737981">
      <w:pPr>
        <w:spacing w:before="240"/>
        <w:rPr>
          <w:rFonts w:ascii="Arial" w:hAnsi="Arial" w:cs="Arial"/>
        </w:rPr>
      </w:pPr>
      <w:r w:rsidRPr="00036AFF">
        <w:rPr>
          <w:rFonts w:ascii="Arial" w:hAnsi="Arial" w:cs="Arial"/>
          <w:b/>
        </w:rPr>
        <w:t>A4.106.5.3 Solar reflectance index alternative.</w:t>
      </w:r>
      <w:r w:rsidRPr="00036AFF">
        <w:rPr>
          <w:rFonts w:ascii="Arial" w:hAnsi="Arial" w:cs="Arial"/>
        </w:rPr>
        <w:t xml:space="preserve"> (No change to text.) </w:t>
      </w:r>
    </w:p>
    <w:p w14:paraId="4F73EAC0" w14:textId="77777777" w:rsidR="00014469" w:rsidRPr="00036AFF" w:rsidRDefault="00014469" w:rsidP="00014469">
      <w:pPr>
        <w:spacing w:before="120"/>
        <w:ind w:left="720"/>
        <w:rPr>
          <w:rFonts w:ascii="Arial" w:hAnsi="Arial" w:cs="Arial"/>
          <w:szCs w:val="24"/>
          <w:u w:val="single"/>
        </w:rPr>
      </w:pPr>
      <w:r w:rsidRPr="00036AFF">
        <w:rPr>
          <w:rFonts w:ascii="Arial" w:hAnsi="Arial" w:cs="Arial"/>
          <w:b/>
          <w:bCs/>
          <w:szCs w:val="24"/>
        </w:rPr>
        <w:t xml:space="preserve">Note: </w:t>
      </w:r>
      <w:r w:rsidRPr="00036AFF">
        <w:rPr>
          <w:rFonts w:ascii="Arial" w:hAnsi="Arial" w:cs="Arial"/>
          <w:szCs w:val="24"/>
        </w:rPr>
        <w:t xml:space="preserve">The Solar Reflectance Index Calculation Worksheet (SRI-WS) is available by contacting the Energy Standards Hotline at 1-800-772-3300, website at www.energy.ca.gov or by email at </w:t>
      </w:r>
      <w:r w:rsidRPr="00036AFF">
        <w:rPr>
          <w:rFonts w:ascii="Arial" w:hAnsi="Arial" w:cs="Arial"/>
          <w:strike/>
          <w:szCs w:val="24"/>
        </w:rPr>
        <w:t>Title24@energy.state.ca.us</w:t>
      </w:r>
      <w:r w:rsidRPr="00036AFF">
        <w:rPr>
          <w:rFonts w:ascii="Arial" w:hAnsi="Arial" w:cs="Arial"/>
          <w:szCs w:val="24"/>
        </w:rPr>
        <w:t xml:space="preserve"> </w:t>
      </w:r>
      <w:r w:rsidRPr="00036AFF">
        <w:rPr>
          <w:rFonts w:ascii="Arial" w:hAnsi="Arial" w:cs="Arial"/>
          <w:szCs w:val="24"/>
          <w:u w:val="single"/>
        </w:rPr>
        <w:t xml:space="preserve">Title24@energy.ca.gov. </w:t>
      </w:r>
    </w:p>
    <w:p w14:paraId="2D01A350" w14:textId="77777777" w:rsidR="00014469" w:rsidRPr="00036AFF" w:rsidRDefault="00014469" w:rsidP="00014469">
      <w:pPr>
        <w:spacing w:before="120"/>
        <w:rPr>
          <w:rFonts w:ascii="Arial" w:hAnsi="Arial" w:cs="Arial"/>
        </w:rPr>
      </w:pPr>
      <w:bookmarkStart w:id="2" w:name="_Hlk30160145"/>
      <w:r w:rsidRPr="00036AFF">
        <w:rPr>
          <w:rFonts w:ascii="Arial" w:hAnsi="Arial" w:cs="Arial"/>
          <w:b/>
        </w:rPr>
        <w:t>A4.106.8.2 New multifamily dwellings.</w:t>
      </w:r>
      <w:r w:rsidRPr="00036AFF">
        <w:rPr>
          <w:rFonts w:ascii="Arial" w:hAnsi="Arial" w:cs="Arial"/>
        </w:rPr>
        <w:t xml:space="preserve"> (No change to text.)</w:t>
      </w:r>
    </w:p>
    <w:p w14:paraId="32E30C8E" w14:textId="77777777" w:rsidR="00014469" w:rsidRPr="00036AFF" w:rsidRDefault="00014469" w:rsidP="00014469">
      <w:pPr>
        <w:spacing w:before="120"/>
        <w:ind w:left="547"/>
        <w:rPr>
          <w:rFonts w:ascii="Arial" w:hAnsi="Arial" w:cs="Arial"/>
        </w:rPr>
      </w:pPr>
      <w:bookmarkStart w:id="3" w:name="_Hlk42071397"/>
      <w:bookmarkEnd w:id="2"/>
      <w:r w:rsidRPr="00036AFF">
        <w:rPr>
          <w:rFonts w:ascii="Arial" w:hAnsi="Arial" w:cs="Arial"/>
          <w:b/>
          <w:bCs/>
        </w:rPr>
        <w:t>A4.106.8.2.1 Technical requirements.</w:t>
      </w:r>
      <w:r w:rsidRPr="00036AFF">
        <w:rPr>
          <w:rFonts w:ascii="Arial" w:hAnsi="Arial" w:cs="Arial"/>
        </w:rPr>
        <w:t xml:space="preserve"> </w:t>
      </w:r>
      <w:r w:rsidRPr="00036AFF">
        <w:rPr>
          <w:rFonts w:ascii="Arial" w:hAnsi="Arial" w:cs="Arial"/>
          <w:bCs/>
        </w:rPr>
        <w:t xml:space="preserve">The EV spaces required by Section A4.106.8.2 shall be designed and </w:t>
      </w:r>
      <w:r w:rsidRPr="00036AFF">
        <w:rPr>
          <w:rFonts w:ascii="Arial" w:hAnsi="Arial" w:cs="Arial"/>
        </w:rPr>
        <w:t>constructed in accordance with Sections </w:t>
      </w:r>
      <w:r w:rsidRPr="00036AFF">
        <w:rPr>
          <w:rFonts w:ascii="Arial" w:hAnsi="Arial" w:cs="Arial"/>
          <w:u w:val="single"/>
        </w:rPr>
        <w:t xml:space="preserve">4.106.4.2 (Notes), </w:t>
      </w:r>
      <w:r w:rsidRPr="00036AFF">
        <w:rPr>
          <w:rFonts w:ascii="Arial" w:hAnsi="Arial" w:cs="Arial"/>
        </w:rPr>
        <w:t>4.106.4.2.1, 4.106.4.2.2, 4.106.4.2.3, 4.106.4.2.4, and 4.106.4.2.5.</w:t>
      </w:r>
    </w:p>
    <w:bookmarkEnd w:id="3"/>
    <w:p w14:paraId="4B656AEB" w14:textId="77777777" w:rsidR="00014469" w:rsidRPr="00036AFF" w:rsidRDefault="00014469" w:rsidP="00014469">
      <w:pPr>
        <w:spacing w:before="120"/>
        <w:rPr>
          <w:rFonts w:ascii="Arial" w:hAnsi="Arial" w:cs="Arial"/>
          <w:strike/>
        </w:rPr>
      </w:pPr>
      <w:r w:rsidRPr="00036AFF">
        <w:rPr>
          <w:rFonts w:ascii="Arial" w:hAnsi="Arial" w:cs="Arial"/>
          <w:b/>
          <w:bCs/>
          <w:strike/>
        </w:rPr>
        <w:t xml:space="preserve">A4.106.10 Light pollution reduction. (HR) </w:t>
      </w:r>
      <w:r w:rsidRPr="00036AFF">
        <w:rPr>
          <w:rFonts w:ascii="Arial" w:hAnsi="Arial" w:cs="Arial"/>
          <w:strike/>
        </w:rPr>
        <w:t xml:space="preserve">Outdoor lighting systems shall be designed and installed to comply with the following: </w:t>
      </w:r>
    </w:p>
    <w:p w14:paraId="0CC39037" w14:textId="6FDBBD46"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The minimum requirements in the </w:t>
      </w:r>
      <w:r w:rsidRPr="000C01D6">
        <w:rPr>
          <w:rFonts w:ascii="Arial" w:hAnsi="Arial" w:cs="Arial"/>
          <w:i/>
          <w:iCs/>
          <w:strike/>
        </w:rPr>
        <w:t xml:space="preserve">California Energy Code </w:t>
      </w:r>
      <w:r w:rsidRPr="000C01D6">
        <w:rPr>
          <w:rFonts w:ascii="Arial" w:hAnsi="Arial" w:cs="Arial"/>
          <w:strike/>
        </w:rPr>
        <w:t xml:space="preserve">for Lighting Zones 1-4 as defined in Chapter 10 of the </w:t>
      </w:r>
      <w:r w:rsidRPr="000C01D6">
        <w:rPr>
          <w:rFonts w:ascii="Arial" w:hAnsi="Arial" w:cs="Arial"/>
          <w:i/>
          <w:iCs/>
          <w:strike/>
        </w:rPr>
        <w:t>California Administrative Code</w:t>
      </w:r>
      <w:r w:rsidRPr="000C01D6">
        <w:rPr>
          <w:rFonts w:ascii="Arial" w:hAnsi="Arial" w:cs="Arial"/>
          <w:strike/>
        </w:rPr>
        <w:t xml:space="preserve">; and </w:t>
      </w:r>
    </w:p>
    <w:p w14:paraId="45805576" w14:textId="067685F2"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Backlight, </w:t>
      </w:r>
      <w:proofErr w:type="spellStart"/>
      <w:r w:rsidRPr="000C01D6">
        <w:rPr>
          <w:rFonts w:ascii="Arial" w:hAnsi="Arial" w:cs="Arial"/>
          <w:strike/>
        </w:rPr>
        <w:t>Uplight</w:t>
      </w:r>
      <w:proofErr w:type="spellEnd"/>
      <w:r w:rsidRPr="000C01D6">
        <w:rPr>
          <w:rFonts w:ascii="Arial" w:hAnsi="Arial" w:cs="Arial"/>
          <w:strike/>
        </w:rPr>
        <w:t xml:space="preserve"> and Glare (BUG) ratings as defined in IES TM-15-11; and </w:t>
      </w:r>
    </w:p>
    <w:p w14:paraId="675B74A5" w14:textId="5F471D61"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Allowable BUG ratings not exceeding those shown in Table A4.106.10; or </w:t>
      </w:r>
    </w:p>
    <w:p w14:paraId="3A96C38B" w14:textId="77777777" w:rsidR="00014469" w:rsidRPr="00036AFF" w:rsidRDefault="00014469" w:rsidP="00014469">
      <w:pPr>
        <w:spacing w:before="120" w:after="120"/>
        <w:ind w:firstLine="360"/>
        <w:rPr>
          <w:rFonts w:ascii="Arial" w:hAnsi="Arial" w:cs="Arial"/>
          <w:strike/>
        </w:rPr>
      </w:pPr>
      <w:r w:rsidRPr="00036AFF">
        <w:rPr>
          <w:rFonts w:ascii="Arial" w:hAnsi="Arial" w:cs="Arial"/>
          <w:strike/>
        </w:rPr>
        <w:t xml:space="preserve">Comply with a local ordinance lawfully enacted pursuant to Section 101.7 of this code, whichever is more stringent. </w:t>
      </w:r>
    </w:p>
    <w:p w14:paraId="434071BD" w14:textId="77777777" w:rsidR="00014469" w:rsidRPr="00036AFF" w:rsidRDefault="00014469" w:rsidP="00014469">
      <w:pPr>
        <w:ind w:left="360"/>
        <w:rPr>
          <w:rFonts w:ascii="Arial" w:hAnsi="Arial" w:cs="Arial"/>
          <w:strike/>
        </w:rPr>
      </w:pPr>
      <w:r w:rsidRPr="00036AFF">
        <w:rPr>
          <w:rFonts w:ascii="Arial" w:hAnsi="Arial" w:cs="Arial"/>
          <w:b/>
          <w:bCs/>
          <w:strike/>
        </w:rPr>
        <w:t xml:space="preserve">Exceptions: </w:t>
      </w:r>
    </w:p>
    <w:p w14:paraId="1A584258" w14:textId="77777777" w:rsidR="00014469" w:rsidRPr="000C01D6" w:rsidRDefault="00014469" w:rsidP="000C01D6">
      <w:pPr>
        <w:pStyle w:val="ListParagraph"/>
        <w:widowControl/>
        <w:numPr>
          <w:ilvl w:val="0"/>
          <w:numId w:val="24"/>
        </w:numPr>
        <w:tabs>
          <w:tab w:val="left" w:pos="1080"/>
        </w:tabs>
        <w:spacing w:before="120" w:after="120"/>
        <w:contextualSpacing w:val="0"/>
        <w:rPr>
          <w:rFonts w:ascii="Arial" w:hAnsi="Arial" w:cs="Arial"/>
          <w:strike/>
          <w:szCs w:val="24"/>
        </w:rPr>
      </w:pPr>
      <w:r w:rsidRPr="00036AFF">
        <w:rPr>
          <w:rFonts w:ascii="Arial" w:hAnsi="Arial" w:cs="Arial"/>
          <w:strike/>
          <w:szCs w:val="24"/>
        </w:rPr>
        <w:t xml:space="preserve">Luminaires that qualify as exceptions in the </w:t>
      </w:r>
      <w:r w:rsidRPr="00036AFF">
        <w:rPr>
          <w:rFonts w:ascii="Arial" w:hAnsi="Arial" w:cs="Arial"/>
          <w:i/>
          <w:iCs/>
          <w:strike/>
          <w:szCs w:val="24"/>
        </w:rPr>
        <w:t>California Energy Code.</w:t>
      </w:r>
    </w:p>
    <w:p w14:paraId="46F5E5E9" w14:textId="4E7D8997" w:rsidR="00014469" w:rsidRPr="000C01D6" w:rsidRDefault="00014469" w:rsidP="000C01D6">
      <w:pPr>
        <w:pStyle w:val="ListParagraph"/>
        <w:numPr>
          <w:ilvl w:val="0"/>
          <w:numId w:val="24"/>
        </w:numPr>
        <w:tabs>
          <w:tab w:val="left" w:pos="1080"/>
        </w:tabs>
        <w:spacing w:before="120" w:after="120"/>
        <w:rPr>
          <w:rFonts w:ascii="Arial" w:hAnsi="Arial" w:cs="Arial"/>
          <w:strike/>
        </w:rPr>
      </w:pPr>
      <w:r w:rsidRPr="000C01D6">
        <w:rPr>
          <w:rFonts w:ascii="Arial" w:hAnsi="Arial" w:cs="Arial"/>
          <w:strike/>
        </w:rPr>
        <w:t xml:space="preserve">Emergency lighting. </w:t>
      </w:r>
    </w:p>
    <w:p w14:paraId="62820178" w14:textId="09F4CCCE" w:rsidR="00014469" w:rsidRPr="000C01D6" w:rsidRDefault="00014469" w:rsidP="000C01D6">
      <w:pPr>
        <w:pStyle w:val="ListParagraph"/>
        <w:numPr>
          <w:ilvl w:val="0"/>
          <w:numId w:val="24"/>
        </w:numPr>
        <w:tabs>
          <w:tab w:val="left" w:pos="1080"/>
        </w:tabs>
        <w:spacing w:before="120" w:after="120"/>
        <w:rPr>
          <w:rFonts w:ascii="Arial" w:hAnsi="Arial" w:cs="Arial"/>
          <w:strike/>
        </w:rPr>
      </w:pPr>
      <w:r w:rsidRPr="000C01D6">
        <w:rPr>
          <w:rFonts w:ascii="Arial" w:hAnsi="Arial" w:cs="Arial"/>
          <w:strike/>
        </w:rPr>
        <w:t xml:space="preserve">One- and two-family dwellings. </w:t>
      </w:r>
    </w:p>
    <w:p w14:paraId="012A6D46" w14:textId="77777777" w:rsidR="00EF065A" w:rsidRDefault="00EF065A">
      <w:pPr>
        <w:widowControl/>
        <w:rPr>
          <w:rFonts w:ascii="Arial" w:hAnsi="Arial" w:cs="Arial"/>
          <w:b/>
          <w:bCs/>
          <w:strike/>
        </w:rPr>
      </w:pPr>
      <w:r>
        <w:rPr>
          <w:rFonts w:ascii="Arial" w:hAnsi="Arial" w:cs="Arial"/>
          <w:b/>
          <w:bCs/>
          <w:strike/>
        </w:rPr>
        <w:br w:type="page"/>
      </w:r>
    </w:p>
    <w:p w14:paraId="307F5307" w14:textId="7A8FFEAF" w:rsidR="00014469" w:rsidRPr="00036AFF" w:rsidRDefault="00014469" w:rsidP="00014469">
      <w:pPr>
        <w:rPr>
          <w:rFonts w:ascii="Arial" w:hAnsi="Arial" w:cs="Arial"/>
          <w:strike/>
        </w:rPr>
      </w:pPr>
      <w:r w:rsidRPr="00036AFF">
        <w:rPr>
          <w:rFonts w:ascii="Arial" w:hAnsi="Arial" w:cs="Arial"/>
          <w:b/>
          <w:bCs/>
          <w:strike/>
        </w:rPr>
        <w:lastRenderedPageBreak/>
        <w:t xml:space="preserve">Note: </w:t>
      </w:r>
      <w:r w:rsidRPr="00036AFF">
        <w:rPr>
          <w:rFonts w:ascii="Arial" w:hAnsi="Arial" w:cs="Arial"/>
          <w:strike/>
        </w:rPr>
        <w:t xml:space="preserve">The International Dark-Sky Association (IDA) and the Illuminating Engineering Society of North America (IESNA) have developed a Model Lighting Ordinance (MLO). The MLO was designed to help municipalities develop outdoor lighting standards that reduce glare, light trespass, and skyglow. The model ordinance and user guides for the ordinance may be accessed at the International Dark-Sky Association web site. </w:t>
      </w:r>
    </w:p>
    <w:p w14:paraId="1FA105BE" w14:textId="77777777" w:rsidR="00014469" w:rsidRPr="00036AFF" w:rsidRDefault="00014469" w:rsidP="00014469">
      <w:pPr>
        <w:spacing w:before="120"/>
        <w:jc w:val="center"/>
        <w:rPr>
          <w:rFonts w:ascii="Arial" w:hAnsi="Arial" w:cs="Arial"/>
          <w:b/>
          <w:strike/>
        </w:rPr>
      </w:pPr>
      <w:r w:rsidRPr="00036AFF">
        <w:rPr>
          <w:rFonts w:ascii="Arial" w:hAnsi="Arial" w:cs="Arial"/>
          <w:b/>
          <w:strike/>
        </w:rPr>
        <w:t>TABLE A4.106.10</w:t>
      </w:r>
    </w:p>
    <w:p w14:paraId="7F660776" w14:textId="77777777" w:rsidR="00014469" w:rsidRPr="00036AFF" w:rsidRDefault="00014469" w:rsidP="00014469">
      <w:pPr>
        <w:jc w:val="center"/>
        <w:rPr>
          <w:rFonts w:ascii="Arial" w:hAnsi="Arial" w:cs="Arial"/>
          <w:b/>
          <w:strike/>
          <w:szCs w:val="24"/>
        </w:rPr>
      </w:pPr>
      <w:r w:rsidRPr="00036AFF">
        <w:rPr>
          <w:rFonts w:ascii="Arial" w:hAnsi="Arial" w:cs="Arial"/>
          <w:b/>
          <w:strike/>
          <w:szCs w:val="24"/>
        </w:rPr>
        <w:t>MAXIMUM ALLOWABLE BACKLIGHT, UPLIGHT AND GLARE (BUG RATINGS¹ ²)</w:t>
      </w:r>
    </w:p>
    <w:p w14:paraId="083937FA" w14:textId="77777777" w:rsidR="00014469" w:rsidRPr="00036AFF" w:rsidRDefault="00014469" w:rsidP="00014469">
      <w:pPr>
        <w:jc w:val="center"/>
        <w:rPr>
          <w:rFonts w:ascii="Arial" w:hAnsi="Arial" w:cs="Arial"/>
          <w:b/>
          <w:szCs w:val="24"/>
        </w:rPr>
      </w:pPr>
      <w:r w:rsidRPr="00036AFF">
        <w:rPr>
          <w:rFonts w:ascii="Arial" w:hAnsi="Arial" w:cs="Arial"/>
          <w:b/>
          <w:szCs w:val="24"/>
        </w:rPr>
        <w:t>[TABLE, CONTENTS AND FOOTNOTES TO BE REPEALED]</w:t>
      </w:r>
    </w:p>
    <w:p w14:paraId="162519E9" w14:textId="77777777" w:rsidR="00014469" w:rsidRDefault="00014469" w:rsidP="00014469">
      <w:pPr>
        <w:rPr>
          <w:rFonts w:ascii="Arial" w:hAnsi="Arial" w:cs="Arial"/>
        </w:rPr>
      </w:pPr>
      <w:r w:rsidRPr="00D16BDF">
        <w:rPr>
          <w:strike/>
          <w:noProof/>
        </w:rPr>
        <w:drawing>
          <wp:inline distT="0" distB="0" distL="0" distR="0" wp14:anchorId="64898A11" wp14:editId="0B829282">
            <wp:extent cx="5943600" cy="36804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p w14:paraId="285FB9F1"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7B6D1229" w14:textId="5B518F55"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25EB744" w14:textId="62F49195"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4ED8FA95" w14:textId="77777777" w:rsidR="00EF065A" w:rsidRDefault="00EF065A">
      <w:pPr>
        <w:widowControl/>
        <w:rPr>
          <w:rFonts w:ascii="Arial" w:hAnsi="Arial" w:cs="Arial"/>
          <w:b/>
        </w:rPr>
      </w:pPr>
      <w:r>
        <w:rPr>
          <w:rFonts w:cs="Arial"/>
        </w:rPr>
        <w:br w:type="page"/>
      </w:r>
    </w:p>
    <w:p w14:paraId="26A975A9" w14:textId="58444A08" w:rsidR="00014469" w:rsidRPr="00036AFF" w:rsidRDefault="00014469" w:rsidP="00014469">
      <w:pPr>
        <w:pStyle w:val="Heading2"/>
        <w:tabs>
          <w:tab w:val="left" w:pos="900"/>
        </w:tabs>
        <w:rPr>
          <w:rFonts w:cs="Arial"/>
        </w:rPr>
      </w:pPr>
      <w:r w:rsidRPr="00036AFF">
        <w:rPr>
          <w:rFonts w:cs="Arial"/>
        </w:rPr>
        <w:lastRenderedPageBreak/>
        <w:t>Item 7</w:t>
      </w:r>
      <w:r w:rsidRPr="00036AFF">
        <w:rPr>
          <w:rFonts w:cs="Arial"/>
        </w:rPr>
        <w:tab/>
        <w:t xml:space="preserve">HCD proposes to amend Appendix A4, Division A4.5, as follows: </w:t>
      </w:r>
    </w:p>
    <w:p w14:paraId="5FEB5530" w14:textId="1CB7F525" w:rsidR="00014469" w:rsidRPr="00036AFF" w:rsidRDefault="00014469" w:rsidP="00EF065A">
      <w:pPr>
        <w:rPr>
          <w:rFonts w:ascii="Arial" w:hAnsi="Arial" w:cs="Arial"/>
          <w:b/>
        </w:rPr>
      </w:pPr>
      <w:r w:rsidRPr="00036AFF">
        <w:rPr>
          <w:rFonts w:ascii="Arial" w:hAnsi="Arial" w:cs="Arial"/>
          <w:b/>
        </w:rPr>
        <w:t>APPENDIX A4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V</w:t>
      </w:r>
      <w:r w:rsidR="00EF065A" w:rsidRPr="00036AFF">
        <w:rPr>
          <w:rFonts w:ascii="Arial" w:hAnsi="Arial" w:cs="Arial"/>
          <w:b/>
        </w:rPr>
        <w:t>oluntary</w:t>
      </w:r>
      <w:r w:rsidRPr="00036AFF">
        <w:rPr>
          <w:rFonts w:ascii="Arial" w:hAnsi="Arial" w:cs="Arial"/>
          <w:b/>
        </w:rPr>
        <w:t xml:space="preserve"> M</w:t>
      </w:r>
      <w:r w:rsidR="00EF065A" w:rsidRPr="00036AFF">
        <w:rPr>
          <w:rFonts w:ascii="Arial" w:hAnsi="Arial" w:cs="Arial"/>
          <w:b/>
        </w:rPr>
        <w:t>easures</w:t>
      </w:r>
    </w:p>
    <w:p w14:paraId="41294286" w14:textId="7338BF33" w:rsidR="00014469" w:rsidRPr="00036AFF" w:rsidRDefault="00014469" w:rsidP="00EF065A">
      <w:pPr>
        <w:spacing w:after="240"/>
        <w:rPr>
          <w:rFonts w:ascii="Arial" w:hAnsi="Arial" w:cs="Arial"/>
          <w:b/>
        </w:rPr>
      </w:pPr>
      <w:r w:rsidRPr="00036AFF">
        <w:rPr>
          <w:rFonts w:ascii="Arial" w:hAnsi="Arial" w:cs="Arial"/>
          <w:b/>
        </w:rPr>
        <w:t>SECTION A4.504</w:t>
      </w:r>
      <w:r w:rsidR="00EF065A">
        <w:rPr>
          <w:rFonts w:ascii="Arial" w:hAnsi="Arial" w:cs="Arial"/>
          <w:b/>
        </w:rPr>
        <w:t xml:space="preserve"> </w:t>
      </w:r>
      <w:r w:rsidRPr="00036AFF">
        <w:rPr>
          <w:rFonts w:ascii="Arial" w:hAnsi="Arial" w:cs="Arial"/>
          <w:b/>
        </w:rPr>
        <w:t>P</w:t>
      </w:r>
      <w:r w:rsidR="00EF065A" w:rsidRPr="00036AFF">
        <w:rPr>
          <w:rFonts w:ascii="Arial" w:hAnsi="Arial" w:cs="Arial"/>
          <w:b/>
        </w:rPr>
        <w:t>ollutant</w:t>
      </w:r>
      <w:r w:rsidRPr="00036AFF">
        <w:rPr>
          <w:rFonts w:ascii="Arial" w:hAnsi="Arial" w:cs="Arial"/>
          <w:b/>
        </w:rPr>
        <w:t xml:space="preserve"> C</w:t>
      </w:r>
      <w:r w:rsidR="00EF065A" w:rsidRPr="00036AFF">
        <w:rPr>
          <w:rFonts w:ascii="Arial" w:hAnsi="Arial" w:cs="Arial"/>
          <w:b/>
        </w:rPr>
        <w:t>ontrol</w:t>
      </w:r>
    </w:p>
    <w:p w14:paraId="66E9E213" w14:textId="77777777" w:rsidR="00014469" w:rsidRPr="00036AFF" w:rsidRDefault="00014469" w:rsidP="00014469">
      <w:pPr>
        <w:spacing w:before="120" w:after="120"/>
        <w:rPr>
          <w:rFonts w:ascii="Arial" w:hAnsi="Arial" w:cs="Arial"/>
          <w:strike/>
        </w:rPr>
      </w:pPr>
      <w:r w:rsidRPr="00036AFF">
        <w:rPr>
          <w:rFonts w:ascii="Arial" w:hAnsi="Arial" w:cs="Arial"/>
          <w:b/>
        </w:rPr>
        <w:t>A4.504.2 Resilient flooring systems.</w:t>
      </w:r>
      <w:r w:rsidRPr="00036AFF">
        <w:rPr>
          <w:rFonts w:ascii="Arial" w:hAnsi="Arial" w:cs="Arial"/>
        </w:rPr>
        <w:t xml:space="preserve"> Resilient flooring systems installed in the building shall meet the percentages specified in this section and </w:t>
      </w:r>
      <w:r w:rsidRPr="00036AFF">
        <w:rPr>
          <w:rFonts w:ascii="Arial" w:hAnsi="Arial" w:cs="Arial"/>
          <w:strike/>
        </w:rPr>
        <w:t>comply with the VOC-emission limits defined in at least one of the following:</w:t>
      </w:r>
      <w:r w:rsidRPr="00036AFF">
        <w:rPr>
          <w:rFonts w:ascii="Arial" w:hAnsi="Arial" w:cs="Arial"/>
          <w:u w:val="single"/>
        </w:rPr>
        <w:t xml:space="preserve"> meet the requirements of</w:t>
      </w:r>
    </w:p>
    <w:p w14:paraId="3592D31C" w14:textId="44A4E37D" w:rsidR="00014469" w:rsidRPr="000C01D6" w:rsidRDefault="00014469" w:rsidP="000C01D6">
      <w:pPr>
        <w:pStyle w:val="ListParagraph"/>
        <w:numPr>
          <w:ilvl w:val="0"/>
          <w:numId w:val="25"/>
        </w:numPr>
        <w:spacing w:after="200" w:line="276" w:lineRule="auto"/>
        <w:rPr>
          <w:rFonts w:ascii="Arial" w:hAnsi="Arial" w:cs="Arial"/>
          <w:strike/>
        </w:rPr>
      </w:pPr>
      <w:r w:rsidRPr="000C01D6">
        <w:rPr>
          <w:rFonts w:ascii="Arial" w:hAnsi="Arial" w:cs="Arial"/>
          <w:strike/>
        </w:rPr>
        <w:t>Products compliant with</w:t>
      </w:r>
      <w:r w:rsidRPr="000C01D6">
        <w:rPr>
          <w:rFonts w:ascii="Arial" w:hAnsi="Arial" w:cs="Arial"/>
        </w:rPr>
        <w:t xml:space="preserve"> the California Department of Public Health, “Standard Method for the Testing and Evaluation of Volatile Organic Chemical Emissions from Indoor Sources Using Environmental Chambers,” Version </w:t>
      </w:r>
      <w:r w:rsidRPr="000C01D6">
        <w:rPr>
          <w:rFonts w:ascii="Arial" w:hAnsi="Arial" w:cs="Arial"/>
          <w:strike/>
        </w:rPr>
        <w:t>1.1</w:t>
      </w:r>
      <w:r w:rsidRPr="000C01D6">
        <w:rPr>
          <w:rFonts w:ascii="Arial" w:hAnsi="Arial" w:cs="Arial"/>
        </w:rPr>
        <w:t xml:space="preserve"> </w:t>
      </w:r>
      <w:r w:rsidRPr="000C01D6">
        <w:rPr>
          <w:rFonts w:ascii="Arial" w:hAnsi="Arial" w:cs="Arial"/>
          <w:u w:val="single"/>
        </w:rPr>
        <w:t>1.2</w:t>
      </w:r>
      <w:r w:rsidRPr="000C01D6">
        <w:rPr>
          <w:rFonts w:ascii="Arial" w:hAnsi="Arial" w:cs="Arial"/>
        </w:rPr>
        <w:t xml:space="preserve">, </w:t>
      </w:r>
      <w:r w:rsidRPr="000C01D6">
        <w:rPr>
          <w:rFonts w:ascii="Arial" w:hAnsi="Arial" w:cs="Arial"/>
          <w:strike/>
        </w:rPr>
        <w:t>February 2010</w:t>
      </w:r>
      <w:r w:rsidRPr="000C01D6">
        <w:rPr>
          <w:rFonts w:ascii="Arial" w:hAnsi="Arial" w:cs="Arial"/>
        </w:rPr>
        <w:t xml:space="preserve"> </w:t>
      </w:r>
      <w:r w:rsidRPr="000C01D6">
        <w:rPr>
          <w:rFonts w:ascii="Arial" w:hAnsi="Arial" w:cs="Arial"/>
          <w:u w:val="single"/>
        </w:rPr>
        <w:t>January 2017</w:t>
      </w:r>
      <w:r w:rsidRPr="000C01D6">
        <w:rPr>
          <w:rFonts w:ascii="Arial" w:hAnsi="Arial" w:cs="Arial"/>
        </w:rPr>
        <w:t xml:space="preserve"> (</w:t>
      </w:r>
      <w:r w:rsidRPr="000C01D6">
        <w:rPr>
          <w:rFonts w:ascii="Arial" w:hAnsi="Arial" w:cs="Arial"/>
          <w:strike/>
        </w:rPr>
        <w:t>also known as</w:t>
      </w:r>
      <w:r w:rsidRPr="000C01D6">
        <w:rPr>
          <w:rFonts w:ascii="Arial" w:hAnsi="Arial" w:cs="Arial"/>
        </w:rPr>
        <w:t xml:space="preserve"> </w:t>
      </w:r>
      <w:r w:rsidRPr="000C01D6">
        <w:rPr>
          <w:rFonts w:ascii="Arial" w:hAnsi="Arial" w:cs="Arial"/>
          <w:u w:val="single"/>
        </w:rPr>
        <w:t>Emission testing method for California</w:t>
      </w:r>
      <w:r w:rsidRPr="000C01D6">
        <w:rPr>
          <w:rFonts w:ascii="Arial" w:hAnsi="Arial" w:cs="Arial"/>
        </w:rPr>
        <w:t xml:space="preserve"> Specification 01350)</w:t>
      </w:r>
      <w:r w:rsidRPr="000C01D6">
        <w:rPr>
          <w:rFonts w:ascii="Arial" w:hAnsi="Arial" w:cs="Arial"/>
          <w:strike/>
        </w:rPr>
        <w:t>, certified as a (CHPS) Low-Emitting Material in the Collaborative for High Performance Schools (CHPS) High Performance Products Database</w:t>
      </w:r>
      <w:r w:rsidRPr="000C01D6">
        <w:rPr>
          <w:rFonts w:ascii="Arial" w:hAnsi="Arial" w:cs="Arial"/>
        </w:rPr>
        <w:t>.</w:t>
      </w:r>
    </w:p>
    <w:p w14:paraId="5CB9BBB3" w14:textId="11456893" w:rsidR="00014469" w:rsidRPr="000C01D6" w:rsidRDefault="00014469" w:rsidP="000C01D6">
      <w:pPr>
        <w:pStyle w:val="ListParagraph"/>
        <w:numPr>
          <w:ilvl w:val="0"/>
          <w:numId w:val="25"/>
        </w:numPr>
        <w:spacing w:before="240"/>
        <w:rPr>
          <w:rFonts w:ascii="Arial" w:hAnsi="Arial" w:cs="Arial"/>
          <w:strike/>
        </w:rPr>
      </w:pPr>
      <w:r w:rsidRPr="000C01D6">
        <w:rPr>
          <w:rFonts w:ascii="Arial" w:hAnsi="Arial" w:cs="Arial"/>
          <w:strike/>
        </w:rPr>
        <w:t xml:space="preserve">Products certified UL GREENGAURD Gold (formerly the </w:t>
      </w:r>
      <w:proofErr w:type="spellStart"/>
      <w:r w:rsidRPr="000C01D6">
        <w:rPr>
          <w:rFonts w:ascii="Arial" w:hAnsi="Arial" w:cs="Arial"/>
          <w:strike/>
        </w:rPr>
        <w:t>Greenguard</w:t>
      </w:r>
      <w:proofErr w:type="spellEnd"/>
      <w:r w:rsidRPr="000C01D6">
        <w:rPr>
          <w:rFonts w:ascii="Arial" w:hAnsi="Arial" w:cs="Arial"/>
          <w:strike/>
        </w:rPr>
        <w:t xml:space="preserve"> Children &amp; Schools program.</w:t>
      </w:r>
    </w:p>
    <w:p w14:paraId="5C62BCC2" w14:textId="3EC83854" w:rsidR="00014469" w:rsidRPr="000C01D6" w:rsidRDefault="00014469" w:rsidP="000C01D6">
      <w:pPr>
        <w:pStyle w:val="ListParagraph"/>
        <w:numPr>
          <w:ilvl w:val="0"/>
          <w:numId w:val="25"/>
        </w:numPr>
        <w:spacing w:before="240"/>
        <w:rPr>
          <w:rFonts w:ascii="Arial" w:hAnsi="Arial" w:cs="Arial"/>
          <w:strike/>
        </w:rPr>
      </w:pPr>
      <w:r w:rsidRPr="000C01D6">
        <w:rPr>
          <w:rFonts w:ascii="Arial" w:hAnsi="Arial" w:cs="Arial"/>
          <w:strike/>
        </w:rPr>
        <w:t xml:space="preserve">Certification under the Resilient Floor Covering Institute (RFCI) </w:t>
      </w:r>
      <w:proofErr w:type="spellStart"/>
      <w:r w:rsidRPr="000C01D6">
        <w:rPr>
          <w:rFonts w:ascii="Arial" w:hAnsi="Arial" w:cs="Arial"/>
          <w:strike/>
        </w:rPr>
        <w:t>FloorScore</w:t>
      </w:r>
      <w:proofErr w:type="spellEnd"/>
      <w:r w:rsidRPr="000C01D6">
        <w:rPr>
          <w:rFonts w:ascii="Arial" w:hAnsi="Arial" w:cs="Arial"/>
          <w:strike/>
        </w:rPr>
        <w:t xml:space="preserve"> </w:t>
      </w:r>
      <w:bookmarkStart w:id="4" w:name="_GoBack"/>
      <w:bookmarkEnd w:id="4"/>
      <w:r w:rsidRPr="000C01D6">
        <w:rPr>
          <w:rFonts w:ascii="Arial" w:hAnsi="Arial" w:cs="Arial"/>
          <w:strike/>
        </w:rPr>
        <w:t xml:space="preserve">program. </w:t>
      </w:r>
    </w:p>
    <w:p w14:paraId="52F04C8C" w14:textId="77777777" w:rsidR="00014469" w:rsidRPr="00036AFF" w:rsidRDefault="00014469" w:rsidP="000C01D6">
      <w:pPr>
        <w:widowControl/>
        <w:numPr>
          <w:ilvl w:val="0"/>
          <w:numId w:val="25"/>
        </w:numPr>
        <w:spacing w:before="120"/>
        <w:rPr>
          <w:rFonts w:ascii="Arial" w:hAnsi="Arial" w:cs="Arial"/>
          <w:strike/>
        </w:rPr>
      </w:pPr>
      <w:r w:rsidRPr="00036AFF">
        <w:rPr>
          <w:rFonts w:ascii="Arial" w:hAnsi="Arial" w:cs="Arial"/>
          <w:strike/>
        </w:rPr>
        <w:t>Meet the California Department of Public Health, “Standard Method for the Testing and Evaluation of Volatile Organic Chemical Emissions from Indoor Sources Using Environmental Chambers,” Version 1.1, February 2010 (also known as Specification 01350).</w:t>
      </w:r>
    </w:p>
    <w:p w14:paraId="67B56A2D" w14:textId="77777777" w:rsidR="00014469" w:rsidRPr="00036AFF" w:rsidRDefault="00014469" w:rsidP="00014469">
      <w:pPr>
        <w:spacing w:before="240"/>
        <w:rPr>
          <w:rFonts w:ascii="Arial" w:hAnsi="Arial" w:cs="Arial"/>
        </w:rPr>
      </w:pPr>
      <w:r w:rsidRPr="00036AFF">
        <w:rPr>
          <w:rFonts w:ascii="Arial" w:hAnsi="Arial" w:cs="Arial"/>
          <w:szCs w:val="24"/>
          <w:u w:val="single"/>
        </w:rPr>
        <w:t>(See California Department of Public Health’s website for certification programs and testing labs.)</w:t>
      </w:r>
    </w:p>
    <w:p w14:paraId="35B73FF4" w14:textId="77777777" w:rsidR="00014469" w:rsidRPr="00036AFF" w:rsidRDefault="00014469" w:rsidP="00014469">
      <w:pPr>
        <w:autoSpaceDE w:val="0"/>
        <w:autoSpaceDN w:val="0"/>
        <w:adjustRightInd w:val="0"/>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521D33EE" w14:textId="77777777" w:rsidR="00014469" w:rsidRPr="00036AFF" w:rsidRDefault="00014469" w:rsidP="00014469">
      <w:pPr>
        <w:autoSpaceDE w:val="0"/>
        <w:autoSpaceDN w:val="0"/>
        <w:adjustRightInd w:val="0"/>
        <w:spacing w:before="120"/>
        <w:ind w:left="360"/>
        <w:rPr>
          <w:rFonts w:ascii="Arial" w:hAnsi="Arial" w:cs="Arial"/>
          <w:szCs w:val="24"/>
        </w:rPr>
      </w:pPr>
      <w:r w:rsidRPr="00036AFF">
        <w:rPr>
          <w:rFonts w:ascii="Arial" w:hAnsi="Arial" w:cs="Arial"/>
          <w:b/>
          <w:bCs/>
          <w:szCs w:val="24"/>
        </w:rPr>
        <w:t xml:space="preserve">Tier 1. </w:t>
      </w:r>
      <w:r w:rsidRPr="00036AFF">
        <w:rPr>
          <w:rFonts w:ascii="Arial" w:hAnsi="Arial" w:cs="Arial"/>
          <w:szCs w:val="24"/>
        </w:rPr>
        <w:t>(No change to text.)</w:t>
      </w:r>
    </w:p>
    <w:p w14:paraId="455E0575" w14:textId="77777777" w:rsidR="00014469" w:rsidRPr="00036AFF" w:rsidRDefault="00014469" w:rsidP="00014469">
      <w:pPr>
        <w:autoSpaceDE w:val="0"/>
        <w:autoSpaceDN w:val="0"/>
        <w:adjustRightInd w:val="0"/>
        <w:spacing w:before="240"/>
        <w:ind w:left="360"/>
        <w:rPr>
          <w:rFonts w:ascii="Arial" w:hAnsi="Arial" w:cs="Arial"/>
          <w:szCs w:val="24"/>
        </w:rPr>
      </w:pPr>
      <w:r w:rsidRPr="00036AFF">
        <w:rPr>
          <w:rFonts w:ascii="Arial" w:hAnsi="Arial" w:cs="Arial"/>
          <w:b/>
          <w:bCs/>
          <w:szCs w:val="24"/>
        </w:rPr>
        <w:t xml:space="preserve">Tier 2. </w:t>
      </w:r>
      <w:r w:rsidRPr="00036AFF">
        <w:rPr>
          <w:rFonts w:ascii="Arial" w:hAnsi="Arial" w:cs="Arial"/>
          <w:strike/>
          <w:szCs w:val="24"/>
        </w:rPr>
        <w:t>At least</w:t>
      </w:r>
      <w:r w:rsidRPr="00036AFF">
        <w:rPr>
          <w:rFonts w:ascii="Arial" w:hAnsi="Arial" w:cs="Arial"/>
          <w:szCs w:val="24"/>
        </w:rPr>
        <w:t xml:space="preserve"> 100 percent of the total area of resilient flooring installed shall comply.</w:t>
      </w:r>
    </w:p>
    <w:p w14:paraId="430424BB" w14:textId="77777777" w:rsidR="00014469" w:rsidRPr="00036AFF" w:rsidRDefault="00014469" w:rsidP="00EF065A">
      <w:pPr>
        <w:autoSpaceDE w:val="0"/>
        <w:autoSpaceDN w:val="0"/>
        <w:adjustRightInd w:val="0"/>
        <w:spacing w:before="120"/>
        <w:ind w:left="720"/>
        <w:rPr>
          <w:rFonts w:ascii="Arial" w:hAnsi="Arial" w:cs="Arial"/>
          <w:szCs w:val="24"/>
        </w:rPr>
      </w:pPr>
      <w:r w:rsidRPr="00036AFF">
        <w:rPr>
          <w:rFonts w:ascii="Arial" w:hAnsi="Arial" w:cs="Arial"/>
          <w:b/>
          <w:bCs/>
          <w:szCs w:val="24"/>
        </w:rPr>
        <w:t xml:space="preserve">Exception for Tier 2: </w:t>
      </w:r>
      <w:r w:rsidRPr="00036AFF">
        <w:rPr>
          <w:rFonts w:ascii="Arial" w:hAnsi="Arial" w:cs="Arial"/>
          <w:szCs w:val="24"/>
        </w:rPr>
        <w:t>An allowance for up to 5-percent specialty purpose flooring may be permitted. (No change to text.)</w:t>
      </w:r>
    </w:p>
    <w:p w14:paraId="110201DD" w14:textId="77777777" w:rsidR="00014469" w:rsidRPr="00036AFF" w:rsidRDefault="00014469" w:rsidP="00014469">
      <w:pPr>
        <w:pStyle w:val="Default"/>
        <w:spacing w:before="120"/>
        <w:ind w:left="720"/>
      </w:pPr>
      <w:r w:rsidRPr="00036AFF">
        <w:rPr>
          <w:b/>
          <w:bCs/>
          <w:color w:val="auto"/>
        </w:rPr>
        <w:t xml:space="preserve">Note: </w:t>
      </w:r>
      <w:r w:rsidRPr="00036AFF">
        <w:rPr>
          <w:color w:val="auto"/>
        </w:rPr>
        <w:t>Documentation must be provided that verifies that finish materials are certified to meet the pollutant emission limits in this section.</w:t>
      </w:r>
      <w:r w:rsidRPr="00036AFF">
        <w:t xml:space="preserve"> (No change to text.)</w:t>
      </w:r>
    </w:p>
    <w:p w14:paraId="150E2C4B" w14:textId="77777777" w:rsidR="00014469" w:rsidRPr="00036AFF" w:rsidRDefault="00014469" w:rsidP="00EF065A">
      <w:pPr>
        <w:spacing w:before="120" w:after="120"/>
        <w:rPr>
          <w:rFonts w:ascii="Arial" w:hAnsi="Arial" w:cs="Arial"/>
          <w:szCs w:val="24"/>
        </w:rPr>
      </w:pPr>
      <w:r w:rsidRPr="00036AFF">
        <w:rPr>
          <w:rFonts w:ascii="Arial" w:hAnsi="Arial" w:cs="Arial"/>
          <w:b/>
          <w:szCs w:val="24"/>
        </w:rPr>
        <w:t xml:space="preserve">A4.504.3 Thermal insulation. </w:t>
      </w:r>
      <w:r w:rsidRPr="00036AFF">
        <w:rPr>
          <w:rFonts w:ascii="Arial" w:hAnsi="Arial" w:cs="Arial"/>
          <w:szCs w:val="24"/>
        </w:rPr>
        <w:t>Thermal insulation installed in the building shall meet the following requirements: (No change to text.)</w:t>
      </w:r>
    </w:p>
    <w:p w14:paraId="0BD763F6" w14:textId="77777777" w:rsidR="00EF065A" w:rsidRDefault="00EF065A">
      <w:pPr>
        <w:widowControl/>
        <w:rPr>
          <w:rFonts w:ascii="Arial" w:hAnsi="Arial" w:cs="Arial"/>
          <w:b/>
          <w:szCs w:val="24"/>
        </w:rPr>
      </w:pPr>
      <w:r>
        <w:rPr>
          <w:rFonts w:ascii="Arial" w:hAnsi="Arial" w:cs="Arial"/>
          <w:b/>
          <w:szCs w:val="24"/>
        </w:rPr>
        <w:br w:type="page"/>
      </w:r>
    </w:p>
    <w:p w14:paraId="5BC5E4C7" w14:textId="7476C7AE" w:rsidR="00014469" w:rsidRPr="00036AFF" w:rsidRDefault="00014469" w:rsidP="00EF065A">
      <w:pPr>
        <w:spacing w:before="120"/>
        <w:ind w:left="360"/>
        <w:rPr>
          <w:rFonts w:ascii="Arial" w:hAnsi="Arial" w:cs="Arial"/>
          <w:szCs w:val="24"/>
        </w:rPr>
      </w:pPr>
      <w:r w:rsidRPr="00036AFF">
        <w:rPr>
          <w:rFonts w:ascii="Arial" w:hAnsi="Arial" w:cs="Arial"/>
          <w:b/>
          <w:szCs w:val="24"/>
        </w:rPr>
        <w:lastRenderedPageBreak/>
        <w:t>Tier 1</w:t>
      </w:r>
      <w:r w:rsidRPr="00036AFF">
        <w:rPr>
          <w:rFonts w:ascii="Arial" w:hAnsi="Arial" w:cs="Arial"/>
          <w:szCs w:val="24"/>
        </w:rPr>
        <w:t xml:space="preserve">. Install thermal insulation </w:t>
      </w:r>
      <w:r w:rsidRPr="00036AFF">
        <w:rPr>
          <w:rFonts w:ascii="Arial" w:hAnsi="Arial" w:cs="Arial"/>
          <w:strike/>
          <w:szCs w:val="24"/>
        </w:rPr>
        <w:t>in compliance with</w:t>
      </w:r>
      <w:r w:rsidRPr="00036AFF">
        <w:rPr>
          <w:rFonts w:ascii="Arial" w:hAnsi="Arial" w:cs="Arial"/>
          <w:szCs w:val="24"/>
        </w:rPr>
        <w:t xml:space="preserve"> </w:t>
      </w:r>
      <w:r w:rsidRPr="00036AFF">
        <w:rPr>
          <w:rFonts w:ascii="Arial" w:hAnsi="Arial" w:cs="Arial"/>
          <w:szCs w:val="24"/>
          <w:u w:val="single"/>
        </w:rPr>
        <w:t>that meet the requirements of</w:t>
      </w:r>
      <w:r w:rsidRPr="00036AFF">
        <w:rPr>
          <w:rFonts w:ascii="Arial" w:hAnsi="Arial" w:cs="Arial"/>
          <w:szCs w:val="24"/>
        </w:rPr>
        <w:t xml:space="preserve"> the California Department of Public Health, “Standard Method for the Testing and Evaluation of Volatile Organic Chemical Emissions from Indoor Sources Using Environmental Chambers,” Version </w:t>
      </w:r>
      <w:r w:rsidRPr="00036AFF">
        <w:rPr>
          <w:rFonts w:ascii="Arial" w:hAnsi="Arial" w:cs="Arial"/>
          <w:strike/>
          <w:szCs w:val="24"/>
        </w:rPr>
        <w:t>1.1</w:t>
      </w:r>
      <w:r w:rsidRPr="00036AFF">
        <w:rPr>
          <w:rFonts w:ascii="Arial" w:hAnsi="Arial" w:cs="Arial"/>
          <w:szCs w:val="24"/>
        </w:rPr>
        <w:t xml:space="preserve"> </w:t>
      </w:r>
      <w:r w:rsidRPr="00036AFF">
        <w:rPr>
          <w:rFonts w:ascii="Arial" w:hAnsi="Arial" w:cs="Arial"/>
          <w:szCs w:val="24"/>
          <w:u w:val="single"/>
        </w:rPr>
        <w:t>1.2</w:t>
      </w:r>
      <w:r w:rsidRPr="00036AFF">
        <w:rPr>
          <w:rFonts w:ascii="Arial" w:hAnsi="Arial" w:cs="Arial"/>
          <w:szCs w:val="24"/>
        </w:rPr>
        <w:t xml:space="preserve">, </w:t>
      </w:r>
      <w:r w:rsidRPr="00036AFF">
        <w:rPr>
          <w:rFonts w:ascii="Arial" w:hAnsi="Arial" w:cs="Arial"/>
          <w:strike/>
          <w:szCs w:val="24"/>
        </w:rPr>
        <w:t>February 2010</w:t>
      </w:r>
      <w:r w:rsidRPr="00036AFF">
        <w:rPr>
          <w:rFonts w:ascii="Arial" w:hAnsi="Arial" w:cs="Arial"/>
          <w:szCs w:val="24"/>
        </w:rPr>
        <w:t xml:space="preserve"> </w:t>
      </w:r>
      <w:r w:rsidRPr="00036AFF">
        <w:rPr>
          <w:rFonts w:ascii="Arial" w:hAnsi="Arial" w:cs="Arial"/>
          <w:szCs w:val="24"/>
          <w:u w:val="single"/>
        </w:rPr>
        <w:t>January 2017</w:t>
      </w:r>
      <w:r w:rsidRPr="00036AFF">
        <w:rPr>
          <w:rFonts w:ascii="Arial" w:hAnsi="Arial" w:cs="Arial"/>
          <w:szCs w:val="24"/>
        </w:rPr>
        <w:t xml:space="preserve"> (</w:t>
      </w:r>
      <w:r w:rsidRPr="00036AFF">
        <w:rPr>
          <w:rFonts w:ascii="Arial" w:hAnsi="Arial" w:cs="Arial"/>
          <w:strike/>
          <w:szCs w:val="24"/>
        </w:rPr>
        <w:t>also known as</w:t>
      </w:r>
      <w:r w:rsidRPr="00036AFF">
        <w:rPr>
          <w:rFonts w:ascii="Arial" w:hAnsi="Arial" w:cs="Arial"/>
          <w:szCs w:val="24"/>
        </w:rPr>
        <w:t xml:space="preserve"> </w:t>
      </w:r>
      <w:r w:rsidRPr="00036AFF">
        <w:rPr>
          <w:rFonts w:ascii="Arial" w:hAnsi="Arial" w:cs="Arial"/>
          <w:szCs w:val="24"/>
          <w:u w:val="single"/>
        </w:rPr>
        <w:t>Emission testing method for California</w:t>
      </w:r>
      <w:r w:rsidRPr="00036AFF">
        <w:rPr>
          <w:rFonts w:ascii="Arial" w:hAnsi="Arial" w:cs="Arial"/>
          <w:szCs w:val="24"/>
        </w:rPr>
        <w:t xml:space="preserve"> Specification 01350)</w:t>
      </w:r>
      <w:r w:rsidRPr="00036AFF">
        <w:rPr>
          <w:rFonts w:ascii="Arial" w:hAnsi="Arial" w:cs="Arial"/>
          <w:strike/>
          <w:szCs w:val="24"/>
        </w:rPr>
        <w:t xml:space="preserve">, certified as a (CHPS) Low-Emitting Material in the Collaborative for High Performance Schools (CHPS) High Performance Products Database; products certified under the UL GREENGUARD Gold (formerly </w:t>
      </w:r>
      <w:proofErr w:type="spellStart"/>
      <w:r w:rsidRPr="00036AFF">
        <w:rPr>
          <w:rFonts w:ascii="Arial" w:hAnsi="Arial" w:cs="Arial"/>
          <w:strike/>
          <w:szCs w:val="24"/>
        </w:rPr>
        <w:t>Greenguard</w:t>
      </w:r>
      <w:proofErr w:type="spellEnd"/>
      <w:r w:rsidRPr="00036AFF">
        <w:rPr>
          <w:rFonts w:ascii="Arial" w:hAnsi="Arial" w:cs="Arial"/>
          <w:strike/>
          <w:szCs w:val="24"/>
        </w:rPr>
        <w:t xml:space="preserve"> Children &amp; Schools program); or meet California Department of Public health, “Standard method for the Testing and Evaluation of Volatile Organic Chemical Emissions from Indoor Sources Using Environmental Chambers,” Version 1.1, February 2010 (also known as Specification 01350)</w:t>
      </w:r>
      <w:r w:rsidRPr="00036AFF">
        <w:rPr>
          <w:rFonts w:ascii="Arial" w:hAnsi="Arial" w:cs="Arial"/>
          <w:szCs w:val="24"/>
        </w:rPr>
        <w:t xml:space="preserve">. </w:t>
      </w:r>
    </w:p>
    <w:p w14:paraId="51E69496"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15DF26B8" w14:textId="77777777" w:rsidR="00014469" w:rsidRPr="00036AFF" w:rsidRDefault="00014469" w:rsidP="00014469">
      <w:pPr>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2CDD2DB9" w14:textId="77777777" w:rsidR="00014469" w:rsidRPr="00036AFF" w:rsidRDefault="00014469" w:rsidP="00014469">
      <w:pPr>
        <w:spacing w:before="120"/>
        <w:ind w:left="360"/>
        <w:rPr>
          <w:rFonts w:ascii="Arial" w:hAnsi="Arial" w:cs="Arial"/>
          <w:szCs w:val="24"/>
        </w:rPr>
      </w:pPr>
      <w:r w:rsidRPr="00036AFF">
        <w:rPr>
          <w:rFonts w:ascii="Arial" w:hAnsi="Arial" w:cs="Arial"/>
          <w:b/>
          <w:szCs w:val="24"/>
        </w:rPr>
        <w:t>Tier 2.</w:t>
      </w:r>
      <w:r w:rsidRPr="00036AFF">
        <w:rPr>
          <w:rFonts w:ascii="Arial" w:hAnsi="Arial" w:cs="Arial"/>
          <w:szCs w:val="24"/>
        </w:rPr>
        <w:t xml:space="preserve"> (No change to text.)</w:t>
      </w:r>
    </w:p>
    <w:p w14:paraId="3C2FD39F" w14:textId="77777777" w:rsidR="00014469" w:rsidRPr="00036AFF" w:rsidRDefault="00014469" w:rsidP="00014469">
      <w:pPr>
        <w:tabs>
          <w:tab w:val="left" w:pos="540"/>
        </w:tabs>
        <w:spacing w:before="120"/>
        <w:ind w:left="720"/>
        <w:rPr>
          <w:rFonts w:ascii="Arial" w:hAnsi="Arial" w:cs="Arial"/>
        </w:rPr>
      </w:pPr>
      <w:r w:rsidRPr="00036AFF">
        <w:rPr>
          <w:rFonts w:ascii="Arial" w:hAnsi="Arial" w:cs="Arial"/>
          <w:b/>
          <w:szCs w:val="24"/>
        </w:rPr>
        <w:t>Note:</w:t>
      </w:r>
      <w:r w:rsidRPr="00036AFF">
        <w:rPr>
          <w:rFonts w:ascii="Arial" w:hAnsi="Arial" w:cs="Arial"/>
          <w:szCs w:val="24"/>
        </w:rPr>
        <w:t xml:space="preserve"> (No change to text.)</w:t>
      </w:r>
    </w:p>
    <w:p w14:paraId="11D64432"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6402E5F0" w14:textId="0BED2E6E"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E3C15BB" w14:textId="5B81FBEF"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320EEEAD" w14:textId="77777777" w:rsidR="00EF065A" w:rsidRDefault="00EF065A">
      <w:pPr>
        <w:widowControl/>
        <w:rPr>
          <w:rFonts w:ascii="Arial" w:hAnsi="Arial"/>
          <w:b/>
        </w:rPr>
      </w:pPr>
      <w:r>
        <w:br w:type="page"/>
      </w:r>
    </w:p>
    <w:p w14:paraId="1101189E" w14:textId="075063BD" w:rsidR="00014469" w:rsidRDefault="00014469" w:rsidP="00014469">
      <w:pPr>
        <w:pStyle w:val="Heading2"/>
        <w:tabs>
          <w:tab w:val="left" w:pos="900"/>
        </w:tabs>
        <w:contextualSpacing/>
        <w:jc w:val="left"/>
      </w:pPr>
      <w:r>
        <w:lastRenderedPageBreak/>
        <w:t>Item 8</w:t>
      </w:r>
      <w:r>
        <w:tab/>
        <w:t>HCD proposes to amend Appendix A4, Division A4.602, RESIDENTIAL OCCUPANCIES APPLICATION CHECKLIST, by reflecting all of the changes from;</w:t>
      </w:r>
      <w:r w:rsidR="00EF065A">
        <w:t xml:space="preserve"> </w:t>
      </w:r>
      <w:r>
        <w:t xml:space="preserve">Items 6, section A4.106.10 (HR); Item 3, sections 4.303.1, 4.303.2, and 4.303.3; and Item 7, section A4.504.2 and A4.504.3. </w:t>
      </w:r>
    </w:p>
    <w:p w14:paraId="721A2310" w14:textId="77777777" w:rsidR="00014469" w:rsidRDefault="00014469" w:rsidP="00014469">
      <w:pPr>
        <w:rPr>
          <w:rFonts w:ascii="Arial" w:hAnsi="Arial" w:cs="Arial"/>
        </w:rPr>
      </w:pPr>
      <w:r>
        <w:rPr>
          <w:rFonts w:ascii="Arial" w:hAnsi="Arial" w:cs="Arial"/>
          <w:noProof/>
          <w:snapToGrid/>
        </w:rPr>
        <w:drawing>
          <wp:inline distT="0" distB="0" distL="0" distR="0" wp14:anchorId="2B3B4105" wp14:editId="77327B97">
            <wp:extent cx="5943600" cy="7419975"/>
            <wp:effectExtent l="0" t="0" r="0" b="9525"/>
            <wp:docPr id="7" name="Picture 7" descr="Image of the Residential Occupancies Checklist. All of the proposed changes in Items 1 through 6 of this Final Express Terms, are reflected in the Residential Occupancies Checkli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day residential_occupancies_checklist_3-12-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419975"/>
                    </a:xfrm>
                    <a:prstGeom prst="rect">
                      <a:avLst/>
                    </a:prstGeom>
                  </pic:spPr>
                </pic:pic>
              </a:graphicData>
            </a:graphic>
          </wp:inline>
        </w:drawing>
      </w:r>
    </w:p>
    <w:p w14:paraId="6FC00975" w14:textId="77777777" w:rsidR="00014469" w:rsidRDefault="00014469" w:rsidP="00014469">
      <w:pPr>
        <w:widowControl/>
        <w:rPr>
          <w:rFonts w:ascii="Arial" w:hAnsi="Arial" w:cs="Arial"/>
          <w:b/>
          <w:iCs/>
        </w:rPr>
      </w:pPr>
      <w:r>
        <w:rPr>
          <w:rFonts w:ascii="Arial" w:hAnsi="Arial" w:cs="Arial"/>
          <w:b/>
          <w:iCs/>
        </w:rPr>
        <w:br w:type="page"/>
      </w:r>
    </w:p>
    <w:p w14:paraId="3537B608"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354F135E" w14:textId="17F14F4A" w:rsidR="00014469" w:rsidRPr="00036AFF" w:rsidRDefault="00014469" w:rsidP="00014469">
      <w:pPr>
        <w:tabs>
          <w:tab w:val="left" w:pos="360"/>
        </w:tabs>
        <w:spacing w:before="120" w:after="120"/>
        <w:ind w:right="90"/>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1EAA218" w14:textId="75F3E716" w:rsidR="00767766" w:rsidRPr="00EF065A" w:rsidRDefault="00014469" w:rsidP="00EF065A">
      <w:pPr>
        <w:tabs>
          <w:tab w:val="left" w:pos="360"/>
        </w:tabs>
        <w:spacing w:before="12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sectPr w:rsidR="00767766" w:rsidRPr="00EF065A"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A66A" w14:textId="77777777" w:rsidR="00347545" w:rsidRDefault="00347545">
      <w:r>
        <w:separator/>
      </w:r>
    </w:p>
  </w:endnote>
  <w:endnote w:type="continuationSeparator" w:id="0">
    <w:p w14:paraId="385F7C5A" w14:textId="77777777" w:rsidR="00347545" w:rsidRDefault="0034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618A450B"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6D6724">
      <w:rPr>
        <w:sz w:val="16"/>
      </w:rPr>
      <w:t xml:space="preserve">June </w:t>
    </w:r>
    <w:r w:rsidR="00626363">
      <w:rPr>
        <w:sz w:val="16"/>
      </w:rPr>
      <w:t>3</w:t>
    </w:r>
    <w:r w:rsidR="001F768B">
      <w:rPr>
        <w:sz w:val="16"/>
      </w:rPr>
      <w:t>, 2020</w:t>
    </w:r>
  </w:p>
  <w:p w14:paraId="11EAA229" w14:textId="038B7113"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6D6724">
      <w:rPr>
        <w:rFonts w:ascii="Arial" w:hAnsi="Arial"/>
        <w:sz w:val="16"/>
        <w:szCs w:val="16"/>
      </w:rPr>
      <w:t>8</w:t>
    </w:r>
    <w:r>
      <w:rPr>
        <w:rFonts w:ascii="Arial" w:hAnsi="Arial"/>
        <w:sz w:val="16"/>
        <w:szCs w:val="16"/>
      </w:rPr>
      <w:t>/19</w:t>
    </w:r>
    <w:r w:rsidR="008548D8">
      <w:rPr>
        <w:rFonts w:ascii="Arial" w:hAnsi="Arial"/>
        <w:sz w:val="16"/>
        <w:szCs w:val="16"/>
      </w:rPr>
      <w:t xml:space="preserve"> - Part </w:t>
    </w:r>
    <w:r w:rsidR="006D6724">
      <w:rPr>
        <w:rFonts w:ascii="Arial" w:hAnsi="Arial"/>
        <w:sz w:val="16"/>
        <w:szCs w:val="16"/>
      </w:rPr>
      <w:t>11</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6D6724">
      <w:rPr>
        <w:rFonts w:ascii="Arial" w:hAnsi="Arial"/>
        <w:sz w:val="16"/>
        <w:szCs w:val="16"/>
      </w:rPr>
      <w:t>8</w:t>
    </w:r>
    <w:r>
      <w:rPr>
        <w:rFonts w:ascii="Arial" w:hAnsi="Arial"/>
        <w:sz w:val="16"/>
        <w:szCs w:val="16"/>
      </w:rPr>
      <w:t>-19-Pt</w:t>
    </w:r>
    <w:r w:rsidR="006D6724">
      <w:rPr>
        <w:rFonts w:ascii="Arial" w:hAnsi="Arial"/>
        <w:sz w:val="16"/>
        <w:szCs w:val="16"/>
      </w:rPr>
      <w:t>11</w:t>
    </w:r>
    <w:r>
      <w:rPr>
        <w:rFonts w:ascii="Arial" w:hAnsi="Arial"/>
        <w:sz w:val="16"/>
        <w:szCs w:val="16"/>
      </w:rPr>
      <w:t>-</w:t>
    </w:r>
    <w:r w:rsidR="006D6724">
      <w:rPr>
        <w:rFonts w:ascii="Arial" w:hAnsi="Arial"/>
        <w:sz w:val="16"/>
        <w:szCs w:val="16"/>
      </w:rPr>
      <w:t xml:space="preserve"> </w:t>
    </w:r>
    <w:r w:rsidR="00A61E3C">
      <w:rPr>
        <w:rFonts w:ascii="Arial" w:hAnsi="Arial"/>
        <w:sz w:val="16"/>
        <w:szCs w:val="16"/>
      </w:rPr>
      <w:t>FET</w:t>
    </w:r>
    <w:r>
      <w:rPr>
        <w:rFonts w:ascii="Arial" w:hAnsi="Arial"/>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B0C75" w14:textId="77777777" w:rsidR="00347545" w:rsidRDefault="00347545">
      <w:r>
        <w:separator/>
      </w:r>
    </w:p>
  </w:footnote>
  <w:footnote w:type="continuationSeparator" w:id="0">
    <w:p w14:paraId="6ED00FEA" w14:textId="77777777" w:rsidR="00347545" w:rsidRDefault="0034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5F3"/>
    <w:multiLevelType w:val="hybridMultilevel"/>
    <w:tmpl w:val="9FD4EEAA"/>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5C26"/>
    <w:multiLevelType w:val="hybridMultilevel"/>
    <w:tmpl w:val="C5B40F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881302"/>
    <w:multiLevelType w:val="hybridMultilevel"/>
    <w:tmpl w:val="EC04FCA0"/>
    <w:lvl w:ilvl="0" w:tplc="F4D67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677885"/>
    <w:multiLevelType w:val="hybridMultilevel"/>
    <w:tmpl w:val="444A3C7C"/>
    <w:lvl w:ilvl="0" w:tplc="11E27C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A6A6F"/>
    <w:multiLevelType w:val="hybridMultilevel"/>
    <w:tmpl w:val="F2DA4616"/>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699E"/>
    <w:multiLevelType w:val="hybridMultilevel"/>
    <w:tmpl w:val="25CC891E"/>
    <w:lvl w:ilvl="0" w:tplc="CFA0B0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1F280B"/>
    <w:multiLevelType w:val="hybridMultilevel"/>
    <w:tmpl w:val="D1100E0E"/>
    <w:lvl w:ilvl="0" w:tplc="4384708E">
      <w:start w:val="1"/>
      <w:numFmt w:val="decimal"/>
      <w:lvlText w:val="%1"/>
      <w:lvlJc w:val="left"/>
      <w:pPr>
        <w:ind w:left="1080" w:hanging="360"/>
      </w:pPr>
      <w:rPr>
        <w:rFonts w:ascii="Arial" w:hAnsi="Arial" w:hint="default"/>
        <w:b w:val="0"/>
        <w:i w:val="0"/>
        <w:strike/>
        <w:dstrike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C521F"/>
    <w:multiLevelType w:val="hybridMultilevel"/>
    <w:tmpl w:val="74BA74A2"/>
    <w:lvl w:ilvl="0" w:tplc="CFA0B04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800E4"/>
    <w:multiLevelType w:val="hybridMultilevel"/>
    <w:tmpl w:val="482C1C4C"/>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954CA"/>
    <w:multiLevelType w:val="hybridMultilevel"/>
    <w:tmpl w:val="6AA6C318"/>
    <w:lvl w:ilvl="0" w:tplc="C834F706">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E3E2C65"/>
    <w:multiLevelType w:val="hybridMultilevel"/>
    <w:tmpl w:val="41D01B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309C8"/>
    <w:multiLevelType w:val="hybridMultilevel"/>
    <w:tmpl w:val="F230A968"/>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02DD5"/>
    <w:multiLevelType w:val="hybridMultilevel"/>
    <w:tmpl w:val="7130D560"/>
    <w:lvl w:ilvl="0" w:tplc="8A64A6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95D2F9A"/>
    <w:multiLevelType w:val="hybridMultilevel"/>
    <w:tmpl w:val="AC1636E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7027E"/>
    <w:multiLevelType w:val="hybridMultilevel"/>
    <w:tmpl w:val="717623F2"/>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3"/>
  </w:num>
  <w:num w:numId="4">
    <w:abstractNumId w:val="7"/>
  </w:num>
  <w:num w:numId="5">
    <w:abstractNumId w:val="11"/>
  </w:num>
  <w:num w:numId="6">
    <w:abstractNumId w:val="1"/>
  </w:num>
  <w:num w:numId="7">
    <w:abstractNumId w:val="10"/>
  </w:num>
  <w:num w:numId="8">
    <w:abstractNumId w:val="4"/>
  </w:num>
  <w:num w:numId="9">
    <w:abstractNumId w:val="16"/>
  </w:num>
  <w:num w:numId="10">
    <w:abstractNumId w:val="19"/>
  </w:num>
  <w:num w:numId="11">
    <w:abstractNumId w:val="5"/>
  </w:num>
  <w:num w:numId="12">
    <w:abstractNumId w:val="1"/>
  </w:num>
  <w:num w:numId="13">
    <w:abstractNumId w:val="22"/>
  </w:num>
  <w:num w:numId="14">
    <w:abstractNumId w:val="21"/>
  </w:num>
  <w:num w:numId="15">
    <w:abstractNumId w:val="2"/>
  </w:num>
  <w:num w:numId="16">
    <w:abstractNumId w:val="3"/>
  </w:num>
  <w:num w:numId="17">
    <w:abstractNumId w:val="14"/>
  </w:num>
  <w:num w:numId="18">
    <w:abstractNumId w:val="6"/>
  </w:num>
  <w:num w:numId="19">
    <w:abstractNumId w:val="18"/>
  </w:num>
  <w:num w:numId="20">
    <w:abstractNumId w:val="24"/>
  </w:num>
  <w:num w:numId="21">
    <w:abstractNumId w:val="8"/>
  </w:num>
  <w:num w:numId="22">
    <w:abstractNumId w:val="15"/>
  </w:num>
  <w:num w:numId="23">
    <w:abstractNumId w:val="17"/>
  </w:num>
  <w:num w:numId="24">
    <w:abstractNumId w:val="20"/>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4469"/>
    <w:rsid w:val="0001735C"/>
    <w:rsid w:val="000257AD"/>
    <w:rsid w:val="00025E13"/>
    <w:rsid w:val="000948C7"/>
    <w:rsid w:val="000964BC"/>
    <w:rsid w:val="000C01D6"/>
    <w:rsid w:val="000C3CAF"/>
    <w:rsid w:val="000E24B4"/>
    <w:rsid w:val="00110D88"/>
    <w:rsid w:val="00123F82"/>
    <w:rsid w:val="0012523C"/>
    <w:rsid w:val="001616AA"/>
    <w:rsid w:val="0016427F"/>
    <w:rsid w:val="00175449"/>
    <w:rsid w:val="00185CEF"/>
    <w:rsid w:val="00195E7F"/>
    <w:rsid w:val="001A0098"/>
    <w:rsid w:val="001A1663"/>
    <w:rsid w:val="001E635B"/>
    <w:rsid w:val="001F768B"/>
    <w:rsid w:val="00203DD5"/>
    <w:rsid w:val="002219AB"/>
    <w:rsid w:val="00234A84"/>
    <w:rsid w:val="00272701"/>
    <w:rsid w:val="0027655E"/>
    <w:rsid w:val="00282008"/>
    <w:rsid w:val="0028462B"/>
    <w:rsid w:val="002A6E0C"/>
    <w:rsid w:val="002B6D6A"/>
    <w:rsid w:val="002D32D5"/>
    <w:rsid w:val="002D3D16"/>
    <w:rsid w:val="002D3F86"/>
    <w:rsid w:val="0030639B"/>
    <w:rsid w:val="003279EE"/>
    <w:rsid w:val="00347545"/>
    <w:rsid w:val="003566D2"/>
    <w:rsid w:val="003942B6"/>
    <w:rsid w:val="003B0D9E"/>
    <w:rsid w:val="003C093F"/>
    <w:rsid w:val="003C5AF3"/>
    <w:rsid w:val="003D78B0"/>
    <w:rsid w:val="003F43E6"/>
    <w:rsid w:val="00410236"/>
    <w:rsid w:val="004327FE"/>
    <w:rsid w:val="00441D6A"/>
    <w:rsid w:val="004562F7"/>
    <w:rsid w:val="0048302B"/>
    <w:rsid w:val="004B2AB9"/>
    <w:rsid w:val="004B7704"/>
    <w:rsid w:val="004C48A0"/>
    <w:rsid w:val="004C716E"/>
    <w:rsid w:val="004E00AE"/>
    <w:rsid w:val="0056027B"/>
    <w:rsid w:val="00563190"/>
    <w:rsid w:val="00576C16"/>
    <w:rsid w:val="005E162F"/>
    <w:rsid w:val="005F1F14"/>
    <w:rsid w:val="0061175B"/>
    <w:rsid w:val="006169B9"/>
    <w:rsid w:val="00626363"/>
    <w:rsid w:val="0063634B"/>
    <w:rsid w:val="00651F4A"/>
    <w:rsid w:val="00670EDB"/>
    <w:rsid w:val="006B747C"/>
    <w:rsid w:val="006C14F7"/>
    <w:rsid w:val="006D6724"/>
    <w:rsid w:val="00701331"/>
    <w:rsid w:val="00715AB4"/>
    <w:rsid w:val="0071751E"/>
    <w:rsid w:val="0073294F"/>
    <w:rsid w:val="00737981"/>
    <w:rsid w:val="00767766"/>
    <w:rsid w:val="00772139"/>
    <w:rsid w:val="007744ED"/>
    <w:rsid w:val="007823DA"/>
    <w:rsid w:val="00782490"/>
    <w:rsid w:val="00791EC7"/>
    <w:rsid w:val="00793091"/>
    <w:rsid w:val="007A1FE8"/>
    <w:rsid w:val="007F6857"/>
    <w:rsid w:val="007F7FEB"/>
    <w:rsid w:val="0081299A"/>
    <w:rsid w:val="00832048"/>
    <w:rsid w:val="00847063"/>
    <w:rsid w:val="00850BF1"/>
    <w:rsid w:val="008548D8"/>
    <w:rsid w:val="008605C0"/>
    <w:rsid w:val="00875D04"/>
    <w:rsid w:val="008A2AC5"/>
    <w:rsid w:val="008E36A8"/>
    <w:rsid w:val="008E7202"/>
    <w:rsid w:val="009104E3"/>
    <w:rsid w:val="009220DC"/>
    <w:rsid w:val="00986329"/>
    <w:rsid w:val="0098751A"/>
    <w:rsid w:val="009A693A"/>
    <w:rsid w:val="009C6B3A"/>
    <w:rsid w:val="009E0E79"/>
    <w:rsid w:val="009E3FDD"/>
    <w:rsid w:val="009E6B12"/>
    <w:rsid w:val="00A138AA"/>
    <w:rsid w:val="00A217E6"/>
    <w:rsid w:val="00A32EE2"/>
    <w:rsid w:val="00A44592"/>
    <w:rsid w:val="00A60CA1"/>
    <w:rsid w:val="00A61E3C"/>
    <w:rsid w:val="00A82F8A"/>
    <w:rsid w:val="00AC1F10"/>
    <w:rsid w:val="00AE1439"/>
    <w:rsid w:val="00AF4E96"/>
    <w:rsid w:val="00B13D50"/>
    <w:rsid w:val="00B60CE5"/>
    <w:rsid w:val="00B741FC"/>
    <w:rsid w:val="00B74C45"/>
    <w:rsid w:val="00B94C22"/>
    <w:rsid w:val="00BD2589"/>
    <w:rsid w:val="00C02538"/>
    <w:rsid w:val="00C36475"/>
    <w:rsid w:val="00C44C36"/>
    <w:rsid w:val="00C67B72"/>
    <w:rsid w:val="00CA34F5"/>
    <w:rsid w:val="00CB73AA"/>
    <w:rsid w:val="00CE055D"/>
    <w:rsid w:val="00CE0F6F"/>
    <w:rsid w:val="00CE2257"/>
    <w:rsid w:val="00CF100B"/>
    <w:rsid w:val="00CF3372"/>
    <w:rsid w:val="00D66014"/>
    <w:rsid w:val="00D91AE2"/>
    <w:rsid w:val="00D96D5E"/>
    <w:rsid w:val="00DE6F31"/>
    <w:rsid w:val="00DE7E4E"/>
    <w:rsid w:val="00DF7C18"/>
    <w:rsid w:val="00E07FBF"/>
    <w:rsid w:val="00E15206"/>
    <w:rsid w:val="00E27E2A"/>
    <w:rsid w:val="00E3790F"/>
    <w:rsid w:val="00E426C1"/>
    <w:rsid w:val="00E511E4"/>
    <w:rsid w:val="00E53D35"/>
    <w:rsid w:val="00E53FD8"/>
    <w:rsid w:val="00E66F58"/>
    <w:rsid w:val="00EB1732"/>
    <w:rsid w:val="00EC2EE9"/>
    <w:rsid w:val="00EC53CB"/>
    <w:rsid w:val="00ED27E1"/>
    <w:rsid w:val="00EF065A"/>
    <w:rsid w:val="00EF26E2"/>
    <w:rsid w:val="00EF34F8"/>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table" w:styleId="TableGrid">
    <w:name w:val="Table Grid"/>
    <w:basedOn w:val="TableNormal"/>
    <w:rsid w:val="0001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2447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768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74F3-9B28-4B09-8A90-BFF60142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3150</Words>
  <Characters>19266</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HCD 08-19 CALGreen Final Express Terms</vt:lpstr>
    </vt:vector>
  </TitlesOfParts>
  <Company>CBSC</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CALGreen Final Express Terms</dc:title>
  <dc:creator>CBSC</dc:creator>
  <cp:lastModifiedBy>Flanagan, Klara@DGS</cp:lastModifiedBy>
  <cp:revision>11</cp:revision>
  <cp:lastPrinted>2020-05-06T18:47:00Z</cp:lastPrinted>
  <dcterms:created xsi:type="dcterms:W3CDTF">2020-06-03T15:11:00Z</dcterms:created>
  <dcterms:modified xsi:type="dcterms:W3CDTF">2020-06-25T21:36:00Z</dcterms:modified>
</cp:coreProperties>
</file>