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C1922" w14:textId="77777777" w:rsidR="00A44592" w:rsidRDefault="00715AB4" w:rsidP="00A44592">
      <w:pPr>
        <w:pStyle w:val="Heading1"/>
        <w:spacing w:after="0"/>
        <w:jc w:val="center"/>
      </w:pPr>
      <w:r w:rsidRPr="0028462B">
        <w:t>FINAL</w:t>
      </w:r>
      <w:r w:rsidR="00767766" w:rsidRPr="0028462B">
        <w:t xml:space="preserve"> EXPRESS TERMS</w:t>
      </w:r>
      <w:r w:rsidR="00767766" w:rsidRPr="0028462B">
        <w:br/>
        <w:t>FOR PROPOSED BUILDING STANDARDS</w:t>
      </w:r>
      <w:r w:rsidR="00767766" w:rsidRPr="0028462B">
        <w:br/>
        <w:t xml:space="preserve">OF THE </w:t>
      </w:r>
      <w:r w:rsidR="00172636">
        <w:t>CALIFORNIA BUILDING STANDARDS COMMISSION</w:t>
      </w:r>
      <w:r w:rsidR="00767766" w:rsidRPr="0028462B">
        <w:br/>
        <w:t xml:space="preserve">REGARDING THE </w:t>
      </w:r>
      <w:r w:rsidR="00172636">
        <w:t>2019 CALIFORNIA PLUMBING CODE</w:t>
      </w:r>
      <w:r w:rsidR="00767766" w:rsidRPr="0028462B">
        <w:t>,</w:t>
      </w:r>
    </w:p>
    <w:p w14:paraId="316D3499" w14:textId="77777777" w:rsidR="00767766" w:rsidRPr="0028462B" w:rsidRDefault="00767766" w:rsidP="00A44592">
      <w:pPr>
        <w:pStyle w:val="Heading1"/>
        <w:spacing w:before="0"/>
        <w:jc w:val="center"/>
      </w:pPr>
      <w:r w:rsidRPr="0028462B">
        <w:t xml:space="preserve">CALIFORNIA CODE OF REGULATIONS, TITLE 24, PART </w:t>
      </w:r>
      <w:r w:rsidR="00172636">
        <w:t>5</w:t>
      </w:r>
    </w:p>
    <w:p w14:paraId="4587A62D" w14:textId="77777777" w:rsidR="00767766" w:rsidRPr="0028462B" w:rsidRDefault="00767766" w:rsidP="00FF21CE">
      <w:pPr>
        <w:pStyle w:val="Heading1"/>
        <w:spacing w:after="120"/>
        <w:jc w:val="center"/>
        <w:rPr>
          <w:szCs w:val="24"/>
        </w:rPr>
      </w:pPr>
      <w:r w:rsidRPr="0028462B">
        <w:rPr>
          <w:szCs w:val="24"/>
        </w:rPr>
        <w:t>(</w:t>
      </w:r>
      <w:r w:rsidR="00172636">
        <w:rPr>
          <w:szCs w:val="24"/>
        </w:rPr>
        <w:t>BSC 03/19</w:t>
      </w:r>
      <w:r w:rsidRPr="0028462B">
        <w:rPr>
          <w:szCs w:val="24"/>
        </w:rPr>
        <w:t>)</w:t>
      </w:r>
    </w:p>
    <w:p w14:paraId="7FFEE8F5" w14:textId="77777777"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53D37110" w14:textId="77777777" w:rsidR="00852DC9" w:rsidRPr="00750097" w:rsidRDefault="00852DC9" w:rsidP="00852DC9">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71A558B6" w14:textId="77777777" w:rsidR="00852DC9" w:rsidRPr="00750097" w:rsidRDefault="00852DC9" w:rsidP="00852DC9">
      <w:pPr>
        <w:pStyle w:val="Heading2"/>
        <w:rPr>
          <w:rFonts w:cs="Arial"/>
        </w:rPr>
      </w:pPr>
      <w:r w:rsidRPr="00750097">
        <w:rPr>
          <w:rFonts w:cs="Arial"/>
        </w:rPr>
        <w:t>LEGEND for EXPRESS TERMS (Based on model codes - Parts 2, 2.5, 3, 4, 5, 9, 10)</w:t>
      </w:r>
    </w:p>
    <w:p w14:paraId="6F493F84" w14:textId="77777777" w:rsidR="00852DC9" w:rsidRPr="00750097" w:rsidRDefault="00852DC9" w:rsidP="00852DC9">
      <w:pPr>
        <w:pStyle w:val="ListParagraph"/>
        <w:numPr>
          <w:ilvl w:val="0"/>
          <w:numId w:val="10"/>
        </w:numPr>
        <w:rPr>
          <w:rFonts w:ascii="Arial" w:hAnsi="Arial" w:cs="Arial"/>
        </w:rPr>
      </w:pPr>
      <w:r w:rsidRPr="00750097">
        <w:rPr>
          <w:rFonts w:ascii="Arial" w:hAnsi="Arial" w:cs="Arial"/>
        </w:rPr>
        <w:t>Model Code language appears upright</w:t>
      </w:r>
    </w:p>
    <w:p w14:paraId="68169F77" w14:textId="77777777" w:rsidR="00852DC9" w:rsidRPr="00750097" w:rsidRDefault="00852DC9" w:rsidP="00852DC9">
      <w:pPr>
        <w:pStyle w:val="ListParagraph"/>
        <w:numPr>
          <w:ilvl w:val="0"/>
          <w:numId w:val="10"/>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46F08374" w14:textId="77777777" w:rsidR="00852DC9" w:rsidRPr="00750097" w:rsidRDefault="00852DC9" w:rsidP="00852DC9">
      <w:pPr>
        <w:pStyle w:val="ListParagraph"/>
        <w:numPr>
          <w:ilvl w:val="0"/>
          <w:numId w:val="10"/>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13EFD036" w14:textId="77777777" w:rsidR="00852DC9" w:rsidRPr="00750097" w:rsidRDefault="00852DC9" w:rsidP="00852DC9">
      <w:pPr>
        <w:pStyle w:val="ListParagraph"/>
        <w:numPr>
          <w:ilvl w:val="0"/>
          <w:numId w:val="10"/>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72135DA3" w14:textId="77777777" w:rsidR="00852DC9" w:rsidRPr="00750097" w:rsidRDefault="00852DC9" w:rsidP="00852DC9">
      <w:pPr>
        <w:pStyle w:val="ListParagraph"/>
        <w:numPr>
          <w:ilvl w:val="0"/>
          <w:numId w:val="10"/>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6BFC34FE" w14:textId="77777777" w:rsidR="00852DC9" w:rsidRDefault="00852DC9" w:rsidP="00852DC9">
      <w:pPr>
        <w:pStyle w:val="ListParagraph"/>
        <w:numPr>
          <w:ilvl w:val="0"/>
          <w:numId w:val="10"/>
        </w:numPr>
        <w:rPr>
          <w:rFonts w:ascii="Arial" w:eastAsia="Times New Roman" w:hAnsi="Arial" w:cs="Arial"/>
          <w:lang w:eastAsia="ko-KR"/>
        </w:rPr>
      </w:pPr>
      <w:r w:rsidRPr="00750097">
        <w:rPr>
          <w:rFonts w:ascii="Arial" w:hAnsi="Arial" w:cs="Arial"/>
        </w:rPr>
        <w:t>Ellipsis (</w:t>
      </w:r>
      <w:r w:rsidRPr="00750097">
        <w:rPr>
          <w:rFonts w:ascii="Arial" w:eastAsia="Times New Roman" w:hAnsi="Arial" w:cs="Arial"/>
          <w:lang w:eastAsia="ko-KR"/>
        </w:rPr>
        <w:t>...) indicate existing text remains unchanged</w:t>
      </w:r>
    </w:p>
    <w:p w14:paraId="43CDF377" w14:textId="4589DB00" w:rsidR="00767766" w:rsidRPr="00435C64" w:rsidRDefault="00852DC9" w:rsidP="00852DC9">
      <w:pPr>
        <w:rPr>
          <w:b/>
          <w:bCs/>
        </w:rPr>
      </w:pPr>
      <w:r>
        <w:rPr>
          <w:rFonts w:ascii="Arial" w:hAnsi="Arial" w:cs="Arial"/>
          <w:color w:val="000000" w:themeColor="text1"/>
        </w:rPr>
        <w:pict w14:anchorId="40F00A99">
          <v:rect id="_x0000_i1037" style="width:468pt;height:.5pt" o:hralign="center" o:hrstd="t" o:hrnoshade="t" o:hr="t" fillcolor="black [3213]" stroked="f"/>
        </w:pict>
      </w:r>
      <w:r w:rsidR="00B60CE5" w:rsidRPr="00435C64">
        <w:rPr>
          <w:b/>
        </w:rPr>
        <w:t>FINAL</w:t>
      </w:r>
      <w:r w:rsidR="00767766" w:rsidRPr="00435C64">
        <w:rPr>
          <w:b/>
        </w:rPr>
        <w:t xml:space="preserve"> EXPRESS TERMS</w:t>
      </w:r>
    </w:p>
    <w:p w14:paraId="4F01E56F" w14:textId="77777777" w:rsidR="00435C64" w:rsidRPr="00435C64" w:rsidRDefault="00435C64" w:rsidP="00435C64">
      <w:pPr>
        <w:keepNext/>
        <w:widowControl/>
        <w:tabs>
          <w:tab w:val="center" w:pos="4680"/>
        </w:tabs>
        <w:spacing w:before="80" w:after="60"/>
        <w:outlineLvl w:val="0"/>
        <w:rPr>
          <w:rFonts w:ascii="Arial" w:eastAsia="Batang" w:hAnsi="Arial"/>
          <w:b/>
          <w:bCs/>
        </w:rPr>
      </w:pPr>
      <w:r w:rsidRPr="00435C64">
        <w:rPr>
          <w:rFonts w:ascii="Arial" w:eastAsia="Batang" w:hAnsi="Arial"/>
          <w:b/>
          <w:bCs/>
        </w:rPr>
        <w:t xml:space="preserve">Chapter </w:t>
      </w:r>
      <w:r w:rsidRPr="00435C64">
        <w:rPr>
          <w:rFonts w:ascii="Arial" w:eastAsia="Batang" w:hAnsi="Arial"/>
          <w:b/>
        </w:rPr>
        <w:t>4: PLUMBING FIXTURES AND FIXTURE FITTINGS</w:t>
      </w:r>
    </w:p>
    <w:p w14:paraId="16CBBEED" w14:textId="77777777" w:rsidR="00435C64" w:rsidRPr="00435C64" w:rsidRDefault="00435C64" w:rsidP="00435C64">
      <w:pPr>
        <w:pStyle w:val="Heading1"/>
        <w:rPr>
          <w:rFonts w:eastAsia="Batang"/>
        </w:rPr>
      </w:pPr>
      <w:r w:rsidRPr="00435C64">
        <w:rPr>
          <w:rFonts w:eastAsia="Batang"/>
        </w:rPr>
        <w:t>ITEM 1: PRE-RINSE SPRAY VALVE</w:t>
      </w:r>
    </w:p>
    <w:p w14:paraId="21683748" w14:textId="77777777" w:rsidR="00435C64" w:rsidRPr="00435C64" w:rsidRDefault="00435C64" w:rsidP="00435C64">
      <w:pPr>
        <w:widowControl/>
        <w:rPr>
          <w:rFonts w:ascii="Arial" w:eastAsia="Calibri" w:hAnsi="Arial" w:cs="Arial"/>
          <w:i/>
          <w:iCs/>
          <w:snapToGrid/>
          <w:szCs w:val="24"/>
          <w:u w:val="single"/>
        </w:rPr>
      </w:pPr>
      <w:r w:rsidRPr="00435C64">
        <w:rPr>
          <w:rFonts w:ascii="Arial" w:eastAsia="Calibri" w:hAnsi="Arial" w:cs="Arial"/>
          <w:b/>
          <w:bCs/>
          <w:snapToGrid/>
          <w:szCs w:val="24"/>
        </w:rPr>
        <w:t xml:space="preserve">420.3 Pre-Rinse Spray Valve. </w:t>
      </w:r>
      <w:r w:rsidRPr="00435C64">
        <w:rPr>
          <w:rFonts w:ascii="Arial" w:eastAsia="Calibri" w:hAnsi="Arial" w:cs="Arial"/>
          <w:snapToGrid/>
          <w:szCs w:val="24"/>
        </w:rPr>
        <w:t>Commercial food service pre-rinse spray valves shall have a maximum flow rate of 1.6 gallons per minute (gpm)</w:t>
      </w:r>
      <w:r w:rsidRPr="00435C64">
        <w:rPr>
          <w:rFonts w:ascii="Arial" w:eastAsia="Calibri" w:hAnsi="Arial" w:cs="Arial"/>
          <w:i/>
          <w:iCs/>
          <w:snapToGrid/>
          <w:szCs w:val="24"/>
        </w:rPr>
        <w:t xml:space="preserve"> </w:t>
      </w:r>
      <w:r w:rsidRPr="00435C64">
        <w:rPr>
          <w:rFonts w:ascii="Arial" w:eastAsia="Calibri" w:hAnsi="Arial" w:cs="Arial"/>
          <w:snapToGrid/>
          <w:szCs w:val="24"/>
        </w:rPr>
        <w:t xml:space="preserve">at 60 pounds-force per square inch (psi) (6.0 L/m at 414 kPa) and shall be equipped with an integral automatic shutoff. </w:t>
      </w:r>
    </w:p>
    <w:p w14:paraId="361D8CF0" w14:textId="77777777" w:rsidR="00435C64" w:rsidRPr="00435C64" w:rsidRDefault="00435C64" w:rsidP="00435C64">
      <w:pPr>
        <w:widowControl/>
        <w:spacing w:before="120" w:after="120"/>
        <w:ind w:left="720"/>
        <w:rPr>
          <w:rFonts w:ascii="Arial" w:eastAsia="Calibri" w:hAnsi="Arial" w:cs="Arial"/>
          <w:i/>
          <w:iCs/>
          <w:snapToGrid/>
          <w:szCs w:val="24"/>
          <w:u w:val="single"/>
        </w:rPr>
      </w:pPr>
      <w:r w:rsidRPr="00435C64">
        <w:rPr>
          <w:rFonts w:ascii="Arial" w:eastAsia="Calibri" w:hAnsi="Arial" w:cs="Arial"/>
          <w:b/>
          <w:bCs/>
          <w:i/>
          <w:iCs/>
          <w:szCs w:val="24"/>
          <w:u w:val="single"/>
        </w:rPr>
        <w:t xml:space="preserve">420.3.1 Pre-rinse spray valve. [BSC-CG, DSA-SS, HCD 1 &amp; HCD 2] </w:t>
      </w:r>
      <w:r w:rsidRPr="00435C64">
        <w:rPr>
          <w:rFonts w:ascii="Arial" w:eastAsia="Calibri" w:hAnsi="Arial" w:cs="Arial"/>
          <w:bCs/>
          <w:i/>
          <w:iCs/>
          <w:szCs w:val="24"/>
          <w:u w:val="single"/>
        </w:rPr>
        <w:t>W</w:t>
      </w:r>
      <w:r w:rsidRPr="00435C64">
        <w:rPr>
          <w:rFonts w:ascii="Arial" w:hAnsi="Arial" w:cs="Arial"/>
          <w:i/>
          <w:iCs/>
          <w:szCs w:val="24"/>
          <w:u w:val="single"/>
        </w:rPr>
        <w:t>hen installed, shall meet the requirements in the California Code of Regulations, Title 20 (Appliance Efficiency Regulations), Section 1605.1(h)(4) Table H</w:t>
      </w:r>
      <w:r w:rsidRPr="00435C64">
        <w:rPr>
          <w:rFonts w:ascii="Arial" w:hAnsi="Arial" w:cs="Arial"/>
          <w:i/>
          <w:iCs/>
          <w:szCs w:val="24"/>
          <w:u w:val="single"/>
        </w:rPr>
        <w:noBreakHyphen/>
        <w:t xml:space="preserve">2, Section 1605.3(h)(4)(A), and Section 1607(d)(7), </w:t>
      </w:r>
      <w:r w:rsidRPr="00435C64">
        <w:rPr>
          <w:rFonts w:ascii="Arial" w:eastAsia="Calibri" w:hAnsi="Arial" w:cs="Arial"/>
          <w:i/>
          <w:iCs/>
          <w:szCs w:val="24"/>
          <w:u w:val="single"/>
        </w:rPr>
        <w:t>and shall be equipped with an integral automatic shutoff.</w:t>
      </w:r>
    </w:p>
    <w:p w14:paraId="26B4AD7A" w14:textId="77777777" w:rsidR="00435C64" w:rsidRPr="00435C64" w:rsidRDefault="00435C64" w:rsidP="00435C64">
      <w:pPr>
        <w:autoSpaceDE w:val="0"/>
        <w:autoSpaceDN w:val="0"/>
        <w:adjustRightInd w:val="0"/>
        <w:spacing w:before="120" w:after="120"/>
        <w:ind w:left="720"/>
        <w:rPr>
          <w:rFonts w:ascii="Arial" w:hAnsi="Arial" w:cs="Arial"/>
          <w:i/>
          <w:szCs w:val="24"/>
          <w:u w:val="single"/>
        </w:rPr>
      </w:pPr>
      <w:r w:rsidRPr="00435C64">
        <w:rPr>
          <w:rFonts w:ascii="Arial" w:hAnsi="Arial" w:cs="Arial"/>
          <w:b/>
          <w:bCs/>
          <w:i/>
          <w:szCs w:val="24"/>
          <w:u w:val="single"/>
        </w:rPr>
        <w:t>FOR REFERENCE ONLY:</w:t>
      </w:r>
      <w:r w:rsidRPr="00435C64">
        <w:rPr>
          <w:rFonts w:ascii="Arial" w:hAnsi="Arial" w:cs="Arial"/>
          <w:i/>
          <w:szCs w:val="24"/>
          <w:u w:val="single"/>
        </w:rPr>
        <w:t xml:space="preserve"> The following table and code section have been reprinted from the</w:t>
      </w:r>
      <w:r w:rsidRPr="00435C64">
        <w:rPr>
          <w:rFonts w:ascii="Arial" w:hAnsi="Arial" w:cs="Arial"/>
          <w:i/>
          <w:iCs/>
          <w:szCs w:val="24"/>
          <w:u w:val="single"/>
        </w:rPr>
        <w:t xml:space="preserve"> California Code of Regulations, Title 20</w:t>
      </w:r>
      <w:r w:rsidRPr="00435C64">
        <w:rPr>
          <w:rFonts w:ascii="Arial" w:hAnsi="Arial" w:cs="Arial"/>
          <w:i/>
          <w:szCs w:val="24"/>
          <w:u w:val="single"/>
        </w:rPr>
        <w:t xml:space="preserve"> (Appliance Efficiency Regulations), Section 1605.1(h)(4) and Section </w:t>
      </w:r>
      <w:r w:rsidRPr="00435C64">
        <w:rPr>
          <w:rFonts w:ascii="Arial" w:hAnsi="Arial" w:cs="Arial"/>
          <w:i/>
          <w:iCs/>
          <w:szCs w:val="24"/>
          <w:u w:val="single"/>
        </w:rPr>
        <w:t>1605.3(h)(4)(A).</w:t>
      </w:r>
      <w:r w:rsidRPr="00435C64">
        <w:rPr>
          <w:rFonts w:ascii="Arial" w:hAnsi="Arial" w:cs="Arial"/>
          <w:i/>
          <w:szCs w:val="24"/>
          <w:u w:val="single"/>
        </w:rPr>
        <w:t xml:space="preserve"> </w:t>
      </w:r>
    </w:p>
    <w:p w14:paraId="7C6FF66F" w14:textId="77777777" w:rsidR="00435C64" w:rsidRPr="00435C64" w:rsidRDefault="00435C64" w:rsidP="00435C64">
      <w:pPr>
        <w:autoSpaceDE w:val="0"/>
        <w:autoSpaceDN w:val="0"/>
        <w:adjustRightInd w:val="0"/>
        <w:spacing w:before="240"/>
        <w:ind w:left="720"/>
        <w:jc w:val="center"/>
        <w:rPr>
          <w:rFonts w:ascii="Arial" w:hAnsi="Arial" w:cs="Arial"/>
          <w:b/>
          <w:bCs/>
          <w:i/>
          <w:szCs w:val="24"/>
          <w:u w:val="single"/>
        </w:rPr>
      </w:pPr>
      <w:r w:rsidRPr="00435C64">
        <w:rPr>
          <w:rFonts w:ascii="Arial" w:hAnsi="Arial" w:cs="Arial"/>
          <w:b/>
          <w:bCs/>
          <w:i/>
          <w:szCs w:val="24"/>
          <w:u w:val="single"/>
        </w:rPr>
        <w:t>Table H-2</w:t>
      </w:r>
    </w:p>
    <w:p w14:paraId="6E4E0DB6" w14:textId="77777777" w:rsidR="00435C64" w:rsidRPr="00435C64" w:rsidRDefault="00435C64" w:rsidP="00435C64">
      <w:pPr>
        <w:autoSpaceDE w:val="0"/>
        <w:autoSpaceDN w:val="0"/>
        <w:adjustRightInd w:val="0"/>
        <w:spacing w:after="120"/>
        <w:ind w:left="720"/>
        <w:jc w:val="center"/>
        <w:rPr>
          <w:rFonts w:ascii="Arial" w:hAnsi="Arial" w:cs="Arial"/>
          <w:b/>
          <w:bCs/>
          <w:i/>
          <w:szCs w:val="24"/>
          <w:u w:val="single"/>
        </w:rPr>
      </w:pPr>
      <w:r w:rsidRPr="00435C64">
        <w:rPr>
          <w:rFonts w:ascii="Arial" w:hAnsi="Arial" w:cs="Arial"/>
          <w:b/>
          <w:bCs/>
          <w:i/>
          <w:szCs w:val="24"/>
          <w:u w:val="single"/>
        </w:rPr>
        <w:t xml:space="preserve">Standards </w:t>
      </w:r>
      <w:proofErr w:type="gramStart"/>
      <w:r w:rsidRPr="00435C64">
        <w:rPr>
          <w:rFonts w:ascii="Arial" w:hAnsi="Arial" w:cs="Arial"/>
          <w:b/>
          <w:bCs/>
          <w:i/>
          <w:szCs w:val="24"/>
          <w:u w:val="single"/>
        </w:rPr>
        <w:t>For</w:t>
      </w:r>
      <w:proofErr w:type="gramEnd"/>
      <w:r w:rsidRPr="00435C64">
        <w:rPr>
          <w:rFonts w:ascii="Arial" w:hAnsi="Arial" w:cs="Arial"/>
          <w:b/>
          <w:bCs/>
          <w:i/>
          <w:szCs w:val="24"/>
          <w:u w:val="single"/>
        </w:rPr>
        <w:t xml:space="preserve"> Commercial Pre-Rinse Spray Valves Manufactured On Or After January 28, 2019.</w:t>
      </w:r>
    </w:p>
    <w:tbl>
      <w:tblPr>
        <w:tblStyle w:val="TableGrid1"/>
        <w:tblW w:w="8635" w:type="dxa"/>
        <w:jc w:val="center"/>
        <w:tblLook w:val="04A0" w:firstRow="1" w:lastRow="0" w:firstColumn="1" w:lastColumn="0" w:noHBand="0" w:noVBand="1"/>
        <w:tblCaption w:val="Standards for Commercial Pre-Rinse Spray Valves Manufactured on or After January 28, 2019."/>
        <w:tblDescription w:val="A table with 2 columns and 4 rows which shows the maximum flow rate for each product class. "/>
      </w:tblPr>
      <w:tblGrid>
        <w:gridCol w:w="5310"/>
        <w:gridCol w:w="3325"/>
      </w:tblGrid>
      <w:tr w:rsidR="00435C64" w:rsidRPr="00435C64" w14:paraId="642223AF" w14:textId="77777777" w:rsidTr="00D10A1A">
        <w:trPr>
          <w:cantSplit/>
          <w:trHeight w:val="647"/>
          <w:tblHeader/>
          <w:jc w:val="center"/>
        </w:trPr>
        <w:tc>
          <w:tcPr>
            <w:tcW w:w="5310" w:type="dxa"/>
            <w:tcBorders>
              <w:top w:val="single" w:sz="4" w:space="0" w:color="auto"/>
              <w:left w:val="single" w:sz="4" w:space="0" w:color="auto"/>
              <w:bottom w:val="single" w:sz="4" w:space="0" w:color="auto"/>
              <w:right w:val="single" w:sz="4" w:space="0" w:color="auto"/>
            </w:tcBorders>
            <w:hideMark/>
          </w:tcPr>
          <w:p w14:paraId="4370F607" w14:textId="77777777" w:rsidR="00435C64" w:rsidRPr="00435C64" w:rsidRDefault="00435C64" w:rsidP="00435C64">
            <w:pPr>
              <w:rPr>
                <w:rFonts w:ascii="Arial" w:hAnsi="Arial" w:cs="Arial"/>
                <w:b/>
                <w:i/>
                <w:szCs w:val="24"/>
                <w:u w:val="single"/>
              </w:rPr>
            </w:pPr>
            <w:r w:rsidRPr="00435C64">
              <w:rPr>
                <w:rFonts w:ascii="Arial" w:hAnsi="Arial" w:cs="Arial"/>
                <w:b/>
                <w:i/>
                <w:szCs w:val="24"/>
                <w:u w:val="single"/>
              </w:rPr>
              <w:t>Product Class (spray force in ounce force (</w:t>
            </w:r>
            <w:proofErr w:type="spellStart"/>
            <w:r w:rsidRPr="00435C64">
              <w:rPr>
                <w:rFonts w:ascii="Arial" w:hAnsi="Arial" w:cs="Arial"/>
                <w:b/>
                <w:i/>
                <w:szCs w:val="24"/>
                <w:u w:val="single"/>
              </w:rPr>
              <w:t>ozf</w:t>
            </w:r>
            <w:proofErr w:type="spellEnd"/>
            <w:r w:rsidRPr="00435C64">
              <w:rPr>
                <w:rFonts w:ascii="Arial" w:hAnsi="Arial" w:cs="Arial"/>
                <w:b/>
                <w:i/>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5F9B4E92" w14:textId="77777777" w:rsidR="00435C64" w:rsidRPr="00435C64" w:rsidRDefault="00435C64" w:rsidP="00435C64">
            <w:pPr>
              <w:rPr>
                <w:rFonts w:ascii="Arial" w:hAnsi="Arial" w:cs="Arial"/>
                <w:b/>
                <w:i/>
                <w:szCs w:val="24"/>
                <w:u w:val="single"/>
              </w:rPr>
            </w:pPr>
            <w:r w:rsidRPr="00435C64">
              <w:rPr>
                <w:rFonts w:ascii="Arial" w:hAnsi="Arial" w:cs="Arial"/>
                <w:b/>
                <w:i/>
                <w:szCs w:val="24"/>
                <w:u w:val="single"/>
              </w:rPr>
              <w:t>Maximum Flow Rate (gpm)</w:t>
            </w:r>
          </w:p>
        </w:tc>
      </w:tr>
      <w:tr w:rsidR="00435C64" w:rsidRPr="00435C64" w14:paraId="194CFAE4" w14:textId="77777777" w:rsidTr="004C6D96">
        <w:trPr>
          <w:cantSplit/>
          <w:trHeight w:val="247"/>
          <w:jc w:val="center"/>
        </w:trPr>
        <w:tc>
          <w:tcPr>
            <w:tcW w:w="5310" w:type="dxa"/>
            <w:tcBorders>
              <w:top w:val="single" w:sz="4" w:space="0" w:color="auto"/>
              <w:left w:val="single" w:sz="4" w:space="0" w:color="auto"/>
              <w:bottom w:val="single" w:sz="4" w:space="0" w:color="auto"/>
              <w:right w:val="single" w:sz="4" w:space="0" w:color="auto"/>
            </w:tcBorders>
            <w:hideMark/>
          </w:tcPr>
          <w:p w14:paraId="0CBFD8F4" w14:textId="77777777" w:rsidR="00435C64" w:rsidRPr="00435C64" w:rsidRDefault="00435C64" w:rsidP="00435C64">
            <w:pPr>
              <w:rPr>
                <w:rFonts w:ascii="Arial" w:hAnsi="Arial" w:cs="Arial"/>
                <w:i/>
                <w:szCs w:val="24"/>
              </w:rPr>
            </w:pPr>
            <w:r w:rsidRPr="00435C64">
              <w:rPr>
                <w:rFonts w:ascii="Arial" w:hAnsi="Arial" w:cs="Arial"/>
                <w:i/>
                <w:szCs w:val="24"/>
                <w:u w:val="single"/>
              </w:rPr>
              <w:t xml:space="preserve">Product Class 1 (≤ 5.0 </w:t>
            </w:r>
            <w:proofErr w:type="spellStart"/>
            <w:r w:rsidRPr="00435C64">
              <w:rPr>
                <w:rFonts w:ascii="Arial" w:hAnsi="Arial" w:cs="Arial"/>
                <w:i/>
                <w:szCs w:val="24"/>
                <w:u w:val="single"/>
              </w:rPr>
              <w:t>ozf</w:t>
            </w:r>
            <w:proofErr w:type="spellEnd"/>
            <w:r w:rsidRPr="00435C64">
              <w:rPr>
                <w:rFonts w:ascii="Arial" w:hAnsi="Arial" w:cs="Arial"/>
                <w:i/>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36F2BD17"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1.00</w:t>
            </w:r>
          </w:p>
        </w:tc>
      </w:tr>
      <w:tr w:rsidR="00435C64" w:rsidRPr="00435C64" w14:paraId="5F1AE4FC" w14:textId="77777777" w:rsidTr="004C6D96">
        <w:trPr>
          <w:cantSplit/>
          <w:trHeight w:val="332"/>
          <w:jc w:val="center"/>
        </w:trPr>
        <w:tc>
          <w:tcPr>
            <w:tcW w:w="5310" w:type="dxa"/>
            <w:tcBorders>
              <w:top w:val="single" w:sz="4" w:space="0" w:color="auto"/>
              <w:left w:val="single" w:sz="4" w:space="0" w:color="auto"/>
              <w:bottom w:val="single" w:sz="4" w:space="0" w:color="auto"/>
              <w:right w:val="single" w:sz="4" w:space="0" w:color="auto"/>
            </w:tcBorders>
            <w:hideMark/>
          </w:tcPr>
          <w:p w14:paraId="3941C702" w14:textId="77777777" w:rsidR="00435C64" w:rsidRPr="00435C64" w:rsidRDefault="00435C64" w:rsidP="00435C64">
            <w:pPr>
              <w:rPr>
                <w:rFonts w:ascii="Arial" w:hAnsi="Arial" w:cs="Arial"/>
                <w:i/>
                <w:szCs w:val="24"/>
              </w:rPr>
            </w:pPr>
            <w:r w:rsidRPr="00435C64">
              <w:rPr>
                <w:rFonts w:ascii="Arial" w:hAnsi="Arial" w:cs="Arial"/>
                <w:i/>
                <w:szCs w:val="24"/>
                <w:u w:val="single"/>
              </w:rPr>
              <w:lastRenderedPageBreak/>
              <w:t xml:space="preserve">Product Class 2 (&gt; 5.0 </w:t>
            </w:r>
            <w:proofErr w:type="spellStart"/>
            <w:r w:rsidRPr="00435C64">
              <w:rPr>
                <w:rFonts w:ascii="Arial" w:hAnsi="Arial" w:cs="Arial"/>
                <w:i/>
                <w:szCs w:val="24"/>
                <w:u w:val="single"/>
              </w:rPr>
              <w:t>ozf</w:t>
            </w:r>
            <w:proofErr w:type="spellEnd"/>
            <w:r w:rsidRPr="00435C64">
              <w:rPr>
                <w:rFonts w:ascii="Arial" w:hAnsi="Arial" w:cs="Arial"/>
                <w:i/>
                <w:szCs w:val="24"/>
                <w:u w:val="single"/>
              </w:rPr>
              <w:t xml:space="preserve"> and ≤ 8.0 </w:t>
            </w:r>
            <w:proofErr w:type="spellStart"/>
            <w:r w:rsidRPr="00435C64">
              <w:rPr>
                <w:rFonts w:ascii="Arial" w:hAnsi="Arial" w:cs="Arial"/>
                <w:i/>
                <w:szCs w:val="24"/>
                <w:u w:val="single"/>
              </w:rPr>
              <w:t>ozf</w:t>
            </w:r>
            <w:proofErr w:type="spellEnd"/>
            <w:r w:rsidRPr="00435C64">
              <w:rPr>
                <w:rFonts w:ascii="Arial" w:hAnsi="Arial" w:cs="Arial"/>
                <w:i/>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2B7C6AD3"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1.20</w:t>
            </w:r>
          </w:p>
        </w:tc>
      </w:tr>
      <w:tr w:rsidR="00435C64" w:rsidRPr="00435C64" w14:paraId="70B2A5DD" w14:textId="77777777" w:rsidTr="004C6D96">
        <w:trPr>
          <w:cantSplit/>
          <w:trHeight w:val="323"/>
          <w:jc w:val="center"/>
        </w:trPr>
        <w:tc>
          <w:tcPr>
            <w:tcW w:w="5310" w:type="dxa"/>
            <w:tcBorders>
              <w:top w:val="single" w:sz="4" w:space="0" w:color="auto"/>
              <w:left w:val="single" w:sz="4" w:space="0" w:color="auto"/>
              <w:bottom w:val="single" w:sz="4" w:space="0" w:color="auto"/>
              <w:right w:val="single" w:sz="4" w:space="0" w:color="auto"/>
            </w:tcBorders>
            <w:hideMark/>
          </w:tcPr>
          <w:p w14:paraId="25CF8A90" w14:textId="77777777" w:rsidR="00435C64" w:rsidRPr="00435C64" w:rsidRDefault="00435C64" w:rsidP="00435C64">
            <w:pPr>
              <w:rPr>
                <w:rFonts w:ascii="Arial" w:hAnsi="Arial" w:cs="Arial"/>
                <w:i/>
                <w:szCs w:val="24"/>
              </w:rPr>
            </w:pPr>
            <w:r w:rsidRPr="00435C64">
              <w:rPr>
                <w:rFonts w:ascii="Arial" w:hAnsi="Arial" w:cs="Arial"/>
                <w:i/>
                <w:szCs w:val="24"/>
                <w:u w:val="single"/>
              </w:rPr>
              <w:t xml:space="preserve">Product Class 3 (&gt; 8.0 </w:t>
            </w:r>
            <w:proofErr w:type="spellStart"/>
            <w:r w:rsidRPr="00435C64">
              <w:rPr>
                <w:rFonts w:ascii="Arial" w:hAnsi="Arial" w:cs="Arial"/>
                <w:i/>
                <w:szCs w:val="24"/>
                <w:u w:val="single"/>
              </w:rPr>
              <w:t>ozf</w:t>
            </w:r>
            <w:proofErr w:type="spellEnd"/>
            <w:r w:rsidRPr="00435C64">
              <w:rPr>
                <w:rFonts w:ascii="Arial" w:hAnsi="Arial" w:cs="Arial"/>
                <w:i/>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2603892F"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1.28</w:t>
            </w:r>
          </w:p>
        </w:tc>
      </w:tr>
    </w:tbl>
    <w:p w14:paraId="10920EAB" w14:textId="77777777" w:rsidR="00435C64" w:rsidRPr="00435C64" w:rsidRDefault="00435C64" w:rsidP="00435C64">
      <w:pPr>
        <w:autoSpaceDE w:val="0"/>
        <w:autoSpaceDN w:val="0"/>
        <w:adjustRightInd w:val="0"/>
        <w:spacing w:before="240"/>
        <w:rPr>
          <w:rFonts w:ascii="Arial" w:hAnsi="Arial" w:cs="Arial"/>
          <w:b/>
          <w:i/>
          <w:szCs w:val="24"/>
        </w:rPr>
      </w:pPr>
      <w:r w:rsidRPr="00435C64">
        <w:rPr>
          <w:rFonts w:ascii="Arial" w:hAnsi="Arial" w:cs="Arial"/>
          <w:i/>
          <w:iCs/>
          <w:szCs w:val="24"/>
          <w:u w:val="single"/>
        </w:rPr>
        <w:t>Title 20 Section 1605.3(h)(4)(A): Commercial pre-rinse spray valves manufactured on or after January 1, 2006, shall have a minimum spray force of not less than 4.0 ounces-force (</w:t>
      </w:r>
      <w:proofErr w:type="spellStart"/>
      <w:r w:rsidRPr="00435C64">
        <w:rPr>
          <w:rFonts w:ascii="Arial" w:hAnsi="Arial" w:cs="Arial"/>
          <w:i/>
          <w:iCs/>
          <w:szCs w:val="24"/>
          <w:u w:val="single"/>
        </w:rPr>
        <w:t>ozf</w:t>
      </w:r>
      <w:proofErr w:type="spellEnd"/>
      <w:r w:rsidRPr="00435C64">
        <w:rPr>
          <w:rFonts w:ascii="Arial" w:hAnsi="Arial" w:cs="Arial"/>
          <w:i/>
          <w:iCs/>
          <w:szCs w:val="24"/>
          <w:u w:val="single"/>
        </w:rPr>
        <w:t>) [113 grams-force (gf)].</w:t>
      </w:r>
    </w:p>
    <w:p w14:paraId="4E496181" w14:textId="77777777" w:rsidR="00435C64" w:rsidRPr="00435C64" w:rsidRDefault="00435C64" w:rsidP="00435C64">
      <w:pPr>
        <w:widowControl/>
        <w:spacing w:before="240"/>
        <w:rPr>
          <w:rFonts w:ascii="Arial" w:eastAsia="Calibri" w:hAnsi="Arial" w:cs="Arial"/>
          <w:b/>
          <w:bCs/>
          <w:snapToGrid/>
          <w:szCs w:val="24"/>
        </w:rPr>
      </w:pPr>
      <w:r w:rsidRPr="00435C64">
        <w:rPr>
          <w:rFonts w:ascii="Arial" w:eastAsia="Calibri" w:hAnsi="Arial" w:cs="Arial"/>
          <w:b/>
          <w:bCs/>
          <w:snapToGrid/>
          <w:szCs w:val="24"/>
        </w:rPr>
        <w:t xml:space="preserve">. . . </w:t>
      </w:r>
    </w:p>
    <w:p w14:paraId="702E7238" w14:textId="77777777" w:rsidR="00435C64" w:rsidRPr="00435C64" w:rsidRDefault="00435C64" w:rsidP="00435C64">
      <w:pPr>
        <w:spacing w:before="240"/>
        <w:rPr>
          <w:rFonts w:ascii="Arial" w:hAnsi="Arial" w:cs="Arial"/>
          <w:b/>
        </w:rPr>
      </w:pPr>
      <w:r w:rsidRPr="00435C64">
        <w:rPr>
          <w:rFonts w:ascii="Arial" w:hAnsi="Arial" w:cs="Arial"/>
          <w:b/>
        </w:rPr>
        <w:t xml:space="preserve">Notation: </w:t>
      </w:r>
    </w:p>
    <w:p w14:paraId="40E0BED0" w14:textId="77777777" w:rsidR="00435C64" w:rsidRPr="00435C64" w:rsidRDefault="00435C64" w:rsidP="00435C64">
      <w:pPr>
        <w:rPr>
          <w:rFonts w:ascii="Arial" w:hAnsi="Arial" w:cs="Arial"/>
        </w:rPr>
      </w:pPr>
      <w:r w:rsidRPr="00435C64">
        <w:rPr>
          <w:rFonts w:ascii="Arial" w:hAnsi="Arial" w:cs="Arial"/>
        </w:rPr>
        <w:t>Authority: Health &amp; Safety Code Section 18940.5</w:t>
      </w:r>
    </w:p>
    <w:p w14:paraId="0904FDC5" w14:textId="77777777" w:rsidR="00435C64" w:rsidRPr="00435C64" w:rsidRDefault="00435C64" w:rsidP="00435C64">
      <w:pPr>
        <w:rPr>
          <w:rFonts w:ascii="Arial" w:hAnsi="Arial" w:cs="Arial"/>
        </w:rPr>
      </w:pPr>
      <w:r w:rsidRPr="00435C64">
        <w:rPr>
          <w:rFonts w:ascii="Arial" w:hAnsi="Arial" w:cs="Arial"/>
        </w:rPr>
        <w:t>Reference(s): Health &amp; Safety Code Section 18940.5</w:t>
      </w:r>
    </w:p>
    <w:p w14:paraId="1F8817A1" w14:textId="77777777" w:rsidR="00435C64" w:rsidRPr="00435C64" w:rsidRDefault="00435C64" w:rsidP="00435C64">
      <w:pPr>
        <w:pStyle w:val="Heading1"/>
      </w:pPr>
      <w:r w:rsidRPr="00435C64">
        <w:t>ITEM 2: FIXTURE COUNT and OCCUPANT LOAD FACTOR</w:t>
      </w:r>
    </w:p>
    <w:p w14:paraId="42FF43A5" w14:textId="77777777" w:rsidR="00435C64" w:rsidRPr="00435C64" w:rsidRDefault="00435C64" w:rsidP="00435C64">
      <w:pPr>
        <w:autoSpaceDE w:val="0"/>
        <w:autoSpaceDN w:val="0"/>
        <w:adjustRightInd w:val="0"/>
        <w:spacing w:before="240"/>
        <w:rPr>
          <w:rFonts w:ascii="Arial" w:hAnsi="Arial" w:cs="Arial"/>
          <w:b/>
          <w:bCs/>
          <w:szCs w:val="24"/>
        </w:rPr>
      </w:pPr>
      <w:r w:rsidRPr="00435C64">
        <w:rPr>
          <w:rFonts w:ascii="Arial" w:hAnsi="Arial" w:cs="Arial"/>
          <w:b/>
          <w:bCs/>
          <w:szCs w:val="24"/>
        </w:rPr>
        <w:t>422.0 Minimum Number of Required Fixtures.</w:t>
      </w:r>
    </w:p>
    <w:p w14:paraId="55D2E7B5" w14:textId="77777777" w:rsidR="00435C64" w:rsidRPr="00435C64" w:rsidRDefault="00435C64" w:rsidP="00435C64">
      <w:pPr>
        <w:autoSpaceDE w:val="0"/>
        <w:autoSpaceDN w:val="0"/>
        <w:adjustRightInd w:val="0"/>
        <w:spacing w:before="240"/>
        <w:rPr>
          <w:rFonts w:ascii="Arial" w:hAnsi="Arial" w:cs="Arial"/>
          <w:iCs/>
          <w:szCs w:val="24"/>
        </w:rPr>
      </w:pPr>
      <w:r w:rsidRPr="00435C64">
        <w:rPr>
          <w:rFonts w:ascii="Arial" w:hAnsi="Arial" w:cs="Arial"/>
          <w:b/>
          <w:bCs/>
          <w:szCs w:val="24"/>
        </w:rPr>
        <w:t xml:space="preserve">422.1 Fixture Count. </w:t>
      </w:r>
      <w:r w:rsidRPr="00435C64">
        <w:rPr>
          <w:rFonts w:ascii="Arial" w:hAnsi="Arial" w:cs="Arial"/>
          <w:szCs w:val="24"/>
        </w:rPr>
        <w:t>Plumbing fixtures shall be provided for the type of building occupancy</w:t>
      </w:r>
      <w:r w:rsidRPr="00435C64">
        <w:rPr>
          <w:rFonts w:ascii="Arial" w:hAnsi="Arial" w:cs="Arial"/>
          <w:color w:val="00B050"/>
          <w:szCs w:val="24"/>
        </w:rPr>
        <w:t xml:space="preserve"> </w:t>
      </w:r>
      <w:r w:rsidRPr="00435C64">
        <w:rPr>
          <w:rFonts w:ascii="Arial" w:hAnsi="Arial" w:cs="Arial"/>
          <w:szCs w:val="24"/>
        </w:rPr>
        <w:t>and in the minimum number shown in Table 422.1</w:t>
      </w:r>
      <w:r w:rsidRPr="00435C64">
        <w:rPr>
          <w:rFonts w:ascii="Arial" w:hAnsi="Arial" w:cs="Arial"/>
          <w:b/>
          <w:i/>
          <w:szCs w:val="24"/>
        </w:rPr>
        <w:t>[OSHPD 1,1R,2,3,4 &amp; 5]</w:t>
      </w:r>
      <w:r w:rsidRPr="00435C64">
        <w:rPr>
          <w:rFonts w:ascii="Arial" w:hAnsi="Arial" w:cs="Arial"/>
          <w:i/>
          <w:szCs w:val="24"/>
        </w:rPr>
        <w:t xml:space="preserve"> and Tables 4-2 and Table 4-3.</w:t>
      </w:r>
      <w:r w:rsidRPr="00435C64">
        <w:rPr>
          <w:rFonts w:ascii="Arial" w:hAnsi="Arial" w:cs="Arial"/>
          <w:szCs w:val="24"/>
        </w:rPr>
        <w:t xml:space="preserve"> The total occupant load and occupancy classification</w:t>
      </w:r>
      <w:r w:rsidRPr="00435C64">
        <w:rPr>
          <w:rFonts w:ascii="Arial" w:hAnsi="Arial" w:cs="Arial"/>
          <w:color w:val="00B050"/>
          <w:szCs w:val="24"/>
        </w:rPr>
        <w:t xml:space="preserve"> </w:t>
      </w:r>
      <w:r w:rsidRPr="00435C64">
        <w:rPr>
          <w:rFonts w:ascii="Arial" w:hAnsi="Arial" w:cs="Arial"/>
          <w:szCs w:val="24"/>
        </w:rPr>
        <w:t xml:space="preserve">shall be determined in accordance with the </w:t>
      </w:r>
      <w:r w:rsidRPr="00435C64">
        <w:rPr>
          <w:rFonts w:ascii="Arial" w:hAnsi="Arial" w:cs="Arial"/>
          <w:i/>
          <w:iCs/>
          <w:szCs w:val="24"/>
        </w:rPr>
        <w:t xml:space="preserve">California Building Code </w:t>
      </w:r>
      <w:r w:rsidRPr="00435C64">
        <w:rPr>
          <w:rFonts w:ascii="Arial" w:hAnsi="Arial" w:cs="Arial"/>
          <w:b/>
          <w:bCs/>
          <w:i/>
          <w:iCs/>
          <w:strike/>
          <w:szCs w:val="24"/>
        </w:rPr>
        <w:t xml:space="preserve">[BSC, </w:t>
      </w:r>
      <w:r w:rsidRPr="00435C64">
        <w:rPr>
          <w:rFonts w:ascii="Arial" w:hAnsi="Arial" w:cs="Arial"/>
          <w:b/>
          <w:bCs/>
          <w:i/>
          <w:iCs/>
          <w:szCs w:val="24"/>
        </w:rPr>
        <w:t>DSA-SS &amp; DSASS/CC]</w:t>
      </w:r>
      <w:r w:rsidRPr="00435C64">
        <w:rPr>
          <w:rFonts w:ascii="Arial" w:hAnsi="Arial" w:cs="Arial"/>
          <w:b/>
          <w:bCs/>
          <w:i/>
          <w:iCs/>
          <w:strike/>
          <w:szCs w:val="24"/>
        </w:rPr>
        <w:t xml:space="preserve"> </w:t>
      </w:r>
      <w:r w:rsidRPr="00435C64">
        <w:rPr>
          <w:rFonts w:ascii="Arial" w:hAnsi="Arial" w:cs="Arial"/>
          <w:i/>
          <w:iCs/>
          <w:strike/>
          <w:szCs w:val="24"/>
        </w:rPr>
        <w:t xml:space="preserve">or Occupant Load Factor Table A.  </w:t>
      </w:r>
      <w:r w:rsidRPr="00435C64">
        <w:rPr>
          <w:rFonts w:ascii="Arial" w:hAnsi="Arial" w:cs="Arial"/>
          <w:iCs/>
          <w:szCs w:val="24"/>
        </w:rPr>
        <w:t>Occupancy classification not shown in Table 422.1 shall be considered separately by the Authority Having Jurisdiction.</w:t>
      </w:r>
    </w:p>
    <w:p w14:paraId="170FF1A2" w14:textId="77777777" w:rsidR="00435C64" w:rsidRPr="00435C64" w:rsidRDefault="00435C64" w:rsidP="00435C64">
      <w:pPr>
        <w:autoSpaceDE w:val="0"/>
        <w:autoSpaceDN w:val="0"/>
        <w:adjustRightInd w:val="0"/>
        <w:spacing w:before="240"/>
        <w:ind w:left="720"/>
        <w:rPr>
          <w:rFonts w:ascii="Arial" w:hAnsi="Arial" w:cs="Arial"/>
          <w:b/>
          <w:i/>
          <w:szCs w:val="24"/>
          <w:u w:val="single"/>
        </w:rPr>
      </w:pPr>
      <w:r w:rsidRPr="00435C64">
        <w:rPr>
          <w:rFonts w:ascii="Arial" w:hAnsi="Arial" w:cs="Arial"/>
          <w:b/>
          <w:i/>
          <w:szCs w:val="24"/>
          <w:u w:val="single"/>
        </w:rPr>
        <w:t>Exception:</w:t>
      </w:r>
    </w:p>
    <w:p w14:paraId="59B59663" w14:textId="77777777" w:rsidR="00435C64" w:rsidRPr="00435C64" w:rsidRDefault="00435C64" w:rsidP="00435C64">
      <w:pPr>
        <w:autoSpaceDE w:val="0"/>
        <w:autoSpaceDN w:val="0"/>
        <w:adjustRightInd w:val="0"/>
        <w:ind w:left="720"/>
        <w:rPr>
          <w:rFonts w:ascii="Arial" w:hAnsi="Arial" w:cs="Arial"/>
          <w:b/>
          <w:szCs w:val="24"/>
          <w:u w:val="single"/>
        </w:rPr>
      </w:pPr>
      <w:r w:rsidRPr="00435C64">
        <w:rPr>
          <w:rFonts w:ascii="Arial" w:hAnsi="Arial" w:cs="Arial"/>
          <w:b/>
          <w:bCs/>
          <w:i/>
          <w:iCs/>
          <w:szCs w:val="24"/>
          <w:u w:val="single"/>
        </w:rPr>
        <w:t>[BSC]</w:t>
      </w:r>
      <w:r w:rsidRPr="00435C64">
        <w:rPr>
          <w:rFonts w:ascii="Arial" w:hAnsi="Arial" w:cs="Arial"/>
          <w:bCs/>
          <w:i/>
          <w:iCs/>
          <w:szCs w:val="24"/>
          <w:u w:val="single"/>
        </w:rPr>
        <w:t xml:space="preserve"> Using occupancy classification, described as function of space,</w:t>
      </w:r>
      <w:r w:rsidRPr="00435C64">
        <w:rPr>
          <w:rFonts w:ascii="Arial" w:hAnsi="Arial" w:cs="Arial"/>
          <w:i/>
          <w:iCs/>
          <w:szCs w:val="24"/>
          <w:u w:val="single"/>
        </w:rPr>
        <w:t xml:space="preserve"> </w:t>
      </w:r>
      <w:r w:rsidRPr="00435C64">
        <w:rPr>
          <w:rFonts w:ascii="Arial" w:hAnsi="Arial" w:cs="Arial"/>
          <w:bCs/>
          <w:i/>
          <w:iCs/>
          <w:szCs w:val="24"/>
          <w:u w:val="single"/>
        </w:rPr>
        <w:t xml:space="preserve">determine occupant load factor from </w:t>
      </w:r>
      <w:r w:rsidRPr="00435C64">
        <w:rPr>
          <w:rFonts w:ascii="Arial" w:hAnsi="Arial" w:cs="Arial"/>
          <w:i/>
          <w:iCs/>
          <w:szCs w:val="24"/>
          <w:u w:val="single"/>
        </w:rPr>
        <w:t xml:space="preserve">Table 4-1 Occupant Load Factor, of this chapter. </w:t>
      </w:r>
    </w:p>
    <w:p w14:paraId="26573932" w14:textId="77777777" w:rsidR="00435C64" w:rsidRPr="00435C64" w:rsidRDefault="00435C64" w:rsidP="00435C64">
      <w:pPr>
        <w:widowControl/>
        <w:spacing w:before="240" w:after="240"/>
        <w:rPr>
          <w:rFonts w:ascii="Arial" w:eastAsia="Calibri" w:hAnsi="Arial" w:cs="Arial"/>
          <w:b/>
          <w:bCs/>
          <w:snapToGrid/>
          <w:szCs w:val="24"/>
        </w:rPr>
      </w:pPr>
      <w:r w:rsidRPr="00435C64">
        <w:rPr>
          <w:rFonts w:ascii="Arial" w:eastAsia="Calibri" w:hAnsi="Arial" w:cs="Arial"/>
          <w:bCs/>
          <w:snapToGrid/>
          <w:szCs w:val="24"/>
        </w:rPr>
        <w:t>The minimum number</w:t>
      </w:r>
      <w:r w:rsidRPr="00435C64">
        <w:rPr>
          <w:rFonts w:ascii="Arial" w:eastAsia="Calibri" w:hAnsi="Arial" w:cs="Arial"/>
          <w:b/>
          <w:bCs/>
          <w:snapToGrid/>
          <w:szCs w:val="24"/>
        </w:rPr>
        <w:t xml:space="preserve">. . . </w:t>
      </w:r>
    </w:p>
    <w:p w14:paraId="7B39F5D9" w14:textId="77777777" w:rsidR="00435C64" w:rsidRPr="00435C64" w:rsidRDefault="00435C64" w:rsidP="00435C64">
      <w:pPr>
        <w:widowControl/>
        <w:rPr>
          <w:rFonts w:ascii="Arial" w:hAnsi="Arial" w:cs="Arial"/>
          <w:b/>
          <w:snapToGrid/>
          <w:color w:val="000000"/>
          <w:szCs w:val="24"/>
        </w:rPr>
      </w:pPr>
      <w:r w:rsidRPr="00435C64">
        <w:rPr>
          <w:rFonts w:ascii="Arial" w:hAnsi="Arial" w:cs="Arial"/>
          <w:b/>
          <w:snapToGrid/>
          <w:color w:val="000000"/>
          <w:szCs w:val="24"/>
        </w:rPr>
        <w:br w:type="page"/>
      </w:r>
    </w:p>
    <w:p w14:paraId="799978FE" w14:textId="77777777" w:rsidR="00435C64" w:rsidRPr="00435C64" w:rsidRDefault="00435C64" w:rsidP="00435C64">
      <w:pPr>
        <w:widowControl/>
        <w:rPr>
          <w:rFonts w:ascii="Arial" w:hAnsi="Arial" w:cs="Arial"/>
          <w:b/>
          <w:i/>
          <w:snapToGrid/>
          <w:color w:val="000000"/>
          <w:szCs w:val="24"/>
        </w:rPr>
      </w:pPr>
      <w:r w:rsidRPr="00435C64">
        <w:rPr>
          <w:rFonts w:ascii="Arial" w:hAnsi="Arial" w:cs="Arial"/>
          <w:b/>
          <w:snapToGrid/>
          <w:color w:val="000000"/>
          <w:szCs w:val="24"/>
        </w:rPr>
        <w:lastRenderedPageBreak/>
        <w:t xml:space="preserve">Chapter 4 / </w:t>
      </w:r>
      <w:r w:rsidRPr="00435C64">
        <w:rPr>
          <w:rFonts w:ascii="Arial" w:hAnsi="Arial" w:cs="Arial"/>
          <w:b/>
          <w:i/>
          <w:snapToGrid/>
          <w:color w:val="000000"/>
          <w:szCs w:val="24"/>
        </w:rPr>
        <w:t>Table 4-1</w:t>
      </w:r>
    </w:p>
    <w:p w14:paraId="0FC3AF86" w14:textId="77777777" w:rsidR="00435C64" w:rsidRPr="00435C64" w:rsidRDefault="00435C64" w:rsidP="00435C64">
      <w:pPr>
        <w:jc w:val="center"/>
        <w:rPr>
          <w:rFonts w:ascii="Arial" w:hAnsi="Arial" w:cs="Arial"/>
          <w:b/>
          <w:i/>
          <w:szCs w:val="24"/>
        </w:rPr>
      </w:pPr>
      <w:r w:rsidRPr="00435C64">
        <w:rPr>
          <w:rFonts w:ascii="Arial" w:hAnsi="Arial" w:cs="Arial"/>
          <w:b/>
          <w:i/>
          <w:szCs w:val="24"/>
        </w:rPr>
        <w:t xml:space="preserve">TABLE </w:t>
      </w:r>
      <w:r w:rsidRPr="00435C64">
        <w:rPr>
          <w:rFonts w:ascii="Arial" w:hAnsi="Arial" w:cs="Arial"/>
          <w:b/>
          <w:i/>
          <w:strike/>
          <w:szCs w:val="24"/>
        </w:rPr>
        <w:t>A</w:t>
      </w:r>
      <w:r w:rsidRPr="00435C64">
        <w:rPr>
          <w:rFonts w:ascii="Arial" w:hAnsi="Arial" w:cs="Arial"/>
          <w:b/>
          <w:i/>
          <w:szCs w:val="24"/>
          <w:u w:val="single"/>
        </w:rPr>
        <w:t>4-1</w:t>
      </w:r>
    </w:p>
    <w:p w14:paraId="613155E9" w14:textId="77777777" w:rsidR="00435C64" w:rsidRPr="00435C64" w:rsidRDefault="00435C64" w:rsidP="00435C64">
      <w:pPr>
        <w:jc w:val="center"/>
        <w:rPr>
          <w:rFonts w:ascii="Arial" w:hAnsi="Arial" w:cs="Arial"/>
          <w:b/>
          <w:i/>
          <w:szCs w:val="24"/>
        </w:rPr>
      </w:pPr>
      <w:r w:rsidRPr="00435C64">
        <w:rPr>
          <w:rFonts w:ascii="Arial" w:hAnsi="Arial" w:cs="Arial"/>
          <w:b/>
          <w:i/>
          <w:szCs w:val="24"/>
        </w:rPr>
        <w:t>OCCUPANT LOAD FACTOR:</w:t>
      </w:r>
    </w:p>
    <w:p w14:paraId="3CB9A842" w14:textId="77777777" w:rsidR="00435C64" w:rsidRPr="00435C64" w:rsidRDefault="00435C64" w:rsidP="00435C64">
      <w:pPr>
        <w:spacing w:after="240"/>
        <w:jc w:val="center"/>
        <w:rPr>
          <w:rFonts w:ascii="Arial" w:hAnsi="Arial" w:cs="Arial"/>
          <w:b/>
          <w:i/>
          <w:szCs w:val="24"/>
        </w:rPr>
      </w:pPr>
      <w:r w:rsidRPr="00435C64">
        <w:rPr>
          <w:rFonts w:ascii="Arial" w:hAnsi="Arial" w:cs="Arial"/>
          <w:b/>
          <w:i/>
          <w:szCs w:val="24"/>
        </w:rPr>
        <w:t>[BSC]</w:t>
      </w:r>
    </w:p>
    <w:tbl>
      <w:tblPr>
        <w:tblStyle w:val="TableGrid1"/>
        <w:tblW w:w="9895" w:type="dxa"/>
        <w:tblLook w:val="04A0" w:firstRow="1" w:lastRow="0" w:firstColumn="1" w:lastColumn="0" w:noHBand="0" w:noVBand="1"/>
        <w:tblDescription w:val="Table"/>
      </w:tblPr>
      <w:tblGrid>
        <w:gridCol w:w="6852"/>
        <w:gridCol w:w="3043"/>
      </w:tblGrid>
      <w:tr w:rsidR="00435C64" w:rsidRPr="00435C64" w14:paraId="3E51EE86" w14:textId="77777777" w:rsidTr="004C6D96">
        <w:trPr>
          <w:cantSplit/>
          <w:tblHeader/>
        </w:trPr>
        <w:tc>
          <w:tcPr>
            <w:tcW w:w="6852" w:type="dxa"/>
          </w:tcPr>
          <w:p w14:paraId="3978B2EF" w14:textId="77777777" w:rsidR="00435C64" w:rsidRPr="00435C64" w:rsidRDefault="00435C64" w:rsidP="00435C64">
            <w:pPr>
              <w:jc w:val="center"/>
              <w:rPr>
                <w:rFonts w:ascii="Arial" w:hAnsi="Arial" w:cs="Arial"/>
                <w:b/>
                <w:i/>
                <w:szCs w:val="24"/>
                <w:u w:val="single"/>
              </w:rPr>
            </w:pPr>
            <w:r w:rsidRPr="00435C64">
              <w:rPr>
                <w:rFonts w:ascii="Arial" w:hAnsi="Arial" w:cs="Arial"/>
                <w:b/>
                <w:i/>
                <w:strike/>
                <w:szCs w:val="24"/>
              </w:rPr>
              <w:t xml:space="preserve">OCCUPANCY </w:t>
            </w:r>
            <w:r w:rsidRPr="00435C64">
              <w:rPr>
                <w:rFonts w:ascii="Arial" w:hAnsi="Arial" w:cs="Arial"/>
                <w:b/>
                <w:i/>
                <w:szCs w:val="24"/>
                <w:u w:val="single"/>
              </w:rPr>
              <w:t>FUNCTION OF SPACE</w:t>
            </w:r>
            <w:r w:rsidRPr="00435C64">
              <w:rPr>
                <w:rFonts w:ascii="Arial" w:hAnsi="Arial" w:cs="Arial"/>
                <w:b/>
                <w:i/>
                <w:szCs w:val="24"/>
              </w:rPr>
              <w:t>* **</w:t>
            </w:r>
          </w:p>
        </w:tc>
        <w:tc>
          <w:tcPr>
            <w:tcW w:w="3043" w:type="dxa"/>
          </w:tcPr>
          <w:p w14:paraId="66755530" w14:textId="77777777" w:rsidR="00435C64" w:rsidRPr="00435C64" w:rsidRDefault="00435C64" w:rsidP="00435C64">
            <w:pPr>
              <w:jc w:val="center"/>
              <w:rPr>
                <w:rFonts w:ascii="Arial" w:hAnsi="Arial" w:cs="Arial"/>
                <w:b/>
                <w:i/>
                <w:szCs w:val="24"/>
              </w:rPr>
            </w:pPr>
            <w:r w:rsidRPr="00435C64">
              <w:rPr>
                <w:rFonts w:ascii="Arial" w:hAnsi="Arial" w:cs="Arial"/>
                <w:b/>
                <w:i/>
                <w:szCs w:val="24"/>
              </w:rPr>
              <w:t>OCCUPANT LOAD FACTOR</w:t>
            </w:r>
            <w:r w:rsidRPr="00435C64">
              <w:rPr>
                <w:rFonts w:ascii="Arial" w:hAnsi="Arial" w:cs="Arial"/>
                <w:i/>
                <w:szCs w:val="24"/>
              </w:rPr>
              <w:t xml:space="preserve"> (square feet)</w:t>
            </w:r>
          </w:p>
        </w:tc>
      </w:tr>
      <w:tr w:rsidR="00435C64" w:rsidRPr="00435C64" w14:paraId="0CE8BBED" w14:textId="77777777" w:rsidTr="004C6D96">
        <w:trPr>
          <w:cantSplit/>
          <w:trHeight w:val="2816"/>
        </w:trPr>
        <w:tc>
          <w:tcPr>
            <w:tcW w:w="6852" w:type="dxa"/>
          </w:tcPr>
          <w:p w14:paraId="68386D95" w14:textId="77777777" w:rsidR="00435C64" w:rsidRPr="00435C64" w:rsidRDefault="00435C64" w:rsidP="00435C64">
            <w:pPr>
              <w:rPr>
                <w:rFonts w:ascii="Arial" w:hAnsi="Arial" w:cs="Arial"/>
                <w:i/>
                <w:szCs w:val="24"/>
              </w:rPr>
            </w:pPr>
            <w:r w:rsidRPr="00435C64">
              <w:rPr>
                <w:rFonts w:ascii="Arial" w:hAnsi="Arial" w:cs="Arial"/>
                <w:b/>
                <w:i/>
                <w:strike/>
                <w:szCs w:val="24"/>
              </w:rPr>
              <w:t xml:space="preserve">Group </w:t>
            </w:r>
            <w:proofErr w:type="gramStart"/>
            <w:r w:rsidRPr="00435C64">
              <w:rPr>
                <w:rFonts w:ascii="Arial" w:hAnsi="Arial" w:cs="Arial"/>
                <w:b/>
                <w:i/>
                <w:strike/>
                <w:szCs w:val="24"/>
              </w:rPr>
              <w:t>A</w:t>
            </w:r>
            <w:proofErr w:type="gramEnd"/>
            <w:r w:rsidRPr="00435C64">
              <w:rPr>
                <w:rFonts w:ascii="Arial" w:hAnsi="Arial" w:cs="Arial"/>
                <w:i/>
                <w:szCs w:val="24"/>
              </w:rPr>
              <w:t xml:space="preserve"> </w:t>
            </w:r>
            <w:r w:rsidRPr="00435C64">
              <w:rPr>
                <w:rFonts w:ascii="Arial" w:hAnsi="Arial" w:cs="Arial"/>
                <w:b/>
                <w:i/>
                <w:szCs w:val="24"/>
                <w:u w:val="single"/>
              </w:rPr>
              <w:t>Assembly</w:t>
            </w:r>
            <w:r w:rsidRPr="00435C64">
              <w:rPr>
                <w:rFonts w:ascii="Arial" w:hAnsi="Arial" w:cs="Arial"/>
                <w:i/>
                <w:szCs w:val="24"/>
                <w:u w:val="single"/>
              </w:rPr>
              <w:t xml:space="preserve"> - without fixed seats</w:t>
            </w:r>
          </w:p>
          <w:p w14:paraId="57D0E457" w14:textId="77777777" w:rsidR="00435C64" w:rsidRPr="00435C64" w:rsidRDefault="00435C64" w:rsidP="00435C64">
            <w:pPr>
              <w:widowControl/>
              <w:numPr>
                <w:ilvl w:val="0"/>
                <w:numId w:val="7"/>
              </w:numPr>
              <w:rPr>
                <w:rFonts w:ascii="Arial" w:hAnsi="Arial" w:cs="Arial"/>
                <w:i/>
                <w:iCs/>
                <w:strike/>
                <w:szCs w:val="24"/>
              </w:rPr>
            </w:pPr>
            <w:r w:rsidRPr="00435C64">
              <w:rPr>
                <w:rFonts w:ascii="Arial" w:hAnsi="Arial" w:cs="Arial"/>
                <w:i/>
                <w:iCs/>
                <w:strike/>
                <w:szCs w:val="24"/>
              </w:rPr>
              <w:t>Auditoriums, convention halls, dance floors, lodge rooms, stadiums, and casinos (where no fixed seating is provided)</w:t>
            </w:r>
          </w:p>
          <w:p w14:paraId="03D4B713" w14:textId="77777777" w:rsidR="00435C64" w:rsidRPr="00435C64" w:rsidRDefault="00435C64" w:rsidP="00435C64">
            <w:pPr>
              <w:ind w:left="720"/>
              <w:rPr>
                <w:rFonts w:ascii="Arial" w:hAnsi="Arial" w:cs="Arial"/>
                <w:i/>
                <w:iCs/>
                <w:strike/>
                <w:szCs w:val="24"/>
              </w:rPr>
            </w:pPr>
            <w:r w:rsidRPr="00435C64">
              <w:rPr>
                <w:rFonts w:ascii="Arial" w:hAnsi="Arial" w:cs="Arial"/>
                <w:i/>
                <w:iCs/>
                <w:strike/>
                <w:szCs w:val="24"/>
              </w:rPr>
              <w:t>(Where fixed seating is provided use one-half the number of fixed seating.)</w:t>
            </w:r>
          </w:p>
          <w:p w14:paraId="128002BC" w14:textId="77777777" w:rsidR="00435C64" w:rsidRPr="00435C64" w:rsidRDefault="00435C64" w:rsidP="00435C64">
            <w:pPr>
              <w:ind w:left="720"/>
              <w:rPr>
                <w:rFonts w:ascii="Arial" w:hAnsi="Arial" w:cs="Arial"/>
                <w:i/>
                <w:szCs w:val="24"/>
                <w:u w:val="single"/>
              </w:rPr>
            </w:pPr>
            <w:r w:rsidRPr="00435C64">
              <w:rPr>
                <w:rFonts w:ascii="Arial" w:hAnsi="Arial" w:cs="Arial"/>
                <w:i/>
                <w:szCs w:val="24"/>
                <w:u w:val="single"/>
              </w:rPr>
              <w:t>Auditorium, convention and dance hall, lodge, stage, indoor sport/spectator event, worship, arcade, gaming (standing space)</w:t>
            </w:r>
          </w:p>
        </w:tc>
        <w:tc>
          <w:tcPr>
            <w:tcW w:w="3043" w:type="dxa"/>
          </w:tcPr>
          <w:p w14:paraId="53F5ADED" w14:textId="77777777" w:rsidR="00435C64" w:rsidRPr="00435C64" w:rsidRDefault="00435C64" w:rsidP="00435C64">
            <w:pPr>
              <w:jc w:val="center"/>
              <w:rPr>
                <w:rFonts w:ascii="Arial" w:hAnsi="Arial" w:cs="Arial"/>
                <w:i/>
                <w:szCs w:val="24"/>
              </w:rPr>
            </w:pPr>
          </w:p>
          <w:p w14:paraId="131E4FD1" w14:textId="77777777" w:rsidR="00435C64" w:rsidRPr="00435C64" w:rsidRDefault="00435C64" w:rsidP="00435C64">
            <w:pPr>
              <w:jc w:val="center"/>
              <w:rPr>
                <w:rFonts w:ascii="Arial" w:hAnsi="Arial" w:cs="Arial"/>
                <w:i/>
                <w:szCs w:val="24"/>
              </w:rPr>
            </w:pPr>
            <w:r w:rsidRPr="00435C64">
              <w:rPr>
                <w:rFonts w:ascii="Arial" w:hAnsi="Arial" w:cs="Arial"/>
                <w:i/>
                <w:strike/>
                <w:szCs w:val="24"/>
              </w:rPr>
              <w:t>15</w:t>
            </w:r>
            <w:r w:rsidRPr="00435C64">
              <w:rPr>
                <w:rFonts w:ascii="Arial" w:hAnsi="Arial" w:cs="Arial"/>
                <w:i/>
                <w:szCs w:val="24"/>
              </w:rPr>
              <w:t xml:space="preserve"> </w:t>
            </w:r>
            <w:r w:rsidRPr="00435C64">
              <w:rPr>
                <w:rFonts w:ascii="Arial" w:hAnsi="Arial" w:cs="Arial"/>
                <w:i/>
                <w:szCs w:val="24"/>
                <w:u w:val="single"/>
              </w:rPr>
              <w:t>11</w:t>
            </w:r>
          </w:p>
        </w:tc>
      </w:tr>
      <w:tr w:rsidR="00435C64" w:rsidRPr="00435C64" w14:paraId="000298F8" w14:textId="77777777" w:rsidTr="004C6D96">
        <w:trPr>
          <w:cantSplit/>
          <w:trHeight w:val="1152"/>
        </w:trPr>
        <w:tc>
          <w:tcPr>
            <w:tcW w:w="6852" w:type="dxa"/>
          </w:tcPr>
          <w:p w14:paraId="577E3303" w14:textId="77777777" w:rsidR="00435C64" w:rsidRPr="00435C64" w:rsidRDefault="00435C64" w:rsidP="00435C64">
            <w:pPr>
              <w:widowControl/>
              <w:numPr>
                <w:ilvl w:val="0"/>
                <w:numId w:val="7"/>
              </w:numPr>
              <w:rPr>
                <w:rFonts w:ascii="Arial" w:hAnsi="Arial" w:cs="Arial"/>
                <w:i/>
                <w:iCs/>
                <w:strike/>
                <w:szCs w:val="24"/>
              </w:rPr>
            </w:pPr>
            <w:r w:rsidRPr="00435C64">
              <w:rPr>
                <w:rFonts w:ascii="Arial" w:hAnsi="Arial" w:cs="Arial"/>
                <w:i/>
                <w:iCs/>
                <w:strike/>
                <w:szCs w:val="24"/>
              </w:rPr>
              <w:t>Conference rooms, dining rooms, drinking establishments, exhibit rooms, gymnasiums, lounges, stages, and similar uses, including restaurants classified as Group B occupancies.</w:t>
            </w:r>
          </w:p>
          <w:p w14:paraId="1F77D19C" w14:textId="77777777" w:rsidR="00435C64" w:rsidRPr="00435C64" w:rsidRDefault="00435C64" w:rsidP="00435C64">
            <w:pPr>
              <w:ind w:left="720"/>
              <w:rPr>
                <w:rFonts w:ascii="Arial" w:hAnsi="Arial" w:cs="Arial"/>
                <w:i/>
                <w:szCs w:val="24"/>
              </w:rPr>
            </w:pPr>
            <w:r w:rsidRPr="00435C64">
              <w:rPr>
                <w:rFonts w:ascii="Arial" w:hAnsi="Arial" w:cs="Arial"/>
                <w:i/>
                <w:szCs w:val="24"/>
                <w:u w:val="single"/>
              </w:rPr>
              <w:t>Waiting, terminal (portable seating space)</w:t>
            </w:r>
          </w:p>
          <w:p w14:paraId="52B10724" w14:textId="77777777" w:rsidR="00435C64" w:rsidRPr="00435C64" w:rsidRDefault="00435C64" w:rsidP="00435C64">
            <w:pPr>
              <w:rPr>
                <w:rFonts w:ascii="Arial" w:hAnsi="Arial" w:cs="Arial"/>
                <w:b/>
                <w:i/>
                <w:strike/>
                <w:szCs w:val="24"/>
              </w:rPr>
            </w:pPr>
          </w:p>
        </w:tc>
        <w:tc>
          <w:tcPr>
            <w:tcW w:w="3043" w:type="dxa"/>
          </w:tcPr>
          <w:p w14:paraId="6C6BD621" w14:textId="77777777" w:rsidR="00435C64" w:rsidRPr="00435C64" w:rsidRDefault="00435C64" w:rsidP="00435C64">
            <w:pPr>
              <w:jc w:val="center"/>
              <w:rPr>
                <w:rFonts w:ascii="Arial" w:hAnsi="Arial" w:cs="Arial"/>
                <w:i/>
                <w:szCs w:val="24"/>
              </w:rPr>
            </w:pPr>
            <w:r w:rsidRPr="00435C64">
              <w:rPr>
                <w:rFonts w:ascii="Arial" w:hAnsi="Arial" w:cs="Arial"/>
                <w:i/>
                <w:strike/>
                <w:szCs w:val="24"/>
              </w:rPr>
              <w:t>30</w:t>
            </w:r>
            <w:r w:rsidRPr="00435C64">
              <w:rPr>
                <w:rFonts w:ascii="Arial" w:hAnsi="Arial" w:cs="Arial"/>
                <w:i/>
                <w:szCs w:val="24"/>
              </w:rPr>
              <w:t xml:space="preserve"> </w:t>
            </w:r>
            <w:r w:rsidRPr="00435C64">
              <w:rPr>
                <w:rFonts w:ascii="Arial" w:hAnsi="Arial" w:cs="Arial"/>
                <w:i/>
                <w:szCs w:val="24"/>
                <w:u w:val="single"/>
              </w:rPr>
              <w:t>15</w:t>
            </w:r>
          </w:p>
        </w:tc>
      </w:tr>
      <w:tr w:rsidR="00435C64" w:rsidRPr="00435C64" w14:paraId="070074ED" w14:textId="77777777" w:rsidTr="004C6D96">
        <w:trPr>
          <w:cantSplit/>
          <w:trHeight w:val="1925"/>
        </w:trPr>
        <w:tc>
          <w:tcPr>
            <w:tcW w:w="6852" w:type="dxa"/>
          </w:tcPr>
          <w:p w14:paraId="7EB301A3" w14:textId="77777777" w:rsidR="00435C64" w:rsidRPr="00435C64" w:rsidRDefault="00435C64" w:rsidP="00435C64">
            <w:pPr>
              <w:widowControl/>
              <w:numPr>
                <w:ilvl w:val="0"/>
                <w:numId w:val="7"/>
              </w:numPr>
              <w:rPr>
                <w:rFonts w:ascii="Arial" w:hAnsi="Arial" w:cs="Arial"/>
                <w:i/>
                <w:iCs/>
                <w:strike/>
                <w:szCs w:val="24"/>
              </w:rPr>
            </w:pPr>
            <w:r w:rsidRPr="00435C64">
              <w:rPr>
                <w:rFonts w:ascii="Arial" w:hAnsi="Arial" w:cs="Arial"/>
                <w:i/>
                <w:iCs/>
                <w:strike/>
                <w:szCs w:val="24"/>
              </w:rPr>
              <w:t xml:space="preserve">Worship </w:t>
            </w:r>
            <w:proofErr w:type="gramStart"/>
            <w:r w:rsidRPr="00435C64">
              <w:rPr>
                <w:rFonts w:ascii="Arial" w:hAnsi="Arial" w:cs="Arial"/>
                <w:i/>
                <w:iCs/>
                <w:strike/>
                <w:szCs w:val="24"/>
              </w:rPr>
              <w:t>places;</w:t>
            </w:r>
            <w:proofErr w:type="gramEnd"/>
            <w:r w:rsidRPr="00435C64">
              <w:rPr>
                <w:rFonts w:ascii="Arial" w:hAnsi="Arial" w:cs="Arial"/>
                <w:i/>
                <w:iCs/>
                <w:strike/>
                <w:szCs w:val="24"/>
              </w:rPr>
              <w:t xml:space="preserve"> principal assembly area, educational and activity unit (where no fixed seating is provided)</w:t>
            </w:r>
          </w:p>
          <w:p w14:paraId="3452B61D" w14:textId="77777777" w:rsidR="00435C64" w:rsidRPr="00435C64" w:rsidRDefault="00435C64" w:rsidP="00435C64">
            <w:pPr>
              <w:ind w:left="720"/>
              <w:rPr>
                <w:rFonts w:ascii="Arial" w:hAnsi="Arial" w:cs="Arial"/>
                <w:i/>
                <w:iCs/>
                <w:strike/>
                <w:szCs w:val="24"/>
              </w:rPr>
            </w:pPr>
            <w:r w:rsidRPr="00435C64">
              <w:rPr>
                <w:rFonts w:ascii="Arial" w:hAnsi="Arial" w:cs="Arial"/>
                <w:i/>
                <w:iCs/>
                <w:strike/>
                <w:szCs w:val="24"/>
              </w:rPr>
              <w:t>(Where no fixed seating is provided use one-half the number of fixed seating.)</w:t>
            </w:r>
          </w:p>
          <w:p w14:paraId="64214D86" w14:textId="77777777" w:rsidR="00435C64" w:rsidRPr="00435C64" w:rsidRDefault="00435C64" w:rsidP="00435C64">
            <w:pPr>
              <w:spacing w:line="276" w:lineRule="auto"/>
              <w:ind w:left="720"/>
              <w:rPr>
                <w:rFonts w:ascii="Arial" w:hAnsi="Arial" w:cs="Arial"/>
                <w:i/>
                <w:szCs w:val="24"/>
                <w:u w:val="single"/>
              </w:rPr>
            </w:pPr>
            <w:r w:rsidRPr="00435C64">
              <w:rPr>
                <w:rFonts w:ascii="Arial" w:hAnsi="Arial" w:cs="Arial"/>
                <w:i/>
                <w:szCs w:val="24"/>
                <w:u w:val="single"/>
              </w:rPr>
              <w:t xml:space="preserve">Conference, dining/drinking, lounge (portable seating/table space) </w:t>
            </w:r>
          </w:p>
          <w:p w14:paraId="6CA80975" w14:textId="77777777" w:rsidR="00435C64" w:rsidRPr="00435C64" w:rsidRDefault="00435C64" w:rsidP="00435C64">
            <w:pPr>
              <w:rPr>
                <w:rFonts w:ascii="Arial" w:hAnsi="Arial" w:cs="Arial"/>
                <w:b/>
                <w:i/>
                <w:strike/>
                <w:szCs w:val="24"/>
              </w:rPr>
            </w:pPr>
          </w:p>
        </w:tc>
        <w:tc>
          <w:tcPr>
            <w:tcW w:w="3043" w:type="dxa"/>
          </w:tcPr>
          <w:p w14:paraId="057FD068" w14:textId="77777777" w:rsidR="00435C64" w:rsidRPr="00435C64" w:rsidRDefault="00435C64" w:rsidP="00435C64">
            <w:pPr>
              <w:jc w:val="center"/>
              <w:rPr>
                <w:rFonts w:ascii="Arial" w:hAnsi="Arial" w:cs="Arial"/>
                <w:i/>
                <w:szCs w:val="24"/>
              </w:rPr>
            </w:pPr>
            <w:r w:rsidRPr="00435C64">
              <w:rPr>
                <w:rFonts w:ascii="Arial" w:hAnsi="Arial" w:cs="Arial"/>
                <w:i/>
                <w:szCs w:val="24"/>
              </w:rPr>
              <w:t>30</w:t>
            </w:r>
          </w:p>
          <w:p w14:paraId="136AE5D9" w14:textId="77777777" w:rsidR="00435C64" w:rsidRPr="00435C64" w:rsidRDefault="00435C64" w:rsidP="00435C64">
            <w:pPr>
              <w:jc w:val="center"/>
              <w:rPr>
                <w:rFonts w:ascii="Arial" w:hAnsi="Arial" w:cs="Arial"/>
                <w:i/>
                <w:szCs w:val="24"/>
              </w:rPr>
            </w:pPr>
          </w:p>
        </w:tc>
      </w:tr>
      <w:tr w:rsidR="00435C64" w:rsidRPr="00435C64" w14:paraId="4AC69192" w14:textId="77777777" w:rsidTr="004C6D96">
        <w:trPr>
          <w:cantSplit/>
          <w:trHeight w:val="449"/>
        </w:trPr>
        <w:tc>
          <w:tcPr>
            <w:tcW w:w="6852" w:type="dxa"/>
          </w:tcPr>
          <w:p w14:paraId="37925954" w14:textId="77777777" w:rsidR="00435C64" w:rsidRPr="00435C64" w:rsidRDefault="00435C64" w:rsidP="00435C64">
            <w:pPr>
              <w:ind w:left="720"/>
              <w:rPr>
                <w:rFonts w:ascii="Arial" w:hAnsi="Arial" w:cs="Arial"/>
                <w:b/>
                <w:i/>
                <w:strike/>
                <w:szCs w:val="24"/>
              </w:rPr>
            </w:pPr>
            <w:r w:rsidRPr="00435C64">
              <w:rPr>
                <w:rFonts w:ascii="Arial" w:hAnsi="Arial" w:cs="Arial"/>
                <w:i/>
                <w:szCs w:val="24"/>
                <w:u w:val="single"/>
              </w:rPr>
              <w:t>Gallery, museum, exhibit (standing space)</w:t>
            </w:r>
          </w:p>
        </w:tc>
        <w:tc>
          <w:tcPr>
            <w:tcW w:w="3043" w:type="dxa"/>
          </w:tcPr>
          <w:p w14:paraId="0479ABF5" w14:textId="77777777" w:rsidR="00435C64" w:rsidRPr="00435C64" w:rsidRDefault="00435C64" w:rsidP="00435C64">
            <w:pPr>
              <w:jc w:val="center"/>
              <w:rPr>
                <w:rFonts w:ascii="Arial" w:hAnsi="Arial" w:cs="Arial"/>
                <w:i/>
                <w:szCs w:val="24"/>
              </w:rPr>
            </w:pPr>
            <w:r w:rsidRPr="00435C64">
              <w:rPr>
                <w:rFonts w:ascii="Arial" w:hAnsi="Arial" w:cs="Arial"/>
                <w:i/>
                <w:szCs w:val="24"/>
                <w:u w:val="single"/>
              </w:rPr>
              <w:t>30</w:t>
            </w:r>
          </w:p>
        </w:tc>
      </w:tr>
      <w:tr w:rsidR="00435C64" w:rsidRPr="00435C64" w14:paraId="4E75E4F7" w14:textId="77777777" w:rsidTr="004C6D96">
        <w:trPr>
          <w:cantSplit/>
        </w:trPr>
        <w:tc>
          <w:tcPr>
            <w:tcW w:w="6852" w:type="dxa"/>
          </w:tcPr>
          <w:p w14:paraId="3ECB7763" w14:textId="77777777" w:rsidR="00435C64" w:rsidRPr="00435C64" w:rsidRDefault="00435C64" w:rsidP="00435C64">
            <w:pPr>
              <w:spacing w:line="276" w:lineRule="auto"/>
              <w:rPr>
                <w:rFonts w:ascii="Arial" w:hAnsi="Arial" w:cs="Arial"/>
                <w:i/>
                <w:szCs w:val="24"/>
                <w:u w:val="single"/>
              </w:rPr>
            </w:pPr>
            <w:r w:rsidRPr="00435C64">
              <w:rPr>
                <w:rFonts w:ascii="Arial" w:hAnsi="Arial" w:cs="Arial"/>
                <w:b/>
                <w:i/>
                <w:szCs w:val="24"/>
                <w:u w:val="single"/>
              </w:rPr>
              <w:t>Assembly</w:t>
            </w:r>
            <w:r w:rsidRPr="00435C64">
              <w:rPr>
                <w:rFonts w:ascii="Arial" w:hAnsi="Arial" w:cs="Arial"/>
                <w:i/>
                <w:szCs w:val="24"/>
                <w:u w:val="single"/>
              </w:rPr>
              <w:t xml:space="preserve"> – with fixed seats</w:t>
            </w:r>
          </w:p>
        </w:tc>
        <w:tc>
          <w:tcPr>
            <w:tcW w:w="3043" w:type="dxa"/>
          </w:tcPr>
          <w:p w14:paraId="1EAFF9A4" w14:textId="77777777" w:rsidR="00435C64" w:rsidRPr="00435C64" w:rsidRDefault="00435C64" w:rsidP="00435C64">
            <w:pPr>
              <w:spacing w:line="276" w:lineRule="auto"/>
              <w:jc w:val="center"/>
              <w:rPr>
                <w:rFonts w:ascii="Arial" w:hAnsi="Arial" w:cs="Arial"/>
                <w:i/>
                <w:szCs w:val="24"/>
                <w:u w:val="single"/>
              </w:rPr>
            </w:pPr>
            <w:r w:rsidRPr="00435C64">
              <w:rPr>
                <w:rFonts w:ascii="Arial" w:hAnsi="Arial" w:cs="Arial"/>
                <w:i/>
                <w:szCs w:val="24"/>
                <w:u w:val="single"/>
              </w:rPr>
              <w:t>See CBC 1004.6</w:t>
            </w:r>
          </w:p>
          <w:p w14:paraId="6008D8E6" w14:textId="77777777" w:rsidR="00435C64" w:rsidRPr="00435C64" w:rsidRDefault="00435C64" w:rsidP="00435C64">
            <w:pPr>
              <w:spacing w:line="276" w:lineRule="auto"/>
              <w:jc w:val="center"/>
              <w:rPr>
                <w:rFonts w:ascii="Arial" w:hAnsi="Arial" w:cs="Arial"/>
                <w:i/>
                <w:szCs w:val="24"/>
                <w:u w:val="single"/>
              </w:rPr>
            </w:pPr>
            <w:r w:rsidRPr="00435C64">
              <w:rPr>
                <w:rFonts w:ascii="Arial" w:hAnsi="Arial" w:cs="Arial"/>
                <w:i/>
                <w:szCs w:val="24"/>
                <w:u w:val="single"/>
              </w:rPr>
              <w:t>Use 50% of the fixed seating value</w:t>
            </w:r>
          </w:p>
        </w:tc>
      </w:tr>
      <w:tr w:rsidR="00435C64" w:rsidRPr="00435C64" w14:paraId="70DAF4F1" w14:textId="77777777" w:rsidTr="004C6D96">
        <w:trPr>
          <w:cantSplit/>
        </w:trPr>
        <w:tc>
          <w:tcPr>
            <w:tcW w:w="6852" w:type="dxa"/>
          </w:tcPr>
          <w:p w14:paraId="1BDDC9C6" w14:textId="77777777" w:rsidR="00435C64" w:rsidRPr="00435C64" w:rsidRDefault="00435C64" w:rsidP="00435C64">
            <w:pPr>
              <w:kinsoku w:val="0"/>
              <w:overflowPunct w:val="0"/>
              <w:autoSpaceDE w:val="0"/>
              <w:autoSpaceDN w:val="0"/>
              <w:adjustRightInd w:val="0"/>
              <w:spacing w:line="276" w:lineRule="auto"/>
              <w:ind w:left="38"/>
              <w:rPr>
                <w:rFonts w:ascii="Arial" w:hAnsi="Arial" w:cs="Arial"/>
                <w:b/>
                <w:bCs/>
                <w:i/>
                <w:iCs/>
                <w:strike/>
                <w:snapToGrid/>
                <w:szCs w:val="24"/>
              </w:rPr>
            </w:pPr>
            <w:r w:rsidRPr="00435C64">
              <w:rPr>
                <w:rFonts w:ascii="Arial" w:hAnsi="Arial" w:cs="Arial"/>
                <w:b/>
                <w:bCs/>
                <w:i/>
                <w:iCs/>
                <w:strike/>
                <w:snapToGrid/>
                <w:szCs w:val="24"/>
              </w:rPr>
              <w:t>Group B</w:t>
            </w:r>
          </w:p>
          <w:p w14:paraId="269275F1" w14:textId="77777777" w:rsidR="00435C64" w:rsidRPr="00435C64" w:rsidRDefault="00435C64" w:rsidP="00435C64">
            <w:pPr>
              <w:kinsoku w:val="0"/>
              <w:overflowPunct w:val="0"/>
              <w:autoSpaceDE w:val="0"/>
              <w:autoSpaceDN w:val="0"/>
              <w:adjustRightInd w:val="0"/>
              <w:spacing w:before="12" w:line="276" w:lineRule="auto"/>
              <w:ind w:left="758"/>
              <w:rPr>
                <w:rFonts w:ascii="Arial" w:hAnsi="Arial" w:cs="Arial"/>
                <w:strike/>
                <w:snapToGrid/>
                <w:szCs w:val="24"/>
              </w:rPr>
            </w:pPr>
            <w:r w:rsidRPr="00435C64">
              <w:rPr>
                <w:rFonts w:ascii="Arial" w:hAnsi="Arial" w:cs="Arial"/>
                <w:i/>
                <w:iCs/>
                <w:strike/>
                <w:snapToGrid/>
                <w:szCs w:val="24"/>
              </w:rPr>
              <w:t>Office or public buildings (area accessible to the public)</w:t>
            </w:r>
          </w:p>
        </w:tc>
        <w:tc>
          <w:tcPr>
            <w:tcW w:w="3043" w:type="dxa"/>
          </w:tcPr>
          <w:p w14:paraId="5BC35D31" w14:textId="77777777" w:rsidR="00435C64" w:rsidRPr="00435C64" w:rsidRDefault="00435C64" w:rsidP="00435C64">
            <w:pPr>
              <w:kinsoku w:val="0"/>
              <w:overflowPunct w:val="0"/>
              <w:autoSpaceDE w:val="0"/>
              <w:autoSpaceDN w:val="0"/>
              <w:adjustRightInd w:val="0"/>
              <w:spacing w:before="211"/>
              <w:ind w:left="1113" w:right="1113"/>
              <w:jc w:val="center"/>
              <w:rPr>
                <w:rFonts w:ascii="Arial" w:hAnsi="Arial" w:cs="Arial"/>
                <w:strike/>
                <w:snapToGrid/>
                <w:szCs w:val="24"/>
              </w:rPr>
            </w:pPr>
            <w:r w:rsidRPr="00435C64">
              <w:rPr>
                <w:rFonts w:ascii="Arial" w:hAnsi="Arial" w:cs="Arial"/>
                <w:i/>
                <w:iCs/>
                <w:strike/>
                <w:snapToGrid/>
                <w:szCs w:val="24"/>
              </w:rPr>
              <w:t>200</w:t>
            </w:r>
          </w:p>
        </w:tc>
      </w:tr>
      <w:tr w:rsidR="00435C64" w:rsidRPr="00435C64" w14:paraId="493FCE53" w14:textId="77777777" w:rsidTr="004C6D96">
        <w:trPr>
          <w:cantSplit/>
          <w:trHeight w:val="697"/>
        </w:trPr>
        <w:tc>
          <w:tcPr>
            <w:tcW w:w="6852" w:type="dxa"/>
          </w:tcPr>
          <w:p w14:paraId="1AF3C115" w14:textId="77777777" w:rsidR="00435C64" w:rsidRPr="00435C64" w:rsidRDefault="00435C64" w:rsidP="00435C64">
            <w:pPr>
              <w:rPr>
                <w:rFonts w:ascii="Arial" w:hAnsi="Arial" w:cs="Arial"/>
                <w:i/>
                <w:szCs w:val="24"/>
                <w:u w:val="single"/>
              </w:rPr>
            </w:pPr>
            <w:r w:rsidRPr="00435C64">
              <w:rPr>
                <w:rFonts w:ascii="Arial" w:hAnsi="Arial" w:cs="Arial"/>
                <w:b/>
                <w:i/>
                <w:szCs w:val="24"/>
                <w:u w:val="single"/>
              </w:rPr>
              <w:t>Business</w:t>
            </w:r>
            <w:r w:rsidRPr="00435C64">
              <w:rPr>
                <w:rFonts w:ascii="Arial" w:hAnsi="Arial" w:cs="Arial"/>
                <w:i/>
                <w:szCs w:val="24"/>
                <w:u w:val="single"/>
              </w:rPr>
              <w:t xml:space="preserve"> (office, sales/soliciting, administration, food processing, courtroom, ambulatory clinic)</w:t>
            </w:r>
          </w:p>
        </w:tc>
        <w:tc>
          <w:tcPr>
            <w:tcW w:w="3043" w:type="dxa"/>
          </w:tcPr>
          <w:p w14:paraId="1442FC1A"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 xml:space="preserve">150 </w:t>
            </w:r>
          </w:p>
          <w:p w14:paraId="68CE3122" w14:textId="77777777" w:rsidR="00435C64" w:rsidRPr="00435C64" w:rsidRDefault="00435C64" w:rsidP="00435C64">
            <w:pPr>
              <w:jc w:val="center"/>
              <w:rPr>
                <w:rFonts w:ascii="Arial" w:hAnsi="Arial" w:cs="Arial"/>
                <w:i/>
                <w:szCs w:val="24"/>
              </w:rPr>
            </w:pPr>
            <w:r w:rsidRPr="00435C64">
              <w:rPr>
                <w:rFonts w:ascii="Arial" w:hAnsi="Arial" w:cs="Arial"/>
                <w:i/>
                <w:szCs w:val="24"/>
                <w:u w:val="single"/>
              </w:rPr>
              <w:t>See CBC 1004.8</w:t>
            </w:r>
          </w:p>
        </w:tc>
      </w:tr>
      <w:tr w:rsidR="00435C64" w:rsidRPr="00435C64" w14:paraId="0D648885" w14:textId="77777777" w:rsidTr="004C6D96">
        <w:trPr>
          <w:cantSplit/>
          <w:trHeight w:val="440"/>
        </w:trPr>
        <w:tc>
          <w:tcPr>
            <w:tcW w:w="6852" w:type="dxa"/>
          </w:tcPr>
          <w:p w14:paraId="2FDB325A" w14:textId="77777777" w:rsidR="00435C64" w:rsidRPr="00435C64" w:rsidRDefault="00435C64" w:rsidP="00435C64">
            <w:pPr>
              <w:rPr>
                <w:rFonts w:ascii="Arial" w:hAnsi="Arial" w:cs="Arial"/>
                <w:b/>
                <w:i/>
                <w:szCs w:val="24"/>
                <w:u w:val="single"/>
              </w:rPr>
            </w:pPr>
            <w:r w:rsidRPr="00435C64">
              <w:rPr>
                <w:rFonts w:ascii="Arial" w:hAnsi="Arial" w:cs="Arial"/>
                <w:b/>
                <w:i/>
                <w:szCs w:val="24"/>
                <w:u w:val="single"/>
              </w:rPr>
              <w:t>Dormitory</w:t>
            </w:r>
          </w:p>
        </w:tc>
        <w:tc>
          <w:tcPr>
            <w:tcW w:w="3043" w:type="dxa"/>
          </w:tcPr>
          <w:p w14:paraId="07276544"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50</w:t>
            </w:r>
          </w:p>
        </w:tc>
      </w:tr>
      <w:tr w:rsidR="00435C64" w:rsidRPr="00435C64" w14:paraId="34096DE5" w14:textId="77777777" w:rsidTr="004C6D96">
        <w:trPr>
          <w:cantSplit/>
          <w:trHeight w:val="593"/>
        </w:trPr>
        <w:tc>
          <w:tcPr>
            <w:tcW w:w="6852" w:type="dxa"/>
          </w:tcPr>
          <w:p w14:paraId="64D60D3D" w14:textId="77777777" w:rsidR="00435C64" w:rsidRPr="00435C64" w:rsidRDefault="00435C64" w:rsidP="00435C64">
            <w:pPr>
              <w:kinsoku w:val="0"/>
              <w:overflowPunct w:val="0"/>
              <w:autoSpaceDE w:val="0"/>
              <w:autoSpaceDN w:val="0"/>
              <w:adjustRightInd w:val="0"/>
              <w:spacing w:line="276" w:lineRule="auto"/>
              <w:ind w:left="38"/>
              <w:rPr>
                <w:rFonts w:ascii="Arial" w:hAnsi="Arial" w:cs="Arial"/>
                <w:b/>
                <w:bCs/>
                <w:i/>
                <w:iCs/>
                <w:strike/>
                <w:snapToGrid/>
                <w:szCs w:val="24"/>
              </w:rPr>
            </w:pPr>
            <w:r w:rsidRPr="00435C64">
              <w:rPr>
                <w:rFonts w:ascii="Arial" w:hAnsi="Arial" w:cs="Arial"/>
                <w:b/>
                <w:bCs/>
                <w:i/>
                <w:iCs/>
                <w:strike/>
                <w:snapToGrid/>
                <w:szCs w:val="24"/>
              </w:rPr>
              <w:t>Group E</w:t>
            </w:r>
          </w:p>
          <w:p w14:paraId="02C6BC79" w14:textId="77777777" w:rsidR="00435C64" w:rsidRPr="00435C64" w:rsidRDefault="00435C64" w:rsidP="00435C64">
            <w:pPr>
              <w:kinsoku w:val="0"/>
              <w:overflowPunct w:val="0"/>
              <w:autoSpaceDE w:val="0"/>
              <w:autoSpaceDN w:val="0"/>
              <w:adjustRightInd w:val="0"/>
              <w:spacing w:before="12" w:line="276" w:lineRule="auto"/>
              <w:ind w:left="758"/>
              <w:rPr>
                <w:rFonts w:ascii="Arial" w:hAnsi="Arial" w:cs="Arial"/>
                <w:strike/>
                <w:snapToGrid/>
                <w:szCs w:val="24"/>
              </w:rPr>
            </w:pPr>
            <w:r w:rsidRPr="00435C64">
              <w:rPr>
                <w:rFonts w:ascii="Arial" w:hAnsi="Arial" w:cs="Arial"/>
                <w:i/>
                <w:iCs/>
                <w:strike/>
                <w:snapToGrid/>
                <w:szCs w:val="24"/>
              </w:rPr>
              <w:t>Schools for day care, elementary, secondary</w:t>
            </w:r>
          </w:p>
        </w:tc>
        <w:tc>
          <w:tcPr>
            <w:tcW w:w="3043" w:type="dxa"/>
          </w:tcPr>
          <w:p w14:paraId="1D39233C" w14:textId="77777777" w:rsidR="00435C64" w:rsidRPr="00435C64" w:rsidRDefault="00435C64" w:rsidP="00435C64">
            <w:pPr>
              <w:kinsoku w:val="0"/>
              <w:overflowPunct w:val="0"/>
              <w:autoSpaceDE w:val="0"/>
              <w:autoSpaceDN w:val="0"/>
              <w:adjustRightInd w:val="0"/>
              <w:spacing w:before="211" w:line="276" w:lineRule="auto"/>
              <w:ind w:left="1113" w:right="1113"/>
              <w:jc w:val="center"/>
              <w:rPr>
                <w:rFonts w:ascii="Arial" w:hAnsi="Arial" w:cs="Arial"/>
                <w:strike/>
                <w:snapToGrid/>
                <w:szCs w:val="24"/>
              </w:rPr>
            </w:pPr>
            <w:r w:rsidRPr="00435C64">
              <w:rPr>
                <w:rFonts w:ascii="Arial" w:hAnsi="Arial" w:cs="Arial"/>
                <w:i/>
                <w:iCs/>
                <w:strike/>
                <w:snapToGrid/>
                <w:szCs w:val="24"/>
              </w:rPr>
              <w:t>50</w:t>
            </w:r>
          </w:p>
        </w:tc>
      </w:tr>
      <w:tr w:rsidR="00435C64" w:rsidRPr="00435C64" w14:paraId="2351709C" w14:textId="77777777" w:rsidTr="004C6D96">
        <w:trPr>
          <w:cantSplit/>
          <w:trHeight w:val="593"/>
        </w:trPr>
        <w:tc>
          <w:tcPr>
            <w:tcW w:w="6852" w:type="dxa"/>
          </w:tcPr>
          <w:p w14:paraId="68C9C467" w14:textId="77777777" w:rsidR="00435C64" w:rsidRPr="00435C64" w:rsidRDefault="00435C64" w:rsidP="00435C64">
            <w:pPr>
              <w:rPr>
                <w:rFonts w:ascii="Arial" w:hAnsi="Arial" w:cs="Arial"/>
                <w:b/>
                <w:i/>
                <w:szCs w:val="24"/>
                <w:u w:val="single"/>
              </w:rPr>
            </w:pPr>
            <w:r w:rsidRPr="00435C64">
              <w:rPr>
                <w:rFonts w:ascii="Arial" w:hAnsi="Arial" w:cs="Arial"/>
                <w:b/>
                <w:i/>
                <w:szCs w:val="24"/>
                <w:u w:val="single"/>
              </w:rPr>
              <w:t>Day care</w:t>
            </w:r>
          </w:p>
        </w:tc>
        <w:tc>
          <w:tcPr>
            <w:tcW w:w="3043" w:type="dxa"/>
          </w:tcPr>
          <w:p w14:paraId="1F8097EF"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35</w:t>
            </w:r>
          </w:p>
        </w:tc>
      </w:tr>
      <w:tr w:rsidR="00435C64" w:rsidRPr="00435C64" w14:paraId="765D6DCC" w14:textId="77777777" w:rsidTr="004C6D96">
        <w:trPr>
          <w:cantSplit/>
        </w:trPr>
        <w:tc>
          <w:tcPr>
            <w:tcW w:w="6852" w:type="dxa"/>
          </w:tcPr>
          <w:p w14:paraId="0659E0C6" w14:textId="77777777" w:rsidR="00435C64" w:rsidRPr="00435C64" w:rsidRDefault="00435C64" w:rsidP="00435C64">
            <w:pPr>
              <w:kinsoku w:val="0"/>
              <w:overflowPunct w:val="0"/>
              <w:autoSpaceDE w:val="0"/>
              <w:autoSpaceDN w:val="0"/>
              <w:adjustRightInd w:val="0"/>
              <w:spacing w:line="276" w:lineRule="auto"/>
              <w:ind w:left="38"/>
              <w:rPr>
                <w:rFonts w:ascii="Arial" w:hAnsi="Arial" w:cs="Arial"/>
                <w:b/>
                <w:bCs/>
                <w:i/>
                <w:iCs/>
                <w:strike/>
                <w:snapToGrid/>
                <w:szCs w:val="24"/>
              </w:rPr>
            </w:pPr>
            <w:r w:rsidRPr="00435C64">
              <w:rPr>
                <w:rFonts w:ascii="Arial" w:hAnsi="Arial" w:cs="Arial"/>
                <w:b/>
                <w:bCs/>
                <w:i/>
                <w:iCs/>
                <w:strike/>
                <w:snapToGrid/>
                <w:szCs w:val="24"/>
              </w:rPr>
              <w:t>Educational Facilities Other than Group E</w:t>
            </w:r>
          </w:p>
          <w:p w14:paraId="4110C613" w14:textId="77777777" w:rsidR="00435C64" w:rsidRPr="00435C64" w:rsidRDefault="00435C64" w:rsidP="00435C64">
            <w:pPr>
              <w:kinsoku w:val="0"/>
              <w:overflowPunct w:val="0"/>
              <w:autoSpaceDE w:val="0"/>
              <w:autoSpaceDN w:val="0"/>
              <w:adjustRightInd w:val="0"/>
              <w:spacing w:before="12" w:line="276" w:lineRule="auto"/>
              <w:ind w:left="758"/>
              <w:rPr>
                <w:rFonts w:ascii="Arial" w:hAnsi="Arial" w:cs="Arial"/>
                <w:strike/>
                <w:snapToGrid/>
                <w:szCs w:val="24"/>
              </w:rPr>
            </w:pPr>
            <w:r w:rsidRPr="00435C64">
              <w:rPr>
                <w:rFonts w:ascii="Arial" w:hAnsi="Arial" w:cs="Arial"/>
                <w:i/>
                <w:iCs/>
                <w:strike/>
                <w:snapToGrid/>
                <w:szCs w:val="24"/>
              </w:rPr>
              <w:t>Colleges, universities, adult centers, etc.</w:t>
            </w:r>
          </w:p>
        </w:tc>
        <w:tc>
          <w:tcPr>
            <w:tcW w:w="3043" w:type="dxa"/>
          </w:tcPr>
          <w:p w14:paraId="3B8B9EF2" w14:textId="77777777" w:rsidR="00435C64" w:rsidRPr="00435C64" w:rsidRDefault="00435C64" w:rsidP="00435C64">
            <w:pPr>
              <w:kinsoku w:val="0"/>
              <w:overflowPunct w:val="0"/>
              <w:autoSpaceDE w:val="0"/>
              <w:autoSpaceDN w:val="0"/>
              <w:adjustRightInd w:val="0"/>
              <w:spacing w:before="211" w:line="276" w:lineRule="auto"/>
              <w:ind w:left="1113" w:right="1113"/>
              <w:jc w:val="center"/>
              <w:rPr>
                <w:rFonts w:ascii="Arial" w:hAnsi="Arial" w:cs="Arial"/>
                <w:strike/>
                <w:snapToGrid/>
                <w:szCs w:val="24"/>
              </w:rPr>
            </w:pPr>
            <w:r w:rsidRPr="00435C64">
              <w:rPr>
                <w:rFonts w:ascii="Arial" w:hAnsi="Arial" w:cs="Arial"/>
                <w:i/>
                <w:iCs/>
                <w:strike/>
                <w:snapToGrid/>
                <w:szCs w:val="24"/>
              </w:rPr>
              <w:t>50</w:t>
            </w:r>
          </w:p>
        </w:tc>
      </w:tr>
      <w:tr w:rsidR="00435C64" w:rsidRPr="00435C64" w14:paraId="4166D130" w14:textId="77777777" w:rsidTr="004C6D96">
        <w:trPr>
          <w:cantSplit/>
          <w:trHeight w:val="746"/>
        </w:trPr>
        <w:tc>
          <w:tcPr>
            <w:tcW w:w="6852" w:type="dxa"/>
          </w:tcPr>
          <w:p w14:paraId="794A1AAD" w14:textId="77777777" w:rsidR="00435C64" w:rsidRPr="00435C64" w:rsidRDefault="00435C64" w:rsidP="00435C64">
            <w:pPr>
              <w:rPr>
                <w:rFonts w:ascii="Arial" w:hAnsi="Arial" w:cs="Arial"/>
                <w:i/>
                <w:szCs w:val="24"/>
                <w:u w:val="single"/>
              </w:rPr>
            </w:pPr>
            <w:r w:rsidRPr="00435C64">
              <w:rPr>
                <w:rFonts w:ascii="Arial" w:hAnsi="Arial" w:cs="Arial"/>
                <w:b/>
                <w:i/>
                <w:szCs w:val="24"/>
                <w:u w:val="single"/>
              </w:rPr>
              <w:lastRenderedPageBreak/>
              <w:t>Education</w:t>
            </w:r>
            <w:r w:rsidRPr="00435C64">
              <w:rPr>
                <w:rFonts w:ascii="Arial" w:hAnsi="Arial" w:cs="Arial"/>
                <w:i/>
                <w:szCs w:val="24"/>
                <w:u w:val="single"/>
              </w:rPr>
              <w:t xml:space="preserve"> (classroom)</w:t>
            </w:r>
          </w:p>
          <w:p w14:paraId="2AEE4A85" w14:textId="77777777" w:rsidR="00435C64" w:rsidRPr="00435C64" w:rsidRDefault="00435C64" w:rsidP="00435C64">
            <w:pPr>
              <w:ind w:left="720"/>
              <w:rPr>
                <w:rFonts w:ascii="Arial" w:hAnsi="Arial" w:cs="Arial"/>
                <w:i/>
                <w:szCs w:val="24"/>
                <w:u w:val="single"/>
              </w:rPr>
            </w:pPr>
            <w:r w:rsidRPr="00435C64">
              <w:rPr>
                <w:rFonts w:ascii="Arial" w:hAnsi="Arial" w:cs="Arial"/>
                <w:i/>
                <w:szCs w:val="24"/>
                <w:u w:val="single"/>
              </w:rPr>
              <w:t>Through 12th grade</w:t>
            </w:r>
          </w:p>
        </w:tc>
        <w:tc>
          <w:tcPr>
            <w:tcW w:w="3043" w:type="dxa"/>
          </w:tcPr>
          <w:p w14:paraId="12ADAAE8" w14:textId="77777777" w:rsidR="00435C64" w:rsidRPr="00435C64" w:rsidRDefault="00435C64" w:rsidP="00435C64">
            <w:pPr>
              <w:jc w:val="center"/>
              <w:rPr>
                <w:rFonts w:ascii="Arial" w:hAnsi="Arial" w:cs="Arial"/>
                <w:i/>
                <w:szCs w:val="24"/>
              </w:rPr>
            </w:pPr>
          </w:p>
          <w:p w14:paraId="2B8250E9"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30</w:t>
            </w:r>
          </w:p>
        </w:tc>
      </w:tr>
      <w:tr w:rsidR="00435C64" w:rsidRPr="00435C64" w14:paraId="644E3BEB" w14:textId="77777777" w:rsidTr="004C6D96">
        <w:trPr>
          <w:cantSplit/>
          <w:trHeight w:val="719"/>
        </w:trPr>
        <w:tc>
          <w:tcPr>
            <w:tcW w:w="6852" w:type="dxa"/>
          </w:tcPr>
          <w:p w14:paraId="2073F069" w14:textId="77777777" w:rsidR="00435C64" w:rsidRPr="00435C64" w:rsidRDefault="00435C64" w:rsidP="00435C64">
            <w:pPr>
              <w:rPr>
                <w:rFonts w:ascii="Arial" w:hAnsi="Arial" w:cs="Arial"/>
                <w:i/>
                <w:szCs w:val="24"/>
                <w:u w:val="single"/>
              </w:rPr>
            </w:pPr>
            <w:r w:rsidRPr="00435C64">
              <w:rPr>
                <w:rFonts w:ascii="Arial" w:hAnsi="Arial" w:cs="Arial"/>
                <w:b/>
                <w:i/>
                <w:szCs w:val="24"/>
                <w:u w:val="single"/>
              </w:rPr>
              <w:t>Education</w:t>
            </w:r>
            <w:r w:rsidRPr="00435C64">
              <w:rPr>
                <w:rFonts w:ascii="Arial" w:hAnsi="Arial" w:cs="Arial"/>
                <w:i/>
                <w:szCs w:val="24"/>
                <w:u w:val="single"/>
              </w:rPr>
              <w:t xml:space="preserve"> (classroom)</w:t>
            </w:r>
          </w:p>
          <w:p w14:paraId="1ADABB0C" w14:textId="77777777" w:rsidR="00435C64" w:rsidRPr="00435C64" w:rsidRDefault="00435C64" w:rsidP="00435C64">
            <w:pPr>
              <w:ind w:left="700"/>
              <w:rPr>
                <w:rFonts w:ascii="Arial" w:hAnsi="Arial" w:cs="Arial"/>
                <w:b/>
                <w:i/>
                <w:szCs w:val="24"/>
                <w:u w:val="single"/>
              </w:rPr>
            </w:pPr>
            <w:r w:rsidRPr="00435C64">
              <w:rPr>
                <w:rFonts w:ascii="Arial" w:hAnsi="Arial" w:cs="Arial"/>
                <w:i/>
                <w:szCs w:val="24"/>
                <w:u w:val="single"/>
              </w:rPr>
              <w:t>Beyond 12</w:t>
            </w:r>
            <w:r w:rsidRPr="00435C64">
              <w:rPr>
                <w:rFonts w:ascii="Arial" w:hAnsi="Arial" w:cs="Arial"/>
                <w:i/>
                <w:szCs w:val="24"/>
                <w:u w:val="single"/>
                <w:vertAlign w:val="superscript"/>
              </w:rPr>
              <w:t>th</w:t>
            </w:r>
            <w:r w:rsidRPr="00435C64">
              <w:rPr>
                <w:rFonts w:ascii="Arial" w:hAnsi="Arial" w:cs="Arial"/>
                <w:i/>
                <w:szCs w:val="24"/>
                <w:u w:val="single"/>
              </w:rPr>
              <w:t xml:space="preserve"> grade</w:t>
            </w:r>
          </w:p>
        </w:tc>
        <w:tc>
          <w:tcPr>
            <w:tcW w:w="3043" w:type="dxa"/>
          </w:tcPr>
          <w:p w14:paraId="54467919" w14:textId="77777777" w:rsidR="00435C64" w:rsidRPr="00435C64" w:rsidRDefault="00435C64" w:rsidP="00435C64">
            <w:pPr>
              <w:jc w:val="center"/>
              <w:rPr>
                <w:rFonts w:ascii="Arial" w:hAnsi="Arial" w:cs="Arial"/>
                <w:i/>
                <w:szCs w:val="24"/>
                <w:u w:val="single"/>
              </w:rPr>
            </w:pPr>
          </w:p>
          <w:p w14:paraId="2EA0A7B3"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50</w:t>
            </w:r>
          </w:p>
        </w:tc>
      </w:tr>
      <w:tr w:rsidR="00435C64" w:rsidRPr="00435C64" w14:paraId="0623874F" w14:textId="77777777" w:rsidTr="004C6D96">
        <w:trPr>
          <w:cantSplit/>
          <w:trHeight w:val="350"/>
        </w:trPr>
        <w:tc>
          <w:tcPr>
            <w:tcW w:w="6852" w:type="dxa"/>
          </w:tcPr>
          <w:p w14:paraId="285D8190" w14:textId="77777777" w:rsidR="00435C64" w:rsidRPr="00435C64" w:rsidRDefault="00435C64" w:rsidP="00435C64">
            <w:pPr>
              <w:rPr>
                <w:rFonts w:ascii="Arial" w:hAnsi="Arial" w:cs="Arial"/>
                <w:i/>
                <w:szCs w:val="24"/>
                <w:u w:val="single"/>
              </w:rPr>
            </w:pPr>
            <w:r w:rsidRPr="00435C64">
              <w:rPr>
                <w:rFonts w:ascii="Arial" w:hAnsi="Arial" w:cs="Arial"/>
                <w:b/>
                <w:i/>
                <w:szCs w:val="24"/>
                <w:u w:val="single"/>
              </w:rPr>
              <w:t>Exercise</w:t>
            </w:r>
            <w:r w:rsidRPr="00435C64">
              <w:rPr>
                <w:rFonts w:ascii="Arial" w:hAnsi="Arial" w:cs="Arial"/>
                <w:i/>
                <w:szCs w:val="24"/>
                <w:u w:val="single"/>
              </w:rPr>
              <w:t xml:space="preserve"> (fitness)</w:t>
            </w:r>
          </w:p>
        </w:tc>
        <w:tc>
          <w:tcPr>
            <w:tcW w:w="3043" w:type="dxa"/>
          </w:tcPr>
          <w:p w14:paraId="264026F7"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50</w:t>
            </w:r>
          </w:p>
        </w:tc>
      </w:tr>
      <w:tr w:rsidR="00435C64" w:rsidRPr="00435C64" w14:paraId="60A3F04C" w14:textId="77777777" w:rsidTr="004C6D96">
        <w:trPr>
          <w:cantSplit/>
        </w:trPr>
        <w:tc>
          <w:tcPr>
            <w:tcW w:w="6852" w:type="dxa"/>
          </w:tcPr>
          <w:p w14:paraId="1C0A904F" w14:textId="77777777" w:rsidR="00435C64" w:rsidRPr="00435C64" w:rsidRDefault="00435C64" w:rsidP="00435C64">
            <w:pPr>
              <w:kinsoku w:val="0"/>
              <w:overflowPunct w:val="0"/>
              <w:autoSpaceDE w:val="0"/>
              <w:autoSpaceDN w:val="0"/>
              <w:adjustRightInd w:val="0"/>
              <w:spacing w:line="276" w:lineRule="auto"/>
              <w:ind w:left="38"/>
              <w:rPr>
                <w:rFonts w:ascii="Arial" w:hAnsi="Arial" w:cs="Arial"/>
                <w:b/>
                <w:bCs/>
                <w:i/>
                <w:iCs/>
                <w:strike/>
                <w:snapToGrid/>
                <w:szCs w:val="24"/>
              </w:rPr>
            </w:pPr>
            <w:r w:rsidRPr="00435C64">
              <w:rPr>
                <w:rFonts w:ascii="Arial" w:hAnsi="Arial" w:cs="Arial"/>
                <w:b/>
                <w:bCs/>
                <w:i/>
                <w:iCs/>
                <w:strike/>
                <w:snapToGrid/>
                <w:szCs w:val="24"/>
              </w:rPr>
              <w:t>Group F</w:t>
            </w:r>
          </w:p>
          <w:p w14:paraId="5C4ED96D" w14:textId="77777777" w:rsidR="00435C64" w:rsidRPr="00435C64" w:rsidRDefault="00435C64" w:rsidP="00435C64">
            <w:pPr>
              <w:kinsoku w:val="0"/>
              <w:overflowPunct w:val="0"/>
              <w:autoSpaceDE w:val="0"/>
              <w:autoSpaceDN w:val="0"/>
              <w:adjustRightInd w:val="0"/>
              <w:spacing w:before="12" w:line="276" w:lineRule="auto"/>
              <w:ind w:left="758"/>
              <w:rPr>
                <w:rFonts w:ascii="Arial" w:hAnsi="Arial" w:cs="Arial"/>
                <w:strike/>
                <w:snapToGrid/>
                <w:szCs w:val="24"/>
              </w:rPr>
            </w:pPr>
            <w:r w:rsidRPr="00435C64">
              <w:rPr>
                <w:rFonts w:ascii="Arial" w:hAnsi="Arial" w:cs="Arial"/>
                <w:i/>
                <w:iCs/>
                <w:strike/>
                <w:snapToGrid/>
                <w:szCs w:val="24"/>
              </w:rPr>
              <w:t>Workshops, foundries and similar establishments</w:t>
            </w:r>
          </w:p>
        </w:tc>
        <w:tc>
          <w:tcPr>
            <w:tcW w:w="3043" w:type="dxa"/>
          </w:tcPr>
          <w:p w14:paraId="57F80350" w14:textId="77777777" w:rsidR="00435C64" w:rsidRPr="00435C64" w:rsidRDefault="00435C64" w:rsidP="00435C64">
            <w:pPr>
              <w:kinsoku w:val="0"/>
              <w:overflowPunct w:val="0"/>
              <w:autoSpaceDE w:val="0"/>
              <w:autoSpaceDN w:val="0"/>
              <w:adjustRightInd w:val="0"/>
              <w:spacing w:before="211" w:line="276" w:lineRule="auto"/>
              <w:ind w:left="1113" w:right="1113"/>
              <w:jc w:val="center"/>
              <w:rPr>
                <w:rFonts w:ascii="Arial" w:hAnsi="Arial" w:cs="Arial"/>
                <w:strike/>
                <w:snapToGrid/>
                <w:szCs w:val="24"/>
              </w:rPr>
            </w:pPr>
            <w:r w:rsidRPr="00435C64">
              <w:rPr>
                <w:rFonts w:ascii="Arial" w:hAnsi="Arial" w:cs="Arial"/>
                <w:i/>
                <w:iCs/>
                <w:strike/>
                <w:snapToGrid/>
                <w:szCs w:val="24"/>
              </w:rPr>
              <w:t>2,000</w:t>
            </w:r>
          </w:p>
        </w:tc>
      </w:tr>
      <w:tr w:rsidR="00435C64" w:rsidRPr="00435C64" w14:paraId="1E2C5F9A" w14:textId="77777777" w:rsidTr="004C6D96">
        <w:trPr>
          <w:cantSplit/>
          <w:trHeight w:val="647"/>
        </w:trPr>
        <w:tc>
          <w:tcPr>
            <w:tcW w:w="6852" w:type="dxa"/>
          </w:tcPr>
          <w:p w14:paraId="0C468474" w14:textId="77777777" w:rsidR="00435C64" w:rsidRPr="00435C64" w:rsidRDefault="00435C64" w:rsidP="00435C64">
            <w:pPr>
              <w:rPr>
                <w:rFonts w:ascii="Arial" w:hAnsi="Arial" w:cs="Arial"/>
                <w:i/>
                <w:szCs w:val="24"/>
                <w:u w:val="single"/>
              </w:rPr>
            </w:pPr>
            <w:r w:rsidRPr="00435C64">
              <w:rPr>
                <w:rFonts w:ascii="Arial" w:hAnsi="Arial" w:cs="Arial"/>
                <w:b/>
                <w:i/>
                <w:szCs w:val="24"/>
                <w:u w:val="single"/>
              </w:rPr>
              <w:t>Industrial</w:t>
            </w:r>
            <w:r w:rsidRPr="00435C64">
              <w:rPr>
                <w:rFonts w:ascii="Arial" w:hAnsi="Arial" w:cs="Arial"/>
                <w:i/>
                <w:szCs w:val="24"/>
                <w:u w:val="single"/>
              </w:rPr>
              <w:t xml:space="preserve"> (fabrication, foundry, workshop, component assembly, repair) </w:t>
            </w:r>
          </w:p>
        </w:tc>
        <w:tc>
          <w:tcPr>
            <w:tcW w:w="3043" w:type="dxa"/>
          </w:tcPr>
          <w:p w14:paraId="08541EC0"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500</w:t>
            </w:r>
          </w:p>
        </w:tc>
      </w:tr>
      <w:tr w:rsidR="00435C64" w:rsidRPr="00435C64" w14:paraId="324297E5" w14:textId="77777777" w:rsidTr="004C6D96">
        <w:trPr>
          <w:cantSplit/>
        </w:trPr>
        <w:tc>
          <w:tcPr>
            <w:tcW w:w="6852" w:type="dxa"/>
          </w:tcPr>
          <w:p w14:paraId="275C6519" w14:textId="77777777" w:rsidR="00435C64" w:rsidRPr="00435C64" w:rsidRDefault="00435C64" w:rsidP="00435C64">
            <w:pPr>
              <w:kinsoku w:val="0"/>
              <w:overflowPunct w:val="0"/>
              <w:autoSpaceDE w:val="0"/>
              <w:autoSpaceDN w:val="0"/>
              <w:adjustRightInd w:val="0"/>
              <w:spacing w:line="276" w:lineRule="auto"/>
              <w:ind w:left="38"/>
              <w:rPr>
                <w:rFonts w:ascii="Arial" w:hAnsi="Arial" w:cs="Arial"/>
                <w:b/>
                <w:bCs/>
                <w:i/>
                <w:iCs/>
                <w:strike/>
                <w:snapToGrid/>
                <w:szCs w:val="24"/>
              </w:rPr>
            </w:pPr>
            <w:r w:rsidRPr="00435C64">
              <w:rPr>
                <w:rFonts w:ascii="Arial" w:hAnsi="Arial" w:cs="Arial"/>
                <w:b/>
                <w:bCs/>
                <w:i/>
                <w:iCs/>
                <w:strike/>
                <w:snapToGrid/>
                <w:szCs w:val="24"/>
              </w:rPr>
              <w:t>Group H</w:t>
            </w:r>
          </w:p>
          <w:p w14:paraId="1E9F34DE" w14:textId="77777777" w:rsidR="00435C64" w:rsidRPr="00435C64" w:rsidRDefault="00435C64" w:rsidP="00435C64">
            <w:pPr>
              <w:kinsoku w:val="0"/>
              <w:overflowPunct w:val="0"/>
              <w:autoSpaceDE w:val="0"/>
              <w:autoSpaceDN w:val="0"/>
              <w:adjustRightInd w:val="0"/>
              <w:spacing w:before="9" w:line="276" w:lineRule="auto"/>
              <w:ind w:left="758"/>
              <w:rPr>
                <w:rFonts w:ascii="Arial" w:hAnsi="Arial" w:cs="Arial"/>
                <w:strike/>
                <w:snapToGrid/>
                <w:szCs w:val="24"/>
              </w:rPr>
            </w:pPr>
            <w:r w:rsidRPr="00435C64">
              <w:rPr>
                <w:rFonts w:ascii="Arial" w:hAnsi="Arial" w:cs="Arial"/>
                <w:i/>
                <w:iCs/>
                <w:strike/>
                <w:snapToGrid/>
                <w:szCs w:val="24"/>
              </w:rPr>
              <w:t>Hazardous materials fabrication and storage</w:t>
            </w:r>
          </w:p>
        </w:tc>
        <w:tc>
          <w:tcPr>
            <w:tcW w:w="3043" w:type="dxa"/>
          </w:tcPr>
          <w:p w14:paraId="5CBBF8BF" w14:textId="77777777" w:rsidR="00435C64" w:rsidRPr="00435C64" w:rsidRDefault="00435C64" w:rsidP="00435C64">
            <w:pPr>
              <w:kinsoku w:val="0"/>
              <w:overflowPunct w:val="0"/>
              <w:autoSpaceDE w:val="0"/>
              <w:autoSpaceDN w:val="0"/>
              <w:adjustRightInd w:val="0"/>
              <w:spacing w:before="211" w:line="276" w:lineRule="auto"/>
              <w:ind w:left="1113" w:right="1113"/>
              <w:jc w:val="center"/>
              <w:rPr>
                <w:rFonts w:ascii="Arial" w:hAnsi="Arial" w:cs="Arial"/>
                <w:strike/>
                <w:snapToGrid/>
                <w:szCs w:val="24"/>
              </w:rPr>
            </w:pPr>
            <w:r w:rsidRPr="00435C64">
              <w:rPr>
                <w:rFonts w:ascii="Arial" w:hAnsi="Arial" w:cs="Arial"/>
                <w:i/>
                <w:iCs/>
                <w:strike/>
                <w:snapToGrid/>
                <w:szCs w:val="24"/>
              </w:rPr>
              <w:t>2,000</w:t>
            </w:r>
          </w:p>
        </w:tc>
      </w:tr>
      <w:tr w:rsidR="00435C64" w:rsidRPr="00435C64" w14:paraId="634543C7" w14:textId="77777777" w:rsidTr="004C6D96">
        <w:trPr>
          <w:cantSplit/>
          <w:trHeight w:val="350"/>
        </w:trPr>
        <w:tc>
          <w:tcPr>
            <w:tcW w:w="6852" w:type="dxa"/>
          </w:tcPr>
          <w:p w14:paraId="3FCA043C" w14:textId="77777777" w:rsidR="00435C64" w:rsidRPr="00435C64" w:rsidRDefault="00435C64" w:rsidP="00435C64">
            <w:pPr>
              <w:rPr>
                <w:rFonts w:ascii="Arial" w:hAnsi="Arial" w:cs="Arial"/>
                <w:i/>
                <w:szCs w:val="24"/>
                <w:u w:val="single"/>
              </w:rPr>
            </w:pPr>
            <w:r w:rsidRPr="00435C64">
              <w:rPr>
                <w:rFonts w:ascii="Arial" w:hAnsi="Arial" w:cs="Arial"/>
                <w:b/>
                <w:i/>
                <w:szCs w:val="24"/>
                <w:u w:val="single"/>
              </w:rPr>
              <w:t>Kitchen/food prep</w:t>
            </w:r>
            <w:r w:rsidRPr="00435C64">
              <w:rPr>
                <w:rFonts w:ascii="Arial" w:hAnsi="Arial" w:cs="Arial"/>
                <w:i/>
                <w:szCs w:val="24"/>
                <w:u w:val="single"/>
              </w:rPr>
              <w:t xml:space="preserve"> (commercial)</w:t>
            </w:r>
          </w:p>
        </w:tc>
        <w:tc>
          <w:tcPr>
            <w:tcW w:w="3043" w:type="dxa"/>
          </w:tcPr>
          <w:p w14:paraId="441135AF"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50</w:t>
            </w:r>
          </w:p>
        </w:tc>
      </w:tr>
      <w:tr w:rsidR="00435C64" w:rsidRPr="00435C64" w14:paraId="03ACFB32" w14:textId="77777777" w:rsidTr="004C6D96">
        <w:trPr>
          <w:cantSplit/>
        </w:trPr>
        <w:tc>
          <w:tcPr>
            <w:tcW w:w="6852" w:type="dxa"/>
          </w:tcPr>
          <w:p w14:paraId="734614E3" w14:textId="77777777" w:rsidR="00435C64" w:rsidRPr="00435C64" w:rsidRDefault="00435C64" w:rsidP="00435C64">
            <w:pPr>
              <w:kinsoku w:val="0"/>
              <w:overflowPunct w:val="0"/>
              <w:autoSpaceDE w:val="0"/>
              <w:autoSpaceDN w:val="0"/>
              <w:adjustRightInd w:val="0"/>
              <w:spacing w:line="276" w:lineRule="auto"/>
              <w:ind w:left="38"/>
              <w:rPr>
                <w:rFonts w:ascii="Arial" w:hAnsi="Arial" w:cs="Arial"/>
                <w:b/>
                <w:bCs/>
                <w:i/>
                <w:iCs/>
                <w:strike/>
                <w:snapToGrid/>
                <w:szCs w:val="24"/>
              </w:rPr>
            </w:pPr>
            <w:r w:rsidRPr="00435C64">
              <w:rPr>
                <w:rFonts w:ascii="Arial" w:hAnsi="Arial" w:cs="Arial"/>
                <w:b/>
                <w:bCs/>
                <w:i/>
                <w:iCs/>
                <w:strike/>
                <w:snapToGrid/>
                <w:szCs w:val="24"/>
              </w:rPr>
              <w:t>Group I</w:t>
            </w:r>
          </w:p>
          <w:p w14:paraId="629C425F" w14:textId="77777777" w:rsidR="00435C64" w:rsidRPr="00435C64" w:rsidRDefault="00435C64" w:rsidP="00435C64">
            <w:pPr>
              <w:kinsoku w:val="0"/>
              <w:overflowPunct w:val="0"/>
              <w:autoSpaceDE w:val="0"/>
              <w:autoSpaceDN w:val="0"/>
              <w:adjustRightInd w:val="0"/>
              <w:spacing w:before="9" w:line="276" w:lineRule="auto"/>
              <w:ind w:left="758"/>
              <w:rPr>
                <w:rFonts w:ascii="Arial" w:hAnsi="Arial" w:cs="Arial"/>
                <w:strike/>
                <w:snapToGrid/>
                <w:szCs w:val="24"/>
              </w:rPr>
            </w:pPr>
            <w:r w:rsidRPr="00435C64">
              <w:rPr>
                <w:rFonts w:ascii="Arial" w:hAnsi="Arial" w:cs="Arial"/>
                <w:i/>
                <w:iCs/>
                <w:strike/>
                <w:snapToGrid/>
                <w:szCs w:val="24"/>
              </w:rPr>
              <w:t>Hospital general use area, health care facilities</w:t>
            </w:r>
          </w:p>
        </w:tc>
        <w:tc>
          <w:tcPr>
            <w:tcW w:w="3043" w:type="dxa"/>
          </w:tcPr>
          <w:p w14:paraId="1FAB24BC" w14:textId="77777777" w:rsidR="00435C64" w:rsidRPr="00435C64" w:rsidRDefault="00435C64" w:rsidP="00435C64">
            <w:pPr>
              <w:kinsoku w:val="0"/>
              <w:overflowPunct w:val="0"/>
              <w:autoSpaceDE w:val="0"/>
              <w:autoSpaceDN w:val="0"/>
              <w:adjustRightInd w:val="0"/>
              <w:spacing w:before="211" w:line="276" w:lineRule="auto"/>
              <w:ind w:left="1113" w:right="1113"/>
              <w:jc w:val="center"/>
              <w:rPr>
                <w:rFonts w:ascii="Arial" w:hAnsi="Arial" w:cs="Arial"/>
                <w:strike/>
                <w:snapToGrid/>
                <w:szCs w:val="24"/>
              </w:rPr>
            </w:pPr>
            <w:r w:rsidRPr="00435C64">
              <w:rPr>
                <w:rFonts w:ascii="Arial" w:hAnsi="Arial" w:cs="Arial"/>
                <w:i/>
                <w:iCs/>
                <w:strike/>
                <w:snapToGrid/>
                <w:szCs w:val="24"/>
              </w:rPr>
              <w:t>200</w:t>
            </w:r>
          </w:p>
        </w:tc>
      </w:tr>
      <w:tr w:rsidR="00435C64" w:rsidRPr="00435C64" w14:paraId="3D9EEB0D" w14:textId="77777777" w:rsidTr="004C6D96">
        <w:trPr>
          <w:cantSplit/>
          <w:trHeight w:val="683"/>
        </w:trPr>
        <w:tc>
          <w:tcPr>
            <w:tcW w:w="6852" w:type="dxa"/>
          </w:tcPr>
          <w:p w14:paraId="1E2D57CD" w14:textId="77777777" w:rsidR="00435C64" w:rsidRPr="00435C64" w:rsidRDefault="00435C64" w:rsidP="00435C64">
            <w:pPr>
              <w:rPr>
                <w:rFonts w:ascii="Arial" w:hAnsi="Arial" w:cs="Arial"/>
                <w:b/>
                <w:i/>
                <w:szCs w:val="24"/>
                <w:u w:val="single"/>
              </w:rPr>
            </w:pPr>
            <w:r w:rsidRPr="00435C64">
              <w:rPr>
                <w:rFonts w:ascii="Arial" w:hAnsi="Arial" w:cs="Arial"/>
                <w:b/>
                <w:i/>
                <w:szCs w:val="24"/>
                <w:u w:val="single"/>
              </w:rPr>
              <w:t>Laboratory</w:t>
            </w:r>
          </w:p>
          <w:p w14:paraId="4C8E1483" w14:textId="77777777" w:rsidR="00435C64" w:rsidRPr="00435C64" w:rsidRDefault="00435C64" w:rsidP="00435C64">
            <w:pPr>
              <w:ind w:left="720"/>
              <w:rPr>
                <w:rFonts w:ascii="Arial" w:hAnsi="Arial" w:cs="Arial"/>
                <w:i/>
                <w:szCs w:val="24"/>
                <w:u w:val="single"/>
              </w:rPr>
            </w:pPr>
            <w:r w:rsidRPr="00435C64">
              <w:rPr>
                <w:rFonts w:ascii="Arial" w:hAnsi="Arial" w:cs="Arial"/>
                <w:i/>
                <w:szCs w:val="24"/>
                <w:u w:val="single"/>
              </w:rPr>
              <w:t>Educational</w:t>
            </w:r>
          </w:p>
        </w:tc>
        <w:tc>
          <w:tcPr>
            <w:tcW w:w="3043" w:type="dxa"/>
          </w:tcPr>
          <w:p w14:paraId="01B5B28C" w14:textId="77777777" w:rsidR="00435C64" w:rsidRPr="00435C64" w:rsidRDefault="00435C64" w:rsidP="00435C64">
            <w:pPr>
              <w:jc w:val="center"/>
              <w:rPr>
                <w:rFonts w:ascii="Arial" w:hAnsi="Arial" w:cs="Arial"/>
                <w:i/>
                <w:szCs w:val="24"/>
              </w:rPr>
            </w:pPr>
          </w:p>
          <w:p w14:paraId="328F46E1"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50</w:t>
            </w:r>
          </w:p>
        </w:tc>
      </w:tr>
      <w:tr w:rsidR="00435C64" w:rsidRPr="00435C64" w14:paraId="2E52CFA8" w14:textId="77777777" w:rsidTr="004C6D96">
        <w:trPr>
          <w:cantSplit/>
          <w:trHeight w:val="440"/>
        </w:trPr>
        <w:tc>
          <w:tcPr>
            <w:tcW w:w="6852" w:type="dxa"/>
          </w:tcPr>
          <w:p w14:paraId="14AC1CE1" w14:textId="77777777" w:rsidR="00435C64" w:rsidRPr="00435C64" w:rsidRDefault="00435C64" w:rsidP="00435C64">
            <w:pPr>
              <w:rPr>
                <w:rFonts w:ascii="Arial" w:hAnsi="Arial" w:cs="Arial"/>
                <w:b/>
                <w:i/>
                <w:szCs w:val="24"/>
                <w:u w:val="single"/>
              </w:rPr>
            </w:pPr>
            <w:r w:rsidRPr="00435C64">
              <w:rPr>
                <w:rFonts w:ascii="Arial" w:hAnsi="Arial" w:cs="Arial"/>
                <w:b/>
                <w:i/>
                <w:szCs w:val="24"/>
                <w:u w:val="single"/>
              </w:rPr>
              <w:t>Laboratory</w:t>
            </w:r>
          </w:p>
          <w:p w14:paraId="29DC9E55" w14:textId="77777777" w:rsidR="00435C64" w:rsidRPr="00435C64" w:rsidRDefault="00435C64" w:rsidP="00435C64">
            <w:pPr>
              <w:ind w:left="700"/>
              <w:rPr>
                <w:rFonts w:ascii="Arial" w:hAnsi="Arial" w:cs="Arial"/>
                <w:b/>
                <w:i/>
                <w:szCs w:val="24"/>
                <w:u w:val="single"/>
              </w:rPr>
            </w:pPr>
            <w:r w:rsidRPr="00435C64">
              <w:rPr>
                <w:rFonts w:ascii="Arial" w:hAnsi="Arial" w:cs="Arial"/>
                <w:i/>
                <w:szCs w:val="24"/>
                <w:u w:val="single"/>
              </w:rPr>
              <w:t>Non-educational</w:t>
            </w:r>
          </w:p>
        </w:tc>
        <w:tc>
          <w:tcPr>
            <w:tcW w:w="3043" w:type="dxa"/>
          </w:tcPr>
          <w:p w14:paraId="0FB2FE5F" w14:textId="77777777" w:rsidR="00435C64" w:rsidRPr="00435C64" w:rsidRDefault="00435C64" w:rsidP="00435C64">
            <w:pPr>
              <w:jc w:val="center"/>
              <w:rPr>
                <w:rFonts w:ascii="Arial" w:hAnsi="Arial" w:cs="Arial"/>
                <w:i/>
                <w:szCs w:val="24"/>
                <w:u w:val="single"/>
              </w:rPr>
            </w:pPr>
          </w:p>
          <w:p w14:paraId="60D52DAB"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100</w:t>
            </w:r>
          </w:p>
          <w:p w14:paraId="6D45EAEF" w14:textId="77777777" w:rsidR="00435C64" w:rsidRPr="00435C64" w:rsidRDefault="00435C64" w:rsidP="00435C64">
            <w:pPr>
              <w:jc w:val="center"/>
              <w:rPr>
                <w:rFonts w:ascii="Arial" w:hAnsi="Arial" w:cs="Arial"/>
                <w:i/>
                <w:szCs w:val="24"/>
                <w:u w:val="single"/>
              </w:rPr>
            </w:pPr>
          </w:p>
        </w:tc>
      </w:tr>
      <w:tr w:rsidR="00435C64" w:rsidRPr="00435C64" w14:paraId="7D908D64" w14:textId="77777777" w:rsidTr="004C6D96">
        <w:trPr>
          <w:cantSplit/>
          <w:trHeight w:val="440"/>
        </w:trPr>
        <w:tc>
          <w:tcPr>
            <w:tcW w:w="6852" w:type="dxa"/>
          </w:tcPr>
          <w:p w14:paraId="39F52B2F" w14:textId="77777777" w:rsidR="00435C64" w:rsidRPr="00435C64" w:rsidRDefault="00435C64" w:rsidP="00435C64">
            <w:pPr>
              <w:rPr>
                <w:rFonts w:ascii="Arial" w:hAnsi="Arial" w:cs="Arial"/>
                <w:b/>
                <w:i/>
                <w:szCs w:val="24"/>
                <w:u w:val="single"/>
              </w:rPr>
            </w:pPr>
            <w:r w:rsidRPr="00435C64">
              <w:rPr>
                <w:rFonts w:ascii="Arial" w:hAnsi="Arial" w:cs="Arial"/>
                <w:b/>
                <w:i/>
                <w:szCs w:val="24"/>
                <w:u w:val="single"/>
              </w:rPr>
              <w:t>Library</w:t>
            </w:r>
          </w:p>
        </w:tc>
        <w:tc>
          <w:tcPr>
            <w:tcW w:w="3043" w:type="dxa"/>
          </w:tcPr>
          <w:p w14:paraId="0D868B09"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50</w:t>
            </w:r>
          </w:p>
        </w:tc>
      </w:tr>
      <w:tr w:rsidR="00435C64" w:rsidRPr="00435C64" w14:paraId="1CC2C0C0" w14:textId="77777777" w:rsidTr="004C6D96">
        <w:trPr>
          <w:cantSplit/>
        </w:trPr>
        <w:tc>
          <w:tcPr>
            <w:tcW w:w="6852" w:type="dxa"/>
          </w:tcPr>
          <w:p w14:paraId="2D8D2D37" w14:textId="77777777" w:rsidR="00435C64" w:rsidRPr="00435C64" w:rsidRDefault="00435C64" w:rsidP="00435C64">
            <w:pPr>
              <w:kinsoku w:val="0"/>
              <w:overflowPunct w:val="0"/>
              <w:autoSpaceDE w:val="0"/>
              <w:autoSpaceDN w:val="0"/>
              <w:adjustRightInd w:val="0"/>
              <w:spacing w:line="203" w:lineRule="exact"/>
              <w:ind w:left="38"/>
              <w:rPr>
                <w:rFonts w:ascii="Arial" w:hAnsi="Arial" w:cs="Arial"/>
                <w:b/>
                <w:bCs/>
                <w:i/>
                <w:iCs/>
                <w:strike/>
                <w:snapToGrid/>
                <w:szCs w:val="24"/>
              </w:rPr>
            </w:pPr>
            <w:r w:rsidRPr="00435C64">
              <w:rPr>
                <w:rFonts w:ascii="Arial" w:hAnsi="Arial" w:cs="Arial"/>
                <w:b/>
                <w:bCs/>
                <w:i/>
                <w:iCs/>
                <w:strike/>
                <w:snapToGrid/>
                <w:szCs w:val="24"/>
              </w:rPr>
              <w:t>Group M</w:t>
            </w:r>
          </w:p>
          <w:p w14:paraId="1C0C6270" w14:textId="77777777" w:rsidR="00435C64" w:rsidRPr="00435C64" w:rsidRDefault="00435C64" w:rsidP="00435C64">
            <w:pPr>
              <w:kinsoku w:val="0"/>
              <w:overflowPunct w:val="0"/>
              <w:autoSpaceDE w:val="0"/>
              <w:autoSpaceDN w:val="0"/>
              <w:adjustRightInd w:val="0"/>
              <w:spacing w:before="9"/>
              <w:ind w:left="758"/>
              <w:rPr>
                <w:rFonts w:ascii="Arial" w:hAnsi="Arial" w:cs="Arial"/>
                <w:strike/>
                <w:snapToGrid/>
                <w:szCs w:val="24"/>
              </w:rPr>
            </w:pPr>
            <w:r w:rsidRPr="00435C64">
              <w:rPr>
                <w:rFonts w:ascii="Arial" w:hAnsi="Arial" w:cs="Arial"/>
                <w:i/>
                <w:iCs/>
                <w:strike/>
                <w:snapToGrid/>
                <w:szCs w:val="24"/>
              </w:rPr>
              <w:t>Retail or wholesale stores</w:t>
            </w:r>
          </w:p>
        </w:tc>
        <w:tc>
          <w:tcPr>
            <w:tcW w:w="3043" w:type="dxa"/>
          </w:tcPr>
          <w:p w14:paraId="222912CB" w14:textId="77777777" w:rsidR="00435C64" w:rsidRPr="00435C64" w:rsidRDefault="00435C64" w:rsidP="00435C64">
            <w:pPr>
              <w:kinsoku w:val="0"/>
              <w:overflowPunct w:val="0"/>
              <w:autoSpaceDE w:val="0"/>
              <w:autoSpaceDN w:val="0"/>
              <w:adjustRightInd w:val="0"/>
              <w:spacing w:before="211"/>
              <w:ind w:left="1113" w:right="1113"/>
              <w:jc w:val="center"/>
              <w:rPr>
                <w:rFonts w:ascii="Arial" w:hAnsi="Arial" w:cs="Arial"/>
                <w:strike/>
                <w:snapToGrid/>
                <w:szCs w:val="24"/>
              </w:rPr>
            </w:pPr>
            <w:r w:rsidRPr="00435C64">
              <w:rPr>
                <w:rFonts w:ascii="Arial" w:hAnsi="Arial" w:cs="Arial"/>
                <w:i/>
                <w:iCs/>
                <w:strike/>
                <w:snapToGrid/>
                <w:szCs w:val="24"/>
              </w:rPr>
              <w:t>200</w:t>
            </w:r>
          </w:p>
        </w:tc>
      </w:tr>
      <w:tr w:rsidR="00435C64" w:rsidRPr="00435C64" w14:paraId="2BC47175" w14:textId="77777777" w:rsidTr="004C6D96">
        <w:trPr>
          <w:cantSplit/>
          <w:trHeight w:val="395"/>
        </w:trPr>
        <w:tc>
          <w:tcPr>
            <w:tcW w:w="6852" w:type="dxa"/>
          </w:tcPr>
          <w:p w14:paraId="766958C4" w14:textId="77777777" w:rsidR="00435C64" w:rsidRPr="00435C64" w:rsidRDefault="00435C64" w:rsidP="00435C64">
            <w:pPr>
              <w:rPr>
                <w:rFonts w:ascii="Arial" w:hAnsi="Arial" w:cs="Arial"/>
                <w:i/>
                <w:szCs w:val="24"/>
                <w:u w:val="single"/>
              </w:rPr>
            </w:pPr>
            <w:r w:rsidRPr="00435C64">
              <w:rPr>
                <w:rFonts w:ascii="Arial" w:hAnsi="Arial" w:cs="Arial"/>
                <w:b/>
                <w:i/>
                <w:szCs w:val="24"/>
                <w:u w:val="single"/>
              </w:rPr>
              <w:t>Mercantile</w:t>
            </w:r>
            <w:r w:rsidRPr="00435C64">
              <w:rPr>
                <w:rFonts w:ascii="Arial" w:hAnsi="Arial" w:cs="Arial"/>
                <w:i/>
                <w:szCs w:val="24"/>
                <w:u w:val="single"/>
              </w:rPr>
              <w:t xml:space="preserve"> (wholesale, retail)</w:t>
            </w:r>
          </w:p>
        </w:tc>
        <w:tc>
          <w:tcPr>
            <w:tcW w:w="3043" w:type="dxa"/>
          </w:tcPr>
          <w:p w14:paraId="427F614C"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100</w:t>
            </w:r>
          </w:p>
        </w:tc>
      </w:tr>
      <w:tr w:rsidR="00435C64" w:rsidRPr="00435C64" w14:paraId="75B0DF83" w14:textId="77777777" w:rsidTr="004C6D96">
        <w:trPr>
          <w:cantSplit/>
          <w:trHeight w:val="440"/>
        </w:trPr>
        <w:tc>
          <w:tcPr>
            <w:tcW w:w="6852" w:type="dxa"/>
          </w:tcPr>
          <w:p w14:paraId="2A416EF8" w14:textId="77777777" w:rsidR="00435C64" w:rsidRPr="00435C64" w:rsidRDefault="00435C64" w:rsidP="00435C64">
            <w:pPr>
              <w:rPr>
                <w:rFonts w:ascii="Arial" w:hAnsi="Arial" w:cs="Arial"/>
                <w:i/>
                <w:szCs w:val="24"/>
                <w:u w:val="single"/>
              </w:rPr>
            </w:pPr>
            <w:r w:rsidRPr="00435C64">
              <w:rPr>
                <w:rFonts w:ascii="Arial" w:hAnsi="Arial" w:cs="Arial"/>
                <w:b/>
                <w:i/>
                <w:szCs w:val="24"/>
                <w:u w:val="single"/>
              </w:rPr>
              <w:t>Mall building</w:t>
            </w:r>
            <w:r w:rsidRPr="00435C64">
              <w:rPr>
                <w:rFonts w:ascii="Arial" w:hAnsi="Arial" w:cs="Arial"/>
                <w:i/>
                <w:szCs w:val="24"/>
                <w:u w:val="single"/>
              </w:rPr>
              <w:t xml:space="preserve"> (covered/open)</w:t>
            </w:r>
          </w:p>
        </w:tc>
        <w:tc>
          <w:tcPr>
            <w:tcW w:w="3043" w:type="dxa"/>
          </w:tcPr>
          <w:p w14:paraId="2B4AF54A"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See CBC 402.8.2</w:t>
            </w:r>
          </w:p>
        </w:tc>
      </w:tr>
      <w:tr w:rsidR="00435C64" w:rsidRPr="00435C64" w14:paraId="764510F4" w14:textId="77777777" w:rsidTr="004C6D96">
        <w:trPr>
          <w:cantSplit/>
          <w:trHeight w:val="463"/>
        </w:trPr>
        <w:tc>
          <w:tcPr>
            <w:tcW w:w="6852" w:type="dxa"/>
          </w:tcPr>
          <w:p w14:paraId="1D7B974F" w14:textId="77777777" w:rsidR="00435C64" w:rsidRPr="00435C64" w:rsidRDefault="00435C64" w:rsidP="00435C64">
            <w:pPr>
              <w:kinsoku w:val="0"/>
              <w:overflowPunct w:val="0"/>
              <w:autoSpaceDE w:val="0"/>
              <w:autoSpaceDN w:val="0"/>
              <w:adjustRightInd w:val="0"/>
              <w:spacing w:line="276" w:lineRule="auto"/>
              <w:ind w:left="38"/>
              <w:rPr>
                <w:rFonts w:ascii="Arial" w:hAnsi="Arial" w:cs="Arial"/>
                <w:b/>
                <w:bCs/>
                <w:i/>
                <w:iCs/>
                <w:strike/>
                <w:snapToGrid/>
                <w:szCs w:val="24"/>
              </w:rPr>
            </w:pPr>
            <w:r w:rsidRPr="00435C64">
              <w:rPr>
                <w:rFonts w:ascii="Arial" w:hAnsi="Arial" w:cs="Arial"/>
                <w:b/>
                <w:bCs/>
                <w:i/>
                <w:iCs/>
                <w:strike/>
                <w:snapToGrid/>
                <w:szCs w:val="24"/>
              </w:rPr>
              <w:t>Group R</w:t>
            </w:r>
          </w:p>
          <w:p w14:paraId="296868C6" w14:textId="77777777" w:rsidR="00435C64" w:rsidRPr="00435C64" w:rsidRDefault="00435C64" w:rsidP="00435C64">
            <w:pPr>
              <w:kinsoku w:val="0"/>
              <w:overflowPunct w:val="0"/>
              <w:autoSpaceDE w:val="0"/>
              <w:autoSpaceDN w:val="0"/>
              <w:adjustRightInd w:val="0"/>
              <w:spacing w:before="9" w:line="276" w:lineRule="auto"/>
              <w:ind w:left="758"/>
              <w:rPr>
                <w:rFonts w:ascii="Arial" w:hAnsi="Arial" w:cs="Arial"/>
                <w:strike/>
                <w:snapToGrid/>
                <w:szCs w:val="24"/>
              </w:rPr>
            </w:pPr>
            <w:r w:rsidRPr="00435C64">
              <w:rPr>
                <w:rFonts w:ascii="Arial" w:hAnsi="Arial" w:cs="Arial"/>
                <w:i/>
                <w:iCs/>
                <w:strike/>
                <w:snapToGrid/>
                <w:szCs w:val="24"/>
              </w:rPr>
              <w:t>Congregate residence, Group R-1</w:t>
            </w:r>
          </w:p>
        </w:tc>
        <w:tc>
          <w:tcPr>
            <w:tcW w:w="3043" w:type="dxa"/>
          </w:tcPr>
          <w:p w14:paraId="25883AD0" w14:textId="77777777" w:rsidR="00435C64" w:rsidRPr="00435C64" w:rsidRDefault="00435C64" w:rsidP="00435C64">
            <w:pPr>
              <w:kinsoku w:val="0"/>
              <w:overflowPunct w:val="0"/>
              <w:autoSpaceDE w:val="0"/>
              <w:autoSpaceDN w:val="0"/>
              <w:adjustRightInd w:val="0"/>
              <w:spacing w:before="211"/>
              <w:ind w:left="1113" w:right="1113"/>
              <w:jc w:val="center"/>
              <w:rPr>
                <w:rFonts w:ascii="Arial" w:hAnsi="Arial" w:cs="Arial"/>
                <w:strike/>
                <w:snapToGrid/>
                <w:szCs w:val="24"/>
              </w:rPr>
            </w:pPr>
            <w:r w:rsidRPr="00435C64">
              <w:rPr>
                <w:rFonts w:ascii="Arial" w:hAnsi="Arial" w:cs="Arial"/>
                <w:i/>
                <w:iCs/>
                <w:strike/>
                <w:snapToGrid/>
                <w:szCs w:val="24"/>
              </w:rPr>
              <w:t>200</w:t>
            </w:r>
          </w:p>
        </w:tc>
      </w:tr>
      <w:tr w:rsidR="00435C64" w:rsidRPr="00435C64" w14:paraId="2211372D" w14:textId="77777777" w:rsidTr="004C6D96">
        <w:trPr>
          <w:cantSplit/>
          <w:trHeight w:val="463"/>
        </w:trPr>
        <w:tc>
          <w:tcPr>
            <w:tcW w:w="6852" w:type="dxa"/>
          </w:tcPr>
          <w:p w14:paraId="52A86736" w14:textId="77777777" w:rsidR="00435C64" w:rsidRPr="00435C64" w:rsidRDefault="00435C64" w:rsidP="00435C64">
            <w:pPr>
              <w:rPr>
                <w:rFonts w:ascii="Arial" w:hAnsi="Arial" w:cs="Arial"/>
                <w:i/>
                <w:szCs w:val="24"/>
                <w:u w:val="single"/>
              </w:rPr>
            </w:pPr>
            <w:r w:rsidRPr="00435C64">
              <w:rPr>
                <w:rFonts w:ascii="Arial" w:hAnsi="Arial" w:cs="Arial"/>
                <w:b/>
                <w:i/>
                <w:szCs w:val="24"/>
                <w:u w:val="single"/>
              </w:rPr>
              <w:t>Residential</w:t>
            </w:r>
            <w:r w:rsidRPr="00435C64">
              <w:rPr>
                <w:rFonts w:ascii="Arial" w:hAnsi="Arial" w:cs="Arial"/>
                <w:i/>
                <w:szCs w:val="24"/>
                <w:u w:val="single"/>
              </w:rPr>
              <w:t xml:space="preserve"> (long term: central toilet facilities)</w:t>
            </w:r>
          </w:p>
        </w:tc>
        <w:tc>
          <w:tcPr>
            <w:tcW w:w="3043" w:type="dxa"/>
          </w:tcPr>
          <w:p w14:paraId="218C6526"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200</w:t>
            </w:r>
          </w:p>
        </w:tc>
      </w:tr>
      <w:tr w:rsidR="00435C64" w:rsidRPr="00435C64" w14:paraId="5B0FCA78" w14:textId="77777777" w:rsidTr="004C6D96">
        <w:trPr>
          <w:cantSplit/>
        </w:trPr>
        <w:tc>
          <w:tcPr>
            <w:tcW w:w="6852" w:type="dxa"/>
          </w:tcPr>
          <w:p w14:paraId="097E810F" w14:textId="77777777" w:rsidR="00435C64" w:rsidRPr="00435C64" w:rsidRDefault="00435C64" w:rsidP="00435C64">
            <w:pPr>
              <w:kinsoku w:val="0"/>
              <w:overflowPunct w:val="0"/>
              <w:autoSpaceDE w:val="0"/>
              <w:autoSpaceDN w:val="0"/>
              <w:adjustRightInd w:val="0"/>
              <w:spacing w:line="203" w:lineRule="exact"/>
              <w:ind w:left="38"/>
              <w:rPr>
                <w:rFonts w:ascii="Arial" w:hAnsi="Arial" w:cs="Arial"/>
                <w:b/>
                <w:bCs/>
                <w:i/>
                <w:iCs/>
                <w:strike/>
                <w:snapToGrid/>
                <w:szCs w:val="24"/>
              </w:rPr>
            </w:pPr>
            <w:r w:rsidRPr="00435C64">
              <w:rPr>
                <w:rFonts w:ascii="Arial" w:hAnsi="Arial" w:cs="Arial"/>
                <w:b/>
                <w:bCs/>
                <w:i/>
                <w:iCs/>
                <w:strike/>
                <w:snapToGrid/>
                <w:szCs w:val="24"/>
              </w:rPr>
              <w:t>Group S</w:t>
            </w:r>
          </w:p>
          <w:p w14:paraId="5529C968" w14:textId="77777777" w:rsidR="00435C64" w:rsidRPr="00435C64" w:rsidRDefault="00435C64" w:rsidP="00435C64">
            <w:pPr>
              <w:kinsoku w:val="0"/>
              <w:overflowPunct w:val="0"/>
              <w:autoSpaceDE w:val="0"/>
              <w:autoSpaceDN w:val="0"/>
              <w:adjustRightInd w:val="0"/>
              <w:spacing w:before="9"/>
              <w:ind w:left="758"/>
              <w:rPr>
                <w:rFonts w:ascii="Arial" w:hAnsi="Arial" w:cs="Arial"/>
                <w:strike/>
                <w:snapToGrid/>
                <w:szCs w:val="24"/>
              </w:rPr>
            </w:pPr>
            <w:r w:rsidRPr="00435C64">
              <w:rPr>
                <w:rFonts w:ascii="Arial" w:hAnsi="Arial" w:cs="Arial"/>
                <w:i/>
                <w:iCs/>
                <w:strike/>
                <w:snapToGrid/>
                <w:szCs w:val="24"/>
              </w:rPr>
              <w:t>Warehouse</w:t>
            </w:r>
          </w:p>
        </w:tc>
        <w:tc>
          <w:tcPr>
            <w:tcW w:w="3043" w:type="dxa"/>
          </w:tcPr>
          <w:p w14:paraId="3F207405" w14:textId="77777777" w:rsidR="00435C64" w:rsidRPr="00435C64" w:rsidRDefault="00435C64" w:rsidP="00435C64">
            <w:pPr>
              <w:kinsoku w:val="0"/>
              <w:overflowPunct w:val="0"/>
              <w:autoSpaceDE w:val="0"/>
              <w:autoSpaceDN w:val="0"/>
              <w:adjustRightInd w:val="0"/>
              <w:spacing w:before="211"/>
              <w:ind w:left="1113" w:right="1113"/>
              <w:jc w:val="center"/>
              <w:rPr>
                <w:rFonts w:ascii="Arial" w:hAnsi="Arial" w:cs="Arial"/>
                <w:strike/>
                <w:snapToGrid/>
                <w:szCs w:val="24"/>
              </w:rPr>
            </w:pPr>
            <w:r w:rsidRPr="00435C64">
              <w:rPr>
                <w:rFonts w:ascii="Arial" w:hAnsi="Arial" w:cs="Arial"/>
                <w:i/>
                <w:iCs/>
                <w:strike/>
                <w:snapToGrid/>
                <w:szCs w:val="24"/>
              </w:rPr>
              <w:t>5,000</w:t>
            </w:r>
          </w:p>
        </w:tc>
      </w:tr>
      <w:tr w:rsidR="00435C64" w:rsidRPr="00435C64" w14:paraId="26B49A8A" w14:textId="77777777" w:rsidTr="004C6D96">
        <w:trPr>
          <w:cantSplit/>
          <w:trHeight w:val="773"/>
        </w:trPr>
        <w:tc>
          <w:tcPr>
            <w:tcW w:w="6852" w:type="dxa"/>
          </w:tcPr>
          <w:p w14:paraId="07D73198" w14:textId="77777777" w:rsidR="00435C64" w:rsidRPr="00435C64" w:rsidRDefault="00435C64" w:rsidP="00435C64">
            <w:pPr>
              <w:spacing w:line="276" w:lineRule="auto"/>
              <w:rPr>
                <w:rFonts w:ascii="Arial" w:hAnsi="Arial" w:cs="Arial"/>
                <w:b/>
                <w:i/>
                <w:szCs w:val="24"/>
                <w:u w:val="single"/>
              </w:rPr>
            </w:pPr>
            <w:r w:rsidRPr="00435C64">
              <w:rPr>
                <w:rFonts w:ascii="Arial" w:hAnsi="Arial" w:cs="Arial"/>
                <w:b/>
                <w:i/>
                <w:szCs w:val="24"/>
                <w:u w:val="single"/>
              </w:rPr>
              <w:t>Warehouse</w:t>
            </w:r>
          </w:p>
          <w:p w14:paraId="65963915" w14:textId="77777777" w:rsidR="00435C64" w:rsidRPr="00435C64" w:rsidRDefault="00435C64" w:rsidP="00435C64">
            <w:pPr>
              <w:spacing w:line="276" w:lineRule="auto"/>
              <w:ind w:left="720"/>
              <w:rPr>
                <w:rFonts w:ascii="Arial" w:hAnsi="Arial" w:cs="Arial"/>
                <w:i/>
                <w:szCs w:val="24"/>
                <w:u w:val="single"/>
              </w:rPr>
            </w:pPr>
            <w:r w:rsidRPr="00435C64">
              <w:rPr>
                <w:rFonts w:ascii="Arial" w:hAnsi="Arial" w:cs="Arial"/>
                <w:i/>
                <w:szCs w:val="24"/>
                <w:u w:val="single"/>
              </w:rPr>
              <w:t>Storage portions</w:t>
            </w:r>
          </w:p>
        </w:tc>
        <w:tc>
          <w:tcPr>
            <w:tcW w:w="3043" w:type="dxa"/>
          </w:tcPr>
          <w:p w14:paraId="4F18C28E" w14:textId="77777777" w:rsidR="00435C64" w:rsidRPr="00435C64" w:rsidRDefault="00435C64" w:rsidP="00435C64">
            <w:pPr>
              <w:jc w:val="center"/>
              <w:rPr>
                <w:rFonts w:ascii="Arial" w:hAnsi="Arial" w:cs="Arial"/>
                <w:i/>
                <w:szCs w:val="24"/>
              </w:rPr>
            </w:pPr>
          </w:p>
          <w:p w14:paraId="03EC98F5"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4000</w:t>
            </w:r>
          </w:p>
        </w:tc>
      </w:tr>
      <w:tr w:rsidR="00435C64" w:rsidRPr="00435C64" w14:paraId="78716AAE" w14:textId="77777777" w:rsidTr="004C6D96">
        <w:trPr>
          <w:cantSplit/>
          <w:trHeight w:val="620"/>
        </w:trPr>
        <w:tc>
          <w:tcPr>
            <w:tcW w:w="6852" w:type="dxa"/>
          </w:tcPr>
          <w:p w14:paraId="79996810" w14:textId="77777777" w:rsidR="00435C64" w:rsidRPr="00435C64" w:rsidRDefault="00435C64" w:rsidP="00435C64">
            <w:pPr>
              <w:spacing w:line="276" w:lineRule="auto"/>
              <w:rPr>
                <w:rFonts w:ascii="Arial" w:hAnsi="Arial" w:cs="Arial"/>
                <w:b/>
                <w:i/>
                <w:szCs w:val="24"/>
                <w:u w:val="single"/>
              </w:rPr>
            </w:pPr>
            <w:r w:rsidRPr="00435C64">
              <w:rPr>
                <w:rFonts w:ascii="Arial" w:hAnsi="Arial" w:cs="Arial"/>
                <w:b/>
                <w:i/>
                <w:szCs w:val="24"/>
                <w:u w:val="single"/>
              </w:rPr>
              <w:t>Warehouse</w:t>
            </w:r>
          </w:p>
          <w:p w14:paraId="0D3A160B" w14:textId="77777777" w:rsidR="00435C64" w:rsidRPr="00435C64" w:rsidRDefault="00435C64" w:rsidP="00435C64">
            <w:pPr>
              <w:spacing w:line="276" w:lineRule="auto"/>
              <w:ind w:left="700"/>
              <w:rPr>
                <w:rFonts w:ascii="Arial" w:hAnsi="Arial" w:cs="Arial"/>
                <w:b/>
                <w:i/>
                <w:szCs w:val="24"/>
                <w:u w:val="single"/>
              </w:rPr>
            </w:pPr>
            <w:r w:rsidRPr="00435C64">
              <w:rPr>
                <w:rFonts w:ascii="Arial" w:hAnsi="Arial" w:cs="Arial"/>
                <w:i/>
                <w:szCs w:val="24"/>
                <w:u w:val="single"/>
              </w:rPr>
              <w:t>Distribution portions (selecting, processing, packing, receiving, shipping)</w:t>
            </w:r>
          </w:p>
        </w:tc>
        <w:tc>
          <w:tcPr>
            <w:tcW w:w="3043" w:type="dxa"/>
          </w:tcPr>
          <w:p w14:paraId="086C4A96" w14:textId="77777777" w:rsidR="00435C64" w:rsidRPr="00435C64" w:rsidRDefault="00435C64" w:rsidP="00435C64">
            <w:pPr>
              <w:jc w:val="center"/>
              <w:rPr>
                <w:rFonts w:ascii="Arial" w:hAnsi="Arial" w:cs="Arial"/>
                <w:i/>
                <w:szCs w:val="24"/>
              </w:rPr>
            </w:pPr>
          </w:p>
          <w:p w14:paraId="3D7624E0" w14:textId="77777777" w:rsidR="00435C64" w:rsidRPr="00435C64" w:rsidRDefault="00435C64" w:rsidP="00435C64">
            <w:pPr>
              <w:jc w:val="center"/>
              <w:rPr>
                <w:rFonts w:ascii="Arial" w:hAnsi="Arial" w:cs="Arial"/>
                <w:i/>
                <w:szCs w:val="24"/>
              </w:rPr>
            </w:pPr>
            <w:r w:rsidRPr="00435C64">
              <w:rPr>
                <w:rFonts w:ascii="Arial" w:hAnsi="Arial" w:cs="Arial"/>
                <w:i/>
                <w:szCs w:val="24"/>
                <w:u w:val="single"/>
              </w:rPr>
              <w:t>500</w:t>
            </w:r>
          </w:p>
        </w:tc>
      </w:tr>
    </w:tbl>
    <w:p w14:paraId="32169617" w14:textId="77777777" w:rsidR="00435C64" w:rsidRPr="00435C64" w:rsidRDefault="00435C64" w:rsidP="00435C64">
      <w:pPr>
        <w:rPr>
          <w:rFonts w:ascii="Arial" w:hAnsi="Arial" w:cs="Arial"/>
          <w:szCs w:val="24"/>
        </w:rPr>
      </w:pPr>
    </w:p>
    <w:p w14:paraId="2788B404" w14:textId="77777777" w:rsidR="00435C64" w:rsidRPr="00435C64" w:rsidRDefault="00435C64" w:rsidP="00435C64">
      <w:pPr>
        <w:rPr>
          <w:rFonts w:ascii="Arial" w:hAnsi="Arial" w:cs="Arial"/>
          <w:i/>
          <w:iCs/>
          <w:szCs w:val="24"/>
        </w:rPr>
      </w:pPr>
      <w:r w:rsidRPr="00435C64">
        <w:rPr>
          <w:rFonts w:ascii="Arial" w:hAnsi="Arial" w:cs="Arial"/>
          <w:szCs w:val="24"/>
        </w:rPr>
        <w:t>*</w:t>
      </w:r>
      <w:r w:rsidRPr="00435C64">
        <w:rPr>
          <w:rFonts w:ascii="Arial" w:hAnsi="Arial" w:cs="Arial"/>
          <w:i/>
          <w:iCs/>
          <w:szCs w:val="24"/>
        </w:rPr>
        <w:t xml:space="preserve"> Any uses not specifically listed shall be based on similar uses listed in this table.</w:t>
      </w:r>
    </w:p>
    <w:p w14:paraId="426ED81E" w14:textId="77777777" w:rsidR="00435C64" w:rsidRPr="00435C64" w:rsidRDefault="00435C64" w:rsidP="00435C64">
      <w:pPr>
        <w:rPr>
          <w:rFonts w:ascii="Arial" w:hAnsi="Arial" w:cs="Arial"/>
          <w:i/>
          <w:iCs/>
          <w:szCs w:val="24"/>
        </w:rPr>
      </w:pPr>
      <w:r w:rsidRPr="00435C64">
        <w:rPr>
          <w:rFonts w:ascii="Arial" w:hAnsi="Arial" w:cs="Arial"/>
          <w:i/>
          <w:iCs/>
          <w:szCs w:val="24"/>
        </w:rPr>
        <w:t xml:space="preserve">** For </w:t>
      </w:r>
      <w:r w:rsidRPr="00435C64">
        <w:rPr>
          <w:rFonts w:ascii="Arial" w:hAnsi="Arial" w:cs="Arial"/>
          <w:i/>
          <w:iCs/>
          <w:szCs w:val="24"/>
          <w:u w:val="single"/>
        </w:rPr>
        <w:t xml:space="preserve">a </w:t>
      </w:r>
      <w:r w:rsidRPr="00435C64">
        <w:rPr>
          <w:rFonts w:ascii="Arial" w:hAnsi="Arial" w:cs="Arial"/>
          <w:i/>
          <w:iCs/>
          <w:szCs w:val="24"/>
        </w:rPr>
        <w:t xml:space="preserve">building or space with mixed occupancies, use appropriate occupancy group for each area (for example, a school may have an “A” occupancy for the gymnasium, a “B” occupancy for the office, an “E” occupancy for the classrooms, etc.). Accessory areas </w:t>
      </w:r>
      <w:r w:rsidRPr="00435C64">
        <w:rPr>
          <w:rFonts w:ascii="Arial" w:hAnsi="Arial" w:cs="Arial"/>
          <w:i/>
          <w:iCs/>
          <w:strike/>
          <w:szCs w:val="24"/>
        </w:rPr>
        <w:lastRenderedPageBreak/>
        <w:t>(for example: hallway, restroom, stair enclosure)</w:t>
      </w:r>
      <w:r w:rsidRPr="00435C64">
        <w:rPr>
          <w:rFonts w:ascii="Arial" w:hAnsi="Arial" w:cs="Arial"/>
          <w:i/>
          <w:iCs/>
          <w:szCs w:val="24"/>
          <w:u w:val="single"/>
        </w:rPr>
        <w:t xml:space="preserve"> such as, but not limited to, hallways/corridors, stairways, ramps, toilet rooms, mechanical rooms, closets and fixed equipment,</w:t>
      </w:r>
      <w:r w:rsidRPr="00435C64">
        <w:rPr>
          <w:rFonts w:ascii="Arial" w:hAnsi="Arial" w:cs="Arial"/>
          <w:i/>
          <w:iCs/>
          <w:szCs w:val="24"/>
        </w:rPr>
        <w:t xml:space="preserve"> may be excluded.</w:t>
      </w:r>
    </w:p>
    <w:p w14:paraId="3165C87F" w14:textId="77777777" w:rsidR="00435C64" w:rsidRPr="00435C64" w:rsidRDefault="00435C64" w:rsidP="00435C64">
      <w:pPr>
        <w:widowControl/>
        <w:spacing w:before="240" w:after="57" w:line="480" w:lineRule="auto"/>
        <w:rPr>
          <w:rFonts w:ascii="Arial" w:hAnsi="Arial" w:cs="Arial"/>
          <w:b/>
          <w:snapToGrid/>
          <w:color w:val="000000"/>
          <w:szCs w:val="24"/>
        </w:rPr>
      </w:pPr>
      <w:r w:rsidRPr="00435C64">
        <w:rPr>
          <w:rFonts w:ascii="Arial" w:hAnsi="Arial" w:cs="Arial"/>
          <w:b/>
          <w:snapToGrid/>
          <w:color w:val="000000"/>
          <w:szCs w:val="24"/>
        </w:rPr>
        <w:t xml:space="preserve">. . . </w:t>
      </w:r>
    </w:p>
    <w:p w14:paraId="28C9828F" w14:textId="77777777" w:rsidR="00435C64" w:rsidRPr="00435C64" w:rsidRDefault="00435C64" w:rsidP="00435C64">
      <w:pPr>
        <w:rPr>
          <w:rFonts w:ascii="Arial" w:hAnsi="Arial" w:cs="Arial"/>
          <w:b/>
        </w:rPr>
      </w:pPr>
      <w:r w:rsidRPr="00435C64">
        <w:rPr>
          <w:rFonts w:ascii="Arial" w:hAnsi="Arial" w:cs="Arial"/>
          <w:b/>
        </w:rPr>
        <w:t xml:space="preserve">Notation: </w:t>
      </w:r>
    </w:p>
    <w:p w14:paraId="55A27A4B" w14:textId="77777777" w:rsidR="00435C64" w:rsidRPr="00435C64" w:rsidRDefault="00435C64" w:rsidP="00435C64">
      <w:pPr>
        <w:rPr>
          <w:rFonts w:ascii="Arial" w:hAnsi="Arial" w:cs="Arial"/>
        </w:rPr>
      </w:pPr>
      <w:r w:rsidRPr="00435C64">
        <w:rPr>
          <w:rFonts w:ascii="Arial" w:hAnsi="Arial" w:cs="Arial"/>
        </w:rPr>
        <w:t>Authority: Health &amp; Safety Code Section 18934.5</w:t>
      </w:r>
    </w:p>
    <w:p w14:paraId="553A80FC" w14:textId="77777777" w:rsidR="00435C64" w:rsidRPr="00435C64" w:rsidRDefault="00435C64" w:rsidP="00435C64">
      <w:pPr>
        <w:spacing w:after="240"/>
        <w:rPr>
          <w:rFonts w:ascii="Arial" w:hAnsi="Arial" w:cs="Arial"/>
        </w:rPr>
      </w:pPr>
      <w:r w:rsidRPr="00435C64">
        <w:rPr>
          <w:rFonts w:ascii="Arial" w:hAnsi="Arial" w:cs="Arial"/>
        </w:rPr>
        <w:t>Reference(s): Health &amp; Safety Code Sections 18928, 18928.1 and 18934.5</w:t>
      </w:r>
    </w:p>
    <w:p w14:paraId="40733969" w14:textId="77777777" w:rsidR="00435C64" w:rsidRPr="00435C64" w:rsidRDefault="00435C64" w:rsidP="00435C64">
      <w:pPr>
        <w:keepNext/>
        <w:widowControl/>
        <w:tabs>
          <w:tab w:val="center" w:pos="4680"/>
        </w:tabs>
        <w:spacing w:before="240"/>
        <w:jc w:val="center"/>
        <w:outlineLvl w:val="0"/>
        <w:rPr>
          <w:rFonts w:ascii="Arial" w:hAnsi="Arial"/>
          <w:b/>
          <w:snapToGrid/>
        </w:rPr>
      </w:pPr>
      <w:r w:rsidRPr="00435C64">
        <w:rPr>
          <w:rFonts w:ascii="Arial" w:hAnsi="Arial"/>
          <w:b/>
          <w:snapToGrid/>
        </w:rPr>
        <w:t>Chapter 15: Alternate Water Sources for Nonpotable Applications</w:t>
      </w:r>
    </w:p>
    <w:p w14:paraId="1F6E4045" w14:textId="77777777" w:rsidR="00435C64" w:rsidRPr="00435C64" w:rsidRDefault="00435C64" w:rsidP="00F74982">
      <w:pPr>
        <w:pStyle w:val="Heading1"/>
        <w:rPr>
          <w:snapToGrid/>
        </w:rPr>
      </w:pPr>
      <w:r w:rsidRPr="00435C64">
        <w:rPr>
          <w:snapToGrid/>
        </w:rPr>
        <w:t xml:space="preserve">ITEM 3: ALTERNATE WATER SOURCES FOR NONPOTABLE APPLICATIONS </w:t>
      </w:r>
    </w:p>
    <w:p w14:paraId="63A469B6" w14:textId="77777777" w:rsidR="00435C64" w:rsidRPr="00435C64" w:rsidRDefault="00435C64" w:rsidP="00435C64">
      <w:pPr>
        <w:widowControl/>
        <w:spacing w:before="240"/>
        <w:rPr>
          <w:rFonts w:ascii="Arial" w:hAnsi="Arial" w:cs="Arial"/>
          <w:b/>
          <w:snapToGrid/>
          <w:color w:val="000000"/>
          <w:szCs w:val="24"/>
        </w:rPr>
      </w:pPr>
      <w:r w:rsidRPr="00435C64">
        <w:rPr>
          <w:rFonts w:ascii="Arial" w:hAnsi="Arial" w:cs="Arial"/>
          <w:b/>
          <w:snapToGrid/>
          <w:color w:val="000000"/>
          <w:szCs w:val="24"/>
        </w:rPr>
        <w:t xml:space="preserve">. . . </w:t>
      </w:r>
    </w:p>
    <w:p w14:paraId="3578525F" w14:textId="77777777" w:rsidR="00435C64" w:rsidRPr="00435C64" w:rsidRDefault="00435C64" w:rsidP="00435C64">
      <w:pPr>
        <w:widowControl/>
        <w:spacing w:before="240"/>
        <w:rPr>
          <w:rFonts w:ascii="Arial" w:hAnsi="Arial" w:cs="Arial"/>
          <w:snapToGrid/>
          <w:color w:val="000000"/>
          <w:szCs w:val="24"/>
        </w:rPr>
      </w:pPr>
      <w:bookmarkStart w:id="0" w:name="_Hlk34384427"/>
      <w:r w:rsidRPr="00435C64">
        <w:rPr>
          <w:rFonts w:ascii="Arial" w:hAnsi="Arial" w:cs="Arial"/>
          <w:b/>
          <w:snapToGrid/>
          <w:color w:val="000000"/>
          <w:szCs w:val="24"/>
        </w:rPr>
        <w:t>1502.3 Cross-Connection Inspection and Testing.</w:t>
      </w:r>
      <w:r w:rsidRPr="00435C64">
        <w:rPr>
          <w:rFonts w:ascii="Arial" w:hAnsi="Arial" w:cs="Arial"/>
          <w:snapToGrid/>
          <w:color w:val="000000"/>
          <w:szCs w:val="24"/>
        </w:rPr>
        <w:t xml:space="preserve"> An initial </w:t>
      </w:r>
      <w:r w:rsidRPr="00435C64">
        <w:rPr>
          <w:rFonts w:ascii="Arial" w:hAnsi="Arial" w:cs="Arial"/>
          <w:i/>
          <w:snapToGrid/>
          <w:szCs w:val="24"/>
          <w:u w:val="single"/>
        </w:rPr>
        <w:t>visual</w:t>
      </w:r>
      <w:r w:rsidRPr="00435C64">
        <w:rPr>
          <w:rFonts w:ascii="Arial" w:hAnsi="Arial" w:cs="Arial"/>
          <w:snapToGrid/>
          <w:szCs w:val="24"/>
        </w:rPr>
        <w:t xml:space="preserve"> inspection and </w:t>
      </w:r>
      <w:r w:rsidRPr="00435C64">
        <w:rPr>
          <w:rFonts w:ascii="Arial" w:hAnsi="Arial" w:cs="Arial"/>
          <w:i/>
          <w:snapToGrid/>
          <w:szCs w:val="24"/>
          <w:u w:val="single"/>
        </w:rPr>
        <w:t>initial cross-connection</w:t>
      </w:r>
      <w:r w:rsidRPr="00435C64">
        <w:rPr>
          <w:rFonts w:ascii="Arial" w:hAnsi="Arial" w:cs="Arial"/>
          <w:snapToGrid/>
          <w:szCs w:val="24"/>
        </w:rPr>
        <w:t xml:space="preserve"> test shall be performed on both the potable and alternate water source systems </w:t>
      </w:r>
      <w:bookmarkStart w:id="1" w:name="_Hlk18932511"/>
      <w:r w:rsidRPr="00435C64">
        <w:rPr>
          <w:rFonts w:ascii="Arial" w:hAnsi="Arial" w:cs="Arial"/>
          <w:i/>
          <w:snapToGrid/>
          <w:szCs w:val="24"/>
          <w:u w:val="single"/>
        </w:rPr>
        <w:t>before the initial operation of the alternate water source system</w:t>
      </w:r>
      <w:r w:rsidRPr="00435C64">
        <w:rPr>
          <w:rFonts w:ascii="Arial" w:hAnsi="Arial" w:cs="Arial"/>
          <w:snapToGrid/>
          <w:szCs w:val="24"/>
        </w:rPr>
        <w:t xml:space="preserve">. </w:t>
      </w:r>
      <w:r w:rsidRPr="00435C64">
        <w:rPr>
          <w:rFonts w:ascii="Arial" w:hAnsi="Arial" w:cs="Arial"/>
          <w:i/>
          <w:snapToGrid/>
          <w:szCs w:val="24"/>
          <w:u w:val="single"/>
        </w:rPr>
        <w:t>During an initial or subsequent cross-connection test,</w:t>
      </w:r>
      <w:r w:rsidRPr="00435C64">
        <w:rPr>
          <w:rFonts w:ascii="Arial" w:hAnsi="Arial" w:cs="Arial"/>
          <w:i/>
          <w:snapToGrid/>
          <w:szCs w:val="24"/>
        </w:rPr>
        <w:t xml:space="preserve"> </w:t>
      </w:r>
      <w:r w:rsidRPr="00435C64">
        <w:rPr>
          <w:rFonts w:ascii="Arial" w:hAnsi="Arial" w:cs="Arial"/>
          <w:strike/>
          <w:snapToGrid/>
          <w:szCs w:val="24"/>
        </w:rPr>
        <w:t>The</w:t>
      </w:r>
      <w:r w:rsidRPr="00435C64">
        <w:rPr>
          <w:rFonts w:ascii="Arial" w:hAnsi="Arial" w:cs="Arial"/>
          <w:snapToGrid/>
          <w:szCs w:val="24"/>
        </w:rPr>
        <w:t xml:space="preserve"> </w:t>
      </w:r>
      <w:proofErr w:type="spellStart"/>
      <w:r w:rsidRPr="00435C64">
        <w:rPr>
          <w:rFonts w:ascii="Arial" w:hAnsi="Arial" w:cs="Arial"/>
          <w:i/>
          <w:snapToGrid/>
          <w:szCs w:val="24"/>
          <w:u w:val="single"/>
        </w:rPr>
        <w:t>the</w:t>
      </w:r>
      <w:proofErr w:type="spellEnd"/>
      <w:r w:rsidRPr="00435C64">
        <w:rPr>
          <w:rFonts w:ascii="Arial" w:hAnsi="Arial" w:cs="Arial"/>
          <w:snapToGrid/>
          <w:szCs w:val="24"/>
        </w:rPr>
        <w:t xml:space="preserve"> </w:t>
      </w:r>
      <w:bookmarkEnd w:id="1"/>
      <w:r w:rsidRPr="00435C64">
        <w:rPr>
          <w:rFonts w:ascii="Arial" w:hAnsi="Arial" w:cs="Arial"/>
          <w:snapToGrid/>
          <w:szCs w:val="24"/>
        </w:rPr>
        <w:t xml:space="preserve">potable and </w:t>
      </w:r>
      <w:r w:rsidRPr="00435C64">
        <w:rPr>
          <w:rFonts w:ascii="Arial" w:hAnsi="Arial" w:cs="Arial"/>
          <w:snapToGrid/>
          <w:color w:val="000000"/>
          <w:szCs w:val="24"/>
        </w:rPr>
        <w:t xml:space="preserve">alternate water source system shall be isolated from each other and independently inspected and tested to ensure there is no cross-connection in accordance with Section 1502.3.1 through Section </w:t>
      </w:r>
      <w:r w:rsidRPr="00435C64">
        <w:rPr>
          <w:rFonts w:ascii="Arial" w:hAnsi="Arial" w:cs="Arial"/>
          <w:i/>
          <w:snapToGrid/>
          <w:color w:val="000000"/>
          <w:szCs w:val="24"/>
        </w:rPr>
        <w:t>1502.3.3</w:t>
      </w:r>
      <w:r w:rsidRPr="00435C64">
        <w:rPr>
          <w:rFonts w:ascii="Arial" w:hAnsi="Arial" w:cs="Arial"/>
          <w:snapToGrid/>
          <w:color w:val="000000"/>
          <w:szCs w:val="24"/>
        </w:rPr>
        <w:t>.</w:t>
      </w:r>
    </w:p>
    <w:p w14:paraId="63FCC586" w14:textId="77777777" w:rsidR="00435C64" w:rsidRPr="00435C64" w:rsidRDefault="00435C64" w:rsidP="00435C64">
      <w:pPr>
        <w:widowControl/>
        <w:spacing w:before="240" w:after="57"/>
        <w:rPr>
          <w:rFonts w:ascii="Arial" w:hAnsi="Arial" w:cs="Arial"/>
          <w:b/>
          <w:snapToGrid/>
          <w:color w:val="000000"/>
          <w:szCs w:val="24"/>
        </w:rPr>
      </w:pPr>
      <w:r w:rsidRPr="00435C64">
        <w:rPr>
          <w:rFonts w:ascii="Arial" w:hAnsi="Arial" w:cs="Arial"/>
          <w:b/>
          <w:snapToGrid/>
          <w:color w:val="000000"/>
          <w:szCs w:val="24"/>
        </w:rPr>
        <w:t xml:space="preserve">. . . </w:t>
      </w:r>
    </w:p>
    <w:bookmarkEnd w:id="0"/>
    <w:p w14:paraId="73329CAA" w14:textId="77777777" w:rsidR="00435C64" w:rsidRPr="00435C64" w:rsidRDefault="00435C64" w:rsidP="00435C64">
      <w:pPr>
        <w:spacing w:before="240" w:after="57" w:line="226" w:lineRule="exact"/>
        <w:ind w:left="1080" w:hanging="360"/>
        <w:jc w:val="both"/>
        <w:rPr>
          <w:rFonts w:ascii="Arial" w:hAnsi="Arial" w:cs="Arial"/>
          <w:i/>
          <w:color w:val="000000"/>
          <w:szCs w:val="24"/>
        </w:rPr>
      </w:pPr>
      <w:r w:rsidRPr="00435C64">
        <w:rPr>
          <w:rFonts w:ascii="Arial" w:hAnsi="Arial" w:cs="Arial"/>
          <w:b/>
          <w:color w:val="000000"/>
          <w:szCs w:val="24"/>
        </w:rPr>
        <w:t>1502.3.2 Cross-Connection Test.</w:t>
      </w:r>
      <w:r w:rsidRPr="00435C64">
        <w:rPr>
          <w:rFonts w:ascii="Arial" w:hAnsi="Arial" w:cs="Arial"/>
          <w:color w:val="000000"/>
          <w:szCs w:val="24"/>
        </w:rPr>
        <w:t xml:space="preserve"> </w:t>
      </w:r>
      <w:r w:rsidRPr="00435C64">
        <w:rPr>
          <w:rFonts w:ascii="Arial" w:hAnsi="Arial" w:cs="Arial"/>
          <w:i/>
          <w:color w:val="000000"/>
          <w:szCs w:val="24"/>
        </w:rPr>
        <w:t>A cross-connection test …</w:t>
      </w:r>
    </w:p>
    <w:p w14:paraId="77B110AD" w14:textId="77777777" w:rsidR="00435C64" w:rsidRPr="00435C64" w:rsidRDefault="00435C64" w:rsidP="00435C64">
      <w:pPr>
        <w:spacing w:before="240" w:after="57" w:line="226" w:lineRule="exact"/>
        <w:ind w:left="1080" w:hanging="360"/>
        <w:jc w:val="both"/>
        <w:rPr>
          <w:rFonts w:ascii="Arial" w:hAnsi="Arial" w:cs="Arial"/>
          <w:b/>
          <w:color w:val="000000"/>
          <w:szCs w:val="24"/>
        </w:rPr>
      </w:pPr>
      <w:r w:rsidRPr="00435C64">
        <w:rPr>
          <w:rFonts w:ascii="Arial" w:hAnsi="Arial" w:cs="Arial"/>
          <w:b/>
          <w:color w:val="000000"/>
          <w:szCs w:val="24"/>
        </w:rPr>
        <w:t xml:space="preserve">. . . </w:t>
      </w:r>
    </w:p>
    <w:p w14:paraId="5ED9C4D7" w14:textId="77777777" w:rsidR="00435C64" w:rsidRPr="00435C64" w:rsidRDefault="00435C64" w:rsidP="00435C64">
      <w:pPr>
        <w:spacing w:before="240" w:after="57" w:line="226" w:lineRule="exact"/>
        <w:ind w:left="1080" w:hanging="360"/>
        <w:jc w:val="both"/>
        <w:rPr>
          <w:rFonts w:ascii="Arial" w:hAnsi="Arial" w:cs="Arial"/>
          <w:i/>
          <w:color w:val="000000"/>
          <w:szCs w:val="24"/>
        </w:rPr>
      </w:pPr>
      <w:r w:rsidRPr="00435C64">
        <w:rPr>
          <w:rFonts w:ascii="Arial" w:hAnsi="Arial" w:cs="Arial"/>
          <w:color w:val="000000"/>
          <w:szCs w:val="24"/>
        </w:rPr>
        <w:t>(5</w:t>
      </w:r>
      <w:bookmarkStart w:id="2" w:name="_GoBack"/>
      <w:bookmarkEnd w:id="2"/>
      <w:r w:rsidRPr="00435C64">
        <w:rPr>
          <w:rFonts w:ascii="Arial" w:hAnsi="Arial" w:cs="Arial"/>
          <w:color w:val="000000"/>
          <w:szCs w:val="24"/>
        </w:rPr>
        <w:t>)</w:t>
      </w:r>
      <w:r w:rsidRPr="00435C64">
        <w:rPr>
          <w:rFonts w:ascii="Arial" w:hAnsi="Arial" w:cs="Arial"/>
          <w:color w:val="000000"/>
          <w:szCs w:val="24"/>
        </w:rPr>
        <w:tab/>
        <w:t xml:space="preserve">The alternate water source system shall then be activated and pressurized. </w:t>
      </w:r>
      <w:r w:rsidRPr="00435C64">
        <w:rPr>
          <w:rFonts w:ascii="Arial" w:hAnsi="Arial" w:cs="Arial"/>
          <w:i/>
          <w:color w:val="000000"/>
          <w:szCs w:val="24"/>
        </w:rPr>
        <w:t xml:space="preserve">When an alternate water source is not available for the </w:t>
      </w:r>
      <w:r w:rsidRPr="00435C64">
        <w:rPr>
          <w:rFonts w:ascii="Arial" w:hAnsi="Arial" w:cs="Arial"/>
          <w:i/>
          <w:szCs w:val="24"/>
        </w:rPr>
        <w:t xml:space="preserve">initial </w:t>
      </w:r>
      <w:r w:rsidRPr="00435C64">
        <w:rPr>
          <w:rFonts w:ascii="Arial" w:hAnsi="Arial" w:cs="Arial"/>
          <w:i/>
          <w:szCs w:val="24"/>
          <w:u w:val="single"/>
        </w:rPr>
        <w:t>cross-connection</w:t>
      </w:r>
      <w:r w:rsidRPr="00435C64">
        <w:rPr>
          <w:rFonts w:ascii="Arial" w:hAnsi="Arial" w:cs="Arial"/>
          <w:i/>
          <w:szCs w:val="24"/>
        </w:rPr>
        <w:t xml:space="preserve"> test, a temporary connection to a potable water supply shall be required. At the conclusion of the </w:t>
      </w:r>
      <w:r w:rsidRPr="00435C64">
        <w:rPr>
          <w:rFonts w:ascii="Arial" w:hAnsi="Arial" w:cs="Arial"/>
          <w:i/>
          <w:szCs w:val="24"/>
          <w:u w:val="single"/>
        </w:rPr>
        <w:t>initial cross-connection</w:t>
      </w:r>
      <w:r w:rsidRPr="00435C64">
        <w:rPr>
          <w:rFonts w:ascii="Arial" w:hAnsi="Arial" w:cs="Arial"/>
          <w:i/>
          <w:szCs w:val="24"/>
        </w:rPr>
        <w:t xml:space="preserve"> test, the temporary connection </w:t>
      </w:r>
      <w:r w:rsidRPr="00435C64">
        <w:rPr>
          <w:rFonts w:ascii="Arial" w:hAnsi="Arial" w:cs="Arial"/>
          <w:i/>
          <w:color w:val="000000"/>
          <w:szCs w:val="24"/>
        </w:rPr>
        <w:t>to the potable water supply shall be disconnected.</w:t>
      </w:r>
    </w:p>
    <w:p w14:paraId="63616005" w14:textId="77777777" w:rsidR="00435C64" w:rsidRPr="00435C64" w:rsidRDefault="00435C64" w:rsidP="00435C64">
      <w:pPr>
        <w:spacing w:before="240" w:after="57" w:line="222" w:lineRule="exact"/>
        <w:rPr>
          <w:rFonts w:ascii="Arial" w:eastAsia="Helvetica LT Std" w:hAnsi="Arial" w:cs="Arial"/>
          <w:color w:val="000000"/>
          <w:szCs w:val="24"/>
        </w:rPr>
      </w:pPr>
      <w:r w:rsidRPr="00435C64">
        <w:rPr>
          <w:rFonts w:ascii="Arial" w:eastAsia="Helvetica LT Std" w:hAnsi="Arial" w:cs="Arial"/>
          <w:b/>
          <w:color w:val="000000"/>
          <w:szCs w:val="24"/>
        </w:rPr>
        <w:t xml:space="preserve">1503.3 Connections to Potable and Reclaimed (Recycled) Water Systems. </w:t>
      </w:r>
      <w:r w:rsidRPr="00435C64">
        <w:rPr>
          <w:rFonts w:ascii="Arial" w:eastAsia="Helvetica LT Std" w:hAnsi="Arial" w:cs="Arial"/>
          <w:color w:val="000000"/>
          <w:szCs w:val="24"/>
        </w:rPr>
        <w:t>Gray water systems shall have no direct</w:t>
      </w:r>
      <w:r w:rsidRPr="00435C64">
        <w:rPr>
          <w:rFonts w:ascii="Arial" w:eastAsia="Helvetica LT Std" w:hAnsi="Arial" w:cs="Arial"/>
          <w:i/>
          <w:color w:val="000000"/>
          <w:szCs w:val="24"/>
        </w:rPr>
        <w:t xml:space="preserve"> </w:t>
      </w:r>
      <w:r w:rsidRPr="00435C64">
        <w:rPr>
          <w:rFonts w:ascii="Arial" w:eastAsia="Helvetica LT Std" w:hAnsi="Arial" w:cs="Arial"/>
          <w:color w:val="000000"/>
          <w:szCs w:val="24"/>
        </w:rPr>
        <w:t xml:space="preserve">connection to a potable water supply, on-site treated nonpotable water supply, or reclaimed (recycled) water </w:t>
      </w:r>
      <w:r w:rsidRPr="00435C64">
        <w:rPr>
          <w:rFonts w:ascii="Arial" w:eastAsia="Helvetica LT Std" w:hAnsi="Arial" w:cs="Arial"/>
          <w:i/>
          <w:color w:val="000000"/>
          <w:szCs w:val="24"/>
        </w:rPr>
        <w:t>supply</w:t>
      </w:r>
      <w:r w:rsidRPr="00435C64">
        <w:rPr>
          <w:rFonts w:ascii="Arial" w:eastAsia="Helvetica LT Std" w:hAnsi="Arial" w:cs="Arial"/>
          <w:color w:val="000000"/>
          <w:szCs w:val="24"/>
        </w:rPr>
        <w:t xml:space="preserve"> systems.</w:t>
      </w:r>
    </w:p>
    <w:p w14:paraId="29AD7995" w14:textId="77777777" w:rsidR="00435C64" w:rsidRPr="00435C64" w:rsidRDefault="00435C64" w:rsidP="00435C64">
      <w:pPr>
        <w:spacing w:before="240" w:after="57" w:line="227" w:lineRule="exact"/>
        <w:rPr>
          <w:rFonts w:ascii="Arial" w:eastAsia="Helvetica LT Std" w:hAnsi="Arial" w:cs="Arial"/>
          <w:b/>
          <w:i/>
          <w:color w:val="000000"/>
          <w:szCs w:val="24"/>
        </w:rPr>
      </w:pPr>
      <w:r w:rsidRPr="00435C64">
        <w:rPr>
          <w:rFonts w:ascii="Arial" w:eastAsia="Helvetica LT Std" w:hAnsi="Arial" w:cs="Arial"/>
          <w:b/>
          <w:i/>
          <w:color w:val="000000"/>
          <w:szCs w:val="24"/>
        </w:rPr>
        <w:t>Exceptions:</w:t>
      </w:r>
    </w:p>
    <w:p w14:paraId="7F1E13D4" w14:textId="77777777" w:rsidR="00435C64" w:rsidRPr="00435C64" w:rsidRDefault="00435C64" w:rsidP="00435C64">
      <w:pPr>
        <w:numPr>
          <w:ilvl w:val="0"/>
          <w:numId w:val="8"/>
        </w:numPr>
        <w:spacing w:after="57" w:line="227" w:lineRule="exact"/>
        <w:contextualSpacing/>
        <w:rPr>
          <w:rFonts w:ascii="Arial" w:eastAsia="Helvetica LT Std" w:hAnsi="Arial" w:cs="Arial"/>
          <w:color w:val="000000"/>
          <w:szCs w:val="24"/>
        </w:rPr>
      </w:pPr>
      <w:r w:rsidRPr="00435C64">
        <w:rPr>
          <w:rFonts w:ascii="Arial" w:eastAsia="Helvetica LT Std" w:hAnsi="Arial" w:cs="Arial"/>
          <w:color w:val="000000"/>
          <w:szCs w:val="24"/>
        </w:rPr>
        <w:t xml:space="preserve">Potable </w:t>
      </w:r>
      <w:r w:rsidRPr="00435C64">
        <w:rPr>
          <w:rFonts w:ascii="Arial" w:eastAsia="Helvetica LT Std" w:hAnsi="Arial" w:cs="Arial"/>
          <w:i/>
          <w:color w:val="000000"/>
          <w:szCs w:val="24"/>
        </w:rPr>
        <w:t>water</w:t>
      </w:r>
      <w:r w:rsidRPr="00435C64">
        <w:rPr>
          <w:rFonts w:ascii="Arial" w:eastAsia="Helvetica LT Std" w:hAnsi="Arial" w:cs="Arial"/>
          <w:color w:val="000000"/>
          <w:szCs w:val="24"/>
        </w:rPr>
        <w:t xml:space="preserve">, on-site treated nonpotable </w:t>
      </w:r>
      <w:r w:rsidRPr="00435C64">
        <w:rPr>
          <w:rFonts w:ascii="Arial" w:eastAsia="Helvetica LT Std" w:hAnsi="Arial" w:cs="Arial"/>
          <w:i/>
          <w:color w:val="000000"/>
          <w:szCs w:val="24"/>
        </w:rPr>
        <w:t>water</w:t>
      </w:r>
      <w:r w:rsidRPr="00435C64">
        <w:rPr>
          <w:rFonts w:ascii="Arial" w:eastAsia="Helvetica LT Std" w:hAnsi="Arial" w:cs="Arial"/>
          <w:color w:val="000000"/>
          <w:szCs w:val="24"/>
        </w:rPr>
        <w:t>, reclaimed (recycled) water</w:t>
      </w:r>
      <w:r w:rsidRPr="00435C64">
        <w:rPr>
          <w:rFonts w:ascii="Arial" w:eastAsia="Helvetica LT Std" w:hAnsi="Arial" w:cs="Arial"/>
          <w:i/>
          <w:color w:val="000000"/>
          <w:szCs w:val="24"/>
        </w:rPr>
        <w:t>, or rainwater</w:t>
      </w:r>
      <w:r w:rsidRPr="00435C64">
        <w:rPr>
          <w:rFonts w:ascii="Arial" w:eastAsia="Helvetica LT Std" w:hAnsi="Arial" w:cs="Arial"/>
          <w:color w:val="000000"/>
          <w:szCs w:val="24"/>
        </w:rPr>
        <w:t xml:space="preserve"> is permitted to be used as makeup water for a non-pressurized storage tank</w:t>
      </w:r>
      <w:r w:rsidRPr="00435C64">
        <w:rPr>
          <w:rFonts w:ascii="Arial" w:eastAsia="Helvetica LT Std" w:hAnsi="Arial" w:cs="Arial"/>
          <w:i/>
          <w:color w:val="000000"/>
          <w:szCs w:val="24"/>
        </w:rPr>
        <w:t xml:space="preserve"> </w:t>
      </w:r>
      <w:r w:rsidRPr="00435C64">
        <w:rPr>
          <w:rFonts w:ascii="Arial" w:eastAsia="Helvetica LT Std" w:hAnsi="Arial" w:cs="Arial"/>
          <w:color w:val="000000"/>
          <w:szCs w:val="24"/>
        </w:rPr>
        <w:t>provided the connection is protected by an air gap in accordance with this code.</w:t>
      </w:r>
    </w:p>
    <w:p w14:paraId="3FEBAFE4" w14:textId="77777777" w:rsidR="00435C64" w:rsidRPr="00435C64" w:rsidRDefault="00435C64" w:rsidP="00435C64">
      <w:pPr>
        <w:numPr>
          <w:ilvl w:val="0"/>
          <w:numId w:val="8"/>
        </w:numPr>
        <w:spacing w:after="57" w:line="227" w:lineRule="exact"/>
        <w:contextualSpacing/>
        <w:rPr>
          <w:rFonts w:ascii="Arial" w:eastAsia="Helvetica LT Std" w:hAnsi="Arial" w:cs="Arial"/>
          <w:i/>
          <w:color w:val="000000"/>
          <w:szCs w:val="24"/>
        </w:rPr>
      </w:pPr>
      <w:r w:rsidRPr="00435C64">
        <w:rPr>
          <w:rFonts w:ascii="Arial" w:eastAsia="Helvetica LT Std" w:hAnsi="Arial" w:cs="Arial"/>
          <w:i/>
          <w:color w:val="000000"/>
          <w:szCs w:val="24"/>
        </w:rPr>
        <w:t xml:space="preserve">A potable water supply may be connected temporarily for </w:t>
      </w:r>
      <w:r w:rsidRPr="00435C64">
        <w:rPr>
          <w:rFonts w:ascii="Arial" w:eastAsia="Helvetica LT Std" w:hAnsi="Arial" w:cs="Arial"/>
          <w:i/>
          <w:szCs w:val="24"/>
          <w:u w:val="single"/>
        </w:rPr>
        <w:t>the</w:t>
      </w:r>
      <w:r w:rsidRPr="00435C64">
        <w:rPr>
          <w:rFonts w:ascii="Arial" w:eastAsia="Helvetica LT Std" w:hAnsi="Arial" w:cs="Arial"/>
          <w:i/>
          <w:szCs w:val="24"/>
        </w:rPr>
        <w:t xml:space="preserve"> initial </w:t>
      </w:r>
      <w:r w:rsidRPr="00435C64">
        <w:rPr>
          <w:rFonts w:ascii="Arial" w:eastAsia="Helvetica LT Std" w:hAnsi="Arial" w:cs="Arial"/>
          <w:i/>
          <w:szCs w:val="24"/>
          <w:u w:val="single"/>
        </w:rPr>
        <w:t>cross-connection</w:t>
      </w:r>
      <w:r w:rsidRPr="00435C64">
        <w:rPr>
          <w:rFonts w:ascii="Arial" w:eastAsia="Helvetica LT Std" w:hAnsi="Arial" w:cs="Arial"/>
          <w:i/>
          <w:szCs w:val="24"/>
        </w:rPr>
        <w:t xml:space="preserve"> test</w:t>
      </w:r>
      <w:r w:rsidRPr="00435C64">
        <w:rPr>
          <w:rFonts w:ascii="Arial" w:eastAsia="Helvetica LT Std" w:hAnsi="Arial" w:cs="Arial"/>
          <w:i/>
          <w:strike/>
          <w:szCs w:val="24"/>
        </w:rPr>
        <w:t>ing</w:t>
      </w:r>
      <w:r w:rsidRPr="00435C64">
        <w:rPr>
          <w:rFonts w:ascii="Arial" w:eastAsia="Helvetica LT Std" w:hAnsi="Arial" w:cs="Arial"/>
          <w:i/>
          <w:szCs w:val="24"/>
        </w:rPr>
        <w:t xml:space="preserve"> of the untreated graywater system as required in Section </w:t>
      </w:r>
      <w:r w:rsidRPr="00435C64">
        <w:rPr>
          <w:rFonts w:ascii="Arial" w:eastAsia="Helvetica LT Std" w:hAnsi="Arial" w:cs="Arial"/>
          <w:i/>
          <w:color w:val="000000"/>
          <w:szCs w:val="24"/>
        </w:rPr>
        <w:t>1502.3.2.</w:t>
      </w:r>
    </w:p>
    <w:p w14:paraId="4FC78BAE" w14:textId="77777777" w:rsidR="00435C64" w:rsidRPr="00435C64" w:rsidRDefault="00435C64" w:rsidP="00435C64">
      <w:pPr>
        <w:spacing w:after="57" w:line="227" w:lineRule="exact"/>
        <w:ind w:left="360" w:hanging="360"/>
        <w:rPr>
          <w:rFonts w:ascii="Arial" w:eastAsia="Helvetica LT Std" w:hAnsi="Arial" w:cs="Arial"/>
          <w:b/>
          <w:color w:val="000000"/>
          <w:szCs w:val="24"/>
        </w:rPr>
      </w:pPr>
      <w:r w:rsidRPr="00435C64">
        <w:rPr>
          <w:rFonts w:ascii="Arial" w:eastAsia="Helvetica LT Std" w:hAnsi="Arial" w:cs="Arial"/>
          <w:b/>
          <w:color w:val="000000"/>
          <w:szCs w:val="24"/>
        </w:rPr>
        <w:t xml:space="preserve">. . . </w:t>
      </w:r>
    </w:p>
    <w:p w14:paraId="3546617C" w14:textId="77777777" w:rsidR="00435C64" w:rsidRPr="00435C64" w:rsidRDefault="00435C64" w:rsidP="00435C64">
      <w:pPr>
        <w:spacing w:before="240" w:after="57" w:line="223" w:lineRule="exact"/>
        <w:jc w:val="both"/>
        <w:rPr>
          <w:rFonts w:ascii="Arial" w:eastAsia="Helvetica LT Std" w:hAnsi="Arial" w:cs="Arial"/>
          <w:b/>
          <w:color w:val="000000"/>
          <w:szCs w:val="24"/>
        </w:rPr>
      </w:pPr>
      <w:r w:rsidRPr="00435C64">
        <w:rPr>
          <w:rFonts w:ascii="Arial" w:eastAsia="Helvetica LT Std" w:hAnsi="Arial" w:cs="Arial"/>
          <w:b/>
          <w:color w:val="000000"/>
          <w:szCs w:val="24"/>
        </w:rPr>
        <w:t xml:space="preserve">1506.0 On-Site Treated Nonpotable </w:t>
      </w:r>
      <w:r w:rsidRPr="00435C64">
        <w:rPr>
          <w:rFonts w:ascii="Arial" w:eastAsia="Helvetica LT Std" w:hAnsi="Arial" w:cs="Arial"/>
          <w:b/>
          <w:i/>
          <w:color w:val="000000"/>
          <w:szCs w:val="24"/>
        </w:rPr>
        <w:t>Gray</w:t>
      </w:r>
      <w:r w:rsidRPr="00435C64">
        <w:rPr>
          <w:rFonts w:ascii="Arial" w:eastAsia="Helvetica LT Std" w:hAnsi="Arial" w:cs="Arial"/>
          <w:b/>
          <w:color w:val="000000"/>
          <w:szCs w:val="24"/>
        </w:rPr>
        <w:t xml:space="preserve"> Water Systems.</w:t>
      </w:r>
    </w:p>
    <w:p w14:paraId="6816B2A1" w14:textId="77777777" w:rsidR="00435C64" w:rsidRPr="00435C64" w:rsidRDefault="00435C64" w:rsidP="00435C64">
      <w:pPr>
        <w:spacing w:before="240"/>
        <w:rPr>
          <w:rFonts w:ascii="Arial" w:eastAsia="Helvetica LT Std" w:hAnsi="Arial" w:cs="Arial"/>
          <w:color w:val="000000"/>
          <w:szCs w:val="24"/>
        </w:rPr>
      </w:pPr>
      <w:r w:rsidRPr="00435C64">
        <w:rPr>
          <w:rFonts w:ascii="Arial" w:eastAsia="Helvetica LT Std" w:hAnsi="Arial" w:cs="Arial"/>
          <w:b/>
          <w:color w:val="000000"/>
          <w:szCs w:val="24"/>
        </w:rPr>
        <w:t>1506.1 General.</w:t>
      </w:r>
      <w:r w:rsidRPr="00435C64">
        <w:rPr>
          <w:rFonts w:ascii="Arial" w:eastAsia="Helvetica LT Std" w:hAnsi="Arial" w:cs="Arial"/>
          <w:color w:val="000000"/>
          <w:szCs w:val="24"/>
        </w:rPr>
        <w:t xml:space="preserve"> The provisions…</w:t>
      </w:r>
    </w:p>
    <w:p w14:paraId="49CFA97F" w14:textId="77777777" w:rsidR="00435C64" w:rsidRPr="00435C64" w:rsidRDefault="00435C64" w:rsidP="00435C64">
      <w:pPr>
        <w:spacing w:before="240"/>
        <w:rPr>
          <w:rFonts w:ascii="Arial" w:eastAsia="Helvetica LT Std" w:hAnsi="Arial" w:cs="Arial"/>
          <w:b/>
          <w:color w:val="000000"/>
          <w:szCs w:val="24"/>
        </w:rPr>
      </w:pPr>
      <w:r w:rsidRPr="00435C64">
        <w:rPr>
          <w:rFonts w:ascii="Arial" w:eastAsia="Helvetica LT Std" w:hAnsi="Arial" w:cs="Arial"/>
          <w:b/>
          <w:color w:val="000000"/>
          <w:szCs w:val="24"/>
        </w:rPr>
        <w:t xml:space="preserve">. . . </w:t>
      </w:r>
    </w:p>
    <w:p w14:paraId="3EA65344" w14:textId="77777777" w:rsidR="00435C64" w:rsidRPr="00435C64" w:rsidRDefault="00435C64" w:rsidP="00435C64">
      <w:pPr>
        <w:spacing w:before="240" w:after="57" w:line="220" w:lineRule="exact"/>
        <w:rPr>
          <w:rFonts w:ascii="Arial" w:eastAsia="Helvetica LT Std" w:hAnsi="Arial" w:cs="Arial"/>
          <w:color w:val="000000"/>
          <w:szCs w:val="24"/>
        </w:rPr>
      </w:pPr>
      <w:r w:rsidRPr="00435C64">
        <w:rPr>
          <w:rFonts w:ascii="Arial" w:eastAsia="Helvetica LT Std" w:hAnsi="Arial" w:cs="Arial"/>
          <w:b/>
          <w:color w:val="000000"/>
          <w:szCs w:val="24"/>
        </w:rPr>
        <w:lastRenderedPageBreak/>
        <w:t>1506.4 Connections to Potable or Reclaimed (Recycled) Water Systems.</w:t>
      </w:r>
      <w:r w:rsidRPr="00435C64">
        <w:rPr>
          <w:rFonts w:ascii="Arial" w:eastAsia="Helvetica LT Std" w:hAnsi="Arial" w:cs="Arial"/>
          <w:color w:val="000000"/>
          <w:szCs w:val="24"/>
        </w:rPr>
        <w:t xml:space="preserve"> On-site treated nonpotable </w:t>
      </w:r>
      <w:r w:rsidRPr="00435C64">
        <w:rPr>
          <w:rFonts w:ascii="Arial" w:eastAsia="Helvetica LT Std" w:hAnsi="Arial" w:cs="Arial"/>
          <w:i/>
          <w:color w:val="000000"/>
          <w:szCs w:val="24"/>
        </w:rPr>
        <w:t>gray</w:t>
      </w:r>
      <w:r w:rsidRPr="00435C64">
        <w:rPr>
          <w:rFonts w:ascii="Arial" w:eastAsia="Helvetica LT Std" w:hAnsi="Arial" w:cs="Arial"/>
          <w:color w:val="000000"/>
          <w:szCs w:val="24"/>
        </w:rPr>
        <w:t xml:space="preserve"> water systems shall have no </w:t>
      </w:r>
      <w:r w:rsidRPr="00435C64">
        <w:rPr>
          <w:rFonts w:ascii="Arial" w:eastAsia="Helvetica LT Std" w:hAnsi="Arial" w:cs="Arial"/>
          <w:i/>
          <w:color w:val="000000"/>
          <w:szCs w:val="24"/>
        </w:rPr>
        <w:t xml:space="preserve">direct </w:t>
      </w:r>
      <w:r w:rsidRPr="00435C64">
        <w:rPr>
          <w:rFonts w:ascii="Arial" w:eastAsia="Helvetica LT Std" w:hAnsi="Arial" w:cs="Arial"/>
          <w:color w:val="000000"/>
          <w:szCs w:val="24"/>
        </w:rPr>
        <w:t xml:space="preserve">connection to a potable water supply or reclaimed (recycled) water </w:t>
      </w:r>
      <w:r w:rsidRPr="00435C64">
        <w:rPr>
          <w:rFonts w:ascii="Arial" w:eastAsia="Helvetica LT Std" w:hAnsi="Arial" w:cs="Arial"/>
          <w:i/>
          <w:color w:val="000000"/>
          <w:szCs w:val="24"/>
        </w:rPr>
        <w:t>supply</w:t>
      </w:r>
      <w:r w:rsidRPr="00435C64">
        <w:rPr>
          <w:rFonts w:ascii="Arial" w:eastAsia="Helvetica LT Std" w:hAnsi="Arial" w:cs="Arial"/>
          <w:color w:val="000000"/>
          <w:szCs w:val="24"/>
        </w:rPr>
        <w:t xml:space="preserve"> system. </w:t>
      </w:r>
    </w:p>
    <w:p w14:paraId="0DD52149" w14:textId="77777777" w:rsidR="00435C64" w:rsidRPr="00435C64" w:rsidRDefault="00435C64" w:rsidP="00435C64">
      <w:pPr>
        <w:spacing w:before="240" w:after="57" w:line="220" w:lineRule="exact"/>
        <w:rPr>
          <w:rFonts w:ascii="Arial" w:eastAsia="Helvetica LT Std" w:hAnsi="Arial" w:cs="Arial"/>
          <w:i/>
          <w:color w:val="000000"/>
          <w:szCs w:val="24"/>
        </w:rPr>
      </w:pPr>
      <w:r w:rsidRPr="00435C64">
        <w:rPr>
          <w:rFonts w:ascii="Arial" w:eastAsia="Helvetica LT Std" w:hAnsi="Arial" w:cs="Arial"/>
          <w:b/>
          <w:i/>
          <w:color w:val="000000"/>
          <w:szCs w:val="24"/>
        </w:rPr>
        <w:t>Exceptions:</w:t>
      </w:r>
    </w:p>
    <w:p w14:paraId="446AAF3B" w14:textId="77777777" w:rsidR="00435C64" w:rsidRPr="00435C64" w:rsidRDefault="00435C64" w:rsidP="00435C64">
      <w:pPr>
        <w:numPr>
          <w:ilvl w:val="0"/>
          <w:numId w:val="9"/>
        </w:numPr>
        <w:spacing w:before="240" w:after="57" w:line="220" w:lineRule="exact"/>
        <w:contextualSpacing/>
        <w:rPr>
          <w:rFonts w:ascii="Arial" w:eastAsia="Helvetica LT Std" w:hAnsi="Arial" w:cs="Arial"/>
          <w:color w:val="000000"/>
          <w:szCs w:val="24"/>
        </w:rPr>
      </w:pPr>
      <w:r w:rsidRPr="00435C64">
        <w:rPr>
          <w:rFonts w:ascii="Arial" w:eastAsia="Helvetica LT Std" w:hAnsi="Arial" w:cs="Arial"/>
          <w:color w:val="000000"/>
          <w:szCs w:val="24"/>
        </w:rPr>
        <w:t xml:space="preserve">Potable or reclaimed (recycled) water is permitted to be used as makeup water for a non-pressurized storage tank provided the makeup water supply </w:t>
      </w:r>
      <w:r w:rsidRPr="00435C64">
        <w:rPr>
          <w:rFonts w:ascii="Arial" w:eastAsia="Helvetica LT Std" w:hAnsi="Arial" w:cs="Arial"/>
          <w:i/>
          <w:color w:val="000000"/>
          <w:szCs w:val="24"/>
        </w:rPr>
        <w:t>inlet</w:t>
      </w:r>
      <w:r w:rsidRPr="00435C64">
        <w:rPr>
          <w:rFonts w:ascii="Arial" w:eastAsia="Helvetica LT Std" w:hAnsi="Arial" w:cs="Arial"/>
          <w:color w:val="000000"/>
          <w:szCs w:val="24"/>
        </w:rPr>
        <w:t xml:space="preserve"> is protected by an air gap in accordance with this code.</w:t>
      </w:r>
    </w:p>
    <w:p w14:paraId="4BD14FBC" w14:textId="77777777" w:rsidR="00435C64" w:rsidRPr="00435C64" w:rsidRDefault="00435C64" w:rsidP="00435C64">
      <w:pPr>
        <w:numPr>
          <w:ilvl w:val="0"/>
          <w:numId w:val="9"/>
        </w:numPr>
        <w:spacing w:after="57" w:line="220" w:lineRule="exact"/>
        <w:contextualSpacing/>
        <w:rPr>
          <w:rFonts w:ascii="Arial" w:eastAsia="Helvetica LT Std" w:hAnsi="Arial" w:cs="Arial"/>
          <w:color w:val="000000"/>
          <w:szCs w:val="24"/>
        </w:rPr>
      </w:pPr>
      <w:r w:rsidRPr="00435C64">
        <w:rPr>
          <w:rFonts w:ascii="Arial" w:eastAsia="Helvetica LT Std" w:hAnsi="Arial" w:cs="Arial"/>
          <w:i/>
          <w:color w:val="000000"/>
          <w:szCs w:val="24"/>
        </w:rPr>
        <w:t xml:space="preserve">A potable water supply may be connected temporarily for </w:t>
      </w:r>
      <w:r w:rsidRPr="00435C64">
        <w:rPr>
          <w:rFonts w:ascii="Arial" w:eastAsia="Helvetica LT Std" w:hAnsi="Arial" w:cs="Arial"/>
          <w:i/>
          <w:szCs w:val="24"/>
          <w:u w:val="single"/>
        </w:rPr>
        <w:t>the</w:t>
      </w:r>
      <w:r w:rsidRPr="00435C64">
        <w:rPr>
          <w:rFonts w:ascii="Arial" w:eastAsia="Helvetica LT Std" w:hAnsi="Arial" w:cs="Arial"/>
          <w:i/>
          <w:szCs w:val="24"/>
        </w:rPr>
        <w:t xml:space="preserve"> initial </w:t>
      </w:r>
      <w:r w:rsidRPr="00435C64">
        <w:rPr>
          <w:rFonts w:ascii="Arial" w:hAnsi="Arial" w:cs="Arial"/>
          <w:i/>
          <w:szCs w:val="24"/>
          <w:u w:val="single"/>
        </w:rPr>
        <w:t>cross-connection</w:t>
      </w:r>
      <w:r w:rsidRPr="00435C64">
        <w:rPr>
          <w:rFonts w:ascii="Arial" w:hAnsi="Arial" w:cs="Arial"/>
          <w:i/>
          <w:szCs w:val="24"/>
        </w:rPr>
        <w:t xml:space="preserve"> </w:t>
      </w:r>
      <w:r w:rsidRPr="00435C64">
        <w:rPr>
          <w:rFonts w:ascii="Arial" w:eastAsia="Helvetica LT Std" w:hAnsi="Arial" w:cs="Arial"/>
          <w:i/>
          <w:szCs w:val="24"/>
        </w:rPr>
        <w:t>test</w:t>
      </w:r>
      <w:r w:rsidRPr="00435C64">
        <w:rPr>
          <w:rFonts w:ascii="Arial" w:eastAsia="Helvetica LT Std" w:hAnsi="Arial" w:cs="Arial"/>
          <w:i/>
          <w:strike/>
          <w:szCs w:val="24"/>
        </w:rPr>
        <w:t>ing</w:t>
      </w:r>
      <w:r w:rsidRPr="00435C64">
        <w:rPr>
          <w:rFonts w:ascii="Arial" w:eastAsia="Helvetica LT Std" w:hAnsi="Arial" w:cs="Arial"/>
          <w:i/>
          <w:szCs w:val="24"/>
        </w:rPr>
        <w:t xml:space="preserve"> of the on-site treated nonpotable gray water system as provided </w:t>
      </w:r>
      <w:r w:rsidRPr="00435C64">
        <w:rPr>
          <w:rFonts w:ascii="Arial" w:eastAsia="Helvetica LT Std" w:hAnsi="Arial" w:cs="Arial"/>
          <w:i/>
          <w:color w:val="000000"/>
          <w:szCs w:val="24"/>
        </w:rPr>
        <w:t>in Section 1502.3.2.</w:t>
      </w:r>
    </w:p>
    <w:p w14:paraId="37ECCF51" w14:textId="77777777" w:rsidR="00435C64" w:rsidRPr="00435C64" w:rsidRDefault="00435C64" w:rsidP="00435C64">
      <w:pPr>
        <w:rPr>
          <w:rFonts w:ascii="Arial" w:hAnsi="Arial" w:cs="Arial"/>
          <w:b/>
          <w:snapToGrid/>
          <w:color w:val="000000"/>
          <w:szCs w:val="24"/>
        </w:rPr>
      </w:pPr>
      <w:r w:rsidRPr="00435C64">
        <w:rPr>
          <w:rFonts w:ascii="Arial" w:hAnsi="Arial" w:cs="Arial"/>
          <w:b/>
          <w:szCs w:val="24"/>
        </w:rPr>
        <w:t xml:space="preserve">. . .  </w:t>
      </w:r>
    </w:p>
    <w:p w14:paraId="12DA1F1C" w14:textId="77777777" w:rsidR="00435C64" w:rsidRPr="00435C64" w:rsidRDefault="00435C64" w:rsidP="00435C64">
      <w:pPr>
        <w:keepNext/>
        <w:widowControl/>
        <w:tabs>
          <w:tab w:val="center" w:pos="4680"/>
        </w:tabs>
        <w:jc w:val="center"/>
        <w:outlineLvl w:val="0"/>
        <w:rPr>
          <w:rFonts w:ascii="Arial" w:hAnsi="Arial"/>
          <w:b/>
        </w:rPr>
      </w:pPr>
      <w:r w:rsidRPr="00435C64">
        <w:rPr>
          <w:rFonts w:ascii="Arial" w:hAnsi="Arial"/>
          <w:b/>
        </w:rPr>
        <w:t>Chapter 16: Nonpotable Rainwater Catchment Systems</w:t>
      </w:r>
    </w:p>
    <w:p w14:paraId="54E82FFD" w14:textId="77777777" w:rsidR="00435C64" w:rsidRPr="00435C64" w:rsidRDefault="00435C64" w:rsidP="00F74982">
      <w:pPr>
        <w:pStyle w:val="Heading1"/>
      </w:pPr>
      <w:r w:rsidRPr="00435C64">
        <w:rPr>
          <w:snapToGrid/>
        </w:rPr>
        <w:t>ITEM 4: NONPOTABLE RAINWATER CATCHMENT SYSTEMS</w:t>
      </w:r>
    </w:p>
    <w:p w14:paraId="6A85ED4D" w14:textId="77777777" w:rsidR="00435C64" w:rsidRPr="00435C64" w:rsidRDefault="00435C64" w:rsidP="00435C64">
      <w:pPr>
        <w:spacing w:before="120"/>
        <w:rPr>
          <w:rFonts w:ascii="Arial" w:hAnsi="Arial" w:cs="Arial"/>
          <w:b/>
        </w:rPr>
      </w:pPr>
      <w:r w:rsidRPr="00435C64">
        <w:rPr>
          <w:rFonts w:ascii="Arial" w:hAnsi="Arial" w:cs="Arial"/>
          <w:b/>
        </w:rPr>
        <w:t xml:space="preserve">. . . </w:t>
      </w:r>
    </w:p>
    <w:p w14:paraId="2EED8E7F" w14:textId="77777777" w:rsidR="00435C64" w:rsidRPr="00435C64" w:rsidRDefault="00435C64" w:rsidP="00435C64">
      <w:pPr>
        <w:spacing w:before="120"/>
        <w:rPr>
          <w:rFonts w:ascii="Arial" w:hAnsi="Arial" w:cs="Arial"/>
          <w:b/>
        </w:rPr>
      </w:pPr>
      <w:r w:rsidRPr="00435C64">
        <w:rPr>
          <w:noProof/>
          <w:snapToGrid/>
        </w:rPr>
        <w:drawing>
          <wp:inline distT="0" distB="0" distL="0" distR="0" wp14:anchorId="34F26C54" wp14:editId="5332AC21">
            <wp:extent cx="6465757" cy="4158532"/>
            <wp:effectExtent l="0" t="0" r="0" b="0"/>
            <wp:docPr id="1" name="Picture 1" descr="This is an image of the first four rows of Table 1602.9.6 as printed in the 2019 California Plumbing Code,  shown in italic and strikethrough text because it is being deleted and replaced with the table below, which is shown in upright text to align with the 2018 Uniform Plumbing Code, but also includes BSC amendments in italic and underline format for Surface Irrigation category, as well as minor amendments that that show the micron symbol (μm) and gallon-to-liter conversions. " title="Table 16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4038" cy="4170290"/>
                    </a:xfrm>
                    <a:prstGeom prst="rect">
                      <a:avLst/>
                    </a:prstGeom>
                  </pic:spPr>
                </pic:pic>
              </a:graphicData>
            </a:graphic>
          </wp:inline>
        </w:drawing>
      </w:r>
    </w:p>
    <w:p w14:paraId="6A806AB6" w14:textId="77777777" w:rsidR="00435C64" w:rsidRPr="00435C64" w:rsidRDefault="00435C64" w:rsidP="00435C64">
      <w:pPr>
        <w:jc w:val="center"/>
        <w:rPr>
          <w:rFonts w:ascii="Arial" w:hAnsi="Arial" w:cs="Arial"/>
          <w:b/>
          <w:bCs/>
          <w:iCs/>
          <w:u w:val="single"/>
        </w:rPr>
      </w:pPr>
      <w:r w:rsidRPr="00435C64">
        <w:rPr>
          <w:noProof/>
          <w:snapToGrid/>
        </w:rPr>
        <w:lastRenderedPageBreak/>
        <w:drawing>
          <wp:inline distT="0" distB="0" distL="0" distR="0" wp14:anchorId="5A02511E" wp14:editId="25EED1A7">
            <wp:extent cx="6361043" cy="3431973"/>
            <wp:effectExtent l="0" t="0" r="1905" b="0"/>
            <wp:docPr id="2" name="Picture 2" descr="This is an image of the last four rows of Table 1602.9.6 as printed in the 2019 California Plumbing Code,  shown in italic and strikethrough text because it is being deleted and replaced with the table below, which is shown in upright text to align with the 2018 Uniform Plumbing Code, but also includes BSC amendments in italic and underline format for Surface Irrigation category, as well as minor amendments that that show the micron symbol (μm) and gallon-to-liter conversions. " title="Table 1602.9.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71711" cy="3437729"/>
                    </a:xfrm>
                    <a:prstGeom prst="rect">
                      <a:avLst/>
                    </a:prstGeom>
                  </pic:spPr>
                </pic:pic>
              </a:graphicData>
            </a:graphic>
          </wp:inline>
        </w:drawing>
      </w:r>
    </w:p>
    <w:p w14:paraId="5B8ABA62" w14:textId="77777777" w:rsidR="00435C64" w:rsidRPr="00435C64" w:rsidRDefault="00435C64" w:rsidP="00435C64">
      <w:pPr>
        <w:widowControl/>
        <w:rPr>
          <w:rFonts w:ascii="Arial" w:hAnsi="Arial" w:cs="Arial"/>
          <w:b/>
          <w:bCs/>
          <w:iCs/>
          <w:u w:val="single"/>
        </w:rPr>
      </w:pPr>
      <w:r w:rsidRPr="00435C64">
        <w:rPr>
          <w:rFonts w:ascii="Arial" w:hAnsi="Arial" w:cs="Arial"/>
          <w:b/>
          <w:bCs/>
          <w:iCs/>
          <w:u w:val="single"/>
        </w:rPr>
        <w:br w:type="page"/>
      </w:r>
    </w:p>
    <w:p w14:paraId="741D1B83" w14:textId="77777777" w:rsidR="00435C64" w:rsidRPr="00435C64" w:rsidRDefault="00435C64" w:rsidP="00435C64">
      <w:pPr>
        <w:spacing w:before="240"/>
        <w:jc w:val="center"/>
        <w:rPr>
          <w:rFonts w:ascii="Arial" w:hAnsi="Arial" w:cs="Arial"/>
          <w:b/>
          <w:bCs/>
          <w:iCs/>
        </w:rPr>
      </w:pPr>
      <w:r w:rsidRPr="00435C64">
        <w:rPr>
          <w:rFonts w:ascii="Arial" w:hAnsi="Arial" w:cs="Arial"/>
          <w:b/>
          <w:bCs/>
          <w:iCs/>
        </w:rPr>
        <w:lastRenderedPageBreak/>
        <w:t>TABLE 1602.9.6</w:t>
      </w:r>
    </w:p>
    <w:p w14:paraId="1BB56F99" w14:textId="77777777" w:rsidR="00435C64" w:rsidRPr="00435C64" w:rsidRDefault="00435C64" w:rsidP="00435C64">
      <w:pPr>
        <w:jc w:val="center"/>
        <w:rPr>
          <w:rFonts w:ascii="Arial" w:hAnsi="Arial" w:cs="Arial"/>
          <w:b/>
          <w:bCs/>
          <w:iCs/>
          <w:strike/>
        </w:rPr>
      </w:pPr>
      <w:r w:rsidRPr="00435C64">
        <w:rPr>
          <w:rFonts w:ascii="Arial" w:hAnsi="Arial" w:cs="Arial"/>
          <w:b/>
          <w:bCs/>
          <w:iCs/>
        </w:rPr>
        <w:t xml:space="preserve">MINIMUM WATER QUALITY </w:t>
      </w:r>
    </w:p>
    <w:tbl>
      <w:tblPr>
        <w:tblStyle w:val="TableGrid1"/>
        <w:tblW w:w="10080" w:type="dxa"/>
        <w:tblLayout w:type="fixed"/>
        <w:tblLook w:val="04A0" w:firstRow="1" w:lastRow="0" w:firstColumn="1" w:lastColumn="0" w:noHBand="0" w:noVBand="1"/>
        <w:tblCaption w:val="Table 1602.9.6"/>
        <w:tblDescription w:val="Table"/>
      </w:tblPr>
      <w:tblGrid>
        <w:gridCol w:w="3003"/>
        <w:gridCol w:w="4023"/>
        <w:gridCol w:w="3054"/>
      </w:tblGrid>
      <w:tr w:rsidR="00435C64" w:rsidRPr="00435C64" w14:paraId="5FF5EBBA" w14:textId="77777777" w:rsidTr="004C6D96">
        <w:trPr>
          <w:cantSplit/>
          <w:trHeight w:hRule="exact" w:val="707"/>
          <w:tblHeader/>
        </w:trPr>
        <w:tc>
          <w:tcPr>
            <w:tcW w:w="3003" w:type="dxa"/>
            <w:hideMark/>
          </w:tcPr>
          <w:p w14:paraId="1A86EF91" w14:textId="77777777" w:rsidR="00435C64" w:rsidRPr="00435C64" w:rsidRDefault="00435C64" w:rsidP="00435C64">
            <w:pPr>
              <w:jc w:val="center"/>
              <w:rPr>
                <w:rFonts w:ascii="Arial" w:hAnsi="Arial" w:cs="Arial"/>
              </w:rPr>
            </w:pPr>
            <w:r w:rsidRPr="00435C64">
              <w:rPr>
                <w:rFonts w:ascii="Arial" w:hAnsi="Arial" w:cs="Arial"/>
                <w:b/>
                <w:bCs/>
                <w:iCs/>
              </w:rPr>
              <w:t>APPLICATION</w:t>
            </w:r>
          </w:p>
        </w:tc>
        <w:tc>
          <w:tcPr>
            <w:tcW w:w="4023" w:type="dxa"/>
            <w:hideMark/>
          </w:tcPr>
          <w:p w14:paraId="45A13CE1" w14:textId="77777777" w:rsidR="00435C64" w:rsidRPr="00435C64" w:rsidRDefault="00435C64" w:rsidP="00435C64">
            <w:pPr>
              <w:jc w:val="center"/>
              <w:rPr>
                <w:rFonts w:ascii="Arial" w:hAnsi="Arial" w:cs="Arial"/>
              </w:rPr>
            </w:pPr>
            <w:r w:rsidRPr="00435C64">
              <w:rPr>
                <w:rFonts w:ascii="Arial" w:hAnsi="Arial" w:cs="Arial"/>
                <w:b/>
                <w:bCs/>
                <w:iCs/>
              </w:rPr>
              <w:t>MINIMUM TREATMENT</w:t>
            </w:r>
          </w:p>
        </w:tc>
        <w:tc>
          <w:tcPr>
            <w:tcW w:w="3054" w:type="dxa"/>
            <w:hideMark/>
          </w:tcPr>
          <w:p w14:paraId="55A96E36" w14:textId="77777777" w:rsidR="00435C64" w:rsidRPr="00435C64" w:rsidRDefault="00435C64" w:rsidP="00435C64">
            <w:pPr>
              <w:jc w:val="center"/>
              <w:rPr>
                <w:rFonts w:ascii="Arial" w:hAnsi="Arial" w:cs="Arial"/>
              </w:rPr>
            </w:pPr>
            <w:r w:rsidRPr="00435C64">
              <w:rPr>
                <w:rFonts w:ascii="Arial" w:hAnsi="Arial" w:cs="Arial"/>
                <w:b/>
                <w:bCs/>
                <w:iCs/>
              </w:rPr>
              <w:t>MINIMUM WATER QUALITY</w:t>
            </w:r>
          </w:p>
        </w:tc>
      </w:tr>
      <w:tr w:rsidR="00435C64" w:rsidRPr="00435C64" w14:paraId="4BD4E1C5" w14:textId="77777777" w:rsidTr="004C6D96">
        <w:trPr>
          <w:cantSplit/>
          <w:trHeight w:val="355"/>
        </w:trPr>
        <w:tc>
          <w:tcPr>
            <w:tcW w:w="3003" w:type="dxa"/>
            <w:hideMark/>
          </w:tcPr>
          <w:p w14:paraId="78611DCD" w14:textId="77777777" w:rsidR="00435C64" w:rsidRPr="00435C64" w:rsidRDefault="00435C64" w:rsidP="00435C64">
            <w:pPr>
              <w:rPr>
                <w:rFonts w:ascii="Arial" w:hAnsi="Arial" w:cs="Arial"/>
              </w:rPr>
            </w:pPr>
            <w:r w:rsidRPr="00435C64">
              <w:rPr>
                <w:rFonts w:ascii="Arial" w:hAnsi="Arial" w:cs="Arial"/>
                <w:iCs/>
              </w:rPr>
              <w:t>Car washing</w:t>
            </w:r>
          </w:p>
        </w:tc>
        <w:tc>
          <w:tcPr>
            <w:tcW w:w="4023" w:type="dxa"/>
          </w:tcPr>
          <w:p w14:paraId="40C13C81" w14:textId="77777777" w:rsidR="00435C64" w:rsidRPr="00435C64" w:rsidRDefault="00435C64" w:rsidP="00435C64">
            <w:pPr>
              <w:jc w:val="center"/>
              <w:rPr>
                <w:rFonts w:ascii="Arial" w:hAnsi="Arial" w:cs="Arial"/>
              </w:rPr>
            </w:pPr>
            <w:r w:rsidRPr="00435C64">
              <w:rPr>
                <w:rFonts w:ascii="Arial" w:hAnsi="Arial" w:cs="Arial"/>
              </w:rPr>
              <w:t xml:space="preserve">Debris excluder or other approved means in accordance with Section 1603.14, and </w:t>
            </w:r>
            <w:proofErr w:type="gramStart"/>
            <w:r w:rsidRPr="00435C64">
              <w:rPr>
                <w:rFonts w:ascii="Arial" w:hAnsi="Arial" w:cs="Arial"/>
              </w:rPr>
              <w:t>100  microns</w:t>
            </w:r>
            <w:proofErr w:type="gramEnd"/>
            <w:r w:rsidRPr="00435C64">
              <w:rPr>
                <w:rFonts w:ascii="Arial" w:hAnsi="Arial" w:cs="Arial"/>
              </w:rPr>
              <w:t xml:space="preserve"> </w:t>
            </w:r>
            <w:r w:rsidRPr="00435C64">
              <w:rPr>
                <w:rFonts w:ascii="Arial" w:hAnsi="Arial" w:cs="Arial"/>
                <w:i/>
                <w:u w:val="single"/>
              </w:rPr>
              <w:t>(100 µm)</w:t>
            </w:r>
            <w:r w:rsidRPr="00435C64">
              <w:rPr>
                <w:rFonts w:ascii="Arial" w:hAnsi="Arial" w:cs="Arial"/>
              </w:rPr>
              <w:t xml:space="preserve">  in accordance with Section 1603.15 for drip irrigation.</w:t>
            </w:r>
          </w:p>
        </w:tc>
        <w:tc>
          <w:tcPr>
            <w:tcW w:w="3054" w:type="dxa"/>
          </w:tcPr>
          <w:p w14:paraId="503B0498" w14:textId="77777777" w:rsidR="00435C64" w:rsidRPr="00435C64" w:rsidRDefault="00435C64" w:rsidP="00435C64">
            <w:pPr>
              <w:rPr>
                <w:rFonts w:ascii="Arial" w:hAnsi="Arial" w:cs="Arial"/>
                <w:b/>
                <w:bCs/>
                <w:iCs/>
              </w:rPr>
            </w:pPr>
          </w:p>
          <w:p w14:paraId="032C0BFF" w14:textId="77777777" w:rsidR="00435C64" w:rsidRPr="00435C64" w:rsidRDefault="00435C64" w:rsidP="00435C64">
            <w:pPr>
              <w:jc w:val="center"/>
              <w:rPr>
                <w:rFonts w:ascii="Arial" w:hAnsi="Arial" w:cs="Arial"/>
              </w:rPr>
            </w:pPr>
            <w:r w:rsidRPr="00435C64">
              <w:rPr>
                <w:rFonts w:ascii="Arial" w:hAnsi="Arial" w:cs="Arial"/>
                <w:iCs/>
              </w:rPr>
              <w:t>N/A</w:t>
            </w:r>
          </w:p>
        </w:tc>
      </w:tr>
      <w:tr w:rsidR="00435C64" w:rsidRPr="00435C64" w14:paraId="78BDA244" w14:textId="77777777" w:rsidTr="004C6D96">
        <w:trPr>
          <w:cantSplit/>
          <w:trHeight w:val="1435"/>
        </w:trPr>
        <w:tc>
          <w:tcPr>
            <w:tcW w:w="3003" w:type="dxa"/>
            <w:hideMark/>
          </w:tcPr>
          <w:p w14:paraId="40E61BE2" w14:textId="77777777" w:rsidR="00435C64" w:rsidRPr="00435C64" w:rsidRDefault="00435C64" w:rsidP="00435C64">
            <w:pPr>
              <w:rPr>
                <w:rFonts w:ascii="Arial" w:hAnsi="Arial" w:cs="Arial"/>
              </w:rPr>
            </w:pPr>
            <w:r w:rsidRPr="00435C64">
              <w:rPr>
                <w:rFonts w:ascii="Arial" w:hAnsi="Arial" w:cs="Arial"/>
                <w:i/>
                <w:iCs/>
                <w:u w:val="single"/>
              </w:rPr>
              <w:t>Surface</w:t>
            </w:r>
            <w:r w:rsidRPr="00435C64">
              <w:rPr>
                <w:rFonts w:ascii="Arial" w:hAnsi="Arial" w:cs="Arial"/>
                <w:i/>
                <w:iCs/>
              </w:rPr>
              <w:t>,</w:t>
            </w:r>
            <w:r w:rsidRPr="00435C64">
              <w:rPr>
                <w:rFonts w:ascii="Arial" w:hAnsi="Arial" w:cs="Arial"/>
                <w:iCs/>
              </w:rPr>
              <w:t xml:space="preserve"> Subsurface and drip irrigation</w:t>
            </w:r>
          </w:p>
        </w:tc>
        <w:tc>
          <w:tcPr>
            <w:tcW w:w="4023" w:type="dxa"/>
            <w:hideMark/>
          </w:tcPr>
          <w:p w14:paraId="56C88B5C" w14:textId="77777777" w:rsidR="00435C64" w:rsidRPr="00435C64" w:rsidRDefault="00435C64" w:rsidP="00435C64">
            <w:pPr>
              <w:jc w:val="center"/>
              <w:rPr>
                <w:rFonts w:ascii="Arial" w:hAnsi="Arial" w:cs="Arial"/>
              </w:rPr>
            </w:pPr>
            <w:r w:rsidRPr="00435C64">
              <w:rPr>
                <w:rFonts w:ascii="Arial" w:hAnsi="Arial" w:cs="Arial"/>
                <w:iCs/>
              </w:rPr>
              <w:t xml:space="preserve">Debris excluder or other approved means in accordance with Section </w:t>
            </w:r>
            <w:r w:rsidRPr="00435C64">
              <w:rPr>
                <w:rFonts w:ascii="Arial" w:hAnsi="Arial" w:cs="Arial"/>
              </w:rPr>
              <w:t xml:space="preserve">1603.14, and </w:t>
            </w:r>
            <w:r w:rsidRPr="00435C64">
              <w:rPr>
                <w:rFonts w:ascii="Arial" w:hAnsi="Arial" w:cs="Arial"/>
                <w:iCs/>
              </w:rPr>
              <w:t xml:space="preserve">100 microns </w:t>
            </w:r>
            <w:r w:rsidRPr="00435C64">
              <w:rPr>
                <w:rFonts w:ascii="Arial" w:hAnsi="Arial" w:cs="Arial"/>
                <w:i/>
                <w:iCs/>
                <w:u w:val="single"/>
              </w:rPr>
              <w:t xml:space="preserve">(100 </w:t>
            </w:r>
            <w:proofErr w:type="gramStart"/>
            <w:r w:rsidRPr="00435C64">
              <w:rPr>
                <w:rFonts w:ascii="Arial" w:hAnsi="Arial" w:cs="Arial"/>
                <w:i/>
                <w:iCs/>
                <w:u w:val="single"/>
              </w:rPr>
              <w:t>µm)</w:t>
            </w:r>
            <w:r w:rsidRPr="00435C64">
              <w:rPr>
                <w:rFonts w:ascii="Arial" w:hAnsi="Arial" w:cs="Arial"/>
                <w:iCs/>
              </w:rPr>
              <w:t xml:space="preserve">  in</w:t>
            </w:r>
            <w:proofErr w:type="gramEnd"/>
            <w:r w:rsidRPr="00435C64">
              <w:rPr>
                <w:rFonts w:ascii="Arial" w:hAnsi="Arial" w:cs="Arial"/>
                <w:iCs/>
              </w:rPr>
              <w:t xml:space="preserve"> accordance with Section 1603.15</w:t>
            </w:r>
            <w:r w:rsidRPr="00435C64">
              <w:rPr>
                <w:rFonts w:ascii="Arial" w:hAnsi="Arial" w:cs="Arial"/>
              </w:rPr>
              <w:t xml:space="preserve"> </w:t>
            </w:r>
            <w:r w:rsidRPr="00435C64">
              <w:rPr>
                <w:rFonts w:ascii="Arial" w:hAnsi="Arial" w:cs="Arial"/>
                <w:iCs/>
              </w:rPr>
              <w:t>for drip irrigation.</w:t>
            </w:r>
          </w:p>
        </w:tc>
        <w:tc>
          <w:tcPr>
            <w:tcW w:w="3054" w:type="dxa"/>
          </w:tcPr>
          <w:p w14:paraId="66973597" w14:textId="77777777" w:rsidR="00435C64" w:rsidRPr="00435C64" w:rsidRDefault="00435C64" w:rsidP="00435C64">
            <w:pPr>
              <w:rPr>
                <w:rFonts w:ascii="Arial" w:hAnsi="Arial" w:cs="Arial"/>
                <w:b/>
                <w:bCs/>
                <w:iCs/>
              </w:rPr>
            </w:pPr>
          </w:p>
          <w:p w14:paraId="51EFD4A5" w14:textId="77777777" w:rsidR="00435C64" w:rsidRPr="00435C64" w:rsidRDefault="00435C64" w:rsidP="00435C64">
            <w:pPr>
              <w:jc w:val="center"/>
              <w:rPr>
                <w:rFonts w:ascii="Arial" w:hAnsi="Arial" w:cs="Arial"/>
              </w:rPr>
            </w:pPr>
            <w:r w:rsidRPr="00435C64">
              <w:rPr>
                <w:rFonts w:ascii="Arial" w:hAnsi="Arial" w:cs="Arial"/>
                <w:iCs/>
              </w:rPr>
              <w:t>N/A</w:t>
            </w:r>
          </w:p>
        </w:tc>
      </w:tr>
      <w:tr w:rsidR="00435C64" w:rsidRPr="00435C64" w14:paraId="192C1F24" w14:textId="77777777" w:rsidTr="004C6D96">
        <w:trPr>
          <w:cantSplit/>
          <w:trHeight w:hRule="exact" w:val="1247"/>
        </w:trPr>
        <w:tc>
          <w:tcPr>
            <w:tcW w:w="3003" w:type="dxa"/>
            <w:hideMark/>
          </w:tcPr>
          <w:p w14:paraId="1E07133A" w14:textId="77777777" w:rsidR="00435C64" w:rsidRPr="00435C64" w:rsidRDefault="00435C64" w:rsidP="00435C64">
            <w:pPr>
              <w:rPr>
                <w:rFonts w:ascii="Arial" w:hAnsi="Arial" w:cs="Arial"/>
                <w:iCs/>
              </w:rPr>
            </w:pPr>
            <w:r w:rsidRPr="00435C64">
              <w:rPr>
                <w:rFonts w:ascii="Arial" w:hAnsi="Arial" w:cs="Arial"/>
                <w:iCs/>
              </w:rPr>
              <w:t xml:space="preserve">Spray irrigation where the maximum storage volume is less than 360 gallons </w:t>
            </w:r>
          </w:p>
          <w:p w14:paraId="107949C0" w14:textId="77777777" w:rsidR="00435C64" w:rsidRPr="00435C64" w:rsidRDefault="00435C64" w:rsidP="00435C64">
            <w:pPr>
              <w:rPr>
                <w:rFonts w:ascii="Arial" w:hAnsi="Arial" w:cs="Arial"/>
                <w:u w:val="single"/>
              </w:rPr>
            </w:pPr>
            <w:r w:rsidRPr="00435C64">
              <w:rPr>
                <w:rFonts w:ascii="Arial" w:hAnsi="Arial" w:cs="Arial"/>
                <w:i/>
                <w:iCs/>
                <w:u w:val="single"/>
              </w:rPr>
              <w:t>(1363 L)</w:t>
            </w:r>
          </w:p>
        </w:tc>
        <w:tc>
          <w:tcPr>
            <w:tcW w:w="4023" w:type="dxa"/>
            <w:hideMark/>
          </w:tcPr>
          <w:p w14:paraId="180F0EA3" w14:textId="77777777" w:rsidR="00435C64" w:rsidRPr="00435C64" w:rsidRDefault="00435C64" w:rsidP="00435C64">
            <w:pPr>
              <w:rPr>
                <w:rFonts w:ascii="Arial" w:hAnsi="Arial" w:cs="Arial"/>
              </w:rPr>
            </w:pPr>
            <w:r w:rsidRPr="00435C64">
              <w:rPr>
                <w:rFonts w:ascii="Arial" w:hAnsi="Arial" w:cs="Arial"/>
                <w:iCs/>
              </w:rPr>
              <w:t xml:space="preserve">Debris excluder or other approved means in accordance with Section </w:t>
            </w:r>
            <w:r w:rsidRPr="00435C64">
              <w:rPr>
                <w:rFonts w:ascii="Arial" w:hAnsi="Arial" w:cs="Arial"/>
              </w:rPr>
              <w:t>1603.14, a</w:t>
            </w:r>
            <w:r w:rsidRPr="00435C64">
              <w:rPr>
                <w:rFonts w:ascii="Arial" w:hAnsi="Arial" w:cs="Arial"/>
                <w:iCs/>
              </w:rPr>
              <w:t xml:space="preserve">nd disinfection in accordance with Section </w:t>
            </w:r>
            <w:r w:rsidRPr="00435C64">
              <w:rPr>
                <w:rFonts w:ascii="Arial" w:hAnsi="Arial" w:cs="Arial"/>
              </w:rPr>
              <w:t>1603.12.</w:t>
            </w:r>
          </w:p>
        </w:tc>
        <w:tc>
          <w:tcPr>
            <w:tcW w:w="3054" w:type="dxa"/>
          </w:tcPr>
          <w:p w14:paraId="14B14C6C" w14:textId="77777777" w:rsidR="00435C64" w:rsidRPr="00435C64" w:rsidRDefault="00435C64" w:rsidP="00435C64">
            <w:pPr>
              <w:rPr>
                <w:rFonts w:ascii="Arial" w:hAnsi="Arial" w:cs="Arial"/>
                <w:b/>
                <w:bCs/>
                <w:iCs/>
              </w:rPr>
            </w:pPr>
          </w:p>
          <w:p w14:paraId="70CD9077" w14:textId="77777777" w:rsidR="00435C64" w:rsidRPr="00435C64" w:rsidRDefault="00435C64" w:rsidP="00435C64">
            <w:pPr>
              <w:jc w:val="center"/>
              <w:rPr>
                <w:rFonts w:ascii="Arial" w:hAnsi="Arial" w:cs="Arial"/>
              </w:rPr>
            </w:pPr>
            <w:r w:rsidRPr="00435C64">
              <w:rPr>
                <w:rFonts w:ascii="Arial" w:hAnsi="Arial" w:cs="Arial"/>
                <w:iCs/>
              </w:rPr>
              <w:t>N/A</w:t>
            </w:r>
          </w:p>
        </w:tc>
      </w:tr>
      <w:tr w:rsidR="00435C64" w:rsidRPr="00435C64" w14:paraId="4BCF1604" w14:textId="77777777" w:rsidTr="004C6D96">
        <w:trPr>
          <w:cantSplit/>
          <w:trHeight w:hRule="exact" w:val="1166"/>
        </w:trPr>
        <w:tc>
          <w:tcPr>
            <w:tcW w:w="3003" w:type="dxa"/>
            <w:hideMark/>
          </w:tcPr>
          <w:p w14:paraId="4CB36FEF" w14:textId="77777777" w:rsidR="00435C64" w:rsidRPr="00435C64" w:rsidRDefault="00435C64" w:rsidP="00435C64">
            <w:pPr>
              <w:rPr>
                <w:rFonts w:ascii="Arial" w:hAnsi="Arial" w:cs="Arial"/>
              </w:rPr>
            </w:pPr>
            <w:r w:rsidRPr="00435C64">
              <w:rPr>
                <w:rFonts w:ascii="Arial" w:hAnsi="Arial" w:cs="Arial"/>
                <w:iCs/>
              </w:rPr>
              <w:t xml:space="preserve">Spray irrigation where the maximum storage volume is equal to or more than 360 gallons </w:t>
            </w:r>
            <w:r w:rsidRPr="00435C64">
              <w:rPr>
                <w:rFonts w:ascii="Arial" w:hAnsi="Arial" w:cs="Arial"/>
                <w:i/>
                <w:iCs/>
                <w:u w:val="single"/>
              </w:rPr>
              <w:t>(1363 L)</w:t>
            </w:r>
          </w:p>
        </w:tc>
        <w:tc>
          <w:tcPr>
            <w:tcW w:w="4023" w:type="dxa"/>
            <w:hideMark/>
          </w:tcPr>
          <w:p w14:paraId="1ADA0515" w14:textId="77777777" w:rsidR="00435C64" w:rsidRPr="00435C64" w:rsidRDefault="00435C64" w:rsidP="00435C64">
            <w:pPr>
              <w:jc w:val="center"/>
              <w:rPr>
                <w:rFonts w:ascii="Arial" w:hAnsi="Arial" w:cs="Arial"/>
              </w:rPr>
            </w:pPr>
            <w:r w:rsidRPr="00435C64">
              <w:rPr>
                <w:rFonts w:ascii="Arial" w:hAnsi="Arial" w:cs="Arial"/>
                <w:iCs/>
              </w:rPr>
              <w:t xml:space="preserve">Debris excluder or other approved means in accordance with Section </w:t>
            </w:r>
            <w:r w:rsidRPr="00435C64">
              <w:rPr>
                <w:rFonts w:ascii="Arial" w:hAnsi="Arial" w:cs="Arial"/>
              </w:rPr>
              <w:t>1603.14.</w:t>
            </w:r>
          </w:p>
        </w:tc>
        <w:tc>
          <w:tcPr>
            <w:tcW w:w="3054" w:type="dxa"/>
            <w:hideMark/>
          </w:tcPr>
          <w:p w14:paraId="3901C7A1" w14:textId="77777777" w:rsidR="00435C64" w:rsidRPr="00435C64" w:rsidRDefault="00435C64" w:rsidP="00435C64">
            <w:pPr>
              <w:jc w:val="center"/>
              <w:rPr>
                <w:rFonts w:ascii="Arial" w:hAnsi="Arial" w:cs="Arial"/>
                <w:iCs/>
              </w:rPr>
            </w:pPr>
            <w:r w:rsidRPr="00435C64">
              <w:rPr>
                <w:rFonts w:ascii="Arial" w:hAnsi="Arial" w:cs="Arial"/>
                <w:iCs/>
              </w:rPr>
              <w:t>Escherichia coli: &lt; 100 CFU/100 mL,</w:t>
            </w:r>
          </w:p>
          <w:p w14:paraId="14542C87" w14:textId="77777777" w:rsidR="00435C64" w:rsidRPr="00435C64" w:rsidRDefault="00435C64" w:rsidP="00435C64">
            <w:pPr>
              <w:jc w:val="center"/>
              <w:rPr>
                <w:rFonts w:ascii="Arial" w:hAnsi="Arial" w:cs="Arial"/>
                <w:iCs/>
              </w:rPr>
            </w:pPr>
            <w:r w:rsidRPr="00435C64">
              <w:rPr>
                <w:rFonts w:ascii="Arial" w:hAnsi="Arial" w:cs="Arial"/>
                <w:iCs/>
              </w:rPr>
              <w:t xml:space="preserve"> and Turbidity: </w:t>
            </w:r>
          </w:p>
          <w:p w14:paraId="7C3D03FE" w14:textId="77777777" w:rsidR="00435C64" w:rsidRPr="00435C64" w:rsidRDefault="00435C64" w:rsidP="00435C64">
            <w:pPr>
              <w:jc w:val="center"/>
              <w:rPr>
                <w:rFonts w:ascii="Arial" w:hAnsi="Arial" w:cs="Arial"/>
              </w:rPr>
            </w:pPr>
            <w:r w:rsidRPr="00435C64">
              <w:rPr>
                <w:rFonts w:ascii="Arial" w:hAnsi="Arial" w:cs="Arial"/>
                <w:iCs/>
              </w:rPr>
              <w:t>&lt; 10 NTU</w:t>
            </w:r>
          </w:p>
        </w:tc>
      </w:tr>
      <w:tr w:rsidR="00435C64" w:rsidRPr="00435C64" w14:paraId="286CA510" w14:textId="77777777" w:rsidTr="004C6D96">
        <w:trPr>
          <w:cantSplit/>
          <w:trHeight w:val="1174"/>
        </w:trPr>
        <w:tc>
          <w:tcPr>
            <w:tcW w:w="3003" w:type="dxa"/>
            <w:hideMark/>
          </w:tcPr>
          <w:p w14:paraId="628C8346" w14:textId="77777777" w:rsidR="00435C64" w:rsidRPr="00435C64" w:rsidRDefault="00435C64" w:rsidP="00435C64">
            <w:pPr>
              <w:rPr>
                <w:rFonts w:ascii="Arial" w:hAnsi="Arial" w:cs="Arial"/>
              </w:rPr>
            </w:pPr>
            <w:r w:rsidRPr="00435C64">
              <w:rPr>
                <w:rFonts w:ascii="Arial" w:hAnsi="Arial" w:cs="Arial"/>
                <w:iCs/>
              </w:rPr>
              <w:t>Urinal and water closet flushing, clothes washing, and trap priming</w:t>
            </w:r>
          </w:p>
        </w:tc>
        <w:tc>
          <w:tcPr>
            <w:tcW w:w="4023" w:type="dxa"/>
            <w:hideMark/>
          </w:tcPr>
          <w:p w14:paraId="4394FCE1" w14:textId="77777777" w:rsidR="00435C64" w:rsidRPr="00435C64" w:rsidRDefault="00435C64" w:rsidP="00435C64">
            <w:pPr>
              <w:jc w:val="center"/>
              <w:rPr>
                <w:rFonts w:ascii="Arial" w:hAnsi="Arial" w:cs="Arial"/>
              </w:rPr>
            </w:pPr>
            <w:r w:rsidRPr="00435C64">
              <w:rPr>
                <w:rFonts w:ascii="Arial" w:hAnsi="Arial" w:cs="Arial"/>
                <w:iCs/>
              </w:rPr>
              <w:t xml:space="preserve">Debris excluder or other approved means in accordance with Section </w:t>
            </w:r>
            <w:r w:rsidRPr="00435C64">
              <w:rPr>
                <w:rFonts w:ascii="Arial" w:hAnsi="Arial" w:cs="Arial"/>
              </w:rPr>
              <w:t xml:space="preserve">1603.14, and </w:t>
            </w:r>
            <w:r w:rsidRPr="00435C64">
              <w:rPr>
                <w:rFonts w:ascii="Arial" w:hAnsi="Arial" w:cs="Arial"/>
                <w:iCs/>
              </w:rPr>
              <w:t xml:space="preserve">100 microns </w:t>
            </w:r>
            <w:r w:rsidRPr="00435C64">
              <w:rPr>
                <w:rFonts w:ascii="Arial" w:hAnsi="Arial" w:cs="Arial"/>
                <w:i/>
                <w:iCs/>
                <w:u w:val="single"/>
              </w:rPr>
              <w:t xml:space="preserve">(100 </w:t>
            </w:r>
            <w:proofErr w:type="gramStart"/>
            <w:r w:rsidRPr="00435C64">
              <w:rPr>
                <w:rFonts w:ascii="Arial" w:hAnsi="Arial" w:cs="Arial"/>
                <w:i/>
                <w:iCs/>
                <w:u w:val="single"/>
              </w:rPr>
              <w:t>µm)</w:t>
            </w:r>
            <w:r w:rsidRPr="00435C64">
              <w:rPr>
                <w:rFonts w:ascii="Arial" w:hAnsi="Arial" w:cs="Arial"/>
                <w:iCs/>
              </w:rPr>
              <w:t xml:space="preserve">  in</w:t>
            </w:r>
            <w:proofErr w:type="gramEnd"/>
            <w:r w:rsidRPr="00435C64">
              <w:rPr>
                <w:rFonts w:ascii="Arial" w:hAnsi="Arial" w:cs="Arial"/>
                <w:iCs/>
              </w:rPr>
              <w:t xml:space="preserve"> accordance with Section </w:t>
            </w:r>
            <w:r w:rsidRPr="00435C64">
              <w:rPr>
                <w:rFonts w:ascii="Arial" w:hAnsi="Arial" w:cs="Arial"/>
              </w:rPr>
              <w:t>1603.15.</w:t>
            </w:r>
          </w:p>
        </w:tc>
        <w:tc>
          <w:tcPr>
            <w:tcW w:w="3054" w:type="dxa"/>
            <w:hideMark/>
          </w:tcPr>
          <w:p w14:paraId="45B62585" w14:textId="77777777" w:rsidR="00435C64" w:rsidRPr="00435C64" w:rsidRDefault="00435C64" w:rsidP="00435C64">
            <w:pPr>
              <w:jc w:val="center"/>
              <w:rPr>
                <w:rFonts w:ascii="Arial" w:hAnsi="Arial" w:cs="Arial"/>
                <w:iCs/>
              </w:rPr>
            </w:pPr>
            <w:r w:rsidRPr="00435C64">
              <w:rPr>
                <w:rFonts w:ascii="Arial" w:hAnsi="Arial" w:cs="Arial"/>
                <w:iCs/>
              </w:rPr>
              <w:t xml:space="preserve">Escherichia coli: &lt; 100 CFU/100 mL, </w:t>
            </w:r>
          </w:p>
          <w:p w14:paraId="77CA3ABA" w14:textId="77777777" w:rsidR="00435C64" w:rsidRPr="00435C64" w:rsidRDefault="00435C64" w:rsidP="00435C64">
            <w:pPr>
              <w:jc w:val="center"/>
              <w:rPr>
                <w:rFonts w:ascii="Arial" w:hAnsi="Arial" w:cs="Arial"/>
                <w:iCs/>
              </w:rPr>
            </w:pPr>
            <w:r w:rsidRPr="00435C64">
              <w:rPr>
                <w:rFonts w:ascii="Arial" w:hAnsi="Arial" w:cs="Arial"/>
                <w:iCs/>
              </w:rPr>
              <w:t xml:space="preserve">and Turbidity: </w:t>
            </w:r>
          </w:p>
          <w:p w14:paraId="243BE27D" w14:textId="77777777" w:rsidR="00435C64" w:rsidRPr="00435C64" w:rsidRDefault="00435C64" w:rsidP="00435C64">
            <w:pPr>
              <w:jc w:val="center"/>
              <w:rPr>
                <w:rFonts w:ascii="Arial" w:hAnsi="Arial" w:cs="Arial"/>
              </w:rPr>
            </w:pPr>
            <w:r w:rsidRPr="00435C64">
              <w:rPr>
                <w:rFonts w:ascii="Arial" w:hAnsi="Arial" w:cs="Arial"/>
                <w:iCs/>
              </w:rPr>
              <w:t>&lt; 10 NTU</w:t>
            </w:r>
          </w:p>
        </w:tc>
      </w:tr>
      <w:tr w:rsidR="00435C64" w:rsidRPr="00435C64" w14:paraId="5E2297A2" w14:textId="77777777" w:rsidTr="004C6D96">
        <w:trPr>
          <w:cantSplit/>
          <w:trHeight w:hRule="exact" w:val="896"/>
        </w:trPr>
        <w:tc>
          <w:tcPr>
            <w:tcW w:w="3003" w:type="dxa"/>
            <w:hideMark/>
          </w:tcPr>
          <w:p w14:paraId="6B050D82" w14:textId="77777777" w:rsidR="00435C64" w:rsidRPr="00435C64" w:rsidRDefault="00435C64" w:rsidP="00435C64">
            <w:pPr>
              <w:rPr>
                <w:rFonts w:ascii="Arial" w:hAnsi="Arial" w:cs="Arial"/>
              </w:rPr>
            </w:pPr>
            <w:r w:rsidRPr="00435C64">
              <w:rPr>
                <w:rFonts w:ascii="Arial" w:hAnsi="Arial" w:cs="Arial"/>
                <w:iCs/>
              </w:rPr>
              <w:t>Ornamental fountains and other water features</w:t>
            </w:r>
          </w:p>
        </w:tc>
        <w:tc>
          <w:tcPr>
            <w:tcW w:w="4023" w:type="dxa"/>
            <w:hideMark/>
          </w:tcPr>
          <w:p w14:paraId="3BE424FF" w14:textId="77777777" w:rsidR="00435C64" w:rsidRPr="00435C64" w:rsidRDefault="00435C64" w:rsidP="00435C64">
            <w:pPr>
              <w:jc w:val="center"/>
              <w:rPr>
                <w:rFonts w:ascii="Arial" w:hAnsi="Arial" w:cs="Arial"/>
              </w:rPr>
            </w:pPr>
            <w:r w:rsidRPr="00435C64">
              <w:rPr>
                <w:rFonts w:ascii="Arial" w:hAnsi="Arial" w:cs="Arial"/>
                <w:iCs/>
              </w:rPr>
              <w:t xml:space="preserve">Debris excluder or other approved means in accordance with Section </w:t>
            </w:r>
            <w:r w:rsidRPr="00435C64">
              <w:rPr>
                <w:rFonts w:ascii="Arial" w:hAnsi="Arial" w:cs="Arial"/>
              </w:rPr>
              <w:t>1603.14.</w:t>
            </w:r>
          </w:p>
        </w:tc>
        <w:tc>
          <w:tcPr>
            <w:tcW w:w="3054" w:type="dxa"/>
            <w:hideMark/>
          </w:tcPr>
          <w:p w14:paraId="3A6C0C59" w14:textId="77777777" w:rsidR="00435C64" w:rsidRPr="00435C64" w:rsidRDefault="00435C64" w:rsidP="00435C64">
            <w:pPr>
              <w:jc w:val="center"/>
              <w:rPr>
                <w:rFonts w:ascii="Arial" w:hAnsi="Arial" w:cs="Arial"/>
              </w:rPr>
            </w:pPr>
            <w:r w:rsidRPr="00435C64">
              <w:rPr>
                <w:rFonts w:ascii="Arial" w:hAnsi="Arial" w:cs="Arial"/>
                <w:iCs/>
              </w:rPr>
              <w:t>Escherichia coli: &lt; 100 CFU/100 mL, and Turbidity: &lt; 10 NTU</w:t>
            </w:r>
          </w:p>
        </w:tc>
      </w:tr>
      <w:tr w:rsidR="00435C64" w:rsidRPr="00435C64" w14:paraId="1294E9D2" w14:textId="77777777" w:rsidTr="004C6D96">
        <w:trPr>
          <w:cantSplit/>
          <w:trHeight w:val="1255"/>
        </w:trPr>
        <w:tc>
          <w:tcPr>
            <w:tcW w:w="3003" w:type="dxa"/>
            <w:hideMark/>
          </w:tcPr>
          <w:p w14:paraId="702011DE" w14:textId="77777777" w:rsidR="00435C64" w:rsidRPr="00435C64" w:rsidRDefault="00435C64" w:rsidP="00435C64">
            <w:pPr>
              <w:rPr>
                <w:rFonts w:ascii="Arial" w:hAnsi="Arial" w:cs="Arial"/>
              </w:rPr>
            </w:pPr>
            <w:r w:rsidRPr="00435C64">
              <w:rPr>
                <w:rFonts w:ascii="Arial" w:hAnsi="Arial" w:cs="Arial"/>
                <w:iCs/>
              </w:rPr>
              <w:t>Cooling tower make-up water</w:t>
            </w:r>
          </w:p>
        </w:tc>
        <w:tc>
          <w:tcPr>
            <w:tcW w:w="4023" w:type="dxa"/>
            <w:hideMark/>
          </w:tcPr>
          <w:p w14:paraId="195A60B2" w14:textId="77777777" w:rsidR="00435C64" w:rsidRPr="00435C64" w:rsidRDefault="00435C64" w:rsidP="00435C64">
            <w:pPr>
              <w:jc w:val="center"/>
              <w:rPr>
                <w:rFonts w:ascii="Arial" w:hAnsi="Arial" w:cs="Arial"/>
              </w:rPr>
            </w:pPr>
            <w:r w:rsidRPr="00435C64">
              <w:rPr>
                <w:rFonts w:ascii="Arial" w:hAnsi="Arial" w:cs="Arial"/>
                <w:iCs/>
              </w:rPr>
              <w:t>Debris excluder or other approved means in accordance with Section 1603.14, and</w:t>
            </w:r>
            <w:r w:rsidRPr="00435C64">
              <w:rPr>
                <w:rFonts w:ascii="Arial" w:hAnsi="Arial" w:cs="Arial"/>
              </w:rPr>
              <w:t xml:space="preserve"> </w:t>
            </w:r>
            <w:r w:rsidRPr="00435C64">
              <w:rPr>
                <w:rFonts w:ascii="Arial" w:hAnsi="Arial" w:cs="Arial"/>
                <w:iCs/>
              </w:rPr>
              <w:t xml:space="preserve">100 microns </w:t>
            </w:r>
            <w:r w:rsidRPr="00435C64">
              <w:rPr>
                <w:rFonts w:ascii="Arial" w:hAnsi="Arial" w:cs="Arial"/>
                <w:i/>
                <w:iCs/>
                <w:u w:val="single"/>
              </w:rPr>
              <w:t>(100 µm)</w:t>
            </w:r>
            <w:r w:rsidRPr="00435C64">
              <w:rPr>
                <w:rFonts w:ascii="Arial" w:hAnsi="Arial" w:cs="Arial"/>
                <w:iCs/>
              </w:rPr>
              <w:t xml:space="preserve"> </w:t>
            </w:r>
            <w:proofErr w:type="gramStart"/>
            <w:r w:rsidRPr="00435C64">
              <w:rPr>
                <w:rFonts w:ascii="Arial" w:hAnsi="Arial" w:cs="Arial"/>
                <w:iCs/>
              </w:rPr>
              <w:t>in  accordance</w:t>
            </w:r>
            <w:proofErr w:type="gramEnd"/>
            <w:r w:rsidRPr="00435C64">
              <w:rPr>
                <w:rFonts w:ascii="Arial" w:hAnsi="Arial" w:cs="Arial"/>
                <w:iCs/>
              </w:rPr>
              <w:t xml:space="preserve"> with Section </w:t>
            </w:r>
            <w:r w:rsidRPr="00435C64">
              <w:rPr>
                <w:rFonts w:ascii="Arial" w:hAnsi="Arial" w:cs="Arial"/>
              </w:rPr>
              <w:t>1603.15.</w:t>
            </w:r>
          </w:p>
        </w:tc>
        <w:tc>
          <w:tcPr>
            <w:tcW w:w="3054" w:type="dxa"/>
            <w:hideMark/>
          </w:tcPr>
          <w:p w14:paraId="3B3C47A2" w14:textId="77777777" w:rsidR="00435C64" w:rsidRPr="00435C64" w:rsidRDefault="00435C64" w:rsidP="00435C64">
            <w:pPr>
              <w:jc w:val="center"/>
              <w:rPr>
                <w:rFonts w:ascii="Arial" w:hAnsi="Arial" w:cs="Arial"/>
              </w:rPr>
            </w:pPr>
            <w:r w:rsidRPr="00435C64">
              <w:rPr>
                <w:rFonts w:ascii="Arial" w:hAnsi="Arial" w:cs="Arial"/>
                <w:iCs/>
              </w:rPr>
              <w:t>Escherichia coli: &lt; 100 CFU/100 mL, and Turbidity: &lt; 10 NTU</w:t>
            </w:r>
          </w:p>
        </w:tc>
      </w:tr>
    </w:tbl>
    <w:p w14:paraId="75DADA34" w14:textId="77777777" w:rsidR="00435C64" w:rsidRPr="00435C64" w:rsidRDefault="00435C64" w:rsidP="00435C64">
      <w:pPr>
        <w:rPr>
          <w:rFonts w:ascii="Arial" w:hAnsi="Arial" w:cs="Arial"/>
        </w:rPr>
      </w:pPr>
      <w:r w:rsidRPr="00435C64">
        <w:rPr>
          <w:rFonts w:ascii="Arial" w:hAnsi="Arial" w:cs="Arial"/>
        </w:rPr>
        <w:t xml:space="preserve">For SI units: 1 micron = 1 </w:t>
      </w:r>
      <w:r w:rsidRPr="00435C64">
        <w:rPr>
          <w:rFonts w:ascii="Arial" w:hAnsi="Arial" w:cs="Arial"/>
          <w:iCs/>
        </w:rPr>
        <w:t>µm,</w:t>
      </w:r>
      <w:r w:rsidRPr="00435C64">
        <w:rPr>
          <w:rFonts w:ascii="Arial" w:hAnsi="Arial" w:cs="Arial"/>
        </w:rPr>
        <w:t xml:space="preserve"> 1 gallon = 3.785 L</w:t>
      </w:r>
    </w:p>
    <w:p w14:paraId="67F1F094" w14:textId="77777777" w:rsidR="00435C64" w:rsidRPr="00435C64" w:rsidRDefault="00435C64" w:rsidP="00435C64">
      <w:pPr>
        <w:spacing w:before="240" w:after="240"/>
        <w:rPr>
          <w:rFonts w:ascii="Arial" w:eastAsia="Helvetica LT Std" w:hAnsi="Arial" w:cs="Arial"/>
          <w:color w:val="000000"/>
          <w:szCs w:val="24"/>
        </w:rPr>
      </w:pPr>
      <w:r w:rsidRPr="00435C64">
        <w:rPr>
          <w:rFonts w:ascii="Arial" w:eastAsia="Helvetica LT Std" w:hAnsi="Arial" w:cs="Arial"/>
          <w:b/>
          <w:color w:val="000000"/>
          <w:szCs w:val="24"/>
        </w:rPr>
        <w:t>1605.0 Inspection and Testing.</w:t>
      </w:r>
    </w:p>
    <w:p w14:paraId="47A748FD" w14:textId="77777777" w:rsidR="00435C64" w:rsidRPr="00435C64" w:rsidRDefault="00435C64" w:rsidP="00435C64">
      <w:pPr>
        <w:rPr>
          <w:rFonts w:ascii="Arial" w:hAnsi="Arial" w:cs="Arial"/>
          <w:b/>
          <w:szCs w:val="24"/>
        </w:rPr>
      </w:pPr>
      <w:r w:rsidRPr="00435C64">
        <w:rPr>
          <w:rFonts w:ascii="Arial" w:hAnsi="Arial" w:cs="Arial"/>
          <w:b/>
          <w:szCs w:val="24"/>
        </w:rPr>
        <w:t xml:space="preserve">. . . </w:t>
      </w:r>
    </w:p>
    <w:p w14:paraId="77A7E8F9" w14:textId="77777777" w:rsidR="00435C64" w:rsidRPr="00435C64" w:rsidRDefault="00435C64" w:rsidP="00435C64">
      <w:pPr>
        <w:spacing w:before="240"/>
        <w:ind w:left="360"/>
        <w:rPr>
          <w:rFonts w:ascii="Arial" w:hAnsi="Arial" w:cs="Arial"/>
          <w:b/>
          <w:snapToGrid/>
          <w:szCs w:val="24"/>
        </w:rPr>
      </w:pPr>
      <w:r w:rsidRPr="00435C64">
        <w:rPr>
          <w:rFonts w:ascii="Arial" w:eastAsia="Helvetica LT Std" w:hAnsi="Arial" w:cs="Arial"/>
          <w:b/>
          <w:color w:val="000000"/>
          <w:szCs w:val="24"/>
        </w:rPr>
        <w:t>1605.3 Cross-Connection Inspection and Testing.</w:t>
      </w:r>
      <w:r w:rsidRPr="00435C64">
        <w:rPr>
          <w:rFonts w:ascii="Arial" w:eastAsia="Helvetica LT Std" w:hAnsi="Arial" w:cs="Arial"/>
          <w:b/>
          <w:color w:val="FF0000"/>
          <w:szCs w:val="24"/>
        </w:rPr>
        <w:t xml:space="preserve"> </w:t>
      </w:r>
      <w:r w:rsidRPr="00435C64">
        <w:rPr>
          <w:rFonts w:ascii="Arial" w:eastAsia="Helvetica LT Std" w:hAnsi="Arial" w:cs="Arial"/>
          <w:color w:val="000000"/>
          <w:szCs w:val="24"/>
        </w:rPr>
        <w:t xml:space="preserve">An </w:t>
      </w:r>
      <w:r w:rsidRPr="00435C64">
        <w:rPr>
          <w:rFonts w:ascii="Arial" w:eastAsia="Helvetica LT Std" w:hAnsi="Arial" w:cs="Arial"/>
          <w:szCs w:val="24"/>
        </w:rPr>
        <w:t xml:space="preserve">initial </w:t>
      </w:r>
      <w:r w:rsidRPr="00435C64">
        <w:rPr>
          <w:rFonts w:ascii="Arial" w:eastAsia="Helvetica LT Std" w:hAnsi="Arial" w:cs="Arial"/>
          <w:i/>
          <w:szCs w:val="24"/>
          <w:u w:val="single"/>
        </w:rPr>
        <w:t>visual</w:t>
      </w:r>
      <w:r w:rsidRPr="00435C64">
        <w:rPr>
          <w:rFonts w:ascii="Arial" w:eastAsia="Helvetica LT Std" w:hAnsi="Arial" w:cs="Arial"/>
          <w:szCs w:val="24"/>
        </w:rPr>
        <w:t xml:space="preserve"> inspection and </w:t>
      </w:r>
      <w:r w:rsidRPr="00435C64">
        <w:rPr>
          <w:rFonts w:ascii="Arial" w:eastAsia="Helvetica LT Std" w:hAnsi="Arial" w:cs="Arial"/>
          <w:i/>
          <w:szCs w:val="24"/>
          <w:u w:val="single"/>
        </w:rPr>
        <w:t>an initial cross-connection</w:t>
      </w:r>
      <w:r w:rsidRPr="00435C64">
        <w:rPr>
          <w:rFonts w:ascii="Arial" w:eastAsia="Helvetica LT Std" w:hAnsi="Arial" w:cs="Arial"/>
          <w:i/>
          <w:szCs w:val="24"/>
        </w:rPr>
        <w:t xml:space="preserve"> </w:t>
      </w:r>
      <w:r w:rsidRPr="00435C64">
        <w:rPr>
          <w:rFonts w:ascii="Arial" w:eastAsia="Helvetica LT Std" w:hAnsi="Arial" w:cs="Arial"/>
          <w:szCs w:val="24"/>
        </w:rPr>
        <w:t xml:space="preserve">test </w:t>
      </w:r>
      <w:r w:rsidRPr="00435C64">
        <w:rPr>
          <w:rFonts w:ascii="Arial" w:eastAsia="Helvetica LT Std" w:hAnsi="Arial" w:cs="Arial"/>
          <w:strike/>
          <w:szCs w:val="24"/>
        </w:rPr>
        <w:t>in accordance with Section 1602.5</w:t>
      </w:r>
      <w:r w:rsidRPr="00435C64">
        <w:rPr>
          <w:rFonts w:ascii="Arial" w:eastAsia="Helvetica LT Std" w:hAnsi="Arial" w:cs="Arial"/>
          <w:szCs w:val="24"/>
        </w:rPr>
        <w:t xml:space="preserve"> shall be performed on both the potable and rainwater catchment water systems </w:t>
      </w:r>
      <w:r w:rsidRPr="00435C64">
        <w:rPr>
          <w:rFonts w:ascii="Arial" w:eastAsia="Helvetica LT Std" w:hAnsi="Arial" w:cs="Arial"/>
          <w:i/>
          <w:szCs w:val="24"/>
          <w:u w:val="single"/>
        </w:rPr>
        <w:t>before the initial operation of the rainwater catchment system. During an initial or subsequent cross-connection test,</w:t>
      </w:r>
      <w:r w:rsidRPr="00435C64">
        <w:rPr>
          <w:rFonts w:ascii="Arial" w:eastAsia="Helvetica LT Std" w:hAnsi="Arial" w:cs="Arial"/>
          <w:szCs w:val="24"/>
        </w:rPr>
        <w:t xml:space="preserve"> </w:t>
      </w:r>
      <w:r w:rsidRPr="00435C64">
        <w:rPr>
          <w:rFonts w:ascii="Arial" w:hAnsi="Arial" w:cs="Arial"/>
          <w:strike/>
          <w:snapToGrid/>
          <w:szCs w:val="24"/>
        </w:rPr>
        <w:t>The</w:t>
      </w:r>
      <w:r w:rsidRPr="00435C64">
        <w:rPr>
          <w:rFonts w:ascii="Arial" w:hAnsi="Arial" w:cs="Arial"/>
          <w:snapToGrid/>
          <w:szCs w:val="24"/>
        </w:rPr>
        <w:t xml:space="preserve"> </w:t>
      </w:r>
      <w:proofErr w:type="spellStart"/>
      <w:r w:rsidRPr="00435C64">
        <w:rPr>
          <w:rFonts w:ascii="Arial" w:hAnsi="Arial" w:cs="Arial"/>
          <w:i/>
          <w:snapToGrid/>
          <w:szCs w:val="24"/>
          <w:u w:val="single"/>
        </w:rPr>
        <w:t>the</w:t>
      </w:r>
      <w:proofErr w:type="spellEnd"/>
      <w:r w:rsidRPr="00435C64">
        <w:rPr>
          <w:rFonts w:ascii="Arial" w:eastAsia="Helvetica LT Std" w:hAnsi="Arial" w:cs="Arial"/>
          <w:szCs w:val="24"/>
        </w:rPr>
        <w:t xml:space="preserve"> potable and rainwater catchment water systems shall be isolated from each other and independently inspected and tested to ensure there is no cross-connection </w:t>
      </w:r>
      <w:bookmarkStart w:id="3" w:name="_Hlk18917270"/>
      <w:r w:rsidRPr="00435C64">
        <w:rPr>
          <w:rFonts w:ascii="Arial" w:eastAsia="Helvetica LT Std" w:hAnsi="Arial" w:cs="Arial"/>
          <w:i/>
          <w:szCs w:val="24"/>
          <w:u w:val="single"/>
        </w:rPr>
        <w:t>in accordance with Section 1602.</w:t>
      </w:r>
      <w:bookmarkEnd w:id="3"/>
      <w:r w:rsidRPr="00435C64">
        <w:rPr>
          <w:rFonts w:ascii="Arial" w:eastAsia="Helvetica LT Std" w:hAnsi="Arial" w:cs="Arial"/>
          <w:i/>
          <w:szCs w:val="24"/>
          <w:u w:val="single"/>
        </w:rPr>
        <w:t xml:space="preserve">5. Initial or subsequent </w:t>
      </w:r>
      <w:r w:rsidRPr="00435C64">
        <w:rPr>
          <w:rFonts w:ascii="Arial" w:eastAsia="Helvetica LT Std" w:hAnsi="Arial" w:cs="Arial"/>
          <w:i/>
          <w:szCs w:val="24"/>
          <w:u w:val="single"/>
        </w:rPr>
        <w:lastRenderedPageBreak/>
        <w:t>inspections or tests shall be performed</w:t>
      </w:r>
      <w:r w:rsidRPr="00435C64">
        <w:rPr>
          <w:rFonts w:ascii="Arial" w:eastAsia="Helvetica LT Std" w:hAnsi="Arial" w:cs="Arial"/>
          <w:szCs w:val="24"/>
        </w:rPr>
        <w:t xml:space="preserve"> in accordance with Section 1605.3.1 through Section 1605.3.3.</w:t>
      </w:r>
    </w:p>
    <w:p w14:paraId="7FA19B34" w14:textId="77777777" w:rsidR="00435C64" w:rsidRPr="00435C64" w:rsidRDefault="00435C64" w:rsidP="00435C64">
      <w:pPr>
        <w:spacing w:before="240" w:line="232" w:lineRule="exact"/>
        <w:ind w:left="360"/>
        <w:rPr>
          <w:rFonts w:ascii="Arial" w:eastAsia="Helvetica LT Std" w:hAnsi="Arial" w:cs="Arial"/>
          <w:b/>
          <w:color w:val="000000"/>
          <w:szCs w:val="24"/>
        </w:rPr>
      </w:pPr>
      <w:r w:rsidRPr="00435C64">
        <w:rPr>
          <w:rFonts w:ascii="Arial" w:eastAsia="Helvetica LT Std" w:hAnsi="Arial" w:cs="Arial"/>
          <w:b/>
          <w:i/>
          <w:color w:val="000000"/>
          <w:szCs w:val="24"/>
        </w:rPr>
        <w:t>.</w:t>
      </w:r>
      <w:r w:rsidRPr="00435C64">
        <w:rPr>
          <w:rFonts w:ascii="Arial" w:eastAsia="Helvetica LT Std" w:hAnsi="Arial" w:cs="Arial"/>
          <w:b/>
          <w:color w:val="000000"/>
          <w:szCs w:val="24"/>
        </w:rPr>
        <w:t xml:space="preserve"> . . </w:t>
      </w:r>
    </w:p>
    <w:p w14:paraId="75CC18BE" w14:textId="77777777" w:rsidR="00435C64" w:rsidRPr="00435C64" w:rsidRDefault="00435C64" w:rsidP="00435C64">
      <w:pPr>
        <w:spacing w:before="240" w:after="240"/>
        <w:ind w:left="720"/>
        <w:rPr>
          <w:rFonts w:ascii="Arial" w:hAnsi="Arial" w:cs="Arial"/>
        </w:rPr>
      </w:pPr>
      <w:r w:rsidRPr="00435C64">
        <w:rPr>
          <w:rFonts w:ascii="Arial" w:hAnsi="Arial" w:cs="Arial"/>
          <w:b/>
        </w:rPr>
        <w:t>1605.3.2 Cross-Connection Test.</w:t>
      </w:r>
      <w:r w:rsidRPr="00435C64">
        <w:rPr>
          <w:rFonts w:ascii="Arial" w:hAnsi="Arial" w:cs="Arial"/>
        </w:rPr>
        <w:t xml:space="preserve"> </w:t>
      </w:r>
      <w:r w:rsidRPr="00435C64">
        <w:rPr>
          <w:rFonts w:ascii="Arial" w:hAnsi="Arial" w:cs="Arial"/>
          <w:i/>
        </w:rPr>
        <w:t>A cross-connection test shall be performed</w:t>
      </w:r>
      <w:r w:rsidRPr="00435C64">
        <w:rPr>
          <w:rFonts w:ascii="Arial" w:hAnsi="Arial" w:cs="Arial"/>
        </w:rPr>
        <w:t xml:space="preserve"> in the presence of the Authority Having Jurisdiction </w:t>
      </w:r>
      <w:r w:rsidRPr="00435C64">
        <w:rPr>
          <w:rFonts w:ascii="Arial" w:hAnsi="Arial" w:cs="Arial"/>
          <w:i/>
        </w:rPr>
        <w:t>or</w:t>
      </w:r>
      <w:r w:rsidRPr="00435C64">
        <w:rPr>
          <w:rFonts w:ascii="Arial" w:hAnsi="Arial" w:cs="Arial"/>
        </w:rPr>
        <w:t xml:space="preserve"> other authorities having jurisdiction to determine whether a cross-connection has occurred as follows: </w:t>
      </w:r>
    </w:p>
    <w:p w14:paraId="31DE1ECB" w14:textId="77777777" w:rsidR="00435C64" w:rsidRPr="00435C64" w:rsidRDefault="00435C64" w:rsidP="00435C64">
      <w:pPr>
        <w:spacing w:after="240"/>
        <w:ind w:left="720"/>
        <w:rPr>
          <w:b/>
        </w:rPr>
      </w:pPr>
      <w:r w:rsidRPr="00435C64">
        <w:rPr>
          <w:b/>
        </w:rPr>
        <w:t xml:space="preserve">. . . </w:t>
      </w:r>
    </w:p>
    <w:p w14:paraId="31502FA2" w14:textId="77777777" w:rsidR="00435C64" w:rsidRPr="00435C64" w:rsidRDefault="00435C64" w:rsidP="00435C64">
      <w:pPr>
        <w:spacing w:after="240" w:line="226" w:lineRule="exact"/>
        <w:ind w:left="1080" w:hanging="360"/>
        <w:rPr>
          <w:rFonts w:ascii="Arial" w:hAnsi="Arial" w:cs="Arial"/>
          <w:i/>
          <w:szCs w:val="24"/>
        </w:rPr>
      </w:pPr>
      <w:r w:rsidRPr="00435C64">
        <w:rPr>
          <w:rFonts w:ascii="Arial" w:hAnsi="Arial" w:cs="Arial"/>
          <w:color w:val="000000"/>
          <w:szCs w:val="24"/>
        </w:rPr>
        <w:t>(6)</w:t>
      </w:r>
      <w:r w:rsidRPr="00435C64">
        <w:rPr>
          <w:rFonts w:ascii="Arial" w:hAnsi="Arial" w:cs="Arial"/>
          <w:color w:val="000000"/>
          <w:szCs w:val="24"/>
        </w:rPr>
        <w:tab/>
        <w:t xml:space="preserve">The rainwater catchment water system shall then be activated and pressurized. </w:t>
      </w:r>
      <w:r w:rsidRPr="00435C64">
        <w:rPr>
          <w:rFonts w:ascii="Arial" w:hAnsi="Arial" w:cs="Arial"/>
          <w:i/>
          <w:color w:val="000000"/>
          <w:szCs w:val="24"/>
        </w:rPr>
        <w:t xml:space="preserve">When rainwater is not available for the </w:t>
      </w:r>
      <w:r w:rsidRPr="00435C64">
        <w:rPr>
          <w:rFonts w:ascii="Arial" w:hAnsi="Arial" w:cs="Arial"/>
          <w:i/>
          <w:szCs w:val="24"/>
        </w:rPr>
        <w:t xml:space="preserve">initial </w:t>
      </w:r>
      <w:r w:rsidRPr="00435C64">
        <w:rPr>
          <w:rFonts w:ascii="Arial" w:hAnsi="Arial" w:cs="Arial"/>
          <w:i/>
          <w:szCs w:val="24"/>
          <w:u w:val="single"/>
        </w:rPr>
        <w:t>cross-connection</w:t>
      </w:r>
      <w:r w:rsidRPr="00435C64">
        <w:rPr>
          <w:rFonts w:ascii="Arial" w:hAnsi="Arial" w:cs="Arial"/>
          <w:i/>
          <w:szCs w:val="24"/>
        </w:rPr>
        <w:t xml:space="preserve"> test, a temporary connection to a potable water supply shall be required. At the conclusion of the </w:t>
      </w:r>
      <w:r w:rsidRPr="00435C64">
        <w:rPr>
          <w:rFonts w:ascii="Arial" w:hAnsi="Arial" w:cs="Arial"/>
          <w:i/>
          <w:szCs w:val="24"/>
          <w:u w:val="single"/>
        </w:rPr>
        <w:t>initial cross-connection</w:t>
      </w:r>
      <w:r w:rsidRPr="00435C64">
        <w:rPr>
          <w:rFonts w:ascii="Arial" w:hAnsi="Arial" w:cs="Arial"/>
          <w:i/>
          <w:szCs w:val="24"/>
        </w:rPr>
        <w:t xml:space="preserve"> test, the temporary connection to the potable water supply shall be disconnected.</w:t>
      </w:r>
    </w:p>
    <w:p w14:paraId="6C40242E" w14:textId="77777777" w:rsidR="00435C64" w:rsidRPr="00435C64" w:rsidRDefault="00435C64" w:rsidP="00435C64">
      <w:pPr>
        <w:spacing w:line="226" w:lineRule="exact"/>
        <w:ind w:left="1080" w:hanging="360"/>
        <w:rPr>
          <w:rFonts w:ascii="Arial" w:eastAsia="Calibri" w:hAnsi="Arial" w:cs="Arial"/>
          <w:b/>
          <w:bCs/>
          <w:snapToGrid/>
          <w:szCs w:val="24"/>
        </w:rPr>
      </w:pPr>
      <w:r w:rsidRPr="00435C64">
        <w:rPr>
          <w:rFonts w:ascii="Arial" w:eastAsia="Calibri" w:hAnsi="Arial" w:cs="Arial"/>
          <w:b/>
          <w:bCs/>
          <w:snapToGrid/>
          <w:szCs w:val="24"/>
        </w:rPr>
        <w:t xml:space="preserve">. . . </w:t>
      </w:r>
    </w:p>
    <w:p w14:paraId="73B8D9BE" w14:textId="77777777" w:rsidR="00435C64" w:rsidRPr="00435C64" w:rsidRDefault="00435C64" w:rsidP="00435C64">
      <w:pPr>
        <w:spacing w:before="240"/>
        <w:rPr>
          <w:rFonts w:ascii="Arial" w:hAnsi="Arial" w:cs="Arial"/>
          <w:b/>
        </w:rPr>
      </w:pPr>
      <w:r w:rsidRPr="00435C64">
        <w:rPr>
          <w:rFonts w:ascii="Arial" w:hAnsi="Arial" w:cs="Arial"/>
          <w:b/>
        </w:rPr>
        <w:t xml:space="preserve">Notation: </w:t>
      </w:r>
    </w:p>
    <w:p w14:paraId="1586308F" w14:textId="77777777" w:rsidR="00435C64" w:rsidRPr="00435C64" w:rsidRDefault="00435C64" w:rsidP="00435C64">
      <w:pPr>
        <w:rPr>
          <w:rFonts w:ascii="Arial" w:hAnsi="Arial" w:cs="Arial"/>
        </w:rPr>
      </w:pPr>
      <w:r w:rsidRPr="00435C64">
        <w:rPr>
          <w:rFonts w:ascii="Arial" w:hAnsi="Arial" w:cs="Arial"/>
        </w:rPr>
        <w:t>Authority: Health and Safety Code Sections 18928, 18928(b), 18928.1, 18930.5, 18934.5, 18940.5, 18941.8, and Water Code Section 14877.1.</w:t>
      </w:r>
    </w:p>
    <w:p w14:paraId="58018C07" w14:textId="77777777" w:rsidR="00435C64" w:rsidRPr="00435C64" w:rsidRDefault="00435C64" w:rsidP="00435C64">
      <w:pPr>
        <w:rPr>
          <w:rFonts w:ascii="Arial" w:eastAsia="Batang" w:hAnsi="Arial" w:cs="Arial"/>
        </w:rPr>
      </w:pPr>
      <w:r w:rsidRPr="00435C64">
        <w:rPr>
          <w:rFonts w:ascii="Arial" w:hAnsi="Arial" w:cs="Arial"/>
        </w:rPr>
        <w:t>Reference(s): Health and Safety Code Sections 18928, 18928(b), 18928.1, 18930.5, 18934.5, 18940.5, 18941.8, and Water Code Section 14877.1.</w:t>
      </w:r>
    </w:p>
    <w:sectPr w:rsidR="00435C64" w:rsidRPr="00435C64" w:rsidSect="00410236">
      <w:headerReference w:type="default" r:id="rId10"/>
      <w:footerReference w:type="default" r:id="rId11"/>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95F1B" w14:textId="77777777" w:rsidR="0081299A" w:rsidRDefault="0081299A">
      <w:r>
        <w:separator/>
      </w:r>
    </w:p>
  </w:endnote>
  <w:endnote w:type="continuationSeparator" w:id="0">
    <w:p w14:paraId="69815BD4"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LT Std">
    <w:altName w:val="Segoe Script"/>
    <w:panose1 w:val="00000000000000000000"/>
    <w:charset w:val="00"/>
    <w:family w:val="swiss"/>
    <w:notTrueType/>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9CD0" w14:textId="77777777" w:rsidR="00A32EE2" w:rsidRDefault="00A32EE2" w:rsidP="00DE7E4E">
    <w:pPr>
      <w:pStyle w:val="Footer"/>
      <w:pBdr>
        <w:top w:val="single" w:sz="4" w:space="1" w:color="auto"/>
      </w:pBdr>
      <w:tabs>
        <w:tab w:val="clear" w:pos="4320"/>
        <w:tab w:val="clear" w:pos="8640"/>
        <w:tab w:val="right" w:pos="9180"/>
      </w:tabs>
      <w:rPr>
        <w:sz w:val="16"/>
      </w:rPr>
    </w:pPr>
  </w:p>
  <w:p w14:paraId="4562AB8F" w14:textId="77777777"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435C64">
      <w:rPr>
        <w:sz w:val="16"/>
      </w:rPr>
      <w:t>June 1, 2020</w:t>
    </w:r>
  </w:p>
  <w:p w14:paraId="755C582D" w14:textId="77777777" w:rsidR="008548D8" w:rsidRPr="004C48A0" w:rsidRDefault="00435C64"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BSC 03/19</w:t>
    </w:r>
    <w:r w:rsidR="008548D8">
      <w:rPr>
        <w:rFonts w:ascii="Arial" w:hAnsi="Arial"/>
        <w:sz w:val="16"/>
        <w:szCs w:val="16"/>
      </w:rPr>
      <w:t xml:space="preserve"> - Part </w:t>
    </w:r>
    <w:r>
      <w:rPr>
        <w:rFonts w:ascii="Arial" w:hAnsi="Arial"/>
        <w:sz w:val="16"/>
        <w:szCs w:val="16"/>
      </w:rPr>
      <w:t>5</w:t>
    </w:r>
    <w:r w:rsidR="008548D8">
      <w:rPr>
        <w:rFonts w:ascii="Arial" w:hAnsi="Arial"/>
        <w:sz w:val="16"/>
        <w:szCs w:val="16"/>
      </w:rPr>
      <w:t xml:space="preserve"> </w:t>
    </w:r>
    <w:r>
      <w:rPr>
        <w:rFonts w:ascii="Arial" w:hAnsi="Arial"/>
        <w:sz w:val="16"/>
        <w:szCs w:val="16"/>
      </w:rPr>
      <w:t>–</w:t>
    </w:r>
    <w:r w:rsidR="008548D8">
      <w:rPr>
        <w:rFonts w:ascii="Arial" w:hAnsi="Arial"/>
        <w:sz w:val="16"/>
        <w:szCs w:val="16"/>
      </w:rPr>
      <w:t xml:space="preserve"> </w:t>
    </w:r>
    <w:r>
      <w:rPr>
        <w:rFonts w:ascii="Arial" w:hAnsi="Arial"/>
        <w:sz w:val="16"/>
        <w:szCs w:val="16"/>
      </w:rPr>
      <w:t>2019 Intervening Code Cycle</w:t>
    </w:r>
    <w:r w:rsidR="008548D8" w:rsidRPr="004C48A0">
      <w:rPr>
        <w:rFonts w:ascii="Arial" w:hAnsi="Arial"/>
        <w:sz w:val="16"/>
        <w:szCs w:val="16"/>
      </w:rPr>
      <w:tab/>
    </w:r>
    <w:r w:rsidR="008548D8">
      <w:rPr>
        <w:rStyle w:val="PageNumber"/>
        <w:rFonts w:ascii="Arial" w:hAnsi="Arial" w:cs="Arial"/>
        <w:sz w:val="16"/>
      </w:rPr>
      <w:t xml:space="preserve">Page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PAGE </w:instrText>
    </w:r>
    <w:r w:rsidR="008548D8" w:rsidRPr="00B1767F">
      <w:rPr>
        <w:rStyle w:val="PageNumber"/>
        <w:rFonts w:ascii="Arial" w:hAnsi="Arial" w:cs="Arial"/>
        <w:sz w:val="16"/>
      </w:rPr>
      <w:fldChar w:fldCharType="separate"/>
    </w:r>
    <w:r w:rsidR="00975DE4">
      <w:rPr>
        <w:rStyle w:val="PageNumber"/>
        <w:rFonts w:ascii="Arial" w:hAnsi="Arial" w:cs="Arial"/>
        <w:noProof/>
        <w:sz w:val="16"/>
      </w:rPr>
      <w:t>2</w:t>
    </w:r>
    <w:r w:rsidR="008548D8" w:rsidRPr="00B1767F">
      <w:rPr>
        <w:rStyle w:val="PageNumber"/>
        <w:rFonts w:ascii="Arial" w:hAnsi="Arial" w:cs="Arial"/>
        <w:sz w:val="16"/>
      </w:rPr>
      <w:fldChar w:fldCharType="end"/>
    </w:r>
    <w:r w:rsidR="008548D8" w:rsidRPr="00B1767F">
      <w:rPr>
        <w:rStyle w:val="PageNumber"/>
        <w:rFonts w:ascii="Arial" w:hAnsi="Arial" w:cs="Arial"/>
        <w:sz w:val="16"/>
      </w:rPr>
      <w:t xml:space="preserve"> of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NUMPAGES </w:instrText>
    </w:r>
    <w:r w:rsidR="008548D8" w:rsidRPr="00B1767F">
      <w:rPr>
        <w:rStyle w:val="PageNumber"/>
        <w:rFonts w:ascii="Arial" w:hAnsi="Arial" w:cs="Arial"/>
        <w:sz w:val="16"/>
      </w:rPr>
      <w:fldChar w:fldCharType="separate"/>
    </w:r>
    <w:r w:rsidR="00975DE4">
      <w:rPr>
        <w:rStyle w:val="PageNumber"/>
        <w:rFonts w:ascii="Arial" w:hAnsi="Arial" w:cs="Arial"/>
        <w:noProof/>
        <w:sz w:val="16"/>
      </w:rPr>
      <w:t>9</w:t>
    </w:r>
    <w:r w:rsidR="008548D8" w:rsidRPr="00B1767F">
      <w:rPr>
        <w:rStyle w:val="PageNumber"/>
        <w:rFonts w:ascii="Arial" w:hAnsi="Arial" w:cs="Arial"/>
        <w:sz w:val="16"/>
      </w:rPr>
      <w:fldChar w:fldCharType="end"/>
    </w:r>
    <w:r w:rsidR="008548D8" w:rsidRPr="004C48A0">
      <w:rPr>
        <w:rFonts w:ascii="Arial" w:hAnsi="Arial"/>
        <w:sz w:val="16"/>
        <w:szCs w:val="16"/>
      </w:rPr>
      <w:tab/>
    </w:r>
    <w:r>
      <w:rPr>
        <w:rFonts w:ascii="Arial" w:hAnsi="Arial"/>
        <w:sz w:val="16"/>
        <w:szCs w:val="16"/>
      </w:rPr>
      <w:t>BSC-03-19-FET-Pt5</w:t>
    </w:r>
  </w:p>
  <w:p w14:paraId="72AF9E45" w14:textId="77777777" w:rsidR="008548D8" w:rsidRDefault="00435C64">
    <w:pPr>
      <w:pStyle w:val="Footer"/>
      <w:tabs>
        <w:tab w:val="clear" w:pos="4320"/>
        <w:tab w:val="clear" w:pos="8640"/>
        <w:tab w:val="center" w:pos="4788"/>
        <w:tab w:val="right" w:pos="6588"/>
      </w:tabs>
      <w:rPr>
        <w:sz w:val="16"/>
      </w:rPr>
    </w:pPr>
    <w:r>
      <w:rPr>
        <w:sz w:val="16"/>
      </w:rPr>
      <w:t>California Building Standards Commission</w:t>
    </w:r>
  </w:p>
  <w:p w14:paraId="5657BADF"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DC0C5" w14:textId="77777777" w:rsidR="0081299A" w:rsidRDefault="0081299A">
      <w:r>
        <w:separator/>
      </w:r>
    </w:p>
  </w:footnote>
  <w:footnote w:type="continuationSeparator" w:id="0">
    <w:p w14:paraId="017F9089"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230A3"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66D0C78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4"/>
    <w:multiLevelType w:val="multilevel"/>
    <w:tmpl w:val="70ACEA62"/>
    <w:lvl w:ilvl="0">
      <w:start w:val="1"/>
      <w:numFmt w:val="decimal"/>
      <w:lvlText w:val="%1."/>
      <w:lvlJc w:val="left"/>
      <w:pPr>
        <w:ind w:left="758" w:hanging="720"/>
      </w:pPr>
      <w:rPr>
        <w:rFonts w:ascii="Times New Roman" w:hAnsi="Times New Roman" w:cs="Times New Roman" w:hint="default"/>
        <w:b w:val="0"/>
        <w:bCs w:val="0"/>
        <w:i/>
        <w:iCs/>
        <w:spacing w:val="-7"/>
        <w:w w:val="100"/>
        <w:sz w:val="18"/>
        <w:szCs w:val="18"/>
      </w:rPr>
    </w:lvl>
    <w:lvl w:ilvl="1">
      <w:numFmt w:val="bullet"/>
      <w:lvlText w:val="•"/>
      <w:lvlJc w:val="left"/>
      <w:pPr>
        <w:ind w:left="1285" w:hanging="720"/>
      </w:pPr>
      <w:rPr>
        <w:rFonts w:hint="default"/>
      </w:rPr>
    </w:lvl>
    <w:lvl w:ilvl="2">
      <w:numFmt w:val="bullet"/>
      <w:lvlText w:val="•"/>
      <w:lvlJc w:val="left"/>
      <w:pPr>
        <w:ind w:left="1810" w:hanging="720"/>
      </w:pPr>
      <w:rPr>
        <w:rFonts w:hint="default"/>
      </w:rPr>
    </w:lvl>
    <w:lvl w:ilvl="3">
      <w:numFmt w:val="bullet"/>
      <w:lvlText w:val="•"/>
      <w:lvlJc w:val="left"/>
      <w:pPr>
        <w:ind w:left="2335" w:hanging="720"/>
      </w:pPr>
      <w:rPr>
        <w:rFonts w:hint="default"/>
      </w:rPr>
    </w:lvl>
    <w:lvl w:ilvl="4">
      <w:numFmt w:val="bullet"/>
      <w:lvlText w:val="•"/>
      <w:lvlJc w:val="left"/>
      <w:pPr>
        <w:ind w:left="2860" w:hanging="720"/>
      </w:pPr>
      <w:rPr>
        <w:rFonts w:hint="default"/>
      </w:rPr>
    </w:lvl>
    <w:lvl w:ilvl="5">
      <w:numFmt w:val="bullet"/>
      <w:lvlText w:val="•"/>
      <w:lvlJc w:val="left"/>
      <w:pPr>
        <w:ind w:left="3385" w:hanging="720"/>
      </w:pPr>
      <w:rPr>
        <w:rFonts w:hint="default"/>
      </w:rPr>
    </w:lvl>
    <w:lvl w:ilvl="6">
      <w:numFmt w:val="bullet"/>
      <w:lvlText w:val="•"/>
      <w:lvlJc w:val="left"/>
      <w:pPr>
        <w:ind w:left="3910" w:hanging="720"/>
      </w:pPr>
      <w:rPr>
        <w:rFonts w:hint="default"/>
      </w:rPr>
    </w:lvl>
    <w:lvl w:ilvl="7">
      <w:numFmt w:val="bullet"/>
      <w:lvlText w:val="•"/>
      <w:lvlJc w:val="left"/>
      <w:pPr>
        <w:ind w:left="4435" w:hanging="720"/>
      </w:pPr>
      <w:rPr>
        <w:rFonts w:hint="default"/>
      </w:rPr>
    </w:lvl>
    <w:lvl w:ilvl="8">
      <w:numFmt w:val="bullet"/>
      <w:lvlText w:val="•"/>
      <w:lvlJc w:val="left"/>
      <w:pPr>
        <w:ind w:left="4960" w:hanging="720"/>
      </w:pPr>
      <w:rPr>
        <w:rFonts w:hint="default"/>
      </w:rPr>
    </w:lvl>
  </w:abstractNum>
  <w:abstractNum w:abstractNumId="1"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E5828"/>
    <w:multiLevelType w:val="hybridMultilevel"/>
    <w:tmpl w:val="B9E64E50"/>
    <w:lvl w:ilvl="0" w:tplc="A2A4FF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8181D"/>
    <w:multiLevelType w:val="hybridMultilevel"/>
    <w:tmpl w:val="074657B4"/>
    <w:lvl w:ilvl="0" w:tplc="FC6AF1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3"/>
  </w:num>
  <w:num w:numId="5">
    <w:abstractNumId w:val="6"/>
  </w:num>
  <w:num w:numId="6">
    <w:abstractNumId w:val="1"/>
  </w:num>
  <w:num w:numId="7">
    <w:abstractNumId w:val="0"/>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041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E24B4"/>
    <w:rsid w:val="00123F82"/>
    <w:rsid w:val="00172636"/>
    <w:rsid w:val="00175449"/>
    <w:rsid w:val="001916D0"/>
    <w:rsid w:val="00195E7F"/>
    <w:rsid w:val="001E635B"/>
    <w:rsid w:val="00234A84"/>
    <w:rsid w:val="0027655E"/>
    <w:rsid w:val="0028462B"/>
    <w:rsid w:val="002D32D5"/>
    <w:rsid w:val="002D3F86"/>
    <w:rsid w:val="0030639B"/>
    <w:rsid w:val="003279EE"/>
    <w:rsid w:val="003942B6"/>
    <w:rsid w:val="003C093F"/>
    <w:rsid w:val="003C5AF3"/>
    <w:rsid w:val="003D78B0"/>
    <w:rsid w:val="003F43E6"/>
    <w:rsid w:val="00410236"/>
    <w:rsid w:val="00435C64"/>
    <w:rsid w:val="00441D6A"/>
    <w:rsid w:val="004B2AB9"/>
    <w:rsid w:val="004B7704"/>
    <w:rsid w:val="004C48A0"/>
    <w:rsid w:val="004C6D96"/>
    <w:rsid w:val="00563190"/>
    <w:rsid w:val="00576C16"/>
    <w:rsid w:val="005E162F"/>
    <w:rsid w:val="005F1F14"/>
    <w:rsid w:val="0061175B"/>
    <w:rsid w:val="006169B9"/>
    <w:rsid w:val="0063634B"/>
    <w:rsid w:val="006B747C"/>
    <w:rsid w:val="00715AB4"/>
    <w:rsid w:val="00752774"/>
    <w:rsid w:val="00767766"/>
    <w:rsid w:val="00782490"/>
    <w:rsid w:val="007A1FE8"/>
    <w:rsid w:val="007F7FEB"/>
    <w:rsid w:val="0081299A"/>
    <w:rsid w:val="00832048"/>
    <w:rsid w:val="00852DC9"/>
    <w:rsid w:val="008548D8"/>
    <w:rsid w:val="008605C0"/>
    <w:rsid w:val="008A2AC5"/>
    <w:rsid w:val="008E36A8"/>
    <w:rsid w:val="00975DE4"/>
    <w:rsid w:val="009A693A"/>
    <w:rsid w:val="009E0E79"/>
    <w:rsid w:val="009E6B12"/>
    <w:rsid w:val="00A138AA"/>
    <w:rsid w:val="00A32EE2"/>
    <w:rsid w:val="00A44592"/>
    <w:rsid w:val="00A60CA1"/>
    <w:rsid w:val="00AC1F10"/>
    <w:rsid w:val="00AE1439"/>
    <w:rsid w:val="00AF4E96"/>
    <w:rsid w:val="00B60CE5"/>
    <w:rsid w:val="00BD2589"/>
    <w:rsid w:val="00C02538"/>
    <w:rsid w:val="00C36475"/>
    <w:rsid w:val="00C44C36"/>
    <w:rsid w:val="00C67B72"/>
    <w:rsid w:val="00CE055D"/>
    <w:rsid w:val="00CE2257"/>
    <w:rsid w:val="00CF3372"/>
    <w:rsid w:val="00D91AE2"/>
    <w:rsid w:val="00DB5E39"/>
    <w:rsid w:val="00DE7E4E"/>
    <w:rsid w:val="00E3790F"/>
    <w:rsid w:val="00E426C1"/>
    <w:rsid w:val="00E53D35"/>
    <w:rsid w:val="00EC53CB"/>
    <w:rsid w:val="00ED27E1"/>
    <w:rsid w:val="00EF26E2"/>
    <w:rsid w:val="00F152F2"/>
    <w:rsid w:val="00F17139"/>
    <w:rsid w:val="00F57965"/>
    <w:rsid w:val="00F74982"/>
    <w:rsid w:val="00F768B4"/>
    <w:rsid w:val="00F775CC"/>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5D73BB2A"/>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table" w:customStyle="1" w:styleId="TableGrid1">
    <w:name w:val="Table Grid1"/>
    <w:basedOn w:val="TableNormal"/>
    <w:next w:val="TableGrid"/>
    <w:rsid w:val="0043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35C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rsid w:val="0043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DC9"/>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CEA70-9242-4E26-AFA5-44BFC72E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1826</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BSC 03/19 FET Part 5</vt:lpstr>
    </vt:vector>
  </TitlesOfParts>
  <Company>CBSC</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03/19 FET Part 5</dc:title>
  <dc:creator>CBSC</dc:creator>
  <cp:lastModifiedBy>Flanagan, Klara@DGS</cp:lastModifiedBy>
  <cp:revision>10</cp:revision>
  <cp:lastPrinted>2020-05-06T18:47:00Z</cp:lastPrinted>
  <dcterms:created xsi:type="dcterms:W3CDTF">2020-05-13T16:04:00Z</dcterms:created>
  <dcterms:modified xsi:type="dcterms:W3CDTF">2020-06-22T23:26:00Z</dcterms:modified>
</cp:coreProperties>
</file>