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7C9AD" w14:textId="7732CD34" w:rsidR="00D24A2B" w:rsidRPr="00D24A2B" w:rsidRDefault="00D24A2B" w:rsidP="00D24A2B">
      <w:pPr>
        <w:pStyle w:val="Heading1"/>
        <w:jc w:val="center"/>
        <w:rPr>
          <w:rFonts w:eastAsia="Times New Roman"/>
        </w:rPr>
      </w:pPr>
      <w:r w:rsidRPr="00D24A2B">
        <w:rPr>
          <w:rFonts w:eastAsia="Times New Roman"/>
        </w:rPr>
        <w:t>APPROVED BY THE CALIFORNIA BUILDING STANDARDS COMMISSION</w:t>
      </w:r>
    </w:p>
    <w:p w14:paraId="07609D76" w14:textId="419D1A4B" w:rsidR="00D24A2B" w:rsidRPr="00D24A2B" w:rsidRDefault="00E27B88" w:rsidP="00524F69">
      <w:pPr>
        <w:pStyle w:val="Heading1"/>
        <w:spacing w:after="100" w:afterAutospacing="1"/>
        <w:jc w:val="center"/>
        <w:rPr>
          <w:rFonts w:eastAsia="Times New Roman"/>
        </w:rPr>
      </w:pPr>
      <w:r>
        <w:rPr>
          <w:rFonts w:eastAsia="Times New Roman"/>
        </w:rPr>
        <w:t>AUGUST 13, 2020</w:t>
      </w:r>
    </w:p>
    <w:p w14:paraId="23A229EB" w14:textId="72E3D3D8" w:rsidR="008D6CA1" w:rsidRDefault="008D6CA1" w:rsidP="00524F69">
      <w:pPr>
        <w:pStyle w:val="Heading1"/>
        <w:keepNext w:val="0"/>
        <w:keepLines w:val="0"/>
        <w:spacing w:before="0"/>
        <w:jc w:val="center"/>
        <w:rPr>
          <w:b/>
          <w:bCs/>
        </w:rPr>
      </w:pPr>
      <w:r w:rsidRPr="0054216B">
        <w:rPr>
          <w:b/>
          <w:bCs/>
        </w:rPr>
        <w:t>A</w:t>
      </w:r>
      <w:r w:rsidR="00BD1720">
        <w:rPr>
          <w:b/>
          <w:bCs/>
        </w:rPr>
        <w:t xml:space="preserve">MENDED </w:t>
      </w:r>
      <w:r w:rsidR="00AD0A76">
        <w:rPr>
          <w:b/>
          <w:bCs/>
        </w:rPr>
        <w:t>JUSTIFICATION</w:t>
      </w:r>
      <w:r w:rsidR="000B689A">
        <w:rPr>
          <w:b/>
          <w:bCs/>
        </w:rPr>
        <w:t xml:space="preserve"> #</w:t>
      </w:r>
      <w:r w:rsidR="00AD00CB">
        <w:rPr>
          <w:b/>
          <w:bCs/>
        </w:rPr>
        <w:t>2</w:t>
      </w:r>
    </w:p>
    <w:p w14:paraId="4FC6A748" w14:textId="77777777" w:rsidR="00AD0A76" w:rsidRPr="00AD0A76" w:rsidRDefault="00AD0A76" w:rsidP="00524F69">
      <w:pPr>
        <w:spacing w:after="0"/>
      </w:pPr>
    </w:p>
    <w:p w14:paraId="1F2EE9C6" w14:textId="199CDF6B" w:rsidR="008D6CA1" w:rsidRPr="0054216B" w:rsidRDefault="004E52F9" w:rsidP="0054216B">
      <w:pPr>
        <w:pStyle w:val="Heading2"/>
        <w:rPr>
          <w:b w:val="0"/>
          <w:bCs/>
        </w:rPr>
      </w:pPr>
      <w:r>
        <w:rPr>
          <w:b w:val="0"/>
          <w:bCs/>
        </w:rPr>
        <w:t>OFFICE OF THE STATE FIRE MARSHAL</w:t>
      </w:r>
      <w:r w:rsidR="00481C49">
        <w:rPr>
          <w:b w:val="0"/>
          <w:bCs/>
        </w:rPr>
        <w:t xml:space="preserve"> (SFM)</w:t>
      </w:r>
    </w:p>
    <w:p w14:paraId="3C1B116C" w14:textId="3FB6EC7B" w:rsidR="008D6CA1" w:rsidRPr="0054216B" w:rsidRDefault="004E52F9" w:rsidP="004E52F9">
      <w:pPr>
        <w:pStyle w:val="Heading2"/>
        <w:rPr>
          <w:b w:val="0"/>
          <w:bCs/>
        </w:rPr>
      </w:pPr>
      <w:r w:rsidRPr="00EE2BC7">
        <w:t xml:space="preserve">SFM 01/19 Part 2, </w:t>
      </w:r>
      <w:r w:rsidRPr="00481C49">
        <w:t xml:space="preserve">2019 </w:t>
      </w:r>
      <w:r w:rsidR="008D6CA1" w:rsidRPr="0054216B">
        <w:rPr>
          <w:bCs/>
        </w:rPr>
        <w:t>California Building Code</w:t>
      </w:r>
    </w:p>
    <w:p w14:paraId="40150558" w14:textId="77777777" w:rsidR="00B91D42" w:rsidRDefault="00B91D42" w:rsidP="00B91D42">
      <w:pPr>
        <w:spacing w:after="0"/>
        <w:rPr>
          <w:rFonts w:cs="Arial"/>
          <w:szCs w:val="24"/>
        </w:rPr>
      </w:pPr>
    </w:p>
    <w:p w14:paraId="09C95721" w14:textId="77777777" w:rsidR="00585043" w:rsidRDefault="00B24B40" w:rsidP="00B91D42">
      <w:pPr>
        <w:spacing w:after="0"/>
        <w:rPr>
          <w:rFonts w:cs="Arial"/>
          <w:szCs w:val="24"/>
        </w:rPr>
      </w:pPr>
      <w:r>
        <w:rPr>
          <w:rFonts w:cs="Arial"/>
          <w:szCs w:val="24"/>
        </w:rPr>
        <w:t xml:space="preserve">Pursuant to </w:t>
      </w:r>
      <w:r w:rsidRPr="00705AB3">
        <w:rPr>
          <w:rFonts w:cs="Arial"/>
          <w:szCs w:val="24"/>
        </w:rPr>
        <w:t>Safety Code Section 18930</w:t>
      </w:r>
      <w:r>
        <w:rPr>
          <w:rFonts w:cs="Arial"/>
          <w:szCs w:val="24"/>
        </w:rPr>
        <w:t xml:space="preserve"> and California Administrative Code 1-417 (g), </w:t>
      </w:r>
      <w:r w:rsidR="00B91D42">
        <w:rPr>
          <w:rFonts w:cs="Arial"/>
          <w:szCs w:val="24"/>
        </w:rPr>
        <w:t xml:space="preserve">SFM proposes to </w:t>
      </w:r>
      <w:r w:rsidR="008134BF">
        <w:rPr>
          <w:rFonts w:cs="Arial"/>
          <w:szCs w:val="24"/>
        </w:rPr>
        <w:t xml:space="preserve">further </w:t>
      </w:r>
      <w:r w:rsidR="00B91D42">
        <w:rPr>
          <w:rFonts w:cs="Arial"/>
          <w:szCs w:val="24"/>
        </w:rPr>
        <w:t>amend</w:t>
      </w:r>
      <w:r w:rsidR="00585043">
        <w:rPr>
          <w:rFonts w:cs="Arial"/>
          <w:szCs w:val="24"/>
        </w:rPr>
        <w:t xml:space="preserve"> the following chapters:</w:t>
      </w:r>
    </w:p>
    <w:p w14:paraId="4EEB0928" w14:textId="77777777" w:rsidR="00585043" w:rsidRDefault="00585043" w:rsidP="00B91D42">
      <w:pPr>
        <w:spacing w:after="0"/>
        <w:rPr>
          <w:rFonts w:cs="Arial"/>
          <w:szCs w:val="24"/>
        </w:rPr>
      </w:pPr>
    </w:p>
    <w:p w14:paraId="76EED1A8" w14:textId="0C2051B3" w:rsidR="00B91D42" w:rsidRPr="004E52F9" w:rsidRDefault="00B91D42" w:rsidP="00B91D42">
      <w:pPr>
        <w:spacing w:after="0"/>
        <w:rPr>
          <w:rFonts w:cs="Arial"/>
          <w:szCs w:val="24"/>
        </w:rPr>
      </w:pPr>
      <w:r>
        <w:rPr>
          <w:rFonts w:cs="Arial"/>
          <w:szCs w:val="24"/>
        </w:rPr>
        <w:t xml:space="preserve">Chapter 4, </w:t>
      </w:r>
      <w:r w:rsidRPr="004E52F9">
        <w:rPr>
          <w:rFonts w:cs="Arial"/>
          <w:szCs w:val="24"/>
        </w:rPr>
        <w:t>SPECIAL DETAILED REQUIREMENTS BASED ON OCCUPANCY AND USE</w:t>
      </w:r>
    </w:p>
    <w:p w14:paraId="5AB3BE52" w14:textId="545745B2" w:rsidR="00B91D42" w:rsidRPr="00DE12FE" w:rsidRDefault="00B91D42" w:rsidP="00B91D42">
      <w:pPr>
        <w:rPr>
          <w:rFonts w:cs="Arial"/>
        </w:rPr>
      </w:pPr>
      <w:r w:rsidRPr="004E52F9">
        <w:rPr>
          <w:rFonts w:cs="Arial"/>
          <w:szCs w:val="24"/>
        </w:rPr>
        <w:t>Section:</w:t>
      </w:r>
      <w:r w:rsidR="00DE12FE">
        <w:rPr>
          <w:rFonts w:cs="Arial"/>
          <w:szCs w:val="24"/>
        </w:rPr>
        <w:t xml:space="preserve"> </w:t>
      </w:r>
      <w:r w:rsidR="00DE12FE" w:rsidRPr="00E6472E">
        <w:rPr>
          <w:rFonts w:cs="Arial"/>
        </w:rPr>
        <w:t>407, GROUP I-2</w:t>
      </w:r>
    </w:p>
    <w:p w14:paraId="7537A7EB" w14:textId="77777777" w:rsidR="00B91D42" w:rsidRDefault="00B91D42" w:rsidP="00B91D42">
      <w:pPr>
        <w:pStyle w:val="Heading2"/>
      </w:pPr>
      <w:r w:rsidRPr="0054216B">
        <w:t>I</w:t>
      </w:r>
      <w:r>
        <w:t xml:space="preserve">tem Number </w:t>
      </w:r>
    </w:p>
    <w:p w14:paraId="7331DA54" w14:textId="4B4E6F91" w:rsidR="00B91D42" w:rsidRDefault="00B91D42" w:rsidP="00B91D42">
      <w:pPr>
        <w:pStyle w:val="Heading2"/>
        <w:spacing w:after="120"/>
      </w:pPr>
      <w:r>
        <w:t>SFM 01/19-4-</w:t>
      </w:r>
      <w:r w:rsidR="00AD00CB">
        <w:t>15</w:t>
      </w:r>
      <w:r>
        <w:t>:</w:t>
      </w:r>
    </w:p>
    <w:p w14:paraId="5A91C160" w14:textId="3428C021" w:rsidR="00B91D42" w:rsidRPr="00A81871" w:rsidRDefault="00AD00CB" w:rsidP="00B91D42">
      <w:r w:rsidRPr="00AD00CB">
        <w:rPr>
          <w:rFonts w:eastAsia="Times New Roman" w:cs="Arial"/>
          <w:b/>
          <w:bCs/>
          <w:snapToGrid w:val="0"/>
          <w:szCs w:val="24"/>
        </w:rPr>
        <w:t xml:space="preserve">407.9 Automatic </w:t>
      </w:r>
      <w:r w:rsidRPr="00AD00CB">
        <w:rPr>
          <w:rFonts w:eastAsia="Times New Roman" w:cs="Arial"/>
          <w:b/>
          <w:bCs/>
          <w:strike/>
          <w:snapToGrid w:val="0"/>
          <w:szCs w:val="24"/>
        </w:rPr>
        <w:t>fire</w:t>
      </w:r>
      <w:r w:rsidRPr="00AD00CB">
        <w:rPr>
          <w:rFonts w:eastAsia="Times New Roman" w:cs="Arial"/>
          <w:b/>
          <w:bCs/>
          <w:snapToGrid w:val="0"/>
          <w:szCs w:val="24"/>
        </w:rPr>
        <w:t xml:space="preserve"> </w:t>
      </w:r>
      <w:r w:rsidRPr="00AD00CB">
        <w:rPr>
          <w:rFonts w:eastAsia="Times New Roman" w:cs="Arial"/>
          <w:b/>
          <w:bCs/>
          <w:i/>
          <w:snapToGrid w:val="0"/>
          <w:szCs w:val="24"/>
          <w:u w:val="single"/>
        </w:rPr>
        <w:t>smoke</w:t>
      </w:r>
      <w:r w:rsidRPr="00AD00CB">
        <w:rPr>
          <w:rFonts w:eastAsia="Times New Roman" w:cs="Arial"/>
          <w:b/>
          <w:bCs/>
          <w:snapToGrid w:val="0"/>
          <w:szCs w:val="24"/>
        </w:rPr>
        <w:t xml:space="preserve"> detection.</w:t>
      </w:r>
    </w:p>
    <w:p w14:paraId="41E03462" w14:textId="7E6AC8A2" w:rsidR="00A9374C" w:rsidRDefault="00A9374C" w:rsidP="00A9374C">
      <w:pPr>
        <w:rPr>
          <w:rFonts w:eastAsia="Arial" w:cs="Arial"/>
          <w:szCs w:val="24"/>
        </w:rPr>
      </w:pPr>
      <w:bookmarkStart w:id="0" w:name="_Hlk48649716"/>
      <w:r>
        <w:rPr>
          <w:rFonts w:cs="Arial"/>
          <w:szCs w:val="24"/>
        </w:rPr>
        <w:t xml:space="preserve">SFM </w:t>
      </w:r>
      <w:r w:rsidRPr="13A87B33">
        <w:rPr>
          <w:rFonts w:cs="Arial"/>
          <w:szCs w:val="24"/>
        </w:rPr>
        <w:t>proposes to continue adoption of th</w:t>
      </w:r>
      <w:r>
        <w:rPr>
          <w:rFonts w:cs="Arial"/>
          <w:szCs w:val="24"/>
        </w:rPr>
        <w:t xml:space="preserve">is </w:t>
      </w:r>
      <w:r w:rsidRPr="13A87B33">
        <w:rPr>
          <w:rFonts w:cs="Arial"/>
          <w:szCs w:val="24"/>
        </w:rPr>
        <w:t xml:space="preserve">section </w:t>
      </w:r>
      <w:r>
        <w:rPr>
          <w:rFonts w:cs="Arial"/>
          <w:szCs w:val="24"/>
        </w:rPr>
        <w:t>that was Approved as Amended by the Commission at the August 13, 2020 Commission Meeting</w:t>
      </w:r>
      <w:r w:rsidRPr="13A87B33">
        <w:rPr>
          <w:rFonts w:cs="Arial"/>
          <w:szCs w:val="24"/>
        </w:rPr>
        <w:t xml:space="preserve">. </w:t>
      </w:r>
      <w:r>
        <w:rPr>
          <w:rFonts w:cs="Arial"/>
          <w:szCs w:val="24"/>
        </w:rPr>
        <w:t xml:space="preserve"> The Commission determined</w:t>
      </w:r>
      <w:r w:rsidR="008134BF">
        <w:rPr>
          <w:rFonts w:cs="Arial"/>
          <w:szCs w:val="24"/>
        </w:rPr>
        <w:t xml:space="preserve"> that </w:t>
      </w:r>
      <w:r>
        <w:rPr>
          <w:rFonts w:cs="Arial"/>
          <w:szCs w:val="24"/>
        </w:rPr>
        <w:t>strik</w:t>
      </w:r>
      <w:r w:rsidR="008134BF">
        <w:rPr>
          <w:rFonts w:cs="Arial"/>
          <w:szCs w:val="24"/>
        </w:rPr>
        <w:t xml:space="preserve">ing </w:t>
      </w:r>
      <w:r>
        <w:rPr>
          <w:rFonts w:cs="Arial"/>
          <w:szCs w:val="24"/>
        </w:rPr>
        <w:t xml:space="preserve">the term “equipped” </w:t>
      </w:r>
      <w:r w:rsidR="008134BF">
        <w:rPr>
          <w:rFonts w:cs="Arial"/>
          <w:szCs w:val="24"/>
        </w:rPr>
        <w:t>improve</w:t>
      </w:r>
      <w:r w:rsidR="00FC719C">
        <w:rPr>
          <w:rFonts w:cs="Arial"/>
          <w:szCs w:val="24"/>
        </w:rPr>
        <w:t>s</w:t>
      </w:r>
      <w:r w:rsidR="008134BF">
        <w:rPr>
          <w:rFonts w:cs="Arial"/>
          <w:szCs w:val="24"/>
        </w:rPr>
        <w:t xml:space="preserve"> grammar</w:t>
      </w:r>
      <w:r w:rsidR="00E1085B">
        <w:rPr>
          <w:rFonts w:cs="Arial"/>
          <w:szCs w:val="24"/>
        </w:rPr>
        <w:t xml:space="preserve"> in this section.</w:t>
      </w:r>
      <w:r>
        <w:rPr>
          <w:rFonts w:cs="Arial"/>
          <w:szCs w:val="24"/>
        </w:rPr>
        <w:t xml:space="preserve">  SFM agrees with the Commission.</w:t>
      </w:r>
      <w:r w:rsidRPr="13A87B33">
        <w:rPr>
          <w:rFonts w:eastAsia="Arial" w:cs="Arial"/>
          <w:szCs w:val="24"/>
        </w:rPr>
        <w:t xml:space="preserve"> </w:t>
      </w:r>
      <w:r>
        <w:rPr>
          <w:rFonts w:eastAsia="Arial" w:cs="Arial"/>
          <w:szCs w:val="24"/>
        </w:rPr>
        <w:t xml:space="preserve"> </w:t>
      </w:r>
      <w:r w:rsidRPr="13A87B33">
        <w:rPr>
          <w:rFonts w:eastAsia="Arial" w:cs="Arial"/>
          <w:szCs w:val="24"/>
        </w:rPr>
        <w:t xml:space="preserve">There is no fiscal impact for </w:t>
      </w:r>
      <w:r>
        <w:rPr>
          <w:rFonts w:eastAsia="Arial" w:cs="Arial"/>
          <w:szCs w:val="24"/>
        </w:rPr>
        <w:t>modifying this section.</w:t>
      </w:r>
    </w:p>
    <w:p w14:paraId="49E70428" w14:textId="1003F0F9" w:rsidR="00B91D42" w:rsidRPr="00B91D42" w:rsidRDefault="00AD00CB" w:rsidP="00C52558">
      <w:pPr>
        <w:widowControl w:val="0"/>
        <w:autoSpaceDE w:val="0"/>
        <w:autoSpaceDN w:val="0"/>
        <w:adjustRightInd w:val="0"/>
        <w:spacing w:after="0" w:line="240" w:lineRule="auto"/>
        <w:ind w:left="720"/>
        <w:rPr>
          <w:rFonts w:eastAsia="Times New Roman" w:cs="Arial"/>
          <w:i/>
          <w:snapToGrid w:val="0"/>
          <w:szCs w:val="24"/>
          <w:u w:val="single"/>
        </w:rPr>
      </w:pPr>
      <w:bookmarkStart w:id="1" w:name="_Hlk48647588"/>
      <w:bookmarkEnd w:id="0"/>
      <w:r w:rsidRPr="00AD00CB">
        <w:rPr>
          <w:rFonts w:eastAsia="Times New Roman" w:cs="Arial"/>
          <w:b/>
          <w:bCs/>
          <w:snapToGrid w:val="0"/>
          <w:szCs w:val="24"/>
        </w:rPr>
        <w:t xml:space="preserve">407.9 Automatic </w:t>
      </w:r>
      <w:r w:rsidRPr="00AD00CB">
        <w:rPr>
          <w:rFonts w:eastAsia="Times New Roman" w:cs="Arial"/>
          <w:b/>
          <w:bCs/>
          <w:strike/>
          <w:snapToGrid w:val="0"/>
          <w:szCs w:val="24"/>
        </w:rPr>
        <w:t>fire</w:t>
      </w:r>
      <w:r w:rsidRPr="00AD00CB">
        <w:rPr>
          <w:rFonts w:eastAsia="Times New Roman" w:cs="Arial"/>
          <w:b/>
          <w:bCs/>
          <w:snapToGrid w:val="0"/>
          <w:szCs w:val="24"/>
        </w:rPr>
        <w:t xml:space="preserve"> </w:t>
      </w:r>
      <w:r w:rsidRPr="00AD00CB">
        <w:rPr>
          <w:rFonts w:eastAsia="Times New Roman" w:cs="Arial"/>
          <w:b/>
          <w:bCs/>
          <w:i/>
          <w:snapToGrid w:val="0"/>
          <w:szCs w:val="24"/>
          <w:u w:val="single"/>
        </w:rPr>
        <w:t>smoke</w:t>
      </w:r>
      <w:r w:rsidRPr="00AD00CB">
        <w:rPr>
          <w:rFonts w:eastAsia="Times New Roman" w:cs="Arial"/>
          <w:b/>
          <w:bCs/>
          <w:snapToGrid w:val="0"/>
          <w:szCs w:val="24"/>
        </w:rPr>
        <w:t xml:space="preserve"> detection.</w:t>
      </w:r>
      <w:r w:rsidRPr="00AD00CB">
        <w:rPr>
          <w:rFonts w:eastAsia="Times New Roman" w:cs="Arial"/>
          <w:b/>
          <w:bCs/>
          <w:i/>
          <w:snapToGrid w:val="0"/>
          <w:szCs w:val="24"/>
        </w:rPr>
        <w:t xml:space="preserve"> </w:t>
      </w:r>
      <w:r w:rsidRPr="00AD00CB">
        <w:rPr>
          <w:rFonts w:eastAsia="Times New Roman" w:cs="Arial"/>
          <w:strike/>
          <w:snapToGrid w:val="0"/>
          <w:szCs w:val="24"/>
        </w:rPr>
        <w:t xml:space="preserve">Corridors in Group I-2, Condition 1 occupancies and spaces permitted to be open to the corridors by Section 407.2 shall be equipped with an </w:t>
      </w:r>
      <w:proofErr w:type="spellStart"/>
      <w:r w:rsidRPr="00AD00CB">
        <w:rPr>
          <w:rFonts w:eastAsia="Times New Roman" w:cs="Arial"/>
          <w:strike/>
          <w:snapToGrid w:val="0"/>
          <w:szCs w:val="24"/>
        </w:rPr>
        <w:t>a</w:t>
      </w:r>
      <w:r w:rsidRPr="00AD00CB">
        <w:rPr>
          <w:rFonts w:eastAsia="Times New Roman" w:cs="Arial"/>
          <w:i/>
          <w:snapToGrid w:val="0"/>
          <w:szCs w:val="24"/>
          <w:u w:val="single"/>
        </w:rPr>
        <w:t>A</w:t>
      </w:r>
      <w:r w:rsidRPr="00AD00CB">
        <w:rPr>
          <w:rFonts w:eastAsia="Times New Roman" w:cs="Arial"/>
          <w:snapToGrid w:val="0"/>
          <w:szCs w:val="24"/>
        </w:rPr>
        <w:t>utomatic</w:t>
      </w:r>
      <w:proofErr w:type="spellEnd"/>
      <w:r w:rsidRPr="00AD00CB">
        <w:rPr>
          <w:rFonts w:eastAsia="Times New Roman" w:cs="Arial"/>
          <w:snapToGrid w:val="0"/>
          <w:szCs w:val="24"/>
        </w:rPr>
        <w:t xml:space="preserve"> </w:t>
      </w:r>
      <w:r w:rsidRPr="00AD00CB">
        <w:rPr>
          <w:rFonts w:eastAsia="Times New Roman" w:cs="Arial"/>
          <w:strike/>
          <w:snapToGrid w:val="0"/>
          <w:szCs w:val="24"/>
        </w:rPr>
        <w:t>fire</w:t>
      </w:r>
      <w:r w:rsidRPr="00AD00CB">
        <w:rPr>
          <w:rFonts w:eastAsia="Times New Roman" w:cs="Arial"/>
          <w:snapToGrid w:val="0"/>
          <w:szCs w:val="24"/>
        </w:rPr>
        <w:t xml:space="preserve"> </w:t>
      </w:r>
      <w:r w:rsidRPr="00AD00CB">
        <w:rPr>
          <w:rFonts w:eastAsia="Times New Roman" w:cs="Arial"/>
          <w:i/>
          <w:snapToGrid w:val="0"/>
          <w:szCs w:val="24"/>
          <w:u w:val="single"/>
        </w:rPr>
        <w:t>smoke</w:t>
      </w:r>
      <w:r w:rsidRPr="00AD00CB">
        <w:rPr>
          <w:rFonts w:eastAsia="Times New Roman" w:cs="Arial"/>
          <w:snapToGrid w:val="0"/>
          <w:szCs w:val="24"/>
        </w:rPr>
        <w:t xml:space="preserve"> detection </w:t>
      </w:r>
      <w:r w:rsidRPr="00AD00CB">
        <w:rPr>
          <w:rFonts w:eastAsia="Times New Roman" w:cs="Arial"/>
          <w:strike/>
          <w:snapToGrid w:val="0"/>
          <w:szCs w:val="24"/>
        </w:rPr>
        <w:t>system. Group I-2, Condition 2</w:t>
      </w:r>
      <w:r w:rsidRPr="00AD00CB">
        <w:rPr>
          <w:rFonts w:eastAsia="Times New Roman" w:cs="Arial"/>
          <w:snapToGrid w:val="0"/>
          <w:szCs w:val="24"/>
        </w:rPr>
        <w:t xml:space="preserve"> </w:t>
      </w:r>
      <w:r w:rsidRPr="00AD00CB">
        <w:rPr>
          <w:rFonts w:eastAsia="Times New Roman" w:cs="Arial"/>
          <w:strike/>
          <w:snapToGrid w:val="0"/>
          <w:szCs w:val="24"/>
        </w:rPr>
        <w:t>occupancies</w:t>
      </w:r>
      <w:r w:rsidRPr="00AD00CB">
        <w:rPr>
          <w:rFonts w:eastAsia="Times New Roman" w:cs="Arial"/>
          <w:snapToGrid w:val="0"/>
          <w:szCs w:val="24"/>
        </w:rPr>
        <w:t xml:space="preserve"> shall be </w:t>
      </w:r>
      <w:r w:rsidRPr="00AD00CB">
        <w:rPr>
          <w:rFonts w:eastAsia="Times New Roman" w:cs="Arial"/>
          <w:i/>
          <w:snapToGrid w:val="0"/>
          <w:szCs w:val="24"/>
          <w:u w:val="single"/>
        </w:rPr>
        <w:t>p</w:t>
      </w:r>
      <w:bookmarkStart w:id="2" w:name="_Hlk48652355"/>
      <w:r w:rsidRPr="00AD00CB">
        <w:rPr>
          <w:rFonts w:eastAsia="Times New Roman" w:cs="Arial"/>
          <w:i/>
          <w:snapToGrid w:val="0"/>
          <w:szCs w:val="24"/>
          <w:u w:val="single"/>
        </w:rPr>
        <w:t>rovid</w:t>
      </w:r>
      <w:bookmarkEnd w:id="2"/>
      <w:r w:rsidRPr="00AD00CB">
        <w:rPr>
          <w:rFonts w:eastAsia="Times New Roman" w:cs="Arial"/>
          <w:i/>
          <w:snapToGrid w:val="0"/>
          <w:szCs w:val="24"/>
          <w:u w:val="single"/>
        </w:rPr>
        <w:t xml:space="preserve">ed in accordance with </w:t>
      </w:r>
      <w:r w:rsidRPr="00AD00CB">
        <w:rPr>
          <w:rFonts w:eastAsia="Times New Roman" w:cs="Arial"/>
          <w:i/>
          <w:strike/>
          <w:snapToGrid w:val="0"/>
          <w:color w:val="C0504D"/>
          <w:szCs w:val="24"/>
          <w14:textFill>
            <w14:solidFill>
              <w14:srgbClr w14:val="C0504D">
                <w14:lumMod w14:val="75000"/>
              </w14:srgbClr>
            </w14:solidFill>
          </w14:textFill>
        </w:rPr>
        <w:t>equipped</w:t>
      </w:r>
      <w:r w:rsidRPr="00AD00CB">
        <w:rPr>
          <w:rFonts w:eastAsia="Times New Roman" w:cs="Arial"/>
          <w:snapToGrid w:val="0"/>
          <w:szCs w:val="24"/>
        </w:rPr>
        <w:t xml:space="preserve"> </w:t>
      </w:r>
      <w:r w:rsidRPr="00AD00CB">
        <w:rPr>
          <w:rFonts w:eastAsia="Times New Roman" w:cs="Arial"/>
          <w:strike/>
          <w:snapToGrid w:val="0"/>
          <w:szCs w:val="24"/>
        </w:rPr>
        <w:t>with smoke detection as required in</w:t>
      </w:r>
      <w:r w:rsidRPr="00AD00CB">
        <w:rPr>
          <w:rFonts w:eastAsia="Times New Roman" w:cs="Arial"/>
          <w:snapToGrid w:val="0"/>
          <w:szCs w:val="24"/>
        </w:rPr>
        <w:t xml:space="preserve"> Section </w:t>
      </w:r>
      <w:r w:rsidRPr="00AD00CB">
        <w:rPr>
          <w:rFonts w:eastAsia="Times New Roman" w:cs="Arial"/>
          <w:strike/>
          <w:snapToGrid w:val="0"/>
          <w:szCs w:val="24"/>
        </w:rPr>
        <w:t>407.2</w:t>
      </w:r>
      <w:r w:rsidRPr="00AD00CB">
        <w:rPr>
          <w:rFonts w:eastAsia="Times New Roman" w:cs="Arial"/>
          <w:snapToGrid w:val="0"/>
          <w:szCs w:val="24"/>
        </w:rPr>
        <w:t xml:space="preserve"> </w:t>
      </w:r>
      <w:r w:rsidRPr="00AD00CB">
        <w:rPr>
          <w:rFonts w:eastAsia="Times New Roman" w:cs="Arial"/>
          <w:i/>
          <w:snapToGrid w:val="0"/>
          <w:szCs w:val="24"/>
          <w:u w:val="single"/>
        </w:rPr>
        <w:t>907.2.6.2.2</w:t>
      </w:r>
      <w:r w:rsidRPr="00AD00CB">
        <w:rPr>
          <w:rFonts w:eastAsia="Times New Roman" w:cs="Arial"/>
          <w:snapToGrid w:val="0"/>
          <w:szCs w:val="24"/>
        </w:rPr>
        <w:t>.</w:t>
      </w:r>
      <w:bookmarkEnd w:id="1"/>
    </w:p>
    <w:p w14:paraId="23580B1B" w14:textId="546BFABA" w:rsidR="00464850" w:rsidRDefault="00464850" w:rsidP="00464850">
      <w:pPr>
        <w:widowControl w:val="0"/>
        <w:spacing w:after="0" w:line="240" w:lineRule="auto"/>
        <w:rPr>
          <w:rFonts w:eastAsia="Times New Roman" w:cs="Arial"/>
          <w:snapToGrid w:val="0"/>
          <w:color w:val="000000"/>
          <w:szCs w:val="24"/>
        </w:rPr>
      </w:pPr>
    </w:p>
    <w:p w14:paraId="12AF0DED" w14:textId="77777777" w:rsidR="007B01DA" w:rsidRDefault="007B01DA" w:rsidP="00DE12FE">
      <w:pPr>
        <w:spacing w:after="0"/>
        <w:rPr>
          <w:rFonts w:cs="Arial"/>
          <w:szCs w:val="24"/>
        </w:rPr>
      </w:pPr>
    </w:p>
    <w:p w14:paraId="472E2816" w14:textId="24B018AB" w:rsidR="00DE12FE" w:rsidRPr="004E52F9" w:rsidRDefault="00DE12FE" w:rsidP="00DE12FE">
      <w:pPr>
        <w:spacing w:after="0"/>
        <w:rPr>
          <w:rFonts w:cs="Arial"/>
          <w:szCs w:val="24"/>
        </w:rPr>
      </w:pPr>
      <w:r>
        <w:rPr>
          <w:rFonts w:cs="Arial"/>
          <w:szCs w:val="24"/>
        </w:rPr>
        <w:t>SFM proposes to</w:t>
      </w:r>
      <w:r w:rsidR="008134BF">
        <w:rPr>
          <w:rFonts w:cs="Arial"/>
          <w:szCs w:val="24"/>
        </w:rPr>
        <w:t xml:space="preserve"> further</w:t>
      </w:r>
      <w:r>
        <w:rPr>
          <w:rFonts w:cs="Arial"/>
          <w:szCs w:val="24"/>
        </w:rPr>
        <w:t xml:space="preserve"> amend Chapter 9, </w:t>
      </w:r>
      <w:r w:rsidRPr="00DE12FE">
        <w:rPr>
          <w:rFonts w:cs="Arial"/>
          <w:szCs w:val="24"/>
        </w:rPr>
        <w:t>FIRE PROTECTION AND LIFE SAFETY SYSTEMS</w:t>
      </w:r>
    </w:p>
    <w:p w14:paraId="50C4A583" w14:textId="4445B939" w:rsidR="00DE12FE" w:rsidRPr="00DE12FE" w:rsidRDefault="00DE12FE" w:rsidP="00DE12FE">
      <w:pPr>
        <w:rPr>
          <w:rFonts w:cs="Arial"/>
        </w:rPr>
      </w:pPr>
      <w:r w:rsidRPr="004E52F9">
        <w:rPr>
          <w:rFonts w:cs="Arial"/>
          <w:szCs w:val="24"/>
        </w:rPr>
        <w:t>Section:</w:t>
      </w:r>
      <w:r w:rsidR="001B5DA4">
        <w:rPr>
          <w:rFonts w:cs="Arial"/>
          <w:szCs w:val="24"/>
        </w:rPr>
        <w:t xml:space="preserve"> </w:t>
      </w:r>
      <w:r w:rsidR="001B5DA4" w:rsidRPr="00E6472E">
        <w:rPr>
          <w:rFonts w:cs="Arial"/>
        </w:rPr>
        <w:t>903, AUTOMATIC SPRINKLER SYSTEMS</w:t>
      </w:r>
    </w:p>
    <w:p w14:paraId="69BA80A8" w14:textId="77777777" w:rsidR="005B4EF7" w:rsidRDefault="005B4EF7" w:rsidP="005B4EF7">
      <w:pPr>
        <w:pStyle w:val="Heading2"/>
      </w:pPr>
      <w:r w:rsidRPr="0054216B">
        <w:t>I</w:t>
      </w:r>
      <w:r>
        <w:t xml:space="preserve">tem Number </w:t>
      </w:r>
    </w:p>
    <w:p w14:paraId="32E68C44" w14:textId="030DF428" w:rsidR="005B4EF7" w:rsidRDefault="005B4EF7" w:rsidP="00FC719C">
      <w:pPr>
        <w:pStyle w:val="Heading2"/>
        <w:spacing w:before="120" w:after="120"/>
      </w:pPr>
      <w:r>
        <w:t>SFM 01/19-9-4:</w:t>
      </w:r>
    </w:p>
    <w:p w14:paraId="2F70537B" w14:textId="13686718" w:rsidR="00D30268" w:rsidRDefault="005B4EF7" w:rsidP="00524F69">
      <w:pPr>
        <w:spacing w:after="120"/>
        <w:rPr>
          <w:rFonts w:cs="Arial"/>
          <w:b/>
          <w:bCs/>
          <w:szCs w:val="24"/>
        </w:rPr>
      </w:pPr>
      <w:r w:rsidRPr="00E6472E">
        <w:rPr>
          <w:rFonts w:cs="Arial"/>
          <w:b/>
          <w:bCs/>
          <w:szCs w:val="24"/>
        </w:rPr>
        <w:t xml:space="preserve">[F] 903.3.1.1.1 Exempt locations. </w:t>
      </w:r>
      <w:r w:rsidR="00D30268" w:rsidRPr="00DC1A5B">
        <w:rPr>
          <w:rFonts w:cs="Arial"/>
          <w:b/>
          <w:bCs/>
          <w:szCs w:val="24"/>
        </w:rPr>
        <w:t>#3</w:t>
      </w:r>
    </w:p>
    <w:p w14:paraId="4438993D" w14:textId="5AC834F8" w:rsidR="008134BF" w:rsidRDefault="008134BF" w:rsidP="008134BF">
      <w:pPr>
        <w:rPr>
          <w:rFonts w:eastAsia="Arial" w:cs="Arial"/>
          <w:szCs w:val="24"/>
        </w:rPr>
      </w:pPr>
      <w:r>
        <w:rPr>
          <w:rFonts w:cs="Arial"/>
          <w:szCs w:val="24"/>
        </w:rPr>
        <w:t xml:space="preserve">SFM </w:t>
      </w:r>
      <w:r w:rsidRPr="13A87B33">
        <w:rPr>
          <w:rFonts w:cs="Arial"/>
          <w:szCs w:val="24"/>
        </w:rPr>
        <w:t>proposes to continue adoption of th</w:t>
      </w:r>
      <w:r>
        <w:rPr>
          <w:rFonts w:cs="Arial"/>
          <w:szCs w:val="24"/>
        </w:rPr>
        <w:t xml:space="preserve">is </w:t>
      </w:r>
      <w:r w:rsidRPr="13A87B33">
        <w:rPr>
          <w:rFonts w:cs="Arial"/>
          <w:szCs w:val="24"/>
        </w:rPr>
        <w:t xml:space="preserve">section </w:t>
      </w:r>
      <w:r>
        <w:rPr>
          <w:rFonts w:cs="Arial"/>
          <w:szCs w:val="24"/>
        </w:rPr>
        <w:t>that was Approved as Amended by the Commission at the August 13, 2020 Commission Meeting</w:t>
      </w:r>
      <w:r w:rsidRPr="13A87B33">
        <w:rPr>
          <w:rFonts w:cs="Arial"/>
          <w:szCs w:val="24"/>
        </w:rPr>
        <w:t xml:space="preserve">. </w:t>
      </w:r>
      <w:r>
        <w:rPr>
          <w:rFonts w:cs="Arial"/>
          <w:szCs w:val="24"/>
        </w:rPr>
        <w:t xml:space="preserve"> The Commission determined that striking the term “provided” </w:t>
      </w:r>
      <w:r w:rsidR="00FC719C">
        <w:rPr>
          <w:rFonts w:cs="Arial"/>
          <w:szCs w:val="24"/>
        </w:rPr>
        <w:t xml:space="preserve">in item #3 </w:t>
      </w:r>
      <w:r w:rsidR="00E1085B">
        <w:rPr>
          <w:rFonts w:cs="Arial"/>
          <w:szCs w:val="24"/>
        </w:rPr>
        <w:t>improve</w:t>
      </w:r>
      <w:r w:rsidR="00FC719C">
        <w:rPr>
          <w:rFonts w:cs="Arial"/>
          <w:szCs w:val="24"/>
        </w:rPr>
        <w:t>s</w:t>
      </w:r>
      <w:r w:rsidR="00E1085B">
        <w:rPr>
          <w:rFonts w:cs="Arial"/>
          <w:szCs w:val="24"/>
        </w:rPr>
        <w:t xml:space="preserve"> grammar in this section.</w:t>
      </w:r>
      <w:r>
        <w:rPr>
          <w:rFonts w:cs="Arial"/>
          <w:szCs w:val="24"/>
        </w:rPr>
        <w:t xml:space="preserve">  SFM agrees with the Commission.</w:t>
      </w:r>
      <w:r w:rsidRPr="13A87B33">
        <w:rPr>
          <w:rFonts w:eastAsia="Arial" w:cs="Arial"/>
          <w:szCs w:val="24"/>
        </w:rPr>
        <w:t xml:space="preserve"> </w:t>
      </w:r>
      <w:r>
        <w:rPr>
          <w:rFonts w:eastAsia="Arial" w:cs="Arial"/>
          <w:szCs w:val="24"/>
        </w:rPr>
        <w:t xml:space="preserve"> </w:t>
      </w:r>
      <w:r w:rsidRPr="13A87B33">
        <w:rPr>
          <w:rFonts w:eastAsia="Arial" w:cs="Arial"/>
          <w:szCs w:val="24"/>
        </w:rPr>
        <w:t xml:space="preserve">There is no fiscal impact for </w:t>
      </w:r>
      <w:r>
        <w:rPr>
          <w:rFonts w:eastAsia="Arial" w:cs="Arial"/>
          <w:szCs w:val="24"/>
        </w:rPr>
        <w:t>modifying this section.</w:t>
      </w:r>
    </w:p>
    <w:p w14:paraId="794FA48D" w14:textId="07626DF6" w:rsidR="005B4EF7" w:rsidRDefault="00AB0991" w:rsidP="00AB0991">
      <w:pPr>
        <w:widowControl w:val="0"/>
        <w:autoSpaceDE w:val="0"/>
        <w:autoSpaceDN w:val="0"/>
        <w:adjustRightInd w:val="0"/>
        <w:spacing w:after="0" w:line="240" w:lineRule="auto"/>
        <w:ind w:left="720"/>
        <w:rPr>
          <w:rFonts w:eastAsia="Times New Roman" w:cs="Arial"/>
          <w:snapToGrid w:val="0"/>
          <w:szCs w:val="24"/>
        </w:rPr>
      </w:pPr>
      <w:bookmarkStart w:id="3" w:name="_Hlk48649101"/>
      <w:r w:rsidRPr="00AB0991">
        <w:rPr>
          <w:rFonts w:eastAsia="Times New Roman" w:cs="Arial"/>
          <w:b/>
          <w:bCs/>
          <w:snapToGrid w:val="0"/>
          <w:szCs w:val="24"/>
        </w:rPr>
        <w:t xml:space="preserve">[F] 903.3.1.1.1 Exempt locations. </w:t>
      </w:r>
      <w:bookmarkEnd w:id="3"/>
      <w:r w:rsidRPr="00AB0991">
        <w:rPr>
          <w:rFonts w:eastAsia="Times New Roman" w:cs="Arial"/>
          <w:i/>
          <w:iCs/>
          <w:strike/>
          <w:snapToGrid w:val="0"/>
          <w:szCs w:val="24"/>
        </w:rPr>
        <w:t xml:space="preserve">In other than Group I-2, I-2.1 and I-3 </w:t>
      </w:r>
      <w:r w:rsidRPr="00AB0991">
        <w:rPr>
          <w:rFonts w:eastAsia="Times New Roman" w:cs="Arial"/>
          <w:i/>
          <w:iCs/>
          <w:strike/>
          <w:snapToGrid w:val="0"/>
          <w:szCs w:val="24"/>
        </w:rPr>
        <w:lastRenderedPageBreak/>
        <w:t>occupanc</w:t>
      </w:r>
      <w:r w:rsidR="007678C7">
        <w:rPr>
          <w:rFonts w:eastAsia="Times New Roman" w:cs="Arial"/>
          <w:i/>
          <w:iCs/>
          <w:strike/>
          <w:snapToGrid w:val="0"/>
          <w:szCs w:val="24"/>
        </w:rPr>
        <w:t xml:space="preserve">ies </w:t>
      </w:r>
      <w:proofErr w:type="spellStart"/>
      <w:r w:rsidR="007678C7">
        <w:rPr>
          <w:rFonts w:eastAsia="Times New Roman" w:cs="Arial"/>
          <w:i/>
          <w:iCs/>
          <w:strike/>
          <w:snapToGrid w:val="0"/>
          <w:szCs w:val="24"/>
        </w:rPr>
        <w:t>a</w:t>
      </w:r>
      <w:r w:rsidR="007678C7">
        <w:rPr>
          <w:rFonts w:eastAsia="Times New Roman" w:cs="Arial"/>
          <w:i/>
          <w:snapToGrid w:val="0"/>
          <w:szCs w:val="24"/>
          <w:u w:val="single"/>
        </w:rPr>
        <w:t>A</w:t>
      </w:r>
      <w:r w:rsidR="007678C7" w:rsidRPr="007678C7">
        <w:rPr>
          <w:rFonts w:eastAsia="Times New Roman" w:cs="Arial"/>
          <w:iCs/>
          <w:snapToGrid w:val="0"/>
          <w:szCs w:val="24"/>
        </w:rPr>
        <w:t>utomatic</w:t>
      </w:r>
      <w:proofErr w:type="spellEnd"/>
      <w:r w:rsidR="007678C7">
        <w:rPr>
          <w:rFonts w:eastAsia="Times New Roman" w:cs="Arial"/>
          <w:iCs/>
          <w:snapToGrid w:val="0"/>
          <w:szCs w:val="24"/>
        </w:rPr>
        <w:t xml:space="preserve"> sprinklers</w:t>
      </w:r>
      <w:r w:rsidR="007678C7" w:rsidRPr="007678C7">
        <w:rPr>
          <w:rFonts w:eastAsia="Times New Roman" w:cs="Arial"/>
          <w:i/>
          <w:snapToGrid w:val="0"/>
          <w:szCs w:val="24"/>
        </w:rPr>
        <w:t xml:space="preserve"> </w:t>
      </w:r>
      <w:r w:rsidRPr="00AB0991">
        <w:rPr>
          <w:rFonts w:eastAsia="Times New Roman" w:cs="Arial"/>
          <w:snapToGrid w:val="0"/>
          <w:szCs w:val="24"/>
        </w:rPr>
        <w:t>shall not be required in the following</w:t>
      </w:r>
      <w:r w:rsidRPr="00AB0991">
        <w:rPr>
          <w:rFonts w:eastAsia="Times New Roman" w:cs="Arial"/>
          <w:i/>
          <w:iCs/>
          <w:snapToGrid w:val="0"/>
          <w:szCs w:val="24"/>
        </w:rPr>
        <w:t xml:space="preserve"> </w:t>
      </w:r>
      <w:r w:rsidRPr="00AB0991">
        <w:rPr>
          <w:rFonts w:eastAsia="Times New Roman" w:cs="Arial"/>
          <w:snapToGrid w:val="0"/>
          <w:szCs w:val="24"/>
        </w:rPr>
        <w:t xml:space="preserve">rooms or areas where </w:t>
      </w:r>
      <w:proofErr w:type="gramStart"/>
      <w:r>
        <w:rPr>
          <w:rFonts w:eastAsia="Times New Roman" w:cs="Arial"/>
          <w:snapToGrid w:val="0"/>
          <w:szCs w:val="24"/>
        </w:rPr>
        <w:t>. . . .</w:t>
      </w:r>
      <w:proofErr w:type="gramEnd"/>
      <w:r>
        <w:rPr>
          <w:rFonts w:eastAsia="Times New Roman" w:cs="Arial"/>
          <w:snapToGrid w:val="0"/>
          <w:szCs w:val="24"/>
        </w:rPr>
        <w:t xml:space="preserve"> </w:t>
      </w:r>
    </w:p>
    <w:p w14:paraId="5F602631" w14:textId="372F9483" w:rsidR="00AB0991" w:rsidRPr="00D45427" w:rsidRDefault="00AB0991" w:rsidP="00D45427">
      <w:pPr>
        <w:pStyle w:val="ListParagraph"/>
        <w:numPr>
          <w:ilvl w:val="0"/>
          <w:numId w:val="3"/>
        </w:numPr>
        <w:autoSpaceDE w:val="0"/>
        <w:autoSpaceDN w:val="0"/>
        <w:adjustRightInd w:val="0"/>
        <w:rPr>
          <w:rFonts w:eastAsia="Times New Roman" w:cs="Arial"/>
          <w:szCs w:val="24"/>
        </w:rPr>
      </w:pPr>
      <w:r w:rsidRPr="00D45427">
        <w:rPr>
          <w:rFonts w:eastAsia="Times New Roman" w:cs="Arial"/>
          <w:szCs w:val="24"/>
        </w:rPr>
        <w:t xml:space="preserve">. . . </w:t>
      </w:r>
    </w:p>
    <w:p w14:paraId="2D34AAD3" w14:textId="73DF09FB" w:rsidR="00AB0991" w:rsidRPr="00D45427" w:rsidRDefault="00AB0991" w:rsidP="00D45427">
      <w:pPr>
        <w:pStyle w:val="ListParagraph"/>
        <w:numPr>
          <w:ilvl w:val="0"/>
          <w:numId w:val="3"/>
        </w:numPr>
        <w:autoSpaceDE w:val="0"/>
        <w:autoSpaceDN w:val="0"/>
        <w:adjustRightInd w:val="0"/>
        <w:rPr>
          <w:rFonts w:eastAsia="Times New Roman" w:cs="Arial"/>
          <w:szCs w:val="24"/>
        </w:rPr>
      </w:pPr>
      <w:r w:rsidRPr="00D45427">
        <w:rPr>
          <w:rFonts w:eastAsia="Times New Roman" w:cs="Arial"/>
          <w:szCs w:val="24"/>
        </w:rPr>
        <w:t xml:space="preserve">. . . </w:t>
      </w:r>
    </w:p>
    <w:p w14:paraId="7DCAF333" w14:textId="4F27EB0B" w:rsidR="00E5159A" w:rsidRPr="00D45427" w:rsidRDefault="00D45427" w:rsidP="00D45427">
      <w:pPr>
        <w:autoSpaceDE w:val="0"/>
        <w:autoSpaceDN w:val="0"/>
        <w:adjustRightInd w:val="0"/>
        <w:ind w:left="720"/>
        <w:rPr>
          <w:rFonts w:eastAsia="Times New Roman" w:cs="Arial"/>
          <w:i/>
          <w:snapToGrid w:val="0"/>
          <w:szCs w:val="24"/>
        </w:rPr>
      </w:pPr>
      <w:r>
        <w:rPr>
          <w:rFonts w:eastAsia="Times New Roman" w:cs="Arial"/>
          <w:i/>
          <w:snapToGrid w:val="0"/>
          <w:szCs w:val="24"/>
          <w:u w:val="single"/>
        </w:rPr>
        <w:t xml:space="preserve">3. </w:t>
      </w:r>
      <w:bookmarkStart w:id="4" w:name="_GoBack"/>
      <w:bookmarkEnd w:id="4"/>
      <w:r w:rsidR="00AB0991" w:rsidRPr="00D45427">
        <w:rPr>
          <w:rFonts w:eastAsia="Times New Roman" w:cs="Arial"/>
          <w:i/>
          <w:snapToGrid w:val="0"/>
          <w:szCs w:val="24"/>
          <w:u w:val="single"/>
        </w:rPr>
        <w:t xml:space="preserve">Machine rooms, machinery spaces, control rooms, control spaces and </w:t>
      </w:r>
      <w:proofErr w:type="spellStart"/>
      <w:r w:rsidR="00AB0991" w:rsidRPr="00D45427">
        <w:rPr>
          <w:rFonts w:eastAsia="Times New Roman" w:cs="Arial"/>
          <w:i/>
          <w:snapToGrid w:val="0"/>
          <w:szCs w:val="24"/>
          <w:u w:val="single"/>
        </w:rPr>
        <w:t>hoistways</w:t>
      </w:r>
      <w:proofErr w:type="spellEnd"/>
      <w:r w:rsidR="00AB0991" w:rsidRPr="00D45427">
        <w:rPr>
          <w:rFonts w:eastAsia="Times New Roman" w:cs="Arial"/>
          <w:i/>
          <w:snapToGrid w:val="0"/>
          <w:szCs w:val="24"/>
          <w:u w:val="single"/>
        </w:rPr>
        <w:t xml:space="preserve"> associated with</w:t>
      </w:r>
      <w:r w:rsidR="00AB0991" w:rsidRPr="00D45427">
        <w:rPr>
          <w:rFonts w:eastAsia="Times New Roman" w:cs="Arial"/>
          <w:i/>
          <w:snapToGrid w:val="0"/>
          <w:sz w:val="20"/>
          <w:szCs w:val="20"/>
          <w:u w:val="single"/>
        </w:rPr>
        <w:t xml:space="preserve"> </w:t>
      </w:r>
      <w:proofErr w:type="spellStart"/>
      <w:r w:rsidR="00AB0991" w:rsidRPr="00D45427">
        <w:rPr>
          <w:rFonts w:eastAsia="Times New Roman" w:cs="Arial"/>
          <w:strike/>
          <w:snapToGrid w:val="0"/>
          <w:szCs w:val="24"/>
        </w:rPr>
        <w:t>F</w:t>
      </w:r>
      <w:r w:rsidR="00AB0991" w:rsidRPr="00D45427">
        <w:rPr>
          <w:rFonts w:eastAsia="Times New Roman" w:cs="Arial"/>
          <w:i/>
          <w:snapToGrid w:val="0"/>
          <w:szCs w:val="24"/>
          <w:u w:val="single"/>
        </w:rPr>
        <w:t>f</w:t>
      </w:r>
      <w:r w:rsidR="00AB0991" w:rsidRPr="00D45427">
        <w:rPr>
          <w:rFonts w:eastAsia="Times New Roman" w:cs="Arial"/>
          <w:snapToGrid w:val="0"/>
          <w:szCs w:val="24"/>
        </w:rPr>
        <w:t>ire</w:t>
      </w:r>
      <w:proofErr w:type="spellEnd"/>
      <w:r w:rsidR="00AB0991" w:rsidRPr="00D45427">
        <w:rPr>
          <w:rFonts w:eastAsia="Times New Roman" w:cs="Arial"/>
          <w:snapToGrid w:val="0"/>
          <w:szCs w:val="24"/>
        </w:rPr>
        <w:t xml:space="preserve"> service access elevator</w:t>
      </w:r>
      <w:r w:rsidR="00AB0991" w:rsidRPr="00D45427">
        <w:rPr>
          <w:rFonts w:eastAsia="Times New Roman" w:cs="Arial"/>
          <w:i/>
          <w:snapToGrid w:val="0"/>
          <w:szCs w:val="24"/>
          <w:u w:val="single"/>
        </w:rPr>
        <w:t>s</w:t>
      </w:r>
      <w:r w:rsidR="00AB0991" w:rsidRPr="00D45427">
        <w:rPr>
          <w:rFonts w:eastAsia="Times New Roman" w:cs="Arial"/>
          <w:snapToGrid w:val="0"/>
          <w:szCs w:val="24"/>
        </w:rPr>
        <w:t xml:space="preserve"> </w:t>
      </w:r>
      <w:r w:rsidR="00AB0991" w:rsidRPr="00D45427">
        <w:rPr>
          <w:rFonts w:eastAsia="Times New Roman" w:cs="Arial"/>
          <w:strike/>
          <w:snapToGrid w:val="0"/>
          <w:szCs w:val="24"/>
        </w:rPr>
        <w:t>machine rooms and machinery spaces</w:t>
      </w:r>
      <w:r w:rsidR="00AB0991" w:rsidRPr="00D45427">
        <w:rPr>
          <w:rFonts w:eastAsia="Times New Roman" w:cs="Arial"/>
          <w:snapToGrid w:val="0"/>
          <w:szCs w:val="24"/>
        </w:rPr>
        <w:t xml:space="preserve"> </w:t>
      </w:r>
      <w:r w:rsidR="00AB0991" w:rsidRPr="00D45427">
        <w:rPr>
          <w:rFonts w:eastAsia="Times New Roman" w:cs="Arial"/>
          <w:bCs/>
          <w:i/>
          <w:strike/>
          <w:snapToGrid w:val="0"/>
          <w:color w:val="C0504D"/>
          <w:szCs w:val="24"/>
          <w14:textFill>
            <w14:solidFill>
              <w14:srgbClr w14:val="C0504D">
                <w14:lumMod w14:val="75000"/>
              </w14:srgbClr>
            </w14:solidFill>
          </w14:textFill>
        </w:rPr>
        <w:t>provided</w:t>
      </w:r>
      <w:r w:rsidR="00AB0991" w:rsidRPr="00D45427">
        <w:rPr>
          <w:rFonts w:eastAsia="Times New Roman" w:cs="Arial"/>
          <w:bCs/>
          <w:i/>
          <w:snapToGrid w:val="0"/>
          <w:color w:val="C0504D"/>
          <w:szCs w:val="24"/>
          <w14:textFill>
            <w14:solidFill>
              <w14:srgbClr w14:val="C0504D">
                <w14:lumMod w14:val="75000"/>
              </w14:srgbClr>
            </w14:solidFill>
          </w14:textFill>
        </w:rPr>
        <w:t xml:space="preserve"> </w:t>
      </w:r>
      <w:r w:rsidR="00AB0991" w:rsidRPr="00D45427">
        <w:rPr>
          <w:rFonts w:eastAsia="Times New Roman" w:cs="Arial"/>
          <w:i/>
          <w:snapToGrid w:val="0"/>
          <w:szCs w:val="24"/>
          <w:u w:val="single"/>
        </w:rPr>
        <w:t xml:space="preserve">in accordance with Section </w:t>
      </w:r>
    </w:p>
    <w:p w14:paraId="5BC7579F" w14:textId="26E8E1B7" w:rsidR="00AB0991" w:rsidRPr="00D45427" w:rsidRDefault="00D45427" w:rsidP="00D45427">
      <w:pPr>
        <w:autoSpaceDE w:val="0"/>
        <w:autoSpaceDN w:val="0"/>
        <w:adjustRightInd w:val="0"/>
        <w:ind w:left="720"/>
        <w:rPr>
          <w:rFonts w:eastAsia="Times New Roman" w:cs="Arial"/>
          <w:snapToGrid w:val="0"/>
          <w:szCs w:val="24"/>
        </w:rPr>
      </w:pPr>
      <w:r w:rsidRPr="00D45427">
        <w:rPr>
          <w:rFonts w:eastAsia="Times New Roman" w:cs="Arial"/>
          <w:snapToGrid w:val="0"/>
          <w:szCs w:val="24"/>
          <w:u w:val="single"/>
        </w:rPr>
        <w:t>4.</w:t>
      </w:r>
      <w:r>
        <w:rPr>
          <w:rFonts w:eastAsia="Times New Roman" w:cs="Arial"/>
          <w:snapToGrid w:val="0"/>
          <w:szCs w:val="24"/>
          <w:u w:val="single"/>
        </w:rPr>
        <w:t xml:space="preserve"> </w:t>
      </w:r>
      <w:r w:rsidR="00E5159A" w:rsidRPr="00D45427">
        <w:rPr>
          <w:rFonts w:eastAsia="Times New Roman" w:cs="Arial"/>
          <w:snapToGrid w:val="0"/>
          <w:szCs w:val="24"/>
        </w:rPr>
        <w:t xml:space="preserve">Machine rooms, machinery spaces, control rooms, and </w:t>
      </w:r>
      <w:proofErr w:type="gramStart"/>
      <w:r w:rsidR="00E5159A" w:rsidRPr="00D45427">
        <w:rPr>
          <w:rFonts w:eastAsia="Times New Roman" w:cs="Arial"/>
          <w:snapToGrid w:val="0"/>
          <w:szCs w:val="24"/>
        </w:rPr>
        <w:t>. . . .</w:t>
      </w:r>
      <w:proofErr w:type="gramEnd"/>
      <w:r w:rsidR="00E5159A" w:rsidRPr="00D45427">
        <w:rPr>
          <w:rFonts w:eastAsia="Times New Roman" w:cs="Arial"/>
          <w:snapToGrid w:val="0"/>
          <w:szCs w:val="24"/>
        </w:rPr>
        <w:t xml:space="preserve"> </w:t>
      </w:r>
    </w:p>
    <w:p w14:paraId="07146F99" w14:textId="4B620A11" w:rsidR="00AB0991" w:rsidRPr="00B91D42" w:rsidRDefault="00AB0991" w:rsidP="00AB0991">
      <w:pPr>
        <w:widowControl w:val="0"/>
        <w:autoSpaceDE w:val="0"/>
        <w:autoSpaceDN w:val="0"/>
        <w:adjustRightInd w:val="0"/>
        <w:spacing w:after="0" w:line="240" w:lineRule="auto"/>
        <w:ind w:left="720"/>
        <w:rPr>
          <w:rFonts w:eastAsia="Times New Roman" w:cs="Arial"/>
          <w:i/>
          <w:snapToGrid w:val="0"/>
          <w:szCs w:val="24"/>
          <w:u w:val="single"/>
        </w:rPr>
      </w:pPr>
    </w:p>
    <w:p w14:paraId="7F68B652" w14:textId="77777777" w:rsidR="005B4EF7" w:rsidRPr="00464850" w:rsidRDefault="005B4EF7" w:rsidP="005B4EF7">
      <w:pPr>
        <w:widowControl w:val="0"/>
        <w:spacing w:after="0" w:line="240" w:lineRule="auto"/>
        <w:rPr>
          <w:rFonts w:eastAsia="Times New Roman" w:cs="Arial"/>
          <w:snapToGrid w:val="0"/>
          <w:color w:val="000000"/>
          <w:szCs w:val="24"/>
        </w:rPr>
      </w:pPr>
    </w:p>
    <w:p w14:paraId="6F2766CA" w14:textId="77777777" w:rsidR="005B4EF7" w:rsidRPr="00464850" w:rsidRDefault="005B4EF7" w:rsidP="005B4EF7">
      <w:pPr>
        <w:widowControl w:val="0"/>
        <w:spacing w:before="120" w:after="0" w:line="240" w:lineRule="auto"/>
        <w:rPr>
          <w:rFonts w:eastAsia="Times New Roman" w:cs="Arial"/>
          <w:b/>
          <w:snapToGrid w:val="0"/>
          <w:szCs w:val="20"/>
        </w:rPr>
      </w:pPr>
      <w:r w:rsidRPr="00464850">
        <w:rPr>
          <w:rFonts w:eastAsia="Times New Roman" w:cs="Arial"/>
          <w:b/>
          <w:snapToGrid w:val="0"/>
          <w:szCs w:val="20"/>
        </w:rPr>
        <w:t xml:space="preserve">Notation: </w:t>
      </w:r>
    </w:p>
    <w:p w14:paraId="559F4F17" w14:textId="77777777" w:rsidR="005B4EF7" w:rsidRPr="00464850" w:rsidRDefault="005B4EF7" w:rsidP="005B4EF7">
      <w:pPr>
        <w:widowControl w:val="0"/>
        <w:spacing w:after="0" w:line="240" w:lineRule="auto"/>
        <w:rPr>
          <w:rFonts w:eastAsia="Times New Roman" w:cs="Times New Roman"/>
          <w:bCs/>
          <w:snapToGrid w:val="0"/>
          <w:szCs w:val="24"/>
        </w:rPr>
      </w:pPr>
      <w:r w:rsidRPr="00464850">
        <w:rPr>
          <w:rFonts w:eastAsia="Times New Roman" w:cs="Arial"/>
          <w:snapToGrid w:val="0"/>
          <w:szCs w:val="24"/>
        </w:rPr>
        <w:t xml:space="preserve">Authority: </w:t>
      </w:r>
      <w:r w:rsidRPr="00464850">
        <w:rPr>
          <w:rFonts w:eastAsia="Times New Roman" w:cs="Times New Roman"/>
          <w:bCs/>
          <w:snapToGrid w:val="0"/>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14:paraId="5BA9FAFF" w14:textId="77777777" w:rsidR="005B4EF7" w:rsidRPr="00464850" w:rsidRDefault="005B4EF7" w:rsidP="005B4EF7">
      <w:pPr>
        <w:widowControl w:val="0"/>
        <w:spacing w:after="0" w:line="240" w:lineRule="auto"/>
        <w:rPr>
          <w:rFonts w:eastAsia="Times New Roman" w:cs="Arial"/>
          <w:snapToGrid w:val="0"/>
          <w:szCs w:val="24"/>
        </w:rPr>
      </w:pPr>
    </w:p>
    <w:p w14:paraId="230EFA15" w14:textId="77777777" w:rsidR="005B4EF7" w:rsidRPr="00464850" w:rsidRDefault="005B4EF7" w:rsidP="005B4EF7">
      <w:pPr>
        <w:widowControl w:val="0"/>
        <w:spacing w:after="0" w:line="240" w:lineRule="auto"/>
        <w:rPr>
          <w:rFonts w:eastAsia="Times New Roman" w:cs="Arial"/>
          <w:snapToGrid w:val="0"/>
          <w:color w:val="000000"/>
          <w:szCs w:val="24"/>
        </w:rPr>
      </w:pPr>
      <w:r w:rsidRPr="00464850">
        <w:rPr>
          <w:rFonts w:eastAsia="Times New Roman" w:cs="Arial"/>
          <w:snapToGrid w:val="0"/>
          <w:szCs w:val="24"/>
        </w:rPr>
        <w:t xml:space="preserve">Reference(s): </w:t>
      </w:r>
      <w:r w:rsidRPr="00464850">
        <w:rPr>
          <w:rFonts w:eastAsia="Times New Roman" w:cs="Times New Roman"/>
          <w:bCs/>
          <w:snapToGrid w:val="0"/>
          <w:szCs w:val="24"/>
        </w:rPr>
        <w:t>Health and Safety Code Sections 13143, 13143.1, 13143.9, 13211, 18949.2, 25500 through 25545, Government Code Sections 51176, 51177, 51178, 51179, Public Resources Code Sections 4201-4204</w:t>
      </w:r>
    </w:p>
    <w:p w14:paraId="728B6BFB" w14:textId="77777777" w:rsidR="005B4EF7" w:rsidRPr="00464850" w:rsidRDefault="005B4EF7" w:rsidP="00464850">
      <w:pPr>
        <w:widowControl w:val="0"/>
        <w:spacing w:after="0" w:line="240" w:lineRule="auto"/>
        <w:rPr>
          <w:rFonts w:eastAsia="Times New Roman" w:cs="Arial"/>
          <w:snapToGrid w:val="0"/>
          <w:color w:val="000000"/>
          <w:szCs w:val="24"/>
        </w:rPr>
      </w:pPr>
    </w:p>
    <w:sectPr w:rsidR="005B4EF7" w:rsidRPr="00464850" w:rsidSect="00524F69">
      <w:pgSz w:w="12240" w:h="15840"/>
      <w:pgMar w:top="117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622C8"/>
    <w:multiLevelType w:val="hybridMultilevel"/>
    <w:tmpl w:val="2A58FF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02F3EFA"/>
    <w:multiLevelType w:val="hybridMultilevel"/>
    <w:tmpl w:val="E98076AA"/>
    <w:lvl w:ilvl="0" w:tplc="C8AE6F88">
      <w:start w:val="1"/>
      <w:numFmt w:val="decimal"/>
      <w:lvlText w:val="%1."/>
      <w:lvlJc w:val="left"/>
      <w:pPr>
        <w:ind w:left="144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76026E7"/>
    <w:multiLevelType w:val="hybridMultilevel"/>
    <w:tmpl w:val="CBB6A6AC"/>
    <w:lvl w:ilvl="0" w:tplc="9CBC722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6E7257"/>
    <w:multiLevelType w:val="hybridMultilevel"/>
    <w:tmpl w:val="805CC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CA1"/>
    <w:rsid w:val="000427AD"/>
    <w:rsid w:val="00045DB6"/>
    <w:rsid w:val="00056059"/>
    <w:rsid w:val="000A5634"/>
    <w:rsid w:val="000A6E35"/>
    <w:rsid w:val="000B689A"/>
    <w:rsid w:val="000F788F"/>
    <w:rsid w:val="00113997"/>
    <w:rsid w:val="00155AD9"/>
    <w:rsid w:val="00157C92"/>
    <w:rsid w:val="001809F0"/>
    <w:rsid w:val="001B5DA4"/>
    <w:rsid w:val="00464850"/>
    <w:rsid w:val="00481C49"/>
    <w:rsid w:val="004C65AB"/>
    <w:rsid w:val="004E52F9"/>
    <w:rsid w:val="00524F69"/>
    <w:rsid w:val="0054216B"/>
    <w:rsid w:val="00585043"/>
    <w:rsid w:val="005B4EF7"/>
    <w:rsid w:val="006D1E0C"/>
    <w:rsid w:val="006E1110"/>
    <w:rsid w:val="006E4F7E"/>
    <w:rsid w:val="00713EFC"/>
    <w:rsid w:val="00737B19"/>
    <w:rsid w:val="007678C7"/>
    <w:rsid w:val="007B01DA"/>
    <w:rsid w:val="007B063C"/>
    <w:rsid w:val="007C0D2C"/>
    <w:rsid w:val="00801227"/>
    <w:rsid w:val="008134BF"/>
    <w:rsid w:val="00845252"/>
    <w:rsid w:val="008621F0"/>
    <w:rsid w:val="00883242"/>
    <w:rsid w:val="008B3653"/>
    <w:rsid w:val="008D6CA1"/>
    <w:rsid w:val="008F090D"/>
    <w:rsid w:val="00921743"/>
    <w:rsid w:val="009B775B"/>
    <w:rsid w:val="00A2153B"/>
    <w:rsid w:val="00A81871"/>
    <w:rsid w:val="00A9374C"/>
    <w:rsid w:val="00AB0991"/>
    <w:rsid w:val="00AD00CB"/>
    <w:rsid w:val="00AD0A76"/>
    <w:rsid w:val="00AE1568"/>
    <w:rsid w:val="00AF2FDF"/>
    <w:rsid w:val="00B24B40"/>
    <w:rsid w:val="00B91D42"/>
    <w:rsid w:val="00BA75E1"/>
    <w:rsid w:val="00BD1720"/>
    <w:rsid w:val="00C52558"/>
    <w:rsid w:val="00CA0234"/>
    <w:rsid w:val="00D2138D"/>
    <w:rsid w:val="00D24A2B"/>
    <w:rsid w:val="00D30268"/>
    <w:rsid w:val="00D45427"/>
    <w:rsid w:val="00DC1A5B"/>
    <w:rsid w:val="00DE12FE"/>
    <w:rsid w:val="00DF5423"/>
    <w:rsid w:val="00E1085B"/>
    <w:rsid w:val="00E27B88"/>
    <w:rsid w:val="00E5159A"/>
    <w:rsid w:val="00EE2BC7"/>
    <w:rsid w:val="00F42ACD"/>
    <w:rsid w:val="00FC3E75"/>
    <w:rsid w:val="00FC7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2093A"/>
  <w15:chartTrackingRefBased/>
  <w15:docId w15:val="{35A4A643-31CE-4927-BE5B-38F2499F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12FE"/>
    <w:pPr>
      <w:spacing w:after="160" w:line="259" w:lineRule="auto"/>
    </w:pPr>
    <w:rPr>
      <w:rFonts w:ascii="Arial" w:eastAsiaTheme="minorHAnsi" w:hAnsi="Arial"/>
      <w:sz w:val="24"/>
    </w:rPr>
  </w:style>
  <w:style w:type="paragraph" w:styleId="Heading1">
    <w:name w:val="heading 1"/>
    <w:basedOn w:val="Normal"/>
    <w:next w:val="Normal"/>
    <w:link w:val="Heading1Char"/>
    <w:uiPriority w:val="9"/>
    <w:qFormat/>
    <w:rsid w:val="0054216B"/>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54216B"/>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CA1"/>
    <w:pPr>
      <w:widowControl w:val="0"/>
      <w:spacing w:after="0" w:line="240" w:lineRule="auto"/>
      <w:ind w:left="720"/>
      <w:contextualSpacing/>
    </w:pPr>
    <w:rPr>
      <w:rFonts w:ascii="Helvetica" w:eastAsia="Batang" w:hAnsi="Helvetica" w:cs="Times New Roman"/>
      <w:snapToGrid w:val="0"/>
      <w:szCs w:val="20"/>
    </w:rPr>
  </w:style>
  <w:style w:type="character" w:customStyle="1" w:styleId="Heading1Char">
    <w:name w:val="Heading 1 Char"/>
    <w:basedOn w:val="DefaultParagraphFont"/>
    <w:link w:val="Heading1"/>
    <w:uiPriority w:val="9"/>
    <w:rsid w:val="0054216B"/>
    <w:rPr>
      <w:rFonts w:ascii="Arial" w:eastAsiaTheme="majorEastAsia" w:hAnsi="Arial" w:cstheme="majorBidi"/>
      <w:sz w:val="24"/>
      <w:szCs w:val="32"/>
    </w:rPr>
  </w:style>
  <w:style w:type="character" w:customStyle="1" w:styleId="Heading2Char">
    <w:name w:val="Heading 2 Char"/>
    <w:basedOn w:val="DefaultParagraphFont"/>
    <w:link w:val="Heading2"/>
    <w:uiPriority w:val="9"/>
    <w:rsid w:val="0054216B"/>
    <w:rPr>
      <w:rFonts w:ascii="Arial" w:eastAsiaTheme="majorEastAsia" w:hAnsi="Arial" w:cstheme="majorBidi"/>
      <w:b/>
      <w:sz w:val="24"/>
      <w:szCs w:val="26"/>
    </w:rPr>
  </w:style>
  <w:style w:type="paragraph" w:styleId="BalloonText">
    <w:name w:val="Balloon Text"/>
    <w:basedOn w:val="Normal"/>
    <w:link w:val="BalloonTextChar"/>
    <w:uiPriority w:val="99"/>
    <w:semiHidden/>
    <w:unhideWhenUsed/>
    <w:rsid w:val="00EE2B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BC7"/>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12573">
      <w:bodyDiv w:val="1"/>
      <w:marLeft w:val="0"/>
      <w:marRight w:val="0"/>
      <w:marTop w:val="0"/>
      <w:marBottom w:val="0"/>
      <w:divBdr>
        <w:top w:val="none" w:sz="0" w:space="0" w:color="auto"/>
        <w:left w:val="none" w:sz="0" w:space="0" w:color="auto"/>
        <w:bottom w:val="none" w:sz="0" w:space="0" w:color="auto"/>
        <w:right w:val="none" w:sz="0" w:space="0" w:color="auto"/>
      </w:divBdr>
    </w:div>
    <w:div w:id="19742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HCD 08/19 Addendum1</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08/19 Addendum1</dc:title>
  <dc:subject/>
  <dc:creator>HCD</dc:creator>
  <cp:keywords/>
  <dc:description/>
  <cp:lastModifiedBy>Flanagan, Klara@DGS</cp:lastModifiedBy>
  <cp:revision>9</cp:revision>
  <cp:lastPrinted>2020-08-18T21:26:00Z</cp:lastPrinted>
  <dcterms:created xsi:type="dcterms:W3CDTF">2020-08-19T15:18:00Z</dcterms:created>
  <dcterms:modified xsi:type="dcterms:W3CDTF">2020-08-24T17:56:00Z</dcterms:modified>
</cp:coreProperties>
</file>