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E3ABB" w14:textId="77777777" w:rsidR="00767766" w:rsidRPr="0028462B" w:rsidRDefault="00715AB4" w:rsidP="008C7E01">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8C7E01" w:rsidRPr="004C5730">
        <w:t>OFFICE OF STATEWIDE HEALTH PLANNING AND DEVELOPMENT</w:t>
      </w:r>
      <w:r w:rsidR="008C7E01" w:rsidRPr="0027362E">
        <w:br/>
        <w:t xml:space="preserve">REGARDING THE </w:t>
      </w:r>
      <w:r w:rsidR="008C7E01" w:rsidRPr="004C5730">
        <w:t>2019 CALIFORNIA EXISTING BUILDING CODE</w:t>
      </w:r>
      <w:r w:rsidR="008C7E01" w:rsidRPr="0027362E">
        <w:br/>
        <w:t xml:space="preserve">CALIFORNIA CODE OF REGULATIONS, TITLE 24, PART </w:t>
      </w:r>
      <w:r w:rsidR="008C7E01">
        <w:t>10</w:t>
      </w:r>
    </w:p>
    <w:p w14:paraId="56AFF644" w14:textId="77777777" w:rsidR="00767766" w:rsidRPr="0028462B" w:rsidRDefault="00767766" w:rsidP="00FF21CE">
      <w:pPr>
        <w:pStyle w:val="Heading1"/>
        <w:spacing w:after="120"/>
        <w:jc w:val="center"/>
        <w:rPr>
          <w:szCs w:val="24"/>
        </w:rPr>
      </w:pPr>
      <w:r w:rsidRPr="0028462B">
        <w:rPr>
          <w:szCs w:val="24"/>
        </w:rPr>
        <w:t>(</w:t>
      </w:r>
      <w:r w:rsidR="008C7E01">
        <w:t>OSHPD 07/19</w:t>
      </w:r>
      <w:r w:rsidRPr="0028462B">
        <w:rPr>
          <w:szCs w:val="24"/>
        </w:rPr>
        <w:t>)</w:t>
      </w:r>
    </w:p>
    <w:p w14:paraId="378782D8"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3304F5C" w14:textId="77777777" w:rsidR="002251C9" w:rsidRPr="00750097" w:rsidRDefault="002251C9" w:rsidP="002251C9">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1F6176B5" w14:textId="77777777" w:rsidR="002251C9" w:rsidRPr="00750097" w:rsidRDefault="002251C9" w:rsidP="002251C9">
      <w:pPr>
        <w:pStyle w:val="Heading1"/>
      </w:pPr>
      <w:r w:rsidRPr="00750097">
        <w:t>LEGEND for EXPRESS TERMS (Based on model codes - Parts 2, 2.5, 3, 4, 5, 9, 10)</w:t>
      </w:r>
    </w:p>
    <w:p w14:paraId="7913C203" w14:textId="77777777" w:rsidR="002251C9" w:rsidRPr="00750097" w:rsidRDefault="002251C9" w:rsidP="002251C9">
      <w:pPr>
        <w:pStyle w:val="ListParagraph"/>
        <w:numPr>
          <w:ilvl w:val="0"/>
          <w:numId w:val="15"/>
        </w:numPr>
        <w:rPr>
          <w:rFonts w:ascii="Arial" w:hAnsi="Arial" w:cs="Arial"/>
        </w:rPr>
      </w:pPr>
      <w:r w:rsidRPr="00750097">
        <w:rPr>
          <w:rFonts w:ascii="Arial" w:hAnsi="Arial" w:cs="Arial"/>
        </w:rPr>
        <w:t>Model Code language appears upright</w:t>
      </w:r>
    </w:p>
    <w:p w14:paraId="0606D924" w14:textId="77777777" w:rsidR="002251C9" w:rsidRPr="00750097" w:rsidRDefault="002251C9" w:rsidP="002251C9">
      <w:pPr>
        <w:pStyle w:val="ListParagraph"/>
        <w:numPr>
          <w:ilvl w:val="0"/>
          <w:numId w:val="1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4FC4EADB" w14:textId="77777777" w:rsidR="002251C9" w:rsidRPr="00750097" w:rsidRDefault="002251C9" w:rsidP="002251C9">
      <w:pPr>
        <w:pStyle w:val="ListParagraph"/>
        <w:numPr>
          <w:ilvl w:val="0"/>
          <w:numId w:val="1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072B6EA" w14:textId="77777777" w:rsidR="002251C9" w:rsidRPr="00750097" w:rsidRDefault="002251C9" w:rsidP="002251C9">
      <w:pPr>
        <w:pStyle w:val="ListParagraph"/>
        <w:numPr>
          <w:ilvl w:val="0"/>
          <w:numId w:val="1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BE0034D" w14:textId="77777777" w:rsidR="002251C9" w:rsidRPr="00750097" w:rsidRDefault="002251C9" w:rsidP="002251C9">
      <w:pPr>
        <w:pStyle w:val="ListParagraph"/>
        <w:numPr>
          <w:ilvl w:val="0"/>
          <w:numId w:val="15"/>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3BEB8813" w14:textId="77777777" w:rsidR="002251C9" w:rsidRDefault="002251C9" w:rsidP="002251C9">
      <w:pPr>
        <w:pStyle w:val="ListParagraph"/>
        <w:numPr>
          <w:ilvl w:val="0"/>
          <w:numId w:val="15"/>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489E8FE5" w14:textId="55D01858" w:rsidR="00767766" w:rsidRPr="00704C9C" w:rsidRDefault="002251C9" w:rsidP="002251C9">
      <w:pPr>
        <w:pStyle w:val="Heading1"/>
        <w:rPr>
          <w:bCs/>
        </w:rPr>
      </w:pPr>
      <w:r>
        <w:rPr>
          <w:rFonts w:cs="Arial"/>
          <w:color w:val="000000" w:themeColor="text1"/>
        </w:rPr>
        <w:pict w14:anchorId="5214633F">
          <v:rect id="_x0000_i1025" style="width:468pt;height:.5pt" o:hralign="center" o:hrstd="t" o:hrnoshade="t" o:hr="t" fillcolor="black [3213]" stroked="f"/>
        </w:pict>
      </w:r>
      <w:r w:rsidR="00B60CE5">
        <w:t>FINAL</w:t>
      </w:r>
      <w:r w:rsidR="00767766" w:rsidRPr="00704C9C">
        <w:t xml:space="preserve"> EXPRESS TERMS</w:t>
      </w:r>
    </w:p>
    <w:p w14:paraId="06031F02" w14:textId="77777777" w:rsidR="00F57965" w:rsidRPr="003D78B0" w:rsidRDefault="00F57965" w:rsidP="00832048">
      <w:pPr>
        <w:pStyle w:val="Heading1"/>
        <w:spacing w:before="0" w:after="0"/>
      </w:pPr>
      <w:r w:rsidRPr="00FF21CE">
        <w:t>Item:</w:t>
      </w:r>
      <w:r w:rsidRPr="003D78B0">
        <w:t xml:space="preserve"> </w:t>
      </w:r>
      <w:r w:rsidR="00985EF3">
        <w:t>1</w:t>
      </w:r>
    </w:p>
    <w:p w14:paraId="40C948E6" w14:textId="77777777" w:rsidR="00985EF3" w:rsidRDefault="00FF21CE" w:rsidP="00985EF3">
      <w:pPr>
        <w:rPr>
          <w:rFonts w:ascii="Arial" w:hAnsi="Arial" w:cs="Arial"/>
          <w:b/>
          <w:szCs w:val="24"/>
        </w:rPr>
      </w:pPr>
      <w:r w:rsidRPr="00FF21CE">
        <w:rPr>
          <w:rFonts w:ascii="Arial" w:hAnsi="Arial" w:cs="Arial"/>
          <w:b/>
        </w:rPr>
        <w:t>Chapter:</w:t>
      </w:r>
      <w:r w:rsidRPr="003D78B0">
        <w:rPr>
          <w:rFonts w:ascii="Arial" w:hAnsi="Arial" w:cs="Arial"/>
        </w:rPr>
        <w:t xml:space="preserve"> </w:t>
      </w:r>
      <w:r w:rsidR="00985EF3" w:rsidRPr="007E3DF3">
        <w:rPr>
          <w:rFonts w:ascii="Arial" w:hAnsi="Arial" w:cs="Arial"/>
          <w:b/>
          <w:szCs w:val="24"/>
        </w:rPr>
        <w:t>CHAPTER 1</w:t>
      </w:r>
      <w:r w:rsidR="00985EF3">
        <w:rPr>
          <w:rFonts w:ascii="Arial" w:hAnsi="Arial" w:cs="Arial"/>
          <w:b/>
          <w:szCs w:val="24"/>
        </w:rPr>
        <w:t xml:space="preserve"> </w:t>
      </w:r>
      <w:r w:rsidR="00985EF3" w:rsidRPr="007E3DF3">
        <w:rPr>
          <w:rFonts w:ascii="Arial" w:hAnsi="Arial" w:cs="Arial"/>
          <w:b/>
          <w:szCs w:val="24"/>
        </w:rPr>
        <w:t>SCOPE AND ADMINISTRATION</w:t>
      </w:r>
      <w:r w:rsidR="00985EF3">
        <w:rPr>
          <w:rFonts w:ascii="Arial" w:hAnsi="Arial" w:cs="Arial"/>
          <w:b/>
          <w:szCs w:val="24"/>
        </w:rPr>
        <w:t xml:space="preserve">, </w:t>
      </w:r>
      <w:r w:rsidR="00985EF3" w:rsidRPr="007E3DF3">
        <w:rPr>
          <w:rFonts w:ascii="Arial" w:hAnsi="Arial" w:cs="Arial"/>
          <w:b/>
          <w:szCs w:val="24"/>
        </w:rPr>
        <w:t>DIVISION I</w:t>
      </w:r>
      <w:r w:rsidR="00985EF3">
        <w:rPr>
          <w:rFonts w:ascii="Arial" w:hAnsi="Arial" w:cs="Arial"/>
          <w:b/>
          <w:szCs w:val="24"/>
        </w:rPr>
        <w:t xml:space="preserve"> </w:t>
      </w:r>
      <w:r w:rsidR="00985EF3" w:rsidRPr="007E3DF3">
        <w:rPr>
          <w:rFonts w:ascii="Arial" w:hAnsi="Arial" w:cs="Arial"/>
          <w:b/>
          <w:szCs w:val="24"/>
        </w:rPr>
        <w:t>CALIFORNIA ADMINISTRATION</w:t>
      </w:r>
    </w:p>
    <w:p w14:paraId="04FE69BD" w14:textId="77777777" w:rsidR="00985EF3" w:rsidRDefault="00767766" w:rsidP="00985EF3">
      <w:pPr>
        <w:rPr>
          <w:rFonts w:ascii="Arial" w:hAnsi="Arial"/>
          <w:b/>
          <w:szCs w:val="24"/>
        </w:rPr>
      </w:pPr>
      <w:r w:rsidRPr="00FF21CE">
        <w:rPr>
          <w:rFonts w:ascii="Arial" w:hAnsi="Arial" w:cs="Arial"/>
          <w:b/>
        </w:rPr>
        <w:t>Section:</w:t>
      </w:r>
      <w:r w:rsidR="00FF21CE" w:rsidRPr="003D78B0">
        <w:rPr>
          <w:rFonts w:ascii="Arial" w:hAnsi="Arial" w:cs="Arial"/>
        </w:rPr>
        <w:t xml:space="preserve"> </w:t>
      </w:r>
      <w:r w:rsidR="00985EF3" w:rsidRPr="00C76421">
        <w:rPr>
          <w:rFonts w:ascii="Arial" w:hAnsi="Arial" w:cs="Arial"/>
          <w:b/>
        </w:rPr>
        <w:t>SECTION 1.10</w:t>
      </w:r>
      <w:r w:rsidR="00985EF3">
        <w:rPr>
          <w:rFonts w:ascii="Arial" w:hAnsi="Arial" w:cs="Arial"/>
          <w:b/>
        </w:rPr>
        <w:t xml:space="preserve"> </w:t>
      </w:r>
      <w:r w:rsidR="00985EF3" w:rsidRPr="00C76421">
        <w:rPr>
          <w:rFonts w:ascii="Arial" w:hAnsi="Arial" w:cs="Arial"/>
          <w:b/>
        </w:rPr>
        <w:t>OFFICE OF STATEWIDE HEALTH</w:t>
      </w:r>
      <w:r w:rsidR="00985EF3">
        <w:rPr>
          <w:rFonts w:ascii="Arial" w:hAnsi="Arial" w:cs="Arial"/>
          <w:b/>
        </w:rPr>
        <w:t xml:space="preserve"> </w:t>
      </w:r>
      <w:r w:rsidR="00985EF3" w:rsidRPr="00C76421">
        <w:rPr>
          <w:rFonts w:ascii="Arial" w:hAnsi="Arial" w:cs="Arial"/>
          <w:b/>
        </w:rPr>
        <w:t>PLANNING AND DEVELOPMENT</w:t>
      </w:r>
      <w:r w:rsidR="00985EF3">
        <w:rPr>
          <w:rFonts w:ascii="Arial" w:hAnsi="Arial" w:cs="Arial"/>
          <w:b/>
        </w:rPr>
        <w:t xml:space="preserve">, </w:t>
      </w:r>
      <w:r w:rsidR="00985EF3">
        <w:rPr>
          <w:rFonts w:ascii="Arial" w:hAnsi="Arial"/>
          <w:b/>
          <w:szCs w:val="24"/>
        </w:rPr>
        <w:t>1.10.1 OSHPD 1 and OSHPD 1R</w:t>
      </w:r>
      <w:r w:rsidR="00985EF3" w:rsidRPr="00102A86">
        <w:rPr>
          <w:rFonts w:ascii="Arial" w:hAnsi="Arial"/>
          <w:b/>
          <w:szCs w:val="24"/>
        </w:rPr>
        <w:t xml:space="preserve"> </w:t>
      </w:r>
    </w:p>
    <w:p w14:paraId="2F2B2465" w14:textId="77777777" w:rsidR="00985EF3" w:rsidRDefault="00FF21CE" w:rsidP="00FF21CE">
      <w:pPr>
        <w:rPr>
          <w:rFonts w:ascii="Arial" w:hAnsi="Arial" w:cs="Arial"/>
        </w:rPr>
      </w:pPr>
      <w:r>
        <w:rPr>
          <w:rFonts w:ascii="Arial" w:hAnsi="Arial" w:cs="Arial"/>
          <w:b/>
        </w:rPr>
        <w:t>Express Terms:</w:t>
      </w:r>
      <w:r w:rsidRPr="003D78B0">
        <w:rPr>
          <w:rFonts w:ascii="Arial" w:hAnsi="Arial" w:cs="Arial"/>
        </w:rPr>
        <w:t xml:space="preserve"> </w:t>
      </w:r>
    </w:p>
    <w:p w14:paraId="251FFB07" w14:textId="77777777" w:rsidR="00985EF3" w:rsidRPr="007E3DF3" w:rsidRDefault="00985EF3" w:rsidP="00985EF3">
      <w:pPr>
        <w:spacing w:before="120"/>
        <w:jc w:val="center"/>
        <w:rPr>
          <w:rFonts w:ascii="Arial" w:hAnsi="Arial" w:cs="Arial"/>
          <w:b/>
          <w:szCs w:val="24"/>
        </w:rPr>
      </w:pPr>
      <w:bookmarkStart w:id="0" w:name="_Hlk28608192"/>
      <w:r w:rsidRPr="007E3DF3">
        <w:rPr>
          <w:rFonts w:ascii="Arial" w:hAnsi="Arial" w:cs="Arial"/>
          <w:b/>
          <w:szCs w:val="24"/>
        </w:rPr>
        <w:t>CHAPTER 1</w:t>
      </w:r>
      <w:r>
        <w:rPr>
          <w:rFonts w:ascii="Arial" w:hAnsi="Arial" w:cs="Arial"/>
          <w:b/>
          <w:szCs w:val="24"/>
        </w:rPr>
        <w:t xml:space="preserve"> </w:t>
      </w:r>
    </w:p>
    <w:p w14:paraId="56EE0832" w14:textId="77777777" w:rsidR="00985EF3" w:rsidRPr="007E3DF3" w:rsidRDefault="00985EF3" w:rsidP="00985EF3">
      <w:pPr>
        <w:spacing w:before="120"/>
        <w:jc w:val="center"/>
        <w:rPr>
          <w:rFonts w:ascii="Arial" w:hAnsi="Arial" w:cs="Arial"/>
          <w:b/>
          <w:szCs w:val="24"/>
        </w:rPr>
      </w:pPr>
      <w:r w:rsidRPr="007E3DF3">
        <w:rPr>
          <w:rFonts w:ascii="Arial" w:hAnsi="Arial" w:cs="Arial"/>
          <w:b/>
          <w:szCs w:val="24"/>
        </w:rPr>
        <w:t>SCOPE AND ADMINISTRATION</w:t>
      </w:r>
    </w:p>
    <w:p w14:paraId="04BD390A" w14:textId="77777777" w:rsidR="00985EF3" w:rsidRPr="007E3DF3" w:rsidRDefault="00985EF3" w:rsidP="00985EF3">
      <w:pPr>
        <w:spacing w:before="120" w:after="120"/>
        <w:jc w:val="center"/>
        <w:rPr>
          <w:rFonts w:ascii="Arial" w:hAnsi="Arial" w:cs="Arial"/>
          <w:b/>
          <w:szCs w:val="24"/>
        </w:rPr>
      </w:pPr>
      <w:r w:rsidRPr="007E3DF3">
        <w:rPr>
          <w:rFonts w:ascii="Arial" w:hAnsi="Arial" w:cs="Arial"/>
          <w:b/>
          <w:szCs w:val="24"/>
        </w:rPr>
        <w:t>DIVISION I</w:t>
      </w:r>
    </w:p>
    <w:p w14:paraId="6A41E40F" w14:textId="77777777" w:rsidR="00985EF3" w:rsidRDefault="00985EF3" w:rsidP="00985EF3">
      <w:pPr>
        <w:spacing w:before="120" w:after="120"/>
        <w:jc w:val="center"/>
        <w:rPr>
          <w:rFonts w:ascii="Arial" w:hAnsi="Arial" w:cs="Arial"/>
          <w:b/>
          <w:szCs w:val="24"/>
        </w:rPr>
      </w:pPr>
      <w:r w:rsidRPr="007E3DF3">
        <w:rPr>
          <w:rFonts w:ascii="Arial" w:hAnsi="Arial" w:cs="Arial"/>
          <w:b/>
          <w:szCs w:val="24"/>
        </w:rPr>
        <w:t>CALIFORNIA ADMINISTRATION</w:t>
      </w:r>
    </w:p>
    <w:p w14:paraId="7CD712D3" w14:textId="77777777" w:rsidR="00985EF3" w:rsidRDefault="00985EF3" w:rsidP="00985EF3">
      <w:pPr>
        <w:spacing w:before="120" w:after="120"/>
        <w:rPr>
          <w:rFonts w:ascii="Arial" w:hAnsi="Arial" w:cs="Arial"/>
          <w:szCs w:val="24"/>
        </w:rPr>
      </w:pPr>
      <w:r w:rsidRPr="00A87FC3">
        <w:rPr>
          <w:rFonts w:ascii="Arial" w:hAnsi="Arial" w:cs="Arial"/>
          <w:szCs w:val="24"/>
        </w:rPr>
        <w:t>…</w:t>
      </w:r>
    </w:p>
    <w:p w14:paraId="61FA20C3" w14:textId="77777777" w:rsidR="00985EF3" w:rsidRPr="003C3511" w:rsidRDefault="00985EF3" w:rsidP="00985EF3">
      <w:pPr>
        <w:spacing w:before="120"/>
        <w:jc w:val="center"/>
        <w:rPr>
          <w:rFonts w:ascii="Arial" w:hAnsi="Arial" w:cs="Arial"/>
          <w:b/>
        </w:rPr>
      </w:pPr>
      <w:r w:rsidRPr="00C76421">
        <w:rPr>
          <w:rFonts w:ascii="Arial" w:hAnsi="Arial" w:cs="Arial"/>
          <w:b/>
        </w:rPr>
        <w:t>SECTION 1.10</w:t>
      </w:r>
      <w:r>
        <w:rPr>
          <w:rFonts w:ascii="Arial" w:hAnsi="Arial" w:cs="Arial"/>
          <w:b/>
        </w:rPr>
        <w:t xml:space="preserve"> </w:t>
      </w:r>
      <w:r w:rsidRPr="00C76421">
        <w:rPr>
          <w:rFonts w:ascii="Arial" w:hAnsi="Arial" w:cs="Arial"/>
          <w:b/>
        </w:rPr>
        <w:t>OFFICE OF STATEWIDE HEALTH</w:t>
      </w:r>
      <w:r>
        <w:rPr>
          <w:rFonts w:ascii="Arial" w:hAnsi="Arial" w:cs="Arial"/>
          <w:b/>
        </w:rPr>
        <w:t xml:space="preserve"> </w:t>
      </w:r>
      <w:r w:rsidRPr="00C76421">
        <w:rPr>
          <w:rFonts w:ascii="Arial" w:hAnsi="Arial" w:cs="Arial"/>
          <w:b/>
        </w:rPr>
        <w:t>PLANNING AND DEVELOPMENT</w:t>
      </w:r>
    </w:p>
    <w:bookmarkEnd w:id="0"/>
    <w:p w14:paraId="53C7B946" w14:textId="77777777" w:rsidR="00985EF3" w:rsidRPr="00C76421" w:rsidRDefault="00985EF3" w:rsidP="00985EF3">
      <w:pPr>
        <w:spacing w:before="120"/>
        <w:rPr>
          <w:rFonts w:ascii="Arial" w:hAnsi="Arial" w:cs="Arial"/>
          <w:i/>
        </w:rPr>
      </w:pPr>
      <w:r w:rsidRPr="00C76421">
        <w:rPr>
          <w:rFonts w:ascii="Arial" w:hAnsi="Arial" w:cs="Arial"/>
          <w:b/>
          <w:i/>
        </w:rPr>
        <w:t xml:space="preserve">1.10.1 OSHPD 1 and OSHPD 1R. </w:t>
      </w:r>
      <w:r w:rsidRPr="00C76421">
        <w:rPr>
          <w:rFonts w:ascii="Arial" w:hAnsi="Arial" w:cs="Arial"/>
          <w:i/>
        </w:rPr>
        <w:t>Specific scope of application</w:t>
      </w:r>
      <w:r>
        <w:rPr>
          <w:rFonts w:ascii="Arial" w:hAnsi="Arial" w:cs="Arial"/>
          <w:i/>
        </w:rPr>
        <w:t xml:space="preserve"> </w:t>
      </w:r>
      <w:r w:rsidRPr="00C76421">
        <w:rPr>
          <w:rFonts w:ascii="Arial" w:hAnsi="Arial" w:cs="Arial"/>
          <w:i/>
        </w:rPr>
        <w:t xml:space="preserve">of the agency </w:t>
      </w:r>
      <w:r>
        <w:rPr>
          <w:rFonts w:ascii="Arial" w:hAnsi="Arial" w:cs="Arial"/>
          <w:i/>
        </w:rPr>
        <w:t>responsible</w:t>
      </w:r>
      <w:r w:rsidRPr="00C76421">
        <w:rPr>
          <w:rFonts w:ascii="Arial" w:hAnsi="Arial" w:cs="Arial"/>
          <w:i/>
        </w:rPr>
        <w:t xml:space="preserve"> for enforcement, enforcement</w:t>
      </w:r>
      <w:r>
        <w:rPr>
          <w:rFonts w:ascii="Arial" w:hAnsi="Arial" w:cs="Arial"/>
          <w:i/>
        </w:rPr>
        <w:t xml:space="preserve"> </w:t>
      </w:r>
      <w:r w:rsidRPr="00C76421">
        <w:rPr>
          <w:rFonts w:ascii="Arial" w:hAnsi="Arial" w:cs="Arial"/>
          <w:i/>
        </w:rPr>
        <w:t>agency and the specific authority to adopt and enforce such</w:t>
      </w:r>
      <w:r>
        <w:rPr>
          <w:rFonts w:ascii="Arial" w:hAnsi="Arial" w:cs="Arial"/>
          <w:i/>
        </w:rPr>
        <w:t xml:space="preserve"> </w:t>
      </w:r>
      <w:r w:rsidRPr="00C76421">
        <w:rPr>
          <w:rFonts w:ascii="Arial" w:hAnsi="Arial" w:cs="Arial"/>
          <w:i/>
        </w:rPr>
        <w:t>provisions of this code, unless otherwise stated.</w:t>
      </w:r>
    </w:p>
    <w:p w14:paraId="301B8381" w14:textId="77777777" w:rsidR="00985EF3" w:rsidRDefault="00985EF3" w:rsidP="006B0B02">
      <w:pPr>
        <w:keepNext/>
        <w:widowControl/>
        <w:spacing w:before="120"/>
        <w:ind w:left="720"/>
        <w:rPr>
          <w:rFonts w:ascii="Arial" w:hAnsi="Arial" w:cs="Arial"/>
          <w:i/>
        </w:rPr>
      </w:pPr>
      <w:r w:rsidRPr="00C76421">
        <w:rPr>
          <w:rFonts w:ascii="Arial" w:hAnsi="Arial" w:cs="Arial"/>
          <w:b/>
          <w:i/>
        </w:rPr>
        <w:lastRenderedPageBreak/>
        <w:t>Application</w:t>
      </w:r>
      <w:proofErr w:type="gramStart"/>
      <w:r w:rsidRPr="00C76421">
        <w:rPr>
          <w:rFonts w:ascii="Arial" w:hAnsi="Arial" w:cs="Arial"/>
          <w:b/>
          <w:i/>
        </w:rPr>
        <w:t>—[</w:t>
      </w:r>
      <w:proofErr w:type="gramEnd"/>
      <w:r w:rsidRPr="00C76421">
        <w:rPr>
          <w:rFonts w:ascii="Arial" w:hAnsi="Arial" w:cs="Arial"/>
          <w:b/>
          <w:i/>
        </w:rPr>
        <w:t>OSHPD 1]</w:t>
      </w:r>
      <w:r w:rsidRPr="00C76421">
        <w:rPr>
          <w:rFonts w:ascii="Arial" w:hAnsi="Arial" w:cs="Arial"/>
          <w:i/>
        </w:rPr>
        <w:t xml:space="preserve"> General acute care hospital</w:t>
      </w:r>
      <w:r>
        <w:rPr>
          <w:rFonts w:ascii="Arial" w:hAnsi="Arial" w:cs="Arial"/>
          <w:i/>
        </w:rPr>
        <w:t xml:space="preserve"> </w:t>
      </w:r>
      <w:r w:rsidRPr="00C76421">
        <w:rPr>
          <w:rFonts w:ascii="Arial" w:hAnsi="Arial" w:cs="Arial"/>
          <w:i/>
        </w:rPr>
        <w:t xml:space="preserve">buildings. [OSHPD 1R] Nonconforming hospital </w:t>
      </w:r>
      <w:r>
        <w:rPr>
          <w:rFonts w:ascii="Arial" w:hAnsi="Arial" w:cs="Arial"/>
          <w:i/>
          <w:u w:val="single"/>
        </w:rPr>
        <w:t>SPC or freestanding</w:t>
      </w:r>
      <w:r w:rsidRPr="00C76421">
        <w:rPr>
          <w:rFonts w:ascii="Arial" w:hAnsi="Arial" w:cs="Arial"/>
          <w:i/>
        </w:rPr>
        <w:t xml:space="preserve"> buildings</w:t>
      </w:r>
      <w:r>
        <w:rPr>
          <w:rFonts w:ascii="Arial" w:hAnsi="Arial" w:cs="Arial"/>
          <w:i/>
        </w:rPr>
        <w:t xml:space="preserve"> </w:t>
      </w:r>
      <w:r w:rsidRPr="00C76421">
        <w:rPr>
          <w:rFonts w:ascii="Arial" w:hAnsi="Arial" w:cs="Arial"/>
          <w:i/>
        </w:rPr>
        <w:t>that have been removed from acute care service.</w:t>
      </w:r>
    </w:p>
    <w:p w14:paraId="2A90B3DF" w14:textId="77777777" w:rsidR="00985EF3" w:rsidRDefault="00985EF3" w:rsidP="00985EF3">
      <w:pPr>
        <w:rPr>
          <w:rFonts w:ascii="Arial" w:hAnsi="Arial" w:cs="Arial"/>
        </w:rPr>
      </w:pPr>
      <w:r>
        <w:rPr>
          <w:rFonts w:ascii="Arial" w:hAnsi="Arial" w:cs="Arial"/>
        </w:rPr>
        <w:t>…</w:t>
      </w:r>
    </w:p>
    <w:p w14:paraId="0C513AD8" w14:textId="77777777" w:rsidR="00985EF3" w:rsidRPr="005D4D18" w:rsidRDefault="00985EF3" w:rsidP="00985EF3">
      <w:pPr>
        <w:spacing w:before="120"/>
        <w:rPr>
          <w:rFonts w:ascii="Arial" w:hAnsi="Arial" w:cs="Arial"/>
          <w:b/>
        </w:rPr>
      </w:pPr>
      <w:r w:rsidRPr="005D4D18">
        <w:rPr>
          <w:rFonts w:ascii="Arial" w:hAnsi="Arial" w:cs="Arial"/>
          <w:b/>
        </w:rPr>
        <w:t xml:space="preserve">Notation: </w:t>
      </w:r>
    </w:p>
    <w:p w14:paraId="234B393A" w14:textId="77777777" w:rsidR="00985EF3" w:rsidRPr="005D4D18" w:rsidRDefault="00985EF3" w:rsidP="00985EF3">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17DF27DC" w14:textId="77777777" w:rsidR="00985EF3" w:rsidRDefault="00985EF3" w:rsidP="00985EF3">
      <w:pPr>
        <w:spacing w:before="120"/>
      </w:pPr>
      <w:r w:rsidRPr="005D4D18">
        <w:rPr>
          <w:rFonts w:ascii="Arial" w:hAnsi="Arial" w:cs="Arial"/>
        </w:rPr>
        <w:t xml:space="preserve">Reference: </w:t>
      </w:r>
      <w:r w:rsidRPr="005D4D18">
        <w:t>Health and Safety Code, Section 129850</w:t>
      </w:r>
    </w:p>
    <w:p w14:paraId="6708E8D4" w14:textId="77777777" w:rsidR="004F152B" w:rsidRDefault="004F152B" w:rsidP="00DE0427">
      <w:pPr>
        <w:widowControl/>
        <w:spacing w:before="120"/>
        <w:rPr>
          <w:rFonts w:ascii="Arial" w:hAnsi="Arial" w:cs="Arial"/>
        </w:rPr>
      </w:pPr>
    </w:p>
    <w:p w14:paraId="5BD8F8E9" w14:textId="77777777" w:rsidR="004F152B" w:rsidRPr="003D78B0" w:rsidRDefault="004F152B" w:rsidP="001F2461">
      <w:pPr>
        <w:pStyle w:val="Heading1"/>
        <w:spacing w:before="0" w:after="0"/>
      </w:pPr>
      <w:r w:rsidRPr="00FF21CE">
        <w:t>Item:</w:t>
      </w:r>
      <w:r w:rsidRPr="003D78B0">
        <w:t xml:space="preserve"> </w:t>
      </w:r>
      <w:r>
        <w:t>2</w:t>
      </w:r>
    </w:p>
    <w:p w14:paraId="2DD1F210" w14:textId="77777777" w:rsidR="004F152B" w:rsidRDefault="00DE0427" w:rsidP="00DE0427">
      <w:pPr>
        <w:rPr>
          <w:rFonts w:ascii="Arial" w:hAnsi="Arial" w:cs="Arial"/>
          <w:b/>
        </w:rPr>
      </w:pPr>
      <w:r>
        <w:rPr>
          <w:rFonts w:ascii="Arial" w:hAnsi="Arial" w:cs="Arial"/>
          <w:b/>
        </w:rPr>
        <w:t>WITHDRAWN 1.10.4</w:t>
      </w:r>
    </w:p>
    <w:p w14:paraId="6A402D78" w14:textId="77777777" w:rsidR="00DE0427" w:rsidRDefault="00DE0427" w:rsidP="001F2461">
      <w:pPr>
        <w:spacing w:before="120"/>
        <w:rPr>
          <w:rFonts w:ascii="Arial" w:hAnsi="Arial"/>
          <w:b/>
        </w:rPr>
      </w:pPr>
    </w:p>
    <w:p w14:paraId="3B1D56BF" w14:textId="77777777" w:rsidR="004F152B" w:rsidRPr="003D78B0" w:rsidRDefault="004F152B" w:rsidP="004F152B">
      <w:pPr>
        <w:pStyle w:val="Heading1"/>
        <w:spacing w:before="0" w:after="0"/>
      </w:pPr>
      <w:r w:rsidRPr="00FF21CE">
        <w:t>Item:</w:t>
      </w:r>
      <w:r w:rsidRPr="003D78B0">
        <w:t xml:space="preserve"> </w:t>
      </w:r>
      <w:r>
        <w:t>3</w:t>
      </w:r>
    </w:p>
    <w:p w14:paraId="6F95A46B" w14:textId="77777777" w:rsidR="004F152B" w:rsidRDefault="004F152B" w:rsidP="004F152B">
      <w:pPr>
        <w:widowControl/>
        <w:rPr>
          <w:rFonts w:ascii="Arial" w:hAnsi="Arial" w:cs="Arial"/>
          <w:b/>
        </w:rPr>
      </w:pPr>
      <w:r w:rsidRPr="00FF21CE">
        <w:rPr>
          <w:rFonts w:ascii="Arial" w:hAnsi="Arial" w:cs="Arial"/>
          <w:b/>
        </w:rPr>
        <w:t>Chapter:</w:t>
      </w:r>
      <w:r w:rsidRPr="003D78B0">
        <w:rPr>
          <w:rFonts w:ascii="Arial" w:hAnsi="Arial" w:cs="Arial"/>
        </w:rPr>
        <w:t xml:space="preserve"> </w:t>
      </w:r>
      <w:r w:rsidRPr="00F0432C">
        <w:rPr>
          <w:rFonts w:ascii="Arial" w:hAnsi="Arial" w:cs="Arial"/>
          <w:b/>
          <w:szCs w:val="24"/>
        </w:rPr>
        <w:t>CHAPTER 2 DEFINITIONS</w:t>
      </w:r>
    </w:p>
    <w:p w14:paraId="5AD17E34" w14:textId="77777777" w:rsidR="004F152B" w:rsidRPr="003D78B0" w:rsidRDefault="004F152B" w:rsidP="004F152B">
      <w:pPr>
        <w:rPr>
          <w:rFonts w:ascii="Arial" w:hAnsi="Arial" w:cs="Arial"/>
        </w:rPr>
      </w:pPr>
      <w:r w:rsidRPr="00FF21CE">
        <w:rPr>
          <w:rFonts w:ascii="Arial" w:hAnsi="Arial" w:cs="Arial"/>
          <w:b/>
        </w:rPr>
        <w:t>Section:</w:t>
      </w:r>
      <w:r w:rsidRPr="003D78B0">
        <w:rPr>
          <w:rFonts w:ascii="Arial" w:hAnsi="Arial" w:cs="Arial"/>
        </w:rPr>
        <w:t xml:space="preserve"> </w:t>
      </w:r>
      <w:r w:rsidRPr="00002221">
        <w:rPr>
          <w:rFonts w:ascii="Arial" w:hAnsi="Arial" w:cs="Arial"/>
          <w:b/>
        </w:rPr>
        <w:t>SECTION 20</w:t>
      </w:r>
      <w:r>
        <w:rPr>
          <w:rFonts w:ascii="Arial" w:hAnsi="Arial" w:cs="Arial"/>
          <w:b/>
        </w:rPr>
        <w:t>1 GENERAL</w:t>
      </w:r>
    </w:p>
    <w:p w14:paraId="31E368EF" w14:textId="77777777" w:rsidR="004F152B" w:rsidRDefault="004F152B" w:rsidP="004F152B">
      <w:pPr>
        <w:rPr>
          <w:rFonts w:ascii="Arial" w:hAnsi="Arial" w:cs="Arial"/>
        </w:rPr>
      </w:pPr>
      <w:r>
        <w:rPr>
          <w:rFonts w:ascii="Arial" w:hAnsi="Arial" w:cs="Arial"/>
          <w:b/>
        </w:rPr>
        <w:t>Express Terms:</w:t>
      </w:r>
      <w:r w:rsidRPr="003D78B0">
        <w:rPr>
          <w:rFonts w:ascii="Arial" w:hAnsi="Arial" w:cs="Arial"/>
        </w:rPr>
        <w:t xml:space="preserve"> </w:t>
      </w:r>
    </w:p>
    <w:p w14:paraId="7C3D5CB5" w14:textId="77777777" w:rsidR="004F152B" w:rsidRDefault="004F152B" w:rsidP="004F152B">
      <w:pPr>
        <w:spacing w:before="120"/>
        <w:jc w:val="center"/>
        <w:rPr>
          <w:rFonts w:ascii="Arial" w:hAnsi="Arial" w:cs="Arial"/>
          <w:b/>
        </w:rPr>
      </w:pPr>
      <w:r>
        <w:rPr>
          <w:rFonts w:ascii="Arial" w:hAnsi="Arial" w:cs="Arial"/>
          <w:b/>
        </w:rPr>
        <w:t xml:space="preserve">CHAPTER 2 </w:t>
      </w:r>
    </w:p>
    <w:p w14:paraId="591A7B52" w14:textId="77777777" w:rsidR="004F152B" w:rsidRDefault="004F152B" w:rsidP="004F152B">
      <w:pPr>
        <w:spacing w:before="120"/>
        <w:jc w:val="center"/>
        <w:rPr>
          <w:rFonts w:ascii="Arial" w:hAnsi="Arial" w:cs="Arial"/>
          <w:b/>
        </w:rPr>
      </w:pPr>
      <w:r>
        <w:rPr>
          <w:rFonts w:ascii="Arial" w:hAnsi="Arial" w:cs="Arial"/>
          <w:b/>
        </w:rPr>
        <w:t>DEFINITIONS</w:t>
      </w:r>
    </w:p>
    <w:p w14:paraId="67F9E475" w14:textId="77777777" w:rsidR="004F152B" w:rsidRDefault="004F152B" w:rsidP="004F152B">
      <w:pPr>
        <w:spacing w:before="120"/>
        <w:rPr>
          <w:rFonts w:ascii="Arial" w:hAnsi="Arial" w:cs="Arial"/>
        </w:rPr>
      </w:pPr>
      <w:r w:rsidRPr="00707233">
        <w:rPr>
          <w:rFonts w:ascii="Arial" w:hAnsi="Arial" w:cs="Arial"/>
        </w:rPr>
        <w:t>…</w:t>
      </w:r>
    </w:p>
    <w:p w14:paraId="78BE5D61" w14:textId="77777777" w:rsidR="004F152B" w:rsidRDefault="004F152B" w:rsidP="004F152B">
      <w:pPr>
        <w:spacing w:before="120"/>
        <w:jc w:val="center"/>
        <w:rPr>
          <w:rFonts w:ascii="Arial" w:hAnsi="Arial" w:cs="Arial"/>
          <w:b/>
        </w:rPr>
      </w:pPr>
      <w:bookmarkStart w:id="1" w:name="_Hlk28608453"/>
      <w:r w:rsidRPr="00002221">
        <w:rPr>
          <w:rFonts w:ascii="Arial" w:hAnsi="Arial" w:cs="Arial"/>
          <w:b/>
        </w:rPr>
        <w:t>SECTION 20</w:t>
      </w:r>
      <w:r>
        <w:rPr>
          <w:rFonts w:ascii="Arial" w:hAnsi="Arial" w:cs="Arial"/>
          <w:b/>
        </w:rPr>
        <w:t>1 GENERAL</w:t>
      </w:r>
    </w:p>
    <w:p w14:paraId="3A113C43" w14:textId="77777777" w:rsidR="004F152B" w:rsidRPr="00002221" w:rsidRDefault="004F152B" w:rsidP="004F152B">
      <w:pPr>
        <w:spacing w:before="120"/>
        <w:rPr>
          <w:rFonts w:ascii="Arial" w:hAnsi="Arial" w:cs="Arial"/>
        </w:rPr>
      </w:pPr>
      <w:r>
        <w:rPr>
          <w:rFonts w:ascii="Arial" w:hAnsi="Arial" w:cs="Arial"/>
        </w:rPr>
        <w:t>…</w:t>
      </w:r>
    </w:p>
    <w:bookmarkEnd w:id="1"/>
    <w:p w14:paraId="4241B114" w14:textId="77777777" w:rsidR="004F152B" w:rsidRPr="002742BA" w:rsidRDefault="004F152B" w:rsidP="004F152B">
      <w:pPr>
        <w:spacing w:before="120"/>
        <w:rPr>
          <w:rFonts w:ascii="Arial" w:hAnsi="Arial" w:cs="Arial"/>
          <w:i/>
          <w:u w:val="single"/>
        </w:rPr>
      </w:pPr>
      <w:r w:rsidRPr="002742BA">
        <w:rPr>
          <w:rFonts w:ascii="Arial" w:hAnsi="Arial" w:cs="Arial"/>
          <w:b/>
        </w:rPr>
        <w:t xml:space="preserve">201.1 Scope. </w:t>
      </w:r>
      <w:r w:rsidRPr="002742BA">
        <w:rPr>
          <w:rFonts w:ascii="Arial" w:hAnsi="Arial" w:cs="Arial"/>
        </w:rPr>
        <w:t>Unless otherwise expressly stated, the following words and terms shall, for the purposes of this code, have the meanings shown in this chapter.</w:t>
      </w:r>
      <w:r w:rsidRPr="002742BA">
        <w:rPr>
          <w:rFonts w:ascii="Arial" w:hAnsi="Arial" w:cs="Arial"/>
          <w:i/>
        </w:rPr>
        <w:t xml:space="preserve"> [OSHPD 1, 1R, 2, 4 &amp; 5] For terms not defined in this chapter, refer to </w:t>
      </w:r>
      <w:r>
        <w:rPr>
          <w:rFonts w:ascii="Arial" w:hAnsi="Arial" w:cs="Arial"/>
          <w:i/>
          <w:u w:val="single"/>
        </w:rPr>
        <w:t xml:space="preserve">Part 1, Chapters 6 &amp; 7 of the </w:t>
      </w:r>
      <w:bookmarkStart w:id="2" w:name="_Hlk23171572"/>
      <w:r>
        <w:rPr>
          <w:rFonts w:ascii="Arial" w:hAnsi="Arial" w:cs="Arial"/>
          <w:i/>
          <w:u w:val="single"/>
        </w:rPr>
        <w:t xml:space="preserve">California Administrative Code, and Part 2, </w:t>
      </w:r>
      <w:r w:rsidRPr="002742BA">
        <w:rPr>
          <w:rFonts w:ascii="Arial" w:hAnsi="Arial" w:cs="Arial"/>
          <w:i/>
        </w:rPr>
        <w:t>Chapter 2 of the California Building Code.</w:t>
      </w:r>
      <w:bookmarkEnd w:id="2"/>
    </w:p>
    <w:p w14:paraId="6D3324D4" w14:textId="77777777" w:rsidR="004F152B" w:rsidRDefault="004F152B" w:rsidP="004F152B">
      <w:pPr>
        <w:spacing w:before="120"/>
        <w:rPr>
          <w:rFonts w:ascii="Arial" w:hAnsi="Arial" w:cs="Arial"/>
        </w:rPr>
      </w:pPr>
      <w:r w:rsidRPr="004B0683">
        <w:rPr>
          <w:rFonts w:ascii="Arial" w:hAnsi="Arial" w:cs="Arial"/>
        </w:rPr>
        <w:t>…</w:t>
      </w:r>
    </w:p>
    <w:p w14:paraId="5E18CDAD" w14:textId="77777777" w:rsidR="004F152B" w:rsidRPr="005D4D18" w:rsidRDefault="004F152B" w:rsidP="004F152B">
      <w:pPr>
        <w:spacing w:before="120"/>
        <w:rPr>
          <w:rFonts w:ascii="Arial" w:hAnsi="Arial" w:cs="Arial"/>
          <w:b/>
        </w:rPr>
      </w:pPr>
      <w:r w:rsidRPr="005D4D18">
        <w:rPr>
          <w:rFonts w:ascii="Arial" w:hAnsi="Arial" w:cs="Arial"/>
          <w:b/>
        </w:rPr>
        <w:t xml:space="preserve">Notation: </w:t>
      </w:r>
    </w:p>
    <w:p w14:paraId="78975F01" w14:textId="77777777" w:rsidR="004F152B" w:rsidRPr="005D4D18" w:rsidRDefault="004F152B" w:rsidP="004F152B">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62249E8D" w14:textId="77777777" w:rsidR="004F152B" w:rsidRDefault="004F152B" w:rsidP="004F152B">
      <w:pPr>
        <w:spacing w:before="120"/>
      </w:pPr>
      <w:r w:rsidRPr="005D4D18">
        <w:rPr>
          <w:rFonts w:ascii="Arial" w:hAnsi="Arial" w:cs="Arial"/>
        </w:rPr>
        <w:t xml:space="preserve">Reference: </w:t>
      </w:r>
      <w:r w:rsidRPr="005D4D18">
        <w:t>Health and Safety Code, Section 129850</w:t>
      </w:r>
    </w:p>
    <w:p w14:paraId="31E3645C" w14:textId="77777777" w:rsidR="004F152B" w:rsidRDefault="004F152B" w:rsidP="004F152B">
      <w:pPr>
        <w:spacing w:before="120"/>
      </w:pPr>
    </w:p>
    <w:p w14:paraId="7B8DEECA" w14:textId="77777777" w:rsidR="00BE7EAA" w:rsidRPr="003D78B0" w:rsidRDefault="00BE7EAA" w:rsidP="00BE7EAA">
      <w:pPr>
        <w:pStyle w:val="Heading1"/>
        <w:spacing w:before="0" w:after="0"/>
      </w:pPr>
      <w:r w:rsidRPr="00FF21CE">
        <w:t>Item:</w:t>
      </w:r>
      <w:r w:rsidRPr="003D78B0">
        <w:t xml:space="preserve"> </w:t>
      </w:r>
      <w:r>
        <w:t>4</w:t>
      </w:r>
    </w:p>
    <w:p w14:paraId="0F0EC5A1" w14:textId="77777777" w:rsidR="00BE7EAA" w:rsidRDefault="00BE7EAA" w:rsidP="00BE7EAA">
      <w:pPr>
        <w:widowControl/>
        <w:rPr>
          <w:rFonts w:ascii="Arial" w:hAnsi="Arial" w:cs="Arial"/>
          <w:b/>
          <w:szCs w:val="24"/>
        </w:rPr>
      </w:pPr>
      <w:r w:rsidRPr="00FF21CE">
        <w:rPr>
          <w:rFonts w:ascii="Arial" w:hAnsi="Arial" w:cs="Arial"/>
          <w:b/>
        </w:rPr>
        <w:t>Chapter:</w:t>
      </w:r>
      <w:r w:rsidRPr="003D78B0">
        <w:rPr>
          <w:rFonts w:ascii="Arial" w:hAnsi="Arial" w:cs="Arial"/>
        </w:rPr>
        <w:t xml:space="preserve"> </w:t>
      </w:r>
      <w:r w:rsidRPr="00F0432C">
        <w:rPr>
          <w:rFonts w:ascii="Arial" w:hAnsi="Arial" w:cs="Arial"/>
          <w:b/>
          <w:szCs w:val="24"/>
        </w:rPr>
        <w:t>CHAPTER 2 DEFINITIONS</w:t>
      </w:r>
    </w:p>
    <w:p w14:paraId="44C069E9" w14:textId="77777777" w:rsidR="00BE7EAA" w:rsidRDefault="00BE7EAA" w:rsidP="00BE7EAA">
      <w:pPr>
        <w:widowControl/>
        <w:rPr>
          <w:rFonts w:ascii="Arial" w:hAnsi="Arial"/>
          <w:szCs w:val="24"/>
        </w:rPr>
      </w:pPr>
      <w:r w:rsidRPr="00FF21CE">
        <w:rPr>
          <w:rFonts w:ascii="Arial" w:hAnsi="Arial" w:cs="Arial"/>
          <w:b/>
        </w:rPr>
        <w:t>Section:</w:t>
      </w:r>
      <w:r w:rsidRPr="003D78B0">
        <w:rPr>
          <w:rFonts w:ascii="Arial" w:hAnsi="Arial" w:cs="Arial"/>
        </w:rPr>
        <w:t xml:space="preserve"> </w:t>
      </w:r>
      <w:r w:rsidRPr="008E343C">
        <w:rPr>
          <w:rFonts w:ascii="Arial" w:hAnsi="Arial" w:cs="Arial"/>
          <w:b/>
        </w:rPr>
        <w:t>SECTION 20</w:t>
      </w:r>
      <w:r>
        <w:rPr>
          <w:rFonts w:ascii="Arial" w:hAnsi="Arial" w:cs="Arial"/>
          <w:b/>
        </w:rPr>
        <w:t xml:space="preserve">2 </w:t>
      </w:r>
      <w:r w:rsidRPr="008E343C">
        <w:rPr>
          <w:rFonts w:ascii="Arial" w:hAnsi="Arial" w:cs="Arial"/>
          <w:b/>
        </w:rPr>
        <w:t>GENERAL</w:t>
      </w:r>
      <w:r>
        <w:rPr>
          <w:rFonts w:ascii="Arial" w:hAnsi="Arial" w:cs="Arial"/>
          <w:b/>
        </w:rPr>
        <w:t xml:space="preserve"> </w:t>
      </w:r>
      <w:r w:rsidRPr="00E24B8F">
        <w:rPr>
          <w:rFonts w:ascii="Arial" w:hAnsi="Arial"/>
          <w:b/>
          <w:szCs w:val="24"/>
        </w:rPr>
        <w:t>D</w:t>
      </w:r>
      <w:r w:rsidRPr="0004492B">
        <w:rPr>
          <w:rFonts w:ascii="Arial" w:hAnsi="Arial"/>
          <w:b/>
          <w:caps/>
          <w:szCs w:val="24"/>
        </w:rPr>
        <w:t>efinitions</w:t>
      </w:r>
      <w:r>
        <w:rPr>
          <w:rFonts w:ascii="Arial" w:hAnsi="Arial"/>
          <w:szCs w:val="24"/>
        </w:rPr>
        <w:t xml:space="preserve"> </w:t>
      </w:r>
    </w:p>
    <w:p w14:paraId="24ABE0DE" w14:textId="77777777" w:rsidR="00BE7EAA" w:rsidRDefault="00BE7EAA" w:rsidP="00BE7EAA">
      <w:pPr>
        <w:rPr>
          <w:rFonts w:ascii="Arial" w:hAnsi="Arial" w:cs="Arial"/>
        </w:rPr>
      </w:pPr>
      <w:r>
        <w:rPr>
          <w:rFonts w:ascii="Arial" w:hAnsi="Arial" w:cs="Arial"/>
          <w:b/>
        </w:rPr>
        <w:t>Express Terms:</w:t>
      </w:r>
      <w:r w:rsidRPr="003D78B0">
        <w:rPr>
          <w:rFonts w:ascii="Arial" w:hAnsi="Arial" w:cs="Arial"/>
        </w:rPr>
        <w:t xml:space="preserve"> </w:t>
      </w:r>
    </w:p>
    <w:p w14:paraId="70DE7A97" w14:textId="77777777" w:rsidR="00BE7EAA" w:rsidRDefault="00BE7EAA" w:rsidP="00BE7EAA">
      <w:pPr>
        <w:spacing w:before="120"/>
        <w:jc w:val="center"/>
        <w:rPr>
          <w:rFonts w:ascii="Arial" w:hAnsi="Arial" w:cs="Arial"/>
          <w:b/>
        </w:rPr>
      </w:pPr>
      <w:r>
        <w:rPr>
          <w:rFonts w:ascii="Arial" w:hAnsi="Arial" w:cs="Arial"/>
          <w:b/>
        </w:rPr>
        <w:t xml:space="preserve">CHAPTER 2 </w:t>
      </w:r>
    </w:p>
    <w:p w14:paraId="2211D9CF" w14:textId="77777777" w:rsidR="00BE7EAA" w:rsidRDefault="00BE7EAA" w:rsidP="00BE7EAA">
      <w:pPr>
        <w:spacing w:before="120"/>
        <w:jc w:val="center"/>
        <w:rPr>
          <w:rFonts w:ascii="Arial" w:hAnsi="Arial" w:cs="Arial"/>
          <w:b/>
        </w:rPr>
      </w:pPr>
      <w:r>
        <w:rPr>
          <w:rFonts w:ascii="Arial" w:hAnsi="Arial" w:cs="Arial"/>
          <w:b/>
        </w:rPr>
        <w:t>DEFINITIONS</w:t>
      </w:r>
    </w:p>
    <w:p w14:paraId="21DDA3DB" w14:textId="77777777" w:rsidR="00BE7EAA" w:rsidRDefault="00BE7EAA" w:rsidP="00BE7EAA">
      <w:pPr>
        <w:spacing w:before="120"/>
        <w:rPr>
          <w:rFonts w:ascii="Arial" w:hAnsi="Arial" w:cs="Arial"/>
        </w:rPr>
      </w:pPr>
      <w:r w:rsidRPr="00707233">
        <w:rPr>
          <w:rFonts w:ascii="Arial" w:hAnsi="Arial" w:cs="Arial"/>
        </w:rPr>
        <w:t>…</w:t>
      </w:r>
    </w:p>
    <w:p w14:paraId="4EE3D13D" w14:textId="77777777" w:rsidR="00BE7EAA" w:rsidRDefault="00BE7EAA" w:rsidP="00BE7EAA">
      <w:pPr>
        <w:spacing w:before="120"/>
        <w:jc w:val="center"/>
        <w:rPr>
          <w:rFonts w:ascii="Arial" w:hAnsi="Arial" w:cs="Arial"/>
          <w:b/>
        </w:rPr>
      </w:pPr>
      <w:r w:rsidRPr="00002221">
        <w:rPr>
          <w:rFonts w:ascii="Arial" w:hAnsi="Arial" w:cs="Arial"/>
          <w:b/>
        </w:rPr>
        <w:t>SECTION 202 DEFINITIONS</w:t>
      </w:r>
    </w:p>
    <w:p w14:paraId="14DEF258" w14:textId="77777777" w:rsidR="00BE7EAA" w:rsidRPr="00002221" w:rsidRDefault="00BE7EAA" w:rsidP="00BE7EAA">
      <w:pPr>
        <w:spacing w:before="120"/>
        <w:rPr>
          <w:rFonts w:ascii="Arial" w:hAnsi="Arial" w:cs="Arial"/>
        </w:rPr>
      </w:pPr>
      <w:r>
        <w:rPr>
          <w:rFonts w:ascii="Arial" w:hAnsi="Arial" w:cs="Arial"/>
        </w:rPr>
        <w:t>…</w:t>
      </w:r>
    </w:p>
    <w:p w14:paraId="4803E3FF" w14:textId="77777777" w:rsidR="00BE7EAA" w:rsidRPr="00D45E5E" w:rsidRDefault="00BE7EAA" w:rsidP="00BE7EAA">
      <w:pPr>
        <w:spacing w:before="120"/>
        <w:jc w:val="center"/>
        <w:rPr>
          <w:rFonts w:ascii="Arial" w:hAnsi="Arial" w:cs="Arial"/>
          <w:b/>
        </w:rPr>
      </w:pPr>
      <w:r w:rsidRPr="008E343C">
        <w:rPr>
          <w:rFonts w:ascii="Arial" w:hAnsi="Arial" w:cs="Arial"/>
          <w:b/>
        </w:rPr>
        <w:t>SECTION 20</w:t>
      </w:r>
      <w:r w:rsidRPr="00D45E5E">
        <w:rPr>
          <w:rFonts w:ascii="Arial" w:hAnsi="Arial" w:cs="Arial"/>
          <w:b/>
        </w:rPr>
        <w:t>2</w:t>
      </w:r>
      <w:r>
        <w:rPr>
          <w:rFonts w:ascii="Arial" w:hAnsi="Arial" w:cs="Arial"/>
          <w:b/>
        </w:rPr>
        <w:t xml:space="preserve"> </w:t>
      </w:r>
      <w:r w:rsidRPr="00D45E5E">
        <w:rPr>
          <w:rFonts w:ascii="Arial" w:hAnsi="Arial" w:cs="Arial"/>
          <w:b/>
        </w:rPr>
        <w:t>GENERAL DEFINITION</w:t>
      </w:r>
    </w:p>
    <w:p w14:paraId="584E9928" w14:textId="77777777" w:rsidR="00BE7EAA" w:rsidRPr="004B0683" w:rsidRDefault="00BE7EAA" w:rsidP="00BE7EAA">
      <w:pPr>
        <w:spacing w:before="120"/>
        <w:rPr>
          <w:rFonts w:ascii="Arial" w:hAnsi="Arial" w:cs="Arial"/>
        </w:rPr>
      </w:pPr>
      <w:r w:rsidRPr="004B0683">
        <w:rPr>
          <w:rFonts w:ascii="Arial" w:hAnsi="Arial" w:cs="Arial"/>
        </w:rPr>
        <w:lastRenderedPageBreak/>
        <w:t>…</w:t>
      </w:r>
    </w:p>
    <w:p w14:paraId="5A568678" w14:textId="77777777" w:rsidR="00BE7EAA" w:rsidRDefault="00BE7EAA" w:rsidP="00BE7EAA">
      <w:pPr>
        <w:spacing w:before="120"/>
        <w:rPr>
          <w:rFonts w:ascii="Arial" w:hAnsi="Arial" w:cs="Arial"/>
          <w:i/>
        </w:rPr>
      </w:pPr>
      <w:r w:rsidRPr="002742BA">
        <w:rPr>
          <w:rFonts w:ascii="Arial" w:hAnsi="Arial" w:cs="Arial"/>
          <w:b/>
          <w:i/>
        </w:rPr>
        <w:t xml:space="preserve">BUILDING OFFICIAL. [HCD 1, HCD 2] </w:t>
      </w:r>
      <w:r w:rsidRPr="002742BA">
        <w:rPr>
          <w:rFonts w:ascii="Arial" w:hAnsi="Arial" w:cs="Arial"/>
          <w:b/>
          <w:i/>
          <w:u w:val="single"/>
        </w:rPr>
        <w:t>[OSHPD</w:t>
      </w:r>
      <w:bookmarkStart w:id="3" w:name="_Hlk23171727"/>
      <w:r w:rsidRPr="002742BA">
        <w:rPr>
          <w:rFonts w:ascii="Arial" w:hAnsi="Arial" w:cs="Arial"/>
          <w:b/>
          <w:i/>
          <w:u w:val="single"/>
        </w:rPr>
        <w:t xml:space="preserve"> 1, 1R, 2, 4 &amp; 5]</w:t>
      </w:r>
      <w:r w:rsidRPr="002742BA">
        <w:rPr>
          <w:rFonts w:ascii="Arial" w:hAnsi="Arial" w:cs="Arial"/>
          <w:b/>
        </w:rPr>
        <w:t xml:space="preserve"> </w:t>
      </w:r>
      <w:bookmarkEnd w:id="3"/>
      <w:r w:rsidRPr="002742BA">
        <w:rPr>
          <w:rFonts w:ascii="Arial" w:hAnsi="Arial" w:cs="Arial"/>
          <w:i/>
        </w:rPr>
        <w:t>The officer or other designated authority charged with the administration and enforcement of this code, or a duly authorized representative.</w:t>
      </w:r>
    </w:p>
    <w:p w14:paraId="44719BDC" w14:textId="77777777" w:rsidR="00BE7EAA" w:rsidRDefault="00BE7EAA" w:rsidP="00BE7EAA">
      <w:pPr>
        <w:spacing w:before="120"/>
        <w:rPr>
          <w:rFonts w:ascii="Arial" w:hAnsi="Arial" w:cs="Arial"/>
        </w:rPr>
      </w:pPr>
      <w:r w:rsidRPr="00B74C4F">
        <w:rPr>
          <w:rFonts w:ascii="Arial" w:hAnsi="Arial" w:cs="Arial"/>
        </w:rPr>
        <w:t>…</w:t>
      </w:r>
    </w:p>
    <w:p w14:paraId="557520D6" w14:textId="77777777" w:rsidR="00BE7EAA" w:rsidRDefault="00BE7EAA" w:rsidP="00BE7EAA">
      <w:pPr>
        <w:spacing w:before="120"/>
        <w:rPr>
          <w:rFonts w:ascii="Arial" w:hAnsi="Arial" w:cs="Arial"/>
          <w:b/>
          <w:bCs/>
          <w:i/>
        </w:rPr>
      </w:pPr>
      <w:r>
        <w:rPr>
          <w:rFonts w:ascii="Arial" w:hAnsi="Arial" w:cs="Arial"/>
          <w:b/>
          <w:bCs/>
          <w:i/>
        </w:rPr>
        <w:t xml:space="preserve">WITHDRAWN (Post CAC) </w:t>
      </w:r>
      <w:r w:rsidRPr="00646E19">
        <w:rPr>
          <w:rFonts w:ascii="Arial" w:hAnsi="Arial" w:cs="Arial"/>
          <w:b/>
          <w:bCs/>
          <w:i/>
        </w:rPr>
        <w:t>[A] CHANGE OF OCCUPANCY</w:t>
      </w:r>
    </w:p>
    <w:p w14:paraId="09798A63" w14:textId="77777777" w:rsidR="00BE7EAA" w:rsidRDefault="00BE7EAA" w:rsidP="00BE7EAA">
      <w:pPr>
        <w:spacing w:before="120"/>
        <w:rPr>
          <w:rFonts w:ascii="Arial" w:hAnsi="Arial" w:cs="Arial"/>
        </w:rPr>
      </w:pPr>
      <w:r w:rsidRPr="00707233">
        <w:rPr>
          <w:rFonts w:ascii="Arial" w:hAnsi="Arial" w:cs="Arial"/>
        </w:rPr>
        <w:t>…</w:t>
      </w:r>
    </w:p>
    <w:p w14:paraId="16BEA6DF" w14:textId="77777777" w:rsidR="00BE7EAA" w:rsidRDefault="00BE7EAA" w:rsidP="00BE7EAA">
      <w:pPr>
        <w:spacing w:before="120"/>
        <w:rPr>
          <w:rFonts w:ascii="Arial" w:hAnsi="Arial" w:cs="Arial"/>
          <w:b/>
          <w:bCs/>
          <w:i/>
        </w:rPr>
      </w:pPr>
      <w:bookmarkStart w:id="4" w:name="_Hlk33707194"/>
      <w:bookmarkStart w:id="5" w:name="_Hlk33783079"/>
      <w:r>
        <w:rPr>
          <w:rFonts w:ascii="Arial" w:hAnsi="Arial" w:cs="Arial"/>
          <w:b/>
          <w:bCs/>
          <w:i/>
        </w:rPr>
        <w:t xml:space="preserve">WITHDRAWN (Post CAC) </w:t>
      </w:r>
      <w:r w:rsidRPr="00646E19">
        <w:rPr>
          <w:rFonts w:ascii="Arial" w:hAnsi="Arial" w:cs="Arial"/>
          <w:b/>
          <w:bCs/>
          <w:i/>
        </w:rPr>
        <w:t xml:space="preserve">[A] CHANGE OF </w:t>
      </w:r>
      <w:r>
        <w:rPr>
          <w:rFonts w:ascii="Arial" w:hAnsi="Arial" w:cs="Arial"/>
          <w:b/>
          <w:bCs/>
          <w:i/>
        </w:rPr>
        <w:t>USE</w:t>
      </w:r>
    </w:p>
    <w:bookmarkEnd w:id="4"/>
    <w:bookmarkEnd w:id="5"/>
    <w:p w14:paraId="2B14879D" w14:textId="77777777" w:rsidR="00BE7EAA" w:rsidRPr="00C8445F" w:rsidRDefault="00BE7EAA" w:rsidP="00BE7EAA">
      <w:pPr>
        <w:spacing w:before="120"/>
        <w:rPr>
          <w:rFonts w:ascii="Arial" w:hAnsi="Arial" w:cs="Arial"/>
        </w:rPr>
      </w:pPr>
      <w:r>
        <w:rPr>
          <w:rFonts w:ascii="Arial" w:hAnsi="Arial" w:cs="Arial"/>
        </w:rPr>
        <w:t>…</w:t>
      </w:r>
    </w:p>
    <w:p w14:paraId="4DA35A44" w14:textId="77777777" w:rsidR="00BE7EAA" w:rsidRPr="002742BA" w:rsidRDefault="00BE7EAA" w:rsidP="00BE7EAA">
      <w:pPr>
        <w:spacing w:before="120"/>
        <w:rPr>
          <w:rFonts w:ascii="Arial" w:hAnsi="Arial" w:cs="Arial"/>
        </w:rPr>
      </w:pPr>
      <w:r w:rsidRPr="002742BA">
        <w:rPr>
          <w:rFonts w:ascii="Arial" w:hAnsi="Arial" w:cs="Arial"/>
          <w:b/>
        </w:rPr>
        <w:t xml:space="preserve">[A] CODE OFFICIAL. </w:t>
      </w:r>
      <w:r w:rsidRPr="002742BA">
        <w:rPr>
          <w:rFonts w:ascii="Arial" w:hAnsi="Arial" w:cs="Arial"/>
        </w:rPr>
        <w:t>The officer or other designated authority charged with the administration and enforcement of this code.</w:t>
      </w:r>
    </w:p>
    <w:p w14:paraId="0ECAC071" w14:textId="77777777" w:rsidR="00BE7EAA" w:rsidRDefault="00BE7EAA" w:rsidP="00BE7EAA">
      <w:pPr>
        <w:spacing w:before="120"/>
        <w:rPr>
          <w:rFonts w:ascii="Arial" w:hAnsi="Arial" w:cs="Arial"/>
          <w:i/>
        </w:rPr>
      </w:pPr>
      <w:r w:rsidRPr="002742BA">
        <w:rPr>
          <w:rFonts w:ascii="Arial" w:hAnsi="Arial" w:cs="Arial"/>
          <w:b/>
          <w:i/>
        </w:rPr>
        <w:t>[HCD 1 &amp; HCD 2]</w:t>
      </w:r>
      <w:r w:rsidRPr="002742BA">
        <w:rPr>
          <w:rFonts w:ascii="Arial" w:hAnsi="Arial" w:cs="Arial"/>
          <w:b/>
        </w:rPr>
        <w:t xml:space="preserve"> </w:t>
      </w:r>
      <w:r w:rsidRPr="002742BA">
        <w:rPr>
          <w:rFonts w:ascii="Arial" w:hAnsi="Arial" w:cs="Arial"/>
          <w:b/>
          <w:i/>
          <w:u w:val="single"/>
        </w:rPr>
        <w:t>[OSHPD 1, 1R, 2, 4 &amp; 5]</w:t>
      </w:r>
      <w:r w:rsidRPr="002742BA">
        <w:rPr>
          <w:rFonts w:ascii="Arial" w:hAnsi="Arial" w:cs="Arial"/>
          <w:b/>
        </w:rPr>
        <w:t xml:space="preserve"> </w:t>
      </w:r>
      <w:r w:rsidRPr="002742BA">
        <w:rPr>
          <w:rFonts w:ascii="Arial" w:hAnsi="Arial" w:cs="Arial"/>
          <w:i/>
        </w:rPr>
        <w:t>“Code Official” shall mean “Building Official” as defined in this code.</w:t>
      </w:r>
    </w:p>
    <w:p w14:paraId="13456B72" w14:textId="77777777" w:rsidR="00BE7EAA" w:rsidRDefault="00BE7EAA" w:rsidP="00BE7EAA">
      <w:pPr>
        <w:spacing w:before="120" w:after="120"/>
        <w:rPr>
          <w:rFonts w:ascii="Arial" w:hAnsi="Arial" w:cs="Arial"/>
          <w:i/>
        </w:rPr>
      </w:pPr>
      <w:r>
        <w:rPr>
          <w:rFonts w:ascii="Arial" w:hAnsi="Arial" w:cs="Arial"/>
          <w:i/>
        </w:rPr>
        <w:t>…</w:t>
      </w:r>
    </w:p>
    <w:p w14:paraId="6937B753" w14:textId="77777777" w:rsidR="00BE7EAA" w:rsidRPr="00D34FD0" w:rsidRDefault="00BE7EAA" w:rsidP="00BE7EAA">
      <w:pPr>
        <w:widowControl/>
        <w:autoSpaceDE w:val="0"/>
        <w:autoSpaceDN w:val="0"/>
        <w:adjustRightInd w:val="0"/>
        <w:spacing w:before="120"/>
        <w:rPr>
          <w:rFonts w:ascii="Arial" w:hAnsi="Arial" w:cs="Arial"/>
          <w:snapToGrid/>
          <w:szCs w:val="24"/>
        </w:rPr>
      </w:pPr>
      <w:r w:rsidRPr="00D34FD0">
        <w:rPr>
          <w:rFonts w:ascii="Arial" w:hAnsi="Arial" w:cs="Arial"/>
          <w:b/>
        </w:rPr>
        <w:t>[BS] SUBSTANTIAL STRUCTURAL DAMAGE.</w:t>
      </w:r>
      <w:r w:rsidRPr="00D34FD0">
        <w:rPr>
          <w:rFonts w:ascii="Arial" w:hAnsi="Arial" w:cs="Arial"/>
          <w:b/>
          <w:bCs/>
          <w:snapToGrid/>
          <w:szCs w:val="24"/>
        </w:rPr>
        <w:t xml:space="preserve"> </w:t>
      </w:r>
      <w:r w:rsidRPr="00D34FD0">
        <w:rPr>
          <w:rFonts w:ascii="Arial" w:hAnsi="Arial" w:cs="Arial"/>
          <w:b/>
          <w:i/>
          <w:strike/>
        </w:rPr>
        <w:t>[OSHPD 1 &amp; 1R]</w:t>
      </w:r>
      <w:r w:rsidRPr="00D34FD0">
        <w:rPr>
          <w:rFonts w:ascii="Arial" w:hAnsi="Arial" w:cs="Arial"/>
          <w:bCs/>
          <w:iCs/>
          <w:snapToGrid/>
          <w:szCs w:val="24"/>
        </w:rPr>
        <w:t xml:space="preserve"> </w:t>
      </w:r>
      <w:r w:rsidRPr="00D34FD0">
        <w:rPr>
          <w:rFonts w:ascii="Arial" w:hAnsi="Arial" w:cs="Arial"/>
          <w:snapToGrid/>
          <w:szCs w:val="24"/>
        </w:rPr>
        <w:t>A condition where any of the following apply:</w:t>
      </w:r>
    </w:p>
    <w:p w14:paraId="1980CCDD" w14:textId="40BEC7B4" w:rsidR="00BE7EAA" w:rsidRPr="00EC2D85" w:rsidRDefault="00BE7EAA" w:rsidP="00EC2D85">
      <w:pPr>
        <w:pStyle w:val="ListParagraph"/>
        <w:widowControl/>
        <w:numPr>
          <w:ilvl w:val="0"/>
          <w:numId w:val="17"/>
        </w:numPr>
        <w:autoSpaceDE w:val="0"/>
        <w:autoSpaceDN w:val="0"/>
        <w:adjustRightInd w:val="0"/>
        <w:rPr>
          <w:rFonts w:ascii="Arial" w:hAnsi="Arial" w:cs="Arial"/>
          <w:snapToGrid/>
          <w:szCs w:val="24"/>
        </w:rPr>
      </w:pPr>
      <w:r w:rsidRPr="00EC2D85">
        <w:rPr>
          <w:rFonts w:ascii="Arial" w:hAnsi="Arial" w:cs="Arial"/>
          <w:snapToGrid/>
          <w:szCs w:val="24"/>
        </w:rPr>
        <w:t xml:space="preserve">The vertical elements of the lateral force-resisting system have suffered damage such that the lateral load-carrying capacity of any story in any horizontal direction has been reduced by more than </w:t>
      </w:r>
      <w:r w:rsidRPr="00EC2D85">
        <w:rPr>
          <w:rFonts w:ascii="Arial" w:hAnsi="Arial" w:cs="Arial"/>
          <w:iCs/>
          <w:snapToGrid/>
          <w:szCs w:val="24"/>
          <w:u w:val="single"/>
        </w:rPr>
        <w:t>33</w:t>
      </w:r>
      <w:r w:rsidRPr="00EC2D85">
        <w:rPr>
          <w:rFonts w:ascii="Arial" w:hAnsi="Arial" w:cs="Arial"/>
          <w:i/>
          <w:iCs/>
          <w:snapToGrid/>
          <w:szCs w:val="24"/>
        </w:rPr>
        <w:t xml:space="preserve"> </w:t>
      </w:r>
      <w:r w:rsidRPr="00EC2D85">
        <w:rPr>
          <w:rFonts w:ascii="Arial" w:hAnsi="Arial" w:cs="Arial"/>
          <w:strike/>
          <w:snapToGrid/>
          <w:szCs w:val="24"/>
        </w:rPr>
        <w:t>10</w:t>
      </w:r>
      <w:r w:rsidRPr="00EC2D85">
        <w:rPr>
          <w:rFonts w:ascii="Arial" w:hAnsi="Arial" w:cs="Arial"/>
          <w:snapToGrid/>
          <w:szCs w:val="24"/>
        </w:rPr>
        <w:t xml:space="preserve"> percent from its </w:t>
      </w:r>
      <w:proofErr w:type="spellStart"/>
      <w:r w:rsidRPr="00EC2D85">
        <w:rPr>
          <w:rFonts w:ascii="Arial" w:hAnsi="Arial" w:cs="Arial"/>
          <w:snapToGrid/>
          <w:szCs w:val="24"/>
        </w:rPr>
        <w:t>predamage</w:t>
      </w:r>
      <w:proofErr w:type="spellEnd"/>
      <w:r w:rsidRPr="00EC2D85">
        <w:rPr>
          <w:rFonts w:ascii="Arial" w:hAnsi="Arial" w:cs="Arial"/>
          <w:snapToGrid/>
          <w:szCs w:val="24"/>
        </w:rPr>
        <w:t xml:space="preserve"> condition.</w:t>
      </w:r>
    </w:p>
    <w:p w14:paraId="7D3FE85D" w14:textId="0AD8D9F3" w:rsidR="00BE7EAA" w:rsidRPr="00EC2D85" w:rsidRDefault="00BE7EAA" w:rsidP="00EC2D85">
      <w:pPr>
        <w:pStyle w:val="ListParagraph"/>
        <w:widowControl/>
        <w:numPr>
          <w:ilvl w:val="0"/>
          <w:numId w:val="17"/>
        </w:numPr>
        <w:autoSpaceDE w:val="0"/>
        <w:autoSpaceDN w:val="0"/>
        <w:adjustRightInd w:val="0"/>
        <w:rPr>
          <w:rFonts w:ascii="Arial" w:hAnsi="Arial" w:cs="Arial"/>
          <w:snapToGrid/>
          <w:szCs w:val="24"/>
        </w:rPr>
      </w:pPr>
      <w:r w:rsidRPr="00EC2D85">
        <w:rPr>
          <w:rFonts w:ascii="Arial" w:hAnsi="Arial" w:cs="Arial"/>
          <w:snapToGrid/>
          <w:szCs w:val="24"/>
        </w:rPr>
        <w:t xml:space="preserve">The capacity of any vertical component carrying gravity load, or any group of such components, has a tributary area more than </w:t>
      </w:r>
      <w:r w:rsidRPr="00EC2D85">
        <w:rPr>
          <w:rFonts w:ascii="Arial" w:hAnsi="Arial" w:cs="Arial"/>
          <w:snapToGrid/>
          <w:szCs w:val="24"/>
          <w:u w:val="single"/>
        </w:rPr>
        <w:t>30</w:t>
      </w:r>
      <w:r w:rsidRPr="00EC2D85">
        <w:rPr>
          <w:rFonts w:ascii="Arial" w:hAnsi="Arial" w:cs="Arial"/>
          <w:snapToGrid/>
          <w:szCs w:val="24"/>
        </w:rPr>
        <w:t xml:space="preserve"> </w:t>
      </w:r>
      <w:r w:rsidRPr="00EC2D85">
        <w:rPr>
          <w:rFonts w:ascii="Arial" w:hAnsi="Arial" w:cs="Arial"/>
          <w:strike/>
          <w:snapToGrid/>
          <w:szCs w:val="24"/>
        </w:rPr>
        <w:t>15</w:t>
      </w:r>
      <w:r w:rsidRPr="00EC2D85">
        <w:rPr>
          <w:rFonts w:ascii="Arial" w:hAnsi="Arial" w:cs="Arial"/>
          <w:snapToGrid/>
          <w:szCs w:val="24"/>
        </w:rPr>
        <w:t xml:space="preserve"> percent of the total area of the structure’s floor(s) and roof(s), has been reduced more than </w:t>
      </w:r>
      <w:r w:rsidRPr="00EC2D85">
        <w:rPr>
          <w:rFonts w:ascii="Arial" w:hAnsi="Arial" w:cs="Arial"/>
          <w:snapToGrid/>
          <w:szCs w:val="24"/>
          <w:u w:val="single"/>
        </w:rPr>
        <w:t>20</w:t>
      </w:r>
      <w:r w:rsidRPr="00EC2D85">
        <w:rPr>
          <w:rFonts w:ascii="Arial" w:hAnsi="Arial" w:cs="Arial"/>
          <w:snapToGrid/>
          <w:szCs w:val="24"/>
        </w:rPr>
        <w:t xml:space="preserve"> </w:t>
      </w:r>
      <w:r w:rsidRPr="00EC2D85">
        <w:rPr>
          <w:rFonts w:ascii="Arial" w:hAnsi="Arial" w:cs="Arial"/>
          <w:strike/>
          <w:snapToGrid/>
          <w:szCs w:val="24"/>
        </w:rPr>
        <w:t>10</w:t>
      </w:r>
      <w:r w:rsidRPr="00EC2D85">
        <w:rPr>
          <w:rFonts w:ascii="Arial" w:hAnsi="Arial" w:cs="Arial"/>
          <w:snapToGrid/>
          <w:szCs w:val="24"/>
        </w:rPr>
        <w:t xml:space="preserve"> percent from its </w:t>
      </w:r>
      <w:proofErr w:type="spellStart"/>
      <w:r w:rsidRPr="00EC2D85">
        <w:rPr>
          <w:rFonts w:ascii="Arial" w:hAnsi="Arial" w:cs="Arial"/>
          <w:snapToGrid/>
          <w:szCs w:val="24"/>
        </w:rPr>
        <w:t>predamage</w:t>
      </w:r>
      <w:proofErr w:type="spellEnd"/>
      <w:r w:rsidRPr="00EC2D85">
        <w:rPr>
          <w:rFonts w:ascii="Arial" w:hAnsi="Arial" w:cs="Arial"/>
          <w:snapToGrid/>
          <w:szCs w:val="24"/>
        </w:rPr>
        <w:t xml:space="preserve"> condition, and the remaining capacity of such affected elements, with respect to all dead and live loads, is less than 75 percent of that required by the International Building Code for new buildings of similar structure, purpose and location. </w:t>
      </w:r>
    </w:p>
    <w:p w14:paraId="17C22CD3" w14:textId="74697970" w:rsidR="00BE7EAA" w:rsidRPr="00EC2D85" w:rsidRDefault="00BE7EAA" w:rsidP="00EC2D85">
      <w:pPr>
        <w:pStyle w:val="ListParagraph"/>
        <w:widowControl/>
        <w:numPr>
          <w:ilvl w:val="0"/>
          <w:numId w:val="17"/>
        </w:numPr>
        <w:autoSpaceDE w:val="0"/>
        <w:autoSpaceDN w:val="0"/>
        <w:adjustRightInd w:val="0"/>
        <w:rPr>
          <w:rFonts w:ascii="Arial" w:hAnsi="Arial" w:cs="Arial"/>
          <w:snapToGrid/>
          <w:szCs w:val="24"/>
        </w:rPr>
      </w:pPr>
      <w:r w:rsidRPr="00EC2D85">
        <w:rPr>
          <w:rFonts w:ascii="Arial" w:hAnsi="Arial" w:cs="Arial"/>
          <w:snapToGrid/>
          <w:szCs w:val="24"/>
        </w:rPr>
        <w:t xml:space="preserve">The capacity of any structural component carrying snow load, or any group of such  components, that supports more than </w:t>
      </w:r>
      <w:r w:rsidRPr="00EC2D85">
        <w:rPr>
          <w:rFonts w:ascii="Arial" w:hAnsi="Arial" w:cs="Arial"/>
          <w:snapToGrid/>
          <w:szCs w:val="24"/>
          <w:u w:val="single"/>
        </w:rPr>
        <w:t>30</w:t>
      </w:r>
      <w:r w:rsidRPr="00EC2D85">
        <w:rPr>
          <w:rFonts w:ascii="Arial" w:hAnsi="Arial" w:cs="Arial"/>
          <w:snapToGrid/>
          <w:szCs w:val="24"/>
        </w:rPr>
        <w:t xml:space="preserve"> </w:t>
      </w:r>
      <w:r w:rsidRPr="00EC2D85">
        <w:rPr>
          <w:rFonts w:ascii="Arial" w:hAnsi="Arial" w:cs="Arial"/>
          <w:strike/>
          <w:snapToGrid/>
          <w:szCs w:val="24"/>
        </w:rPr>
        <w:t>15</w:t>
      </w:r>
      <w:r w:rsidRPr="00EC2D85">
        <w:rPr>
          <w:rFonts w:ascii="Arial" w:hAnsi="Arial" w:cs="Arial"/>
          <w:snapToGrid/>
          <w:szCs w:val="24"/>
        </w:rPr>
        <w:t xml:space="preserve"> percent of the roof area of similar construction, has been reduced more than </w:t>
      </w:r>
      <w:r w:rsidRPr="00EC2D85">
        <w:rPr>
          <w:rFonts w:ascii="Arial" w:hAnsi="Arial" w:cs="Arial"/>
          <w:snapToGrid/>
          <w:szCs w:val="24"/>
          <w:u w:val="single"/>
        </w:rPr>
        <w:t xml:space="preserve">20 </w:t>
      </w:r>
      <w:r w:rsidRPr="00EC2D85">
        <w:rPr>
          <w:rFonts w:ascii="Arial" w:hAnsi="Arial" w:cs="Arial"/>
          <w:strike/>
          <w:snapToGrid/>
          <w:szCs w:val="24"/>
        </w:rPr>
        <w:t>10</w:t>
      </w:r>
      <w:r w:rsidRPr="00EC2D85">
        <w:rPr>
          <w:rFonts w:ascii="Arial" w:hAnsi="Arial" w:cs="Arial"/>
          <w:snapToGrid/>
          <w:szCs w:val="24"/>
        </w:rPr>
        <w:t xml:space="preserve"> percent from its </w:t>
      </w:r>
      <w:proofErr w:type="spellStart"/>
      <w:r w:rsidRPr="00EC2D85">
        <w:rPr>
          <w:rFonts w:ascii="Arial" w:hAnsi="Arial" w:cs="Arial"/>
          <w:snapToGrid/>
          <w:szCs w:val="24"/>
        </w:rPr>
        <w:t>predamage</w:t>
      </w:r>
      <w:proofErr w:type="spellEnd"/>
      <w:r w:rsidRPr="00EC2D85">
        <w:rPr>
          <w:rFonts w:ascii="Arial" w:hAnsi="Arial" w:cs="Arial"/>
          <w:snapToGrid/>
          <w:szCs w:val="24"/>
        </w:rPr>
        <w:t xml:space="preserve"> condition, and the remaining capacity with respect to dead, live and snow loads is less than 75 percent of that required by the International Building Code for new buildings of similar structure, purpose and location.</w:t>
      </w:r>
    </w:p>
    <w:p w14:paraId="0F3E6A01" w14:textId="77777777" w:rsidR="00BE7EAA" w:rsidRPr="00D34FD0" w:rsidRDefault="00BE7EAA" w:rsidP="00BE7EAA">
      <w:pPr>
        <w:widowControl/>
        <w:autoSpaceDE w:val="0"/>
        <w:autoSpaceDN w:val="0"/>
        <w:adjustRightInd w:val="0"/>
        <w:rPr>
          <w:rFonts w:ascii="Arial" w:hAnsi="Arial" w:cs="Arial"/>
          <w:b/>
          <w:bCs/>
          <w:i/>
          <w:iCs/>
          <w:snapToGrid/>
          <w:szCs w:val="24"/>
        </w:rPr>
      </w:pPr>
    </w:p>
    <w:p w14:paraId="6875698C" w14:textId="77777777" w:rsidR="00BE7EAA" w:rsidRPr="00D34FD0" w:rsidRDefault="00BE7EAA" w:rsidP="00BE7EAA">
      <w:pPr>
        <w:widowControl/>
        <w:autoSpaceDE w:val="0"/>
        <w:autoSpaceDN w:val="0"/>
        <w:adjustRightInd w:val="0"/>
        <w:rPr>
          <w:rFonts w:ascii="Arial" w:hAnsi="Arial" w:cs="Arial"/>
          <w:i/>
          <w:snapToGrid/>
          <w:szCs w:val="24"/>
          <w:u w:val="single"/>
        </w:rPr>
      </w:pPr>
      <w:r w:rsidRPr="00D34FD0">
        <w:rPr>
          <w:rFonts w:ascii="Arial" w:hAnsi="Arial" w:cs="Arial"/>
          <w:b/>
          <w:i/>
          <w:u w:val="single"/>
        </w:rPr>
        <w:t>[OSHPD 1 &amp; 1R]</w:t>
      </w:r>
      <w:r w:rsidRPr="00D34FD0">
        <w:rPr>
          <w:rFonts w:ascii="Arial" w:hAnsi="Arial" w:cs="Arial"/>
          <w:b/>
          <w:bCs/>
          <w:iCs/>
          <w:snapToGrid/>
          <w:szCs w:val="24"/>
          <w:u w:val="single"/>
        </w:rPr>
        <w:t xml:space="preserve"> </w:t>
      </w:r>
      <w:r w:rsidRPr="00D34FD0">
        <w:rPr>
          <w:rFonts w:ascii="Arial" w:hAnsi="Arial" w:cs="Arial"/>
          <w:i/>
          <w:snapToGrid/>
          <w:szCs w:val="24"/>
          <w:u w:val="single"/>
        </w:rPr>
        <w:t>A condition where any of the following apply:</w:t>
      </w:r>
    </w:p>
    <w:p w14:paraId="7B5F211B" w14:textId="2553E78C" w:rsidR="00BE7EAA" w:rsidRPr="00EC2D85" w:rsidRDefault="00BE7EAA" w:rsidP="00EC2D85">
      <w:pPr>
        <w:pStyle w:val="ListParagraph"/>
        <w:widowControl/>
        <w:numPr>
          <w:ilvl w:val="0"/>
          <w:numId w:val="18"/>
        </w:numPr>
        <w:autoSpaceDE w:val="0"/>
        <w:autoSpaceDN w:val="0"/>
        <w:adjustRightInd w:val="0"/>
        <w:rPr>
          <w:rFonts w:ascii="Arial" w:hAnsi="Arial" w:cs="Arial"/>
          <w:i/>
          <w:snapToGrid/>
          <w:szCs w:val="24"/>
          <w:u w:val="single"/>
        </w:rPr>
      </w:pPr>
      <w:r w:rsidRPr="00EC2D85">
        <w:rPr>
          <w:rFonts w:ascii="Arial" w:hAnsi="Arial" w:cs="Arial"/>
          <w:i/>
          <w:snapToGrid/>
          <w:szCs w:val="24"/>
          <w:u w:val="single"/>
        </w:rPr>
        <w:t xml:space="preserve">The vertical elements of the lateral force-resisting system have suffered damage such that the lateral load carrying capacity of any story in any horizontal direction has been reduced by more than 10 percent from its </w:t>
      </w:r>
      <w:proofErr w:type="spellStart"/>
      <w:r w:rsidRPr="00EC2D85">
        <w:rPr>
          <w:rFonts w:ascii="Arial" w:hAnsi="Arial" w:cs="Arial"/>
          <w:i/>
          <w:snapToGrid/>
          <w:szCs w:val="24"/>
          <w:u w:val="single"/>
        </w:rPr>
        <w:t>predamage</w:t>
      </w:r>
      <w:proofErr w:type="spellEnd"/>
      <w:r w:rsidRPr="00EC2D85">
        <w:rPr>
          <w:rFonts w:ascii="Arial" w:hAnsi="Arial" w:cs="Arial"/>
          <w:i/>
          <w:snapToGrid/>
          <w:szCs w:val="24"/>
          <w:u w:val="single"/>
        </w:rPr>
        <w:t xml:space="preserve"> condition.</w:t>
      </w:r>
    </w:p>
    <w:p w14:paraId="0B8615AD" w14:textId="6985FE9D" w:rsidR="00BE7EAA" w:rsidRPr="00EC2D85" w:rsidRDefault="00BE7EAA" w:rsidP="00EC2D85">
      <w:pPr>
        <w:pStyle w:val="ListParagraph"/>
        <w:widowControl/>
        <w:numPr>
          <w:ilvl w:val="0"/>
          <w:numId w:val="18"/>
        </w:numPr>
        <w:autoSpaceDE w:val="0"/>
        <w:autoSpaceDN w:val="0"/>
        <w:adjustRightInd w:val="0"/>
        <w:rPr>
          <w:rFonts w:ascii="Arial" w:hAnsi="Arial" w:cs="Arial"/>
          <w:i/>
          <w:snapToGrid/>
          <w:szCs w:val="24"/>
          <w:u w:val="single"/>
        </w:rPr>
      </w:pPr>
      <w:r w:rsidRPr="00EC2D85">
        <w:rPr>
          <w:rFonts w:ascii="Arial" w:hAnsi="Arial" w:cs="Arial"/>
          <w:i/>
          <w:snapToGrid/>
          <w:szCs w:val="24"/>
          <w:u w:val="single"/>
        </w:rPr>
        <w:t xml:space="preserve">The capacity of any vertical component carrying gravity load, or any group of such components, has a tributary area more than 15 percent of the total area of the structure’s floor(s) and roof(s), has been reduced more than 10 percent from its </w:t>
      </w:r>
      <w:proofErr w:type="spellStart"/>
      <w:r w:rsidRPr="00EC2D85">
        <w:rPr>
          <w:rFonts w:ascii="Arial" w:hAnsi="Arial" w:cs="Arial"/>
          <w:i/>
          <w:snapToGrid/>
          <w:szCs w:val="24"/>
          <w:u w:val="single"/>
        </w:rPr>
        <w:t>predamage</w:t>
      </w:r>
      <w:proofErr w:type="spellEnd"/>
      <w:r w:rsidRPr="00EC2D85">
        <w:rPr>
          <w:rFonts w:ascii="Arial" w:hAnsi="Arial" w:cs="Arial"/>
          <w:i/>
          <w:snapToGrid/>
          <w:szCs w:val="24"/>
          <w:u w:val="single"/>
        </w:rPr>
        <w:t xml:space="preserve"> condition, and the remaining capacity of such affected elements, with respect to all dead and live loads, is less than 75 </w:t>
      </w:r>
      <w:r w:rsidRPr="00EC2D85">
        <w:rPr>
          <w:rFonts w:ascii="Arial" w:hAnsi="Arial" w:cs="Arial"/>
          <w:i/>
          <w:snapToGrid/>
          <w:szCs w:val="24"/>
          <w:u w:val="single"/>
        </w:rPr>
        <w:lastRenderedPageBreak/>
        <w:t xml:space="preserve">percent of that required by the California Building Code for new buildings of similar structure, purpose and location. </w:t>
      </w:r>
    </w:p>
    <w:p w14:paraId="31FA53E8" w14:textId="2600083C" w:rsidR="00BE7EAA" w:rsidRPr="00EC2D85" w:rsidRDefault="00BE7EAA" w:rsidP="00EC2D85">
      <w:pPr>
        <w:pStyle w:val="ListParagraph"/>
        <w:widowControl/>
        <w:numPr>
          <w:ilvl w:val="0"/>
          <w:numId w:val="18"/>
        </w:numPr>
        <w:autoSpaceDE w:val="0"/>
        <w:autoSpaceDN w:val="0"/>
        <w:adjustRightInd w:val="0"/>
        <w:rPr>
          <w:rFonts w:ascii="Arial" w:hAnsi="Arial" w:cs="Arial"/>
          <w:i/>
          <w:snapToGrid/>
          <w:szCs w:val="24"/>
          <w:u w:val="single"/>
        </w:rPr>
      </w:pPr>
      <w:r w:rsidRPr="00EC2D85">
        <w:rPr>
          <w:rFonts w:ascii="Arial" w:hAnsi="Arial" w:cs="Arial"/>
          <w:i/>
          <w:snapToGrid/>
          <w:szCs w:val="24"/>
          <w:u w:val="single"/>
        </w:rPr>
        <w:t xml:space="preserve">The capacity of any structural component carrying snow load, or any group of such components, that supports more than 15 percent of the roof area of similar construction, has been reduced more than 10 percent from its </w:t>
      </w:r>
      <w:proofErr w:type="spellStart"/>
      <w:r w:rsidRPr="00EC2D85">
        <w:rPr>
          <w:rFonts w:ascii="Arial" w:hAnsi="Arial" w:cs="Arial"/>
          <w:i/>
          <w:snapToGrid/>
          <w:szCs w:val="24"/>
          <w:u w:val="single"/>
        </w:rPr>
        <w:t>predamage</w:t>
      </w:r>
      <w:proofErr w:type="spellEnd"/>
      <w:r w:rsidRPr="00EC2D85">
        <w:rPr>
          <w:rFonts w:ascii="Arial" w:hAnsi="Arial" w:cs="Arial"/>
          <w:i/>
          <w:snapToGrid/>
          <w:szCs w:val="24"/>
          <w:u w:val="single"/>
        </w:rPr>
        <w:t xml:space="preserve"> condition, and the remaining capacity with respect to dead, live and snow loads is less than 75 percent of that required by the California Building Code for new buildings of similar structure, purpose and location.</w:t>
      </w:r>
    </w:p>
    <w:p w14:paraId="6B71BEC0" w14:textId="77777777" w:rsidR="00BE7EAA" w:rsidRDefault="00BE7EAA" w:rsidP="00BE7EAA">
      <w:pPr>
        <w:spacing w:before="120"/>
        <w:rPr>
          <w:rFonts w:ascii="Arial" w:hAnsi="Arial" w:cs="Arial"/>
        </w:rPr>
      </w:pPr>
      <w:r w:rsidRPr="00C8445F">
        <w:rPr>
          <w:rFonts w:ascii="Arial" w:hAnsi="Arial" w:cs="Arial"/>
        </w:rPr>
        <w:t>…</w:t>
      </w:r>
    </w:p>
    <w:p w14:paraId="05AFB2EE" w14:textId="77777777" w:rsidR="00BE7EAA" w:rsidRPr="005D4D18" w:rsidRDefault="00BE7EAA" w:rsidP="00BE7EAA">
      <w:pPr>
        <w:spacing w:before="120"/>
        <w:rPr>
          <w:rFonts w:ascii="Arial" w:hAnsi="Arial" w:cs="Arial"/>
          <w:b/>
        </w:rPr>
      </w:pPr>
      <w:r w:rsidRPr="005D4D18">
        <w:rPr>
          <w:rFonts w:ascii="Arial" w:hAnsi="Arial" w:cs="Arial"/>
          <w:b/>
        </w:rPr>
        <w:t xml:space="preserve">Notation: </w:t>
      </w:r>
    </w:p>
    <w:p w14:paraId="40700C95" w14:textId="77777777" w:rsidR="00BE7EAA" w:rsidRPr="005D4D18" w:rsidRDefault="00BE7EAA" w:rsidP="00BE7EAA">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259F8BD8" w14:textId="77777777" w:rsidR="00BE7EAA" w:rsidRDefault="00BE7EAA" w:rsidP="00BE7EAA">
      <w:pPr>
        <w:spacing w:before="120"/>
      </w:pPr>
      <w:r w:rsidRPr="005D4D18">
        <w:rPr>
          <w:rFonts w:ascii="Arial" w:hAnsi="Arial" w:cs="Arial"/>
        </w:rPr>
        <w:t xml:space="preserve">Reference: </w:t>
      </w:r>
      <w:r w:rsidRPr="005D4D18">
        <w:t>Health and Safety Code, Section 129850</w:t>
      </w:r>
    </w:p>
    <w:p w14:paraId="74C49D88" w14:textId="77777777" w:rsidR="00DE0427" w:rsidRDefault="00DE0427" w:rsidP="00BE7EAA">
      <w:pPr>
        <w:spacing w:before="120"/>
      </w:pPr>
    </w:p>
    <w:p w14:paraId="35DC4FDC" w14:textId="77777777" w:rsidR="00BE7EAA" w:rsidRPr="003D78B0" w:rsidRDefault="00BE7EAA" w:rsidP="00BE7EAA">
      <w:pPr>
        <w:pStyle w:val="Heading1"/>
        <w:spacing w:before="0" w:after="0"/>
      </w:pPr>
      <w:r w:rsidRPr="00FF21CE">
        <w:t>Item:</w:t>
      </w:r>
      <w:r w:rsidRPr="003D78B0">
        <w:t xml:space="preserve"> </w:t>
      </w:r>
      <w:r>
        <w:t>5</w:t>
      </w:r>
    </w:p>
    <w:p w14:paraId="5FF082A9" w14:textId="77777777" w:rsidR="00BE7EAA" w:rsidRDefault="00BE7EAA" w:rsidP="00BE7EAA">
      <w:pPr>
        <w:widowControl/>
        <w:rPr>
          <w:rFonts w:ascii="Arial" w:hAnsi="Arial" w:cs="Arial"/>
          <w:b/>
          <w:szCs w:val="24"/>
        </w:rPr>
      </w:pPr>
      <w:r w:rsidRPr="00FF21CE">
        <w:rPr>
          <w:rFonts w:ascii="Arial" w:hAnsi="Arial" w:cs="Arial"/>
          <w:b/>
        </w:rPr>
        <w:t>Chapter:</w:t>
      </w:r>
      <w:r w:rsidRPr="003D78B0">
        <w:rPr>
          <w:rFonts w:ascii="Arial" w:hAnsi="Arial" w:cs="Arial"/>
        </w:rPr>
        <w:t xml:space="preserve"> </w:t>
      </w:r>
      <w:r>
        <w:rPr>
          <w:rFonts w:ascii="Arial" w:hAnsi="Arial" w:cs="Arial"/>
          <w:b/>
          <w:szCs w:val="24"/>
        </w:rPr>
        <w:t>CHAPTER 3 PROVISIONS FOR ALL COMPLIANCE METHODS</w:t>
      </w:r>
    </w:p>
    <w:p w14:paraId="28D18222" w14:textId="77777777" w:rsidR="00BE7EAA" w:rsidRPr="003D2832" w:rsidRDefault="00BE7EAA" w:rsidP="00BE7EAA">
      <w:pPr>
        <w:widowControl/>
        <w:rPr>
          <w:rFonts w:ascii="Arial" w:hAnsi="Arial" w:cs="Arial"/>
          <w:b/>
          <w:szCs w:val="24"/>
        </w:rPr>
      </w:pPr>
      <w:r w:rsidRPr="00FF21CE">
        <w:rPr>
          <w:rFonts w:ascii="Arial" w:hAnsi="Arial" w:cs="Arial"/>
          <w:b/>
        </w:rPr>
        <w:t>Section:</w:t>
      </w:r>
      <w:r w:rsidRPr="003D78B0">
        <w:rPr>
          <w:rFonts w:ascii="Arial" w:hAnsi="Arial" w:cs="Arial"/>
        </w:rPr>
        <w:t xml:space="preserve"> </w:t>
      </w:r>
      <w:r w:rsidRPr="00D45E5E">
        <w:rPr>
          <w:rFonts w:ascii="Arial" w:hAnsi="Arial" w:cs="Arial"/>
          <w:b/>
        </w:rPr>
        <w:t xml:space="preserve">SECTION </w:t>
      </w:r>
      <w:r>
        <w:rPr>
          <w:rFonts w:ascii="Arial" w:hAnsi="Arial" w:cs="Arial"/>
          <w:b/>
        </w:rPr>
        <w:t>305 ACCESSIBILITY</w:t>
      </w:r>
      <w:r w:rsidRPr="00D45E5E">
        <w:rPr>
          <w:rFonts w:ascii="Arial" w:hAnsi="Arial" w:cs="Arial"/>
          <w:b/>
        </w:rPr>
        <w:t xml:space="preserve"> </w:t>
      </w:r>
      <w:r>
        <w:rPr>
          <w:rFonts w:ascii="Arial" w:hAnsi="Arial" w:cs="Arial"/>
          <w:b/>
        </w:rPr>
        <w:t>FOR EXISTING BUILDINGS</w:t>
      </w:r>
    </w:p>
    <w:p w14:paraId="087A2C0B" w14:textId="77777777" w:rsidR="00BE7EAA" w:rsidRDefault="00BE7EAA" w:rsidP="00BE7EAA">
      <w:pPr>
        <w:rPr>
          <w:rFonts w:ascii="Arial" w:hAnsi="Arial" w:cs="Arial"/>
        </w:rPr>
      </w:pPr>
      <w:r>
        <w:rPr>
          <w:rFonts w:ascii="Arial" w:hAnsi="Arial" w:cs="Arial"/>
          <w:b/>
        </w:rPr>
        <w:t>Express Terms:</w:t>
      </w:r>
      <w:r w:rsidRPr="003D78B0">
        <w:rPr>
          <w:rFonts w:ascii="Arial" w:hAnsi="Arial" w:cs="Arial"/>
        </w:rPr>
        <w:t xml:space="preserve"> </w:t>
      </w:r>
    </w:p>
    <w:p w14:paraId="51F865BB" w14:textId="77777777" w:rsidR="00BE7EAA" w:rsidRPr="00885132" w:rsidRDefault="00BE7EAA" w:rsidP="00BE7EAA">
      <w:pPr>
        <w:spacing w:before="120"/>
        <w:jc w:val="center"/>
        <w:rPr>
          <w:rFonts w:ascii="Arial" w:hAnsi="Arial" w:cs="Arial"/>
          <w:b/>
        </w:rPr>
      </w:pPr>
      <w:r w:rsidRPr="00885132">
        <w:rPr>
          <w:rFonts w:ascii="Arial" w:hAnsi="Arial" w:cs="Arial"/>
          <w:b/>
        </w:rPr>
        <w:t>CHAPTER 3</w:t>
      </w:r>
    </w:p>
    <w:p w14:paraId="41639891" w14:textId="77777777" w:rsidR="00BE7EAA" w:rsidRDefault="00BE7EAA" w:rsidP="00BE7EAA">
      <w:pPr>
        <w:spacing w:before="120"/>
        <w:jc w:val="center"/>
        <w:rPr>
          <w:rFonts w:ascii="Arial" w:hAnsi="Arial" w:cs="Arial"/>
          <w:b/>
        </w:rPr>
      </w:pPr>
      <w:r w:rsidRPr="00885132">
        <w:rPr>
          <w:rFonts w:ascii="Arial" w:hAnsi="Arial" w:cs="Arial"/>
          <w:b/>
        </w:rPr>
        <w:t>PROVISIONS FOR ALL COMPLIANCE METHODS</w:t>
      </w:r>
    </w:p>
    <w:p w14:paraId="24E0C027" w14:textId="77777777" w:rsidR="00BE7EAA" w:rsidRDefault="00BE7EAA" w:rsidP="00BE7EAA">
      <w:pPr>
        <w:spacing w:before="120"/>
        <w:rPr>
          <w:rFonts w:ascii="Arial" w:hAnsi="Arial" w:cs="Arial"/>
        </w:rPr>
      </w:pPr>
      <w:r w:rsidRPr="00707233">
        <w:rPr>
          <w:rFonts w:ascii="Arial" w:hAnsi="Arial" w:cs="Arial"/>
        </w:rPr>
        <w:t>…</w:t>
      </w:r>
    </w:p>
    <w:p w14:paraId="5D386AF6" w14:textId="77777777" w:rsidR="00BE7EAA" w:rsidRPr="00D45E5E" w:rsidRDefault="00BE7EAA" w:rsidP="00BE7EAA">
      <w:pPr>
        <w:spacing w:before="120"/>
        <w:jc w:val="center"/>
        <w:rPr>
          <w:rFonts w:ascii="Arial" w:hAnsi="Arial" w:cs="Arial"/>
          <w:b/>
        </w:rPr>
      </w:pPr>
      <w:bookmarkStart w:id="6" w:name="_Hlk28608844"/>
      <w:r w:rsidRPr="00D45E5E">
        <w:rPr>
          <w:rFonts w:ascii="Arial" w:hAnsi="Arial" w:cs="Arial"/>
          <w:b/>
        </w:rPr>
        <w:t xml:space="preserve">SECTION </w:t>
      </w:r>
      <w:r>
        <w:rPr>
          <w:rFonts w:ascii="Arial" w:hAnsi="Arial" w:cs="Arial"/>
          <w:b/>
        </w:rPr>
        <w:t>305</w:t>
      </w:r>
    </w:p>
    <w:p w14:paraId="586C548E" w14:textId="77777777" w:rsidR="00BE7EAA" w:rsidRDefault="00BE7EAA" w:rsidP="00BE7EAA">
      <w:pPr>
        <w:jc w:val="center"/>
        <w:rPr>
          <w:rFonts w:ascii="Arial" w:hAnsi="Arial" w:cs="Arial"/>
          <w:b/>
        </w:rPr>
      </w:pPr>
      <w:r>
        <w:rPr>
          <w:rFonts w:ascii="Arial" w:hAnsi="Arial" w:cs="Arial"/>
          <w:b/>
        </w:rPr>
        <w:t>ACCESSIBILITY</w:t>
      </w:r>
      <w:r w:rsidRPr="00D45E5E">
        <w:rPr>
          <w:rFonts w:ascii="Arial" w:hAnsi="Arial" w:cs="Arial"/>
          <w:b/>
        </w:rPr>
        <w:t xml:space="preserve"> </w:t>
      </w:r>
      <w:r>
        <w:rPr>
          <w:rFonts w:ascii="Arial" w:hAnsi="Arial" w:cs="Arial"/>
          <w:b/>
        </w:rPr>
        <w:t>FOR EXISTING BUILDINGS</w:t>
      </w:r>
      <w:bookmarkEnd w:id="6"/>
    </w:p>
    <w:p w14:paraId="4EF4A8B9" w14:textId="77777777" w:rsidR="00BE7EAA" w:rsidRDefault="00BE7EAA" w:rsidP="00BE7EAA">
      <w:pPr>
        <w:jc w:val="center"/>
        <w:rPr>
          <w:rFonts w:ascii="Arial" w:hAnsi="Arial" w:cs="Arial"/>
          <w:b/>
        </w:rPr>
      </w:pPr>
      <w:r>
        <w:rPr>
          <w:rFonts w:ascii="Arial" w:hAnsi="Arial" w:cs="Arial"/>
          <w:b/>
        </w:rPr>
        <w:t xml:space="preserve">(Not adopted by HCD </w:t>
      </w:r>
      <w:r w:rsidRPr="000470CA">
        <w:rPr>
          <w:rFonts w:ascii="Arial" w:hAnsi="Arial" w:cs="Arial"/>
          <w:b/>
          <w:i/>
          <w:u w:val="single"/>
        </w:rPr>
        <w:t>or OSHPD</w:t>
      </w:r>
      <w:r>
        <w:rPr>
          <w:rFonts w:ascii="Arial" w:hAnsi="Arial" w:cs="Arial"/>
          <w:b/>
        </w:rPr>
        <w:t>)</w:t>
      </w:r>
    </w:p>
    <w:p w14:paraId="1AF99295" w14:textId="77777777" w:rsidR="00BE7EAA" w:rsidRPr="00C8445F" w:rsidRDefault="00BE7EAA" w:rsidP="00BE7EAA">
      <w:pPr>
        <w:autoSpaceDE w:val="0"/>
        <w:autoSpaceDN w:val="0"/>
        <w:adjustRightInd w:val="0"/>
        <w:rPr>
          <w:rFonts w:ascii="Arial" w:hAnsi="Arial" w:cs="Arial"/>
        </w:rPr>
      </w:pPr>
      <w:r w:rsidRPr="00C8445F">
        <w:rPr>
          <w:rFonts w:ascii="Arial" w:hAnsi="Arial" w:cs="Arial"/>
          <w:bCs/>
          <w:szCs w:val="24"/>
        </w:rPr>
        <w:t>…</w:t>
      </w:r>
    </w:p>
    <w:p w14:paraId="73791BA4" w14:textId="77777777" w:rsidR="00BE7EAA" w:rsidRPr="005D4D18" w:rsidRDefault="00BE7EAA" w:rsidP="00BE7EAA">
      <w:pPr>
        <w:spacing w:before="120"/>
        <w:rPr>
          <w:rFonts w:ascii="Arial" w:hAnsi="Arial" w:cs="Arial"/>
          <w:b/>
        </w:rPr>
      </w:pPr>
      <w:r w:rsidRPr="005D4D18">
        <w:rPr>
          <w:rFonts w:ascii="Arial" w:hAnsi="Arial" w:cs="Arial"/>
          <w:b/>
        </w:rPr>
        <w:t xml:space="preserve">Notation: </w:t>
      </w:r>
    </w:p>
    <w:p w14:paraId="082667A8" w14:textId="77777777" w:rsidR="00BE7EAA" w:rsidRPr="005D4D18" w:rsidRDefault="00BE7EAA" w:rsidP="00BE7EAA">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44633BEC" w14:textId="77777777" w:rsidR="00BE7EAA" w:rsidRDefault="00BE7EAA" w:rsidP="00BE7EAA">
      <w:pPr>
        <w:spacing w:before="120"/>
      </w:pPr>
      <w:r w:rsidRPr="005D4D18">
        <w:rPr>
          <w:rFonts w:ascii="Arial" w:hAnsi="Arial" w:cs="Arial"/>
        </w:rPr>
        <w:t xml:space="preserve">Reference: </w:t>
      </w:r>
      <w:r w:rsidRPr="005D4D18">
        <w:t>Health and Safety Code, Section 129850</w:t>
      </w:r>
    </w:p>
    <w:p w14:paraId="2DFEA6CD" w14:textId="77777777" w:rsidR="00BE7EAA" w:rsidRDefault="00BE7EAA" w:rsidP="001F2461">
      <w:pPr>
        <w:spacing w:before="120"/>
        <w:rPr>
          <w:rFonts w:ascii="Arial" w:hAnsi="Arial" w:cs="Arial"/>
        </w:rPr>
      </w:pPr>
    </w:p>
    <w:p w14:paraId="1D51C6B0" w14:textId="77777777" w:rsidR="00BE7EAA" w:rsidRDefault="00BE7EAA" w:rsidP="001F2461">
      <w:pPr>
        <w:pStyle w:val="Heading1"/>
        <w:spacing w:before="0" w:after="0"/>
      </w:pPr>
      <w:r w:rsidRPr="00FF21CE">
        <w:t>Item:</w:t>
      </w:r>
      <w:r w:rsidRPr="003D78B0">
        <w:t xml:space="preserve"> </w:t>
      </w:r>
      <w:r>
        <w:t>6</w:t>
      </w:r>
    </w:p>
    <w:p w14:paraId="65401AF6" w14:textId="77777777" w:rsidR="00BE7EAA" w:rsidRDefault="00BE7EAA" w:rsidP="00BE7EAA">
      <w:pPr>
        <w:rPr>
          <w:rFonts w:ascii="Arial" w:hAnsi="Arial" w:cs="Arial"/>
          <w:b/>
        </w:rPr>
      </w:pPr>
      <w:r w:rsidRPr="00FF21CE">
        <w:rPr>
          <w:rFonts w:ascii="Arial" w:hAnsi="Arial" w:cs="Arial"/>
          <w:b/>
        </w:rPr>
        <w:t>Chapter:</w:t>
      </w:r>
      <w:r w:rsidRPr="003D78B0">
        <w:rPr>
          <w:rFonts w:ascii="Arial" w:hAnsi="Arial" w:cs="Arial"/>
        </w:rPr>
        <w:t xml:space="preserve"> </w:t>
      </w:r>
      <w:r w:rsidRPr="00885132">
        <w:rPr>
          <w:rFonts w:ascii="Arial" w:hAnsi="Arial" w:cs="Arial"/>
          <w:b/>
        </w:rPr>
        <w:t>CHAPTER 3</w:t>
      </w:r>
      <w:r>
        <w:rPr>
          <w:rFonts w:ascii="Arial" w:hAnsi="Arial" w:cs="Arial"/>
          <w:b/>
        </w:rPr>
        <w:t xml:space="preserve"> </w:t>
      </w:r>
      <w:r w:rsidRPr="00885132">
        <w:rPr>
          <w:rFonts w:ascii="Arial" w:hAnsi="Arial" w:cs="Arial"/>
          <w:b/>
        </w:rPr>
        <w:t>PROVISIONS FOR ALL COMPLIANCE METHODS</w:t>
      </w:r>
    </w:p>
    <w:p w14:paraId="67574514" w14:textId="77777777" w:rsidR="00BE7EAA" w:rsidRPr="00B4056C" w:rsidRDefault="00BE7EAA" w:rsidP="00BE7EAA">
      <w:pPr>
        <w:rPr>
          <w:rFonts w:ascii="Arial" w:eastAsia="Calibri" w:hAnsi="Arial" w:cs="Arial"/>
          <w:b/>
          <w:i/>
          <w:snapToGrid/>
          <w:color w:val="000000"/>
          <w:szCs w:val="24"/>
          <w:u w:val="single"/>
        </w:rPr>
      </w:pPr>
      <w:r w:rsidRPr="00FF21CE">
        <w:rPr>
          <w:rFonts w:ascii="Arial" w:hAnsi="Arial" w:cs="Arial"/>
          <w:b/>
        </w:rPr>
        <w:t>Section:</w:t>
      </w:r>
      <w:r w:rsidRPr="003D78B0">
        <w:rPr>
          <w:rFonts w:ascii="Arial" w:hAnsi="Arial" w:cs="Arial"/>
        </w:rPr>
        <w:t xml:space="preserve"> </w:t>
      </w:r>
      <w:r w:rsidRPr="00B4056C">
        <w:rPr>
          <w:rFonts w:ascii="Arial" w:eastAsia="Calibri" w:hAnsi="Arial" w:cs="Arial"/>
          <w:b/>
          <w:i/>
          <w:snapToGrid/>
          <w:szCs w:val="24"/>
        </w:rPr>
        <w:t>SECTION 309 [OSHPD 1R]</w:t>
      </w:r>
      <w:r>
        <w:rPr>
          <w:rFonts w:ascii="Arial" w:eastAsia="Calibri" w:hAnsi="Arial" w:cs="Arial"/>
          <w:b/>
          <w:i/>
          <w:snapToGrid/>
          <w:szCs w:val="24"/>
        </w:rPr>
        <w:t xml:space="preserve"> </w:t>
      </w:r>
      <w:r w:rsidRPr="00F11195">
        <w:rPr>
          <w:rFonts w:ascii="Arial" w:eastAsia="Calibri" w:hAnsi="Arial" w:cs="Arial"/>
          <w:b/>
          <w:i/>
          <w:snapToGrid/>
          <w:color w:val="000000"/>
          <w:szCs w:val="24"/>
        </w:rPr>
        <w:t>REMOVAL OF</w:t>
      </w:r>
      <w:r w:rsidRPr="00B4056C">
        <w:rPr>
          <w:rFonts w:ascii="Arial" w:eastAsia="Calibri" w:hAnsi="Arial" w:cs="Arial"/>
          <w:b/>
          <w:i/>
          <w:snapToGrid/>
          <w:color w:val="000000"/>
          <w:szCs w:val="24"/>
        </w:rPr>
        <w:t xml:space="preserve"> HOSPITAL FROM GENERAL ACUTE CARE SERVICE</w:t>
      </w:r>
      <w:r w:rsidRPr="00F11195">
        <w:rPr>
          <w:rFonts w:ascii="Arial" w:eastAsia="Calibri" w:hAnsi="Arial" w:cs="Arial"/>
          <w:b/>
          <w:i/>
          <w:snapToGrid/>
          <w:color w:val="000000"/>
          <w:szCs w:val="24"/>
        </w:rPr>
        <w:t>S</w:t>
      </w:r>
    </w:p>
    <w:p w14:paraId="1A01F7D2" w14:textId="77777777" w:rsidR="00BE7EAA" w:rsidRDefault="00BE7EAA" w:rsidP="00BE7EAA">
      <w:pPr>
        <w:rPr>
          <w:rFonts w:ascii="Arial" w:hAnsi="Arial" w:cs="Arial"/>
        </w:rPr>
      </w:pPr>
      <w:r>
        <w:rPr>
          <w:rFonts w:ascii="Arial" w:hAnsi="Arial" w:cs="Arial"/>
          <w:b/>
        </w:rPr>
        <w:t>Express Terms:</w:t>
      </w:r>
      <w:r w:rsidRPr="003D78B0">
        <w:rPr>
          <w:rFonts w:ascii="Arial" w:hAnsi="Arial" w:cs="Arial"/>
        </w:rPr>
        <w:t xml:space="preserve"> </w:t>
      </w:r>
    </w:p>
    <w:p w14:paraId="588CE7D0" w14:textId="77777777" w:rsidR="00BE7EAA" w:rsidRPr="00885132" w:rsidRDefault="00BE7EAA" w:rsidP="00BE7EAA">
      <w:pPr>
        <w:spacing w:before="120"/>
        <w:jc w:val="center"/>
        <w:rPr>
          <w:rFonts w:ascii="Arial" w:hAnsi="Arial" w:cs="Arial"/>
          <w:b/>
        </w:rPr>
      </w:pPr>
      <w:r w:rsidRPr="00885132">
        <w:rPr>
          <w:rFonts w:ascii="Arial" w:hAnsi="Arial" w:cs="Arial"/>
          <w:b/>
        </w:rPr>
        <w:t>CHAPTER 3</w:t>
      </w:r>
    </w:p>
    <w:p w14:paraId="30A5FD11" w14:textId="77777777" w:rsidR="00BE7EAA" w:rsidRDefault="00BE7EAA" w:rsidP="00BE7EAA">
      <w:pPr>
        <w:spacing w:before="120"/>
        <w:jc w:val="center"/>
        <w:rPr>
          <w:rFonts w:ascii="Arial" w:hAnsi="Arial" w:cs="Arial"/>
          <w:b/>
        </w:rPr>
      </w:pPr>
      <w:r w:rsidRPr="00885132">
        <w:rPr>
          <w:rFonts w:ascii="Arial" w:hAnsi="Arial" w:cs="Arial"/>
          <w:b/>
        </w:rPr>
        <w:t>PROVISIONS FOR ALL COMPLIANCE METHODS</w:t>
      </w:r>
    </w:p>
    <w:p w14:paraId="6AEA3B3B" w14:textId="77777777" w:rsidR="00BE7EAA" w:rsidRDefault="00BE7EAA" w:rsidP="00BE7EAA">
      <w:pPr>
        <w:spacing w:before="120"/>
        <w:rPr>
          <w:rFonts w:ascii="Arial" w:hAnsi="Arial" w:cs="Arial"/>
        </w:rPr>
      </w:pPr>
      <w:r w:rsidRPr="00707233">
        <w:rPr>
          <w:rFonts w:ascii="Arial" w:hAnsi="Arial" w:cs="Arial"/>
        </w:rPr>
        <w:t>…</w:t>
      </w:r>
    </w:p>
    <w:p w14:paraId="36EF4045" w14:textId="77777777" w:rsidR="00BE7EAA" w:rsidRDefault="00BE7EAA" w:rsidP="00BE7EAA">
      <w:pPr>
        <w:widowControl/>
        <w:rPr>
          <w:rFonts w:ascii="Arial" w:eastAsia="Calibri" w:hAnsi="Arial" w:cs="Arial"/>
          <w:b/>
          <w:i/>
          <w:snapToGrid/>
          <w:szCs w:val="24"/>
        </w:rPr>
      </w:pPr>
    </w:p>
    <w:p w14:paraId="13815808" w14:textId="77777777" w:rsidR="00BE7EAA" w:rsidRPr="00B4056C" w:rsidRDefault="00BE7EAA" w:rsidP="00BE7EAA">
      <w:pPr>
        <w:widowControl/>
        <w:rPr>
          <w:rFonts w:ascii="Arial" w:eastAsia="Calibri" w:hAnsi="Arial" w:cs="Arial"/>
          <w:b/>
          <w:i/>
          <w:snapToGrid/>
          <w:szCs w:val="24"/>
        </w:rPr>
      </w:pPr>
      <w:r w:rsidRPr="00B4056C">
        <w:rPr>
          <w:rFonts w:ascii="Arial" w:eastAsia="Calibri" w:hAnsi="Arial" w:cs="Arial"/>
          <w:b/>
          <w:i/>
          <w:snapToGrid/>
          <w:szCs w:val="24"/>
        </w:rPr>
        <w:t>SECTION 309 [OSHPD 1R]</w:t>
      </w:r>
    </w:p>
    <w:p w14:paraId="641AF0E3" w14:textId="77777777" w:rsidR="00BE7EAA" w:rsidRPr="00B4056C" w:rsidRDefault="00BE7EAA" w:rsidP="00BE7EAA">
      <w:pPr>
        <w:widowControl/>
        <w:spacing w:line="259" w:lineRule="auto"/>
        <w:jc w:val="center"/>
        <w:rPr>
          <w:rFonts w:ascii="Arial" w:eastAsia="Calibri" w:hAnsi="Arial" w:cs="Arial"/>
          <w:b/>
          <w:i/>
          <w:snapToGrid/>
          <w:color w:val="000000"/>
          <w:szCs w:val="24"/>
        </w:rPr>
      </w:pPr>
      <w:r w:rsidRPr="00B4056C">
        <w:rPr>
          <w:rFonts w:ascii="Arial" w:eastAsia="Calibri" w:hAnsi="Arial" w:cs="Arial"/>
          <w:b/>
          <w:i/>
          <w:strike/>
          <w:snapToGrid/>
          <w:color w:val="000000"/>
          <w:szCs w:val="24"/>
        </w:rPr>
        <w:t>REMOVAL OF</w:t>
      </w:r>
      <w:r w:rsidRPr="00B4056C">
        <w:rPr>
          <w:rFonts w:ascii="Arial" w:eastAsia="Calibri" w:hAnsi="Arial" w:cs="Arial"/>
          <w:b/>
          <w:i/>
          <w:snapToGrid/>
          <w:color w:val="000000"/>
          <w:szCs w:val="24"/>
        </w:rPr>
        <w:t xml:space="preserve"> HOSPITAL </w:t>
      </w:r>
      <w:r w:rsidRPr="00B4056C">
        <w:rPr>
          <w:rFonts w:ascii="Arial" w:eastAsia="Calibri" w:hAnsi="Arial" w:cs="Arial"/>
          <w:b/>
          <w:i/>
          <w:snapToGrid/>
          <w:color w:val="000000"/>
          <w:szCs w:val="24"/>
          <w:u w:val="single"/>
        </w:rPr>
        <w:t>SPC AND FREESTANDING</w:t>
      </w:r>
      <w:r w:rsidRPr="00B4056C">
        <w:rPr>
          <w:rFonts w:ascii="Arial" w:eastAsia="Calibri" w:hAnsi="Arial" w:cs="Arial"/>
          <w:b/>
          <w:i/>
          <w:snapToGrid/>
          <w:color w:val="000000"/>
          <w:szCs w:val="24"/>
        </w:rPr>
        <w:t xml:space="preserve"> BUILDINGS </w:t>
      </w:r>
    </w:p>
    <w:p w14:paraId="78982754" w14:textId="77777777" w:rsidR="00BE7EAA" w:rsidRPr="00B4056C" w:rsidRDefault="00BE7EAA" w:rsidP="00BE7EAA">
      <w:pPr>
        <w:widowControl/>
        <w:spacing w:line="259" w:lineRule="auto"/>
        <w:jc w:val="center"/>
        <w:rPr>
          <w:rFonts w:ascii="Arial" w:eastAsia="Calibri" w:hAnsi="Arial" w:cs="Arial"/>
          <w:b/>
          <w:i/>
          <w:strike/>
          <w:snapToGrid/>
          <w:color w:val="000000"/>
          <w:szCs w:val="24"/>
        </w:rPr>
      </w:pPr>
      <w:r w:rsidRPr="00B4056C">
        <w:rPr>
          <w:rFonts w:ascii="Arial" w:eastAsia="Calibri" w:hAnsi="Arial" w:cs="Arial"/>
          <w:b/>
          <w:i/>
          <w:snapToGrid/>
          <w:color w:val="000000"/>
          <w:szCs w:val="24"/>
          <w:u w:val="single"/>
        </w:rPr>
        <w:t xml:space="preserve">REMOVED </w:t>
      </w:r>
      <w:r w:rsidRPr="00B4056C">
        <w:rPr>
          <w:rFonts w:ascii="Arial" w:eastAsia="Calibri" w:hAnsi="Arial" w:cs="Arial"/>
          <w:b/>
          <w:i/>
          <w:snapToGrid/>
          <w:color w:val="000000"/>
          <w:szCs w:val="24"/>
        </w:rPr>
        <w:t>FROM GENERAL ACUTE CARE SERVICE</w:t>
      </w:r>
      <w:r w:rsidRPr="00B4056C">
        <w:rPr>
          <w:rFonts w:ascii="Arial" w:eastAsia="Calibri" w:hAnsi="Arial" w:cs="Arial"/>
          <w:b/>
          <w:i/>
          <w:strike/>
          <w:snapToGrid/>
          <w:color w:val="000000"/>
          <w:szCs w:val="24"/>
        </w:rPr>
        <w:t>S</w:t>
      </w:r>
    </w:p>
    <w:p w14:paraId="0029ACD1" w14:textId="77777777" w:rsidR="00BE7EAA" w:rsidRPr="00B4056C" w:rsidRDefault="00BE7EAA" w:rsidP="00BE7EAA">
      <w:pPr>
        <w:widowControl/>
        <w:spacing w:after="160" w:line="259" w:lineRule="auto"/>
        <w:jc w:val="center"/>
        <w:rPr>
          <w:rFonts w:ascii="Arial" w:eastAsia="Calibri" w:hAnsi="Arial" w:cs="Arial"/>
          <w:b/>
          <w:i/>
          <w:snapToGrid/>
          <w:color w:val="000000"/>
          <w:szCs w:val="24"/>
          <w:u w:val="single"/>
        </w:rPr>
      </w:pPr>
      <w:r w:rsidRPr="00B4056C">
        <w:rPr>
          <w:rFonts w:ascii="Arial" w:eastAsia="Calibri" w:hAnsi="Arial" w:cs="Arial"/>
          <w:b/>
          <w:i/>
          <w:snapToGrid/>
          <w:color w:val="000000"/>
          <w:szCs w:val="24"/>
          <w:u w:val="single"/>
        </w:rPr>
        <w:t>REMAINING UNDER THE JURISDICTION OF OSHPD</w:t>
      </w:r>
    </w:p>
    <w:p w14:paraId="59D78599" w14:textId="77777777" w:rsidR="00BE7EAA" w:rsidRDefault="00BE7EAA" w:rsidP="00BE7EAA">
      <w:pPr>
        <w:widowControl/>
        <w:spacing w:after="160" w:line="259" w:lineRule="auto"/>
        <w:rPr>
          <w:rFonts w:ascii="Arial" w:eastAsia="Calibri" w:hAnsi="Arial" w:cs="Arial"/>
          <w:i/>
          <w:snapToGrid/>
          <w:color w:val="000000"/>
          <w:szCs w:val="24"/>
          <w:u w:val="single"/>
        </w:rPr>
      </w:pPr>
      <w:r w:rsidRPr="00B4056C">
        <w:rPr>
          <w:rFonts w:ascii="Arial" w:eastAsia="Calibri" w:hAnsi="Arial" w:cs="Arial"/>
          <w:b/>
          <w:i/>
          <w:snapToGrid/>
          <w:szCs w:val="24"/>
        </w:rPr>
        <w:lastRenderedPageBreak/>
        <w:t>309.1 General</w:t>
      </w:r>
      <w:r w:rsidRPr="00B4056C">
        <w:rPr>
          <w:rFonts w:ascii="Arial" w:eastAsia="Calibri" w:hAnsi="Arial" w:cs="Arial"/>
          <w:b/>
          <w:i/>
          <w:snapToGrid/>
          <w:color w:val="000000"/>
          <w:szCs w:val="24"/>
        </w:rPr>
        <w:t>.</w:t>
      </w:r>
      <w:r w:rsidRPr="00B4056C">
        <w:rPr>
          <w:rFonts w:ascii="Arial" w:eastAsia="Calibri" w:hAnsi="Arial" w:cs="Arial"/>
          <w:i/>
          <w:snapToGrid/>
          <w:color w:val="000000"/>
          <w:szCs w:val="24"/>
        </w:rPr>
        <w:t xml:space="preserve"> </w:t>
      </w:r>
      <w:r w:rsidRPr="00B4056C">
        <w:rPr>
          <w:rFonts w:ascii="Arial" w:eastAsia="Calibri" w:hAnsi="Arial" w:cs="Arial"/>
          <w:i/>
          <w:snapToGrid/>
          <w:color w:val="000000"/>
          <w:szCs w:val="24"/>
          <w:u w:val="single"/>
        </w:rPr>
        <w:t xml:space="preserve">The provisions of this section shall apply to </w:t>
      </w:r>
      <w:proofErr w:type="spellStart"/>
      <w:r w:rsidRPr="00B4056C">
        <w:rPr>
          <w:rFonts w:ascii="Arial" w:eastAsia="Calibri" w:hAnsi="Arial" w:cs="Arial"/>
          <w:i/>
          <w:snapToGrid/>
          <w:color w:val="000000"/>
          <w:szCs w:val="24"/>
          <w:u w:val="single"/>
        </w:rPr>
        <w:t>h</w:t>
      </w:r>
      <w:r>
        <w:rPr>
          <w:rFonts w:ascii="Arial" w:eastAsia="Calibri" w:hAnsi="Arial" w:cs="Arial"/>
          <w:i/>
          <w:strike/>
          <w:snapToGrid/>
          <w:color w:val="000000"/>
          <w:szCs w:val="24"/>
        </w:rPr>
        <w:t>H</w:t>
      </w:r>
      <w:r w:rsidRPr="00B4056C">
        <w:rPr>
          <w:rFonts w:ascii="Arial" w:eastAsia="Calibri" w:hAnsi="Arial" w:cs="Arial"/>
          <w:i/>
          <w:snapToGrid/>
          <w:color w:val="000000"/>
          <w:szCs w:val="24"/>
        </w:rPr>
        <w:t>ospital</w:t>
      </w:r>
      <w:proofErr w:type="spellEnd"/>
      <w:r w:rsidRPr="00B4056C">
        <w:rPr>
          <w:rFonts w:ascii="Arial" w:eastAsia="Calibri" w:hAnsi="Arial" w:cs="Arial"/>
          <w:i/>
          <w:snapToGrid/>
          <w:color w:val="000000"/>
          <w:szCs w:val="24"/>
        </w:rPr>
        <w:t xml:space="preserve"> </w:t>
      </w:r>
      <w:r w:rsidRPr="00B4056C">
        <w:rPr>
          <w:rFonts w:ascii="Arial" w:eastAsia="Calibri" w:hAnsi="Arial" w:cs="Arial"/>
          <w:i/>
          <w:snapToGrid/>
          <w:color w:val="000000"/>
          <w:szCs w:val="24"/>
          <w:u w:val="single"/>
        </w:rPr>
        <w:t>SPC and freestanding</w:t>
      </w:r>
      <w:r w:rsidRPr="00B4056C">
        <w:rPr>
          <w:rFonts w:ascii="Arial" w:eastAsia="Calibri" w:hAnsi="Arial" w:cs="Arial"/>
          <w:i/>
          <w:snapToGrid/>
          <w:color w:val="000000"/>
          <w:szCs w:val="24"/>
        </w:rPr>
        <w:t xml:space="preserve"> buildings that have been removed from Acute Care Service per California Existing Building Code Section 309A </w:t>
      </w:r>
      <w:r w:rsidRPr="00B4056C">
        <w:rPr>
          <w:rFonts w:ascii="Arial" w:eastAsia="Calibri" w:hAnsi="Arial" w:cs="Arial"/>
          <w:i/>
          <w:iCs/>
          <w:strike/>
          <w:snapToGrid/>
          <w:color w:val="000000"/>
          <w:szCs w:val="24"/>
        </w:rPr>
        <w:t>may house various occupancies,</w:t>
      </w:r>
      <w:r>
        <w:rPr>
          <w:rFonts w:ascii="Arial" w:eastAsia="Calibri" w:hAnsi="Arial" w:cs="Arial"/>
          <w:i/>
          <w:iCs/>
          <w:snapToGrid/>
          <w:color w:val="000000"/>
          <w:szCs w:val="24"/>
        </w:rPr>
        <w:t xml:space="preserve"> </w:t>
      </w:r>
      <w:r w:rsidRPr="00B4056C">
        <w:rPr>
          <w:rFonts w:ascii="Arial" w:eastAsia="Calibri" w:hAnsi="Arial" w:cs="Arial"/>
          <w:i/>
          <w:snapToGrid/>
          <w:color w:val="000000"/>
          <w:szCs w:val="24"/>
        </w:rPr>
        <w:t xml:space="preserve">but </w:t>
      </w:r>
      <w:r>
        <w:rPr>
          <w:rFonts w:ascii="Arial" w:eastAsia="Calibri" w:hAnsi="Arial" w:cs="Arial"/>
          <w:i/>
          <w:strike/>
          <w:snapToGrid/>
          <w:color w:val="000000"/>
          <w:szCs w:val="24"/>
        </w:rPr>
        <w:t xml:space="preserve">shall </w:t>
      </w:r>
      <w:r w:rsidRPr="00B4056C">
        <w:rPr>
          <w:rFonts w:ascii="Arial" w:eastAsia="Calibri" w:hAnsi="Arial" w:cs="Arial"/>
          <w:i/>
          <w:snapToGrid/>
          <w:color w:val="000000"/>
          <w:szCs w:val="24"/>
        </w:rPr>
        <w:t xml:space="preserve">remain under the jurisdiction of </w:t>
      </w:r>
      <w:r w:rsidRPr="00B4056C">
        <w:rPr>
          <w:rFonts w:ascii="Arial" w:eastAsia="Calibri" w:hAnsi="Arial" w:cs="Arial"/>
          <w:i/>
          <w:snapToGrid/>
          <w:color w:val="000000"/>
          <w:szCs w:val="24"/>
          <w:u w:val="single"/>
        </w:rPr>
        <w:t>the Office of Statewide Health Planning and Development (</w:t>
      </w:r>
      <w:r w:rsidRPr="00B4056C">
        <w:rPr>
          <w:rFonts w:ascii="Arial" w:eastAsia="Calibri" w:hAnsi="Arial" w:cs="Arial"/>
          <w:i/>
          <w:snapToGrid/>
          <w:color w:val="000000"/>
          <w:szCs w:val="24"/>
        </w:rPr>
        <w:t>OSHPD</w:t>
      </w:r>
      <w:r w:rsidRPr="00B4056C">
        <w:rPr>
          <w:rFonts w:ascii="Arial" w:eastAsia="Calibri" w:hAnsi="Arial" w:cs="Arial"/>
          <w:i/>
          <w:snapToGrid/>
          <w:color w:val="000000"/>
          <w:szCs w:val="24"/>
          <w:u w:val="single"/>
        </w:rPr>
        <w:t>)</w:t>
      </w:r>
      <w:r w:rsidRPr="00B4056C">
        <w:rPr>
          <w:rFonts w:ascii="Arial" w:eastAsia="Calibri" w:hAnsi="Arial" w:cs="Arial"/>
          <w:i/>
          <w:snapToGrid/>
          <w:color w:val="000000"/>
          <w:szCs w:val="24"/>
        </w:rPr>
        <w:t xml:space="preserve">. </w:t>
      </w:r>
      <w:r w:rsidRPr="00B4056C">
        <w:rPr>
          <w:rFonts w:ascii="Arial" w:eastAsia="Calibri" w:hAnsi="Arial" w:cs="Arial"/>
          <w:i/>
          <w:iCs/>
          <w:strike/>
          <w:snapToGrid/>
          <w:color w:val="000000"/>
          <w:szCs w:val="24"/>
        </w:rPr>
        <w:t xml:space="preserve">The requirements of Section 310A shall </w:t>
      </w:r>
      <w:proofErr w:type="spellStart"/>
      <w:proofErr w:type="gramStart"/>
      <w:r w:rsidRPr="00B4056C">
        <w:rPr>
          <w:rFonts w:ascii="Arial" w:eastAsia="Calibri" w:hAnsi="Arial" w:cs="Arial"/>
          <w:i/>
          <w:iCs/>
          <w:strike/>
          <w:snapToGrid/>
          <w:color w:val="000000"/>
          <w:szCs w:val="24"/>
        </w:rPr>
        <w:t>apply.</w:t>
      </w:r>
      <w:r w:rsidRPr="00B4056C">
        <w:rPr>
          <w:rFonts w:ascii="Arial" w:eastAsia="Calibri" w:hAnsi="Arial" w:cs="Arial"/>
          <w:i/>
          <w:snapToGrid/>
          <w:color w:val="000000"/>
          <w:szCs w:val="24"/>
          <w:u w:val="single"/>
        </w:rPr>
        <w:t>These</w:t>
      </w:r>
      <w:proofErr w:type="spellEnd"/>
      <w:proofErr w:type="gramEnd"/>
      <w:r w:rsidRPr="00B4056C">
        <w:rPr>
          <w:rFonts w:ascii="Arial" w:eastAsia="Calibri" w:hAnsi="Arial" w:cs="Arial"/>
          <w:i/>
          <w:snapToGrid/>
          <w:color w:val="000000"/>
          <w:szCs w:val="24"/>
          <w:u w:val="single"/>
        </w:rPr>
        <w:t xml:space="preserve"> buildings may house various occupancies, uses and functions in accordance with this section.  The requirements for those various occupancies, uses and functions shall be in accordance with the provisions of the California Building Standards Code, specific to each.  The designation OSHPD 1R shall be limited to provisions applicable to the overall hospital SPC or freestanding building.</w:t>
      </w:r>
    </w:p>
    <w:p w14:paraId="3C2D16D9" w14:textId="77777777" w:rsidR="00BE7EAA" w:rsidRPr="00B4056C" w:rsidRDefault="00BE7EAA" w:rsidP="00BE7EAA">
      <w:pPr>
        <w:widowControl/>
        <w:spacing w:after="160" w:line="259" w:lineRule="auto"/>
        <w:rPr>
          <w:rFonts w:ascii="Arial" w:eastAsia="Calibri" w:hAnsi="Arial" w:cs="Arial"/>
          <w:i/>
          <w:snapToGrid/>
          <w:color w:val="000000"/>
          <w:szCs w:val="24"/>
          <w:u w:val="single"/>
        </w:rPr>
      </w:pPr>
      <w:r>
        <w:rPr>
          <w:rFonts w:ascii="Arial" w:eastAsia="Calibri" w:hAnsi="Arial" w:cs="Arial"/>
          <w:i/>
          <w:snapToGrid/>
          <w:color w:val="000000"/>
          <w:szCs w:val="24"/>
          <w:u w:val="single"/>
        </w:rPr>
        <w:t>[relocated from Section 310A]</w:t>
      </w:r>
    </w:p>
    <w:p w14:paraId="28D26A03" w14:textId="77777777" w:rsidR="00BE7EAA" w:rsidRPr="005D4D18" w:rsidRDefault="00BE7EAA" w:rsidP="00BE7EAA">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310A.2</w:t>
      </w:r>
      <w:r w:rsidRPr="005D4D18">
        <w:rPr>
          <w:rFonts w:ascii="Arial" w:eastAsia="Calibri" w:hAnsi="Arial" w:cs="Arial"/>
          <w:b/>
          <w:i/>
          <w:snapToGrid/>
          <w:color w:val="000000"/>
          <w:szCs w:val="24"/>
          <w:u w:val="single"/>
        </w:rPr>
        <w:t xml:space="preserve">309.1.1 </w:t>
      </w:r>
      <w:r w:rsidRPr="005D4D18">
        <w:rPr>
          <w:rFonts w:ascii="Arial" w:eastAsia="Calibri" w:hAnsi="Arial" w:cs="Arial"/>
          <w:b/>
          <w:i/>
          <w:snapToGrid/>
          <w:color w:val="000000"/>
          <w:szCs w:val="24"/>
        </w:rPr>
        <w:t>Non-</w:t>
      </w:r>
      <w:r w:rsidRPr="005D4D18">
        <w:rPr>
          <w:rFonts w:ascii="Arial" w:eastAsia="Calibri" w:hAnsi="Arial" w:cs="Arial"/>
          <w:b/>
          <w:i/>
          <w:snapToGrid/>
          <w:color w:val="000000"/>
          <w:szCs w:val="24"/>
          <w:u w:val="single"/>
        </w:rPr>
        <w:t>general acute care hospital (non-</w:t>
      </w:r>
      <w:r w:rsidRPr="005D4D18">
        <w:rPr>
          <w:rFonts w:ascii="Arial" w:eastAsia="Calibri" w:hAnsi="Arial" w:cs="Arial"/>
          <w:b/>
          <w:i/>
          <w:snapToGrid/>
          <w:color w:val="000000"/>
          <w:szCs w:val="24"/>
        </w:rPr>
        <w:t>GAC</w:t>
      </w:r>
      <w:r w:rsidRPr="005D4D18">
        <w:rPr>
          <w:rFonts w:ascii="Arial" w:eastAsia="Calibri" w:hAnsi="Arial" w:cs="Arial"/>
          <w:b/>
          <w:i/>
          <w:snapToGrid/>
          <w:color w:val="000000"/>
          <w:szCs w:val="24"/>
          <w:u w:val="single"/>
        </w:rPr>
        <w:t xml:space="preserve">H) SPC </w:t>
      </w:r>
      <w:r w:rsidRPr="005D4D18">
        <w:rPr>
          <w:rFonts w:ascii="Arial" w:eastAsia="Calibri" w:hAnsi="Arial" w:cs="Arial"/>
          <w:b/>
          <w:i/>
          <w:snapToGrid/>
          <w:color w:val="000000"/>
          <w:szCs w:val="24"/>
        </w:rPr>
        <w:t>buildings</w:t>
      </w:r>
      <w:r w:rsidRPr="005D4D18">
        <w:rPr>
          <w:rFonts w:ascii="Arial" w:eastAsia="Calibri" w:hAnsi="Arial" w:cs="Arial"/>
          <w:i/>
          <w:snapToGrid/>
          <w:color w:val="000000"/>
          <w:szCs w:val="24"/>
        </w:rPr>
        <w:t>. Non-GAC</w:t>
      </w:r>
      <w:r w:rsidRPr="005D4D18">
        <w:rPr>
          <w:rFonts w:ascii="Arial" w:eastAsia="Calibri" w:hAnsi="Arial" w:cs="Arial"/>
          <w:i/>
          <w:snapToGrid/>
          <w:color w:val="000000"/>
          <w:szCs w:val="24"/>
          <w:u w:val="single"/>
        </w:rPr>
        <w:t xml:space="preserve">H SPC </w:t>
      </w:r>
      <w:r w:rsidRPr="005D4D18">
        <w:rPr>
          <w:rFonts w:ascii="Arial" w:eastAsia="Calibri" w:hAnsi="Arial" w:cs="Arial"/>
          <w:i/>
          <w:snapToGrid/>
          <w:color w:val="000000"/>
          <w:szCs w:val="24"/>
        </w:rPr>
        <w:t>buildings shall conform to the requirements of Section 1.10.1 [OSHPD 1R].</w:t>
      </w:r>
    </w:p>
    <w:p w14:paraId="2B39AD23" w14:textId="77777777" w:rsidR="00BE7EAA" w:rsidRPr="005D4D18" w:rsidRDefault="00BE7EAA" w:rsidP="00BE7EAA">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310A.3</w:t>
      </w:r>
      <w:r w:rsidRPr="005D4D18">
        <w:rPr>
          <w:rFonts w:ascii="Arial" w:eastAsia="Calibri" w:hAnsi="Arial" w:cs="Arial"/>
          <w:b/>
          <w:i/>
          <w:snapToGrid/>
          <w:color w:val="000000"/>
          <w:szCs w:val="24"/>
          <w:u w:val="single"/>
        </w:rPr>
        <w:t xml:space="preserve">309.1.2 </w:t>
      </w:r>
      <w:r w:rsidRPr="005D4D18">
        <w:rPr>
          <w:rFonts w:ascii="Arial" w:eastAsia="Calibri" w:hAnsi="Arial" w:cs="Arial"/>
          <w:b/>
          <w:i/>
          <w:snapToGrid/>
          <w:color w:val="000000"/>
          <w:szCs w:val="24"/>
        </w:rPr>
        <w:t>Freestanding buildings.</w:t>
      </w:r>
      <w:r w:rsidRPr="005D4D18">
        <w:rPr>
          <w:rFonts w:ascii="Arial" w:eastAsia="Calibri" w:hAnsi="Arial" w:cs="Arial"/>
          <w:i/>
          <w:snapToGrid/>
          <w:color w:val="000000"/>
          <w:szCs w:val="24"/>
        </w:rPr>
        <w:t xml:space="preserve"> Application and enforcement of freestanding buildings removed from general acute care service</w:t>
      </w:r>
      <w:r w:rsidRPr="005D4D18">
        <w:rPr>
          <w:rFonts w:ascii="Arial" w:eastAsia="Calibri" w:hAnsi="Arial" w:cs="Arial"/>
          <w:i/>
          <w:strike/>
          <w:snapToGrid/>
          <w:color w:val="000000"/>
          <w:szCs w:val="24"/>
        </w:rPr>
        <w:t>s</w:t>
      </w:r>
      <w:r w:rsidRPr="005D4D18">
        <w:rPr>
          <w:rFonts w:ascii="Arial" w:eastAsia="Calibri" w:hAnsi="Arial" w:cs="Arial"/>
          <w:i/>
          <w:snapToGrid/>
          <w:color w:val="000000"/>
          <w:szCs w:val="24"/>
        </w:rPr>
        <w:t xml:space="preserve"> but remaining under OSHPD jurisdiction shall be in accordance with Section 1.10.1 [OSHPD 1R]. </w:t>
      </w:r>
    </w:p>
    <w:p w14:paraId="5EB3EC75" w14:textId="77777777" w:rsidR="00BE7EAA" w:rsidRPr="005D4D18" w:rsidRDefault="00BE7EAA" w:rsidP="00BE7EAA">
      <w:pPr>
        <w:widowControl/>
        <w:spacing w:after="160" w:line="259" w:lineRule="auto"/>
        <w:ind w:left="1440"/>
        <w:rPr>
          <w:rFonts w:ascii="Arial" w:eastAsia="Calibri" w:hAnsi="Arial" w:cs="Arial"/>
          <w:i/>
          <w:snapToGrid/>
          <w:color w:val="000000"/>
          <w:szCs w:val="24"/>
        </w:rPr>
      </w:pPr>
      <w:r w:rsidRPr="005D4D18">
        <w:rPr>
          <w:rFonts w:ascii="Arial" w:eastAsia="Calibri" w:hAnsi="Arial" w:cs="Arial"/>
          <w:i/>
          <w:snapToGrid/>
          <w:color w:val="000000"/>
          <w:szCs w:val="24"/>
        </w:rPr>
        <w:t>Freestanding hospital-owned clinics shall be permitted to be under the jurisdiction of OSHPD in accordance with the California Administrative Code Sections 7-2104, 7-2105, and 7-2106.</w:t>
      </w:r>
    </w:p>
    <w:p w14:paraId="37832F0E" w14:textId="77777777" w:rsidR="00BE7EAA" w:rsidRDefault="00BE7EAA" w:rsidP="00BE7EAA">
      <w:pPr>
        <w:widowControl/>
        <w:spacing w:after="160" w:line="259" w:lineRule="auto"/>
        <w:ind w:left="720"/>
        <w:rPr>
          <w:rFonts w:ascii="Arial" w:eastAsia="Calibri" w:hAnsi="Arial" w:cs="Arial"/>
          <w:b/>
          <w:i/>
          <w:snapToGrid/>
          <w:color w:val="000000"/>
          <w:szCs w:val="24"/>
        </w:rPr>
      </w:pPr>
      <w:r w:rsidRPr="005D4D18">
        <w:rPr>
          <w:rFonts w:ascii="Arial" w:eastAsia="Calibri" w:hAnsi="Arial" w:cs="Arial"/>
          <w:b/>
          <w:i/>
          <w:strike/>
          <w:snapToGrid/>
          <w:color w:val="000000"/>
          <w:szCs w:val="24"/>
        </w:rPr>
        <w:t>310A.4</w:t>
      </w:r>
      <w:r w:rsidRPr="005D4D18">
        <w:rPr>
          <w:rFonts w:ascii="Arial" w:eastAsia="Calibri" w:hAnsi="Arial" w:cs="Arial"/>
          <w:b/>
          <w:i/>
          <w:snapToGrid/>
          <w:color w:val="000000"/>
          <w:szCs w:val="24"/>
          <w:u w:val="single"/>
        </w:rPr>
        <w:t xml:space="preserve">309.1.3 </w:t>
      </w:r>
      <w:r w:rsidRPr="005D4D18">
        <w:rPr>
          <w:rFonts w:ascii="Arial" w:eastAsia="Calibri" w:hAnsi="Arial" w:cs="Arial"/>
          <w:b/>
          <w:i/>
          <w:snapToGrid/>
          <w:color w:val="000000"/>
          <w:szCs w:val="24"/>
        </w:rPr>
        <w:t>Non-General Acute Care Building (non-GAC</w:t>
      </w:r>
      <w:r w:rsidRPr="005D4D18">
        <w:rPr>
          <w:rFonts w:ascii="Arial" w:eastAsia="Calibri" w:hAnsi="Arial" w:cs="Arial"/>
          <w:b/>
          <w:i/>
          <w:snapToGrid/>
          <w:color w:val="000000"/>
          <w:szCs w:val="24"/>
          <w:u w:val="single"/>
        </w:rPr>
        <w:t>H SPC</w:t>
      </w:r>
      <w:r w:rsidRPr="005D4D18">
        <w:rPr>
          <w:rFonts w:ascii="Arial" w:eastAsia="Calibri" w:hAnsi="Arial" w:cs="Arial"/>
          <w:b/>
          <w:i/>
          <w:snapToGrid/>
          <w:color w:val="000000"/>
          <w:szCs w:val="24"/>
        </w:rPr>
        <w:t xml:space="preserve"> building) access.</w:t>
      </w:r>
      <w:r w:rsidRPr="005D4D18">
        <w:rPr>
          <w:rFonts w:ascii="Arial" w:eastAsia="Calibri" w:hAnsi="Arial" w:cs="Arial"/>
          <w:i/>
          <w:snapToGrid/>
          <w:color w:val="000000"/>
          <w:szCs w:val="24"/>
        </w:rPr>
        <w:t xml:space="preserve"> All access points into </w:t>
      </w:r>
      <w:r w:rsidRPr="005D4D18">
        <w:rPr>
          <w:rFonts w:ascii="Arial" w:eastAsia="Calibri" w:hAnsi="Arial" w:cs="Arial"/>
          <w:i/>
          <w:snapToGrid/>
          <w:color w:val="000000"/>
          <w:szCs w:val="24"/>
          <w:u w:val="single"/>
        </w:rPr>
        <w:t xml:space="preserve">hospital </w:t>
      </w:r>
      <w:r w:rsidRPr="005D4D18">
        <w:rPr>
          <w:rFonts w:ascii="Arial" w:eastAsia="Calibri" w:hAnsi="Arial" w:cs="Arial"/>
          <w:i/>
          <w:snapToGrid/>
          <w:color w:val="000000"/>
          <w:szCs w:val="24"/>
        </w:rPr>
        <w:t>SPC</w:t>
      </w:r>
      <w:r w:rsidRPr="005D4D18">
        <w:rPr>
          <w:rFonts w:ascii="Arial" w:eastAsia="Calibri" w:hAnsi="Arial" w:cs="Arial"/>
          <w:i/>
          <w:strike/>
          <w:snapToGrid/>
          <w:color w:val="000000"/>
          <w:szCs w:val="24"/>
        </w:rPr>
        <w:t>-1</w:t>
      </w:r>
      <w:r w:rsidRPr="005D4D18">
        <w:rPr>
          <w:rFonts w:ascii="Arial" w:eastAsia="Calibri" w:hAnsi="Arial" w:cs="Arial"/>
          <w:i/>
          <w:snapToGrid/>
          <w:color w:val="000000"/>
          <w:szCs w:val="24"/>
        </w:rPr>
        <w:t xml:space="preserve"> buildings</w:t>
      </w:r>
      <w:r w:rsidRPr="005D4D18">
        <w:rPr>
          <w:rFonts w:ascii="Arial" w:eastAsia="Calibri" w:hAnsi="Arial" w:cs="Arial"/>
          <w:i/>
          <w:strike/>
          <w:snapToGrid/>
          <w:color w:val="000000"/>
          <w:szCs w:val="24"/>
        </w:rPr>
        <w:t>/non-GAC buildings</w:t>
      </w:r>
      <w:r w:rsidRPr="005D4D18">
        <w:rPr>
          <w:rFonts w:ascii="Arial" w:eastAsia="Calibri" w:hAnsi="Arial" w:cs="Arial"/>
          <w:i/>
          <w:snapToGrid/>
          <w:color w:val="000000"/>
          <w:szCs w:val="24"/>
        </w:rPr>
        <w:t xml:space="preserve"> </w:t>
      </w:r>
      <w:r w:rsidRPr="005D4D18">
        <w:rPr>
          <w:rFonts w:ascii="Arial" w:eastAsia="Calibri" w:hAnsi="Arial" w:cs="Arial"/>
          <w:i/>
          <w:snapToGrid/>
          <w:color w:val="000000"/>
          <w:szCs w:val="24"/>
          <w:u w:val="single"/>
        </w:rPr>
        <w:t>removed</w:t>
      </w:r>
      <w:r w:rsidRPr="005D4D18">
        <w:rPr>
          <w:rFonts w:ascii="Arial" w:eastAsia="Calibri" w:hAnsi="Arial" w:cs="Arial"/>
          <w:i/>
          <w:snapToGrid/>
          <w:color w:val="000000"/>
          <w:szCs w:val="24"/>
        </w:rPr>
        <w:t xml:space="preserve"> from general acute care </w:t>
      </w:r>
      <w:r w:rsidRPr="005D4D18">
        <w:rPr>
          <w:rFonts w:ascii="Arial" w:eastAsia="Calibri" w:hAnsi="Arial" w:cs="Arial"/>
          <w:i/>
          <w:strike/>
          <w:snapToGrid/>
          <w:color w:val="000000"/>
          <w:szCs w:val="24"/>
        </w:rPr>
        <w:t xml:space="preserve">buildings </w:t>
      </w:r>
      <w:r w:rsidRPr="005D4D18">
        <w:rPr>
          <w:rFonts w:ascii="Arial" w:eastAsia="Calibri" w:hAnsi="Arial" w:cs="Arial"/>
          <w:i/>
          <w:snapToGrid/>
          <w:color w:val="000000"/>
          <w:szCs w:val="24"/>
          <w:u w:val="single"/>
        </w:rPr>
        <w:t>service</w:t>
      </w:r>
      <w:r w:rsidRPr="005D4D18">
        <w:rPr>
          <w:rFonts w:ascii="Arial" w:eastAsia="Calibri" w:hAnsi="Arial" w:cs="Arial"/>
          <w:i/>
          <w:snapToGrid/>
          <w:color w:val="000000"/>
          <w:szCs w:val="24"/>
        </w:rPr>
        <w:t xml:space="preserve"> shall prominently display signage at </w:t>
      </w:r>
      <w:r w:rsidRPr="005D4D18">
        <w:rPr>
          <w:rFonts w:ascii="Arial" w:eastAsia="Calibri" w:hAnsi="Arial" w:cs="Arial"/>
          <w:i/>
          <w:strike/>
          <w:snapToGrid/>
          <w:color w:val="000000"/>
          <w:szCs w:val="24"/>
        </w:rPr>
        <w:t xml:space="preserve">entrances/corridors, on </w:t>
      </w:r>
      <w:r w:rsidRPr="005D4D18">
        <w:rPr>
          <w:rFonts w:ascii="Arial" w:eastAsia="Calibri" w:hAnsi="Arial" w:cs="Arial"/>
          <w:i/>
          <w:snapToGrid/>
          <w:color w:val="000000"/>
          <w:szCs w:val="24"/>
        </w:rPr>
        <w:t xml:space="preserve">each </w:t>
      </w:r>
      <w:r w:rsidRPr="005D4D18">
        <w:rPr>
          <w:rFonts w:ascii="Arial" w:eastAsia="Calibri" w:hAnsi="Arial" w:cs="Arial"/>
          <w:i/>
          <w:strike/>
          <w:snapToGrid/>
          <w:color w:val="000000"/>
          <w:szCs w:val="24"/>
        </w:rPr>
        <w:t xml:space="preserve">floor with </w:t>
      </w:r>
      <w:r w:rsidRPr="005D4D18">
        <w:rPr>
          <w:rFonts w:ascii="Arial" w:eastAsia="Calibri" w:hAnsi="Arial" w:cs="Arial"/>
          <w:i/>
          <w:snapToGrid/>
          <w:color w:val="000000"/>
          <w:szCs w:val="24"/>
        </w:rPr>
        <w:t xml:space="preserve">access </w:t>
      </w:r>
      <w:r w:rsidRPr="005D4D18">
        <w:rPr>
          <w:rFonts w:ascii="Arial" w:eastAsia="Calibri" w:hAnsi="Arial" w:cs="Arial"/>
          <w:i/>
          <w:strike/>
          <w:snapToGrid/>
          <w:color w:val="000000"/>
          <w:szCs w:val="24"/>
        </w:rPr>
        <w:t xml:space="preserve">into the SPC-1 building </w:t>
      </w:r>
      <w:r w:rsidRPr="005D4D18">
        <w:rPr>
          <w:rFonts w:ascii="Arial" w:eastAsia="Calibri" w:hAnsi="Arial" w:cs="Arial"/>
          <w:i/>
          <w:snapToGrid/>
          <w:color w:val="000000"/>
          <w:szCs w:val="24"/>
          <w:u w:val="single"/>
        </w:rPr>
        <w:t>point</w:t>
      </w:r>
      <w:r w:rsidRPr="005D4D18">
        <w:rPr>
          <w:rFonts w:ascii="Arial" w:eastAsia="Calibri" w:hAnsi="Arial" w:cs="Arial"/>
          <w:i/>
          <w:snapToGrid/>
          <w:color w:val="000000"/>
          <w:szCs w:val="24"/>
        </w:rPr>
        <w:t xml:space="preserve"> stating </w:t>
      </w:r>
      <w:r w:rsidRPr="005D4D18">
        <w:rPr>
          <w:rFonts w:ascii="Arial" w:eastAsia="Calibri" w:hAnsi="Arial" w:cs="Arial"/>
          <w:b/>
          <w:i/>
          <w:snapToGrid/>
          <w:color w:val="000000"/>
          <w:szCs w:val="24"/>
        </w:rPr>
        <w:t>“NO GENERAL ACUTE CARE SERVICES BEYOND THIS POINT.”</w:t>
      </w:r>
    </w:p>
    <w:p w14:paraId="3EB0EACD" w14:textId="77777777" w:rsidR="00BE7EAA" w:rsidRPr="008540F2" w:rsidRDefault="00BE7EAA" w:rsidP="00BE7EAA">
      <w:pPr>
        <w:widowControl/>
        <w:spacing w:after="160" w:line="259" w:lineRule="auto"/>
        <w:rPr>
          <w:rFonts w:ascii="Arial" w:eastAsia="Calibri" w:hAnsi="Arial" w:cs="Arial"/>
          <w:b/>
          <w:i/>
          <w:snapToGrid/>
          <w:szCs w:val="24"/>
          <w:u w:val="single"/>
        </w:rPr>
      </w:pPr>
      <w:r w:rsidRPr="008540F2">
        <w:rPr>
          <w:rFonts w:ascii="Arial" w:eastAsia="Calibri" w:hAnsi="Arial" w:cs="Arial"/>
          <w:b/>
          <w:i/>
          <w:snapToGrid/>
          <w:szCs w:val="24"/>
          <w:u w:val="single"/>
        </w:rPr>
        <w:t>309.2 Definitions.</w:t>
      </w:r>
    </w:p>
    <w:p w14:paraId="242C9596" w14:textId="77777777" w:rsidR="00BE7EAA" w:rsidRPr="008540F2" w:rsidRDefault="00BE7EAA" w:rsidP="00BE7EAA">
      <w:pPr>
        <w:widowControl/>
        <w:spacing w:after="160" w:line="259" w:lineRule="auto"/>
        <w:rPr>
          <w:rFonts w:ascii="Arial" w:eastAsia="Calibri" w:hAnsi="Arial" w:cs="Arial"/>
          <w:i/>
          <w:snapToGrid/>
          <w:szCs w:val="24"/>
          <w:u w:val="single"/>
        </w:rPr>
      </w:pPr>
      <w:r w:rsidRPr="008540F2">
        <w:rPr>
          <w:rFonts w:ascii="Arial" w:eastAsia="Calibri" w:hAnsi="Arial" w:cs="Arial"/>
          <w:b/>
          <w:i/>
          <w:snapToGrid/>
          <w:szCs w:val="24"/>
          <w:u w:val="single"/>
        </w:rPr>
        <w:t xml:space="preserve">FREESTANDING.  </w:t>
      </w:r>
      <w:r w:rsidRPr="008540F2">
        <w:rPr>
          <w:rFonts w:ascii="Arial" w:eastAsia="Calibri" w:hAnsi="Arial" w:cs="Arial"/>
          <w:i/>
          <w:snapToGrid/>
          <w:szCs w:val="24"/>
          <w:u w:val="single"/>
        </w:rPr>
        <w:t>Refer to Part 1</w:t>
      </w:r>
      <w:r>
        <w:rPr>
          <w:rFonts w:ascii="Arial" w:eastAsia="Calibri" w:hAnsi="Arial" w:cs="Arial"/>
          <w:i/>
          <w:snapToGrid/>
          <w:szCs w:val="24"/>
          <w:u w:val="single"/>
        </w:rPr>
        <w:t>, California Administrative Code</w:t>
      </w:r>
      <w:r w:rsidRPr="008540F2">
        <w:rPr>
          <w:rFonts w:ascii="Arial" w:eastAsia="Calibri" w:hAnsi="Arial" w:cs="Arial"/>
          <w:i/>
          <w:snapToGrid/>
          <w:szCs w:val="24"/>
          <w:u w:val="single"/>
        </w:rPr>
        <w:t xml:space="preserve">, </w:t>
      </w:r>
      <w:r w:rsidR="005F3AF4">
        <w:rPr>
          <w:rFonts w:ascii="Arial" w:eastAsia="Calibri" w:hAnsi="Arial" w:cs="Arial"/>
          <w:i/>
          <w:snapToGrid/>
          <w:szCs w:val="24"/>
          <w:u w:val="single"/>
        </w:rPr>
        <w:t>C</w:t>
      </w:r>
      <w:r w:rsidRPr="008540F2">
        <w:rPr>
          <w:rFonts w:ascii="Arial" w:eastAsia="Calibri" w:hAnsi="Arial" w:cs="Arial"/>
          <w:i/>
          <w:snapToGrid/>
          <w:szCs w:val="24"/>
          <w:u w:val="single"/>
        </w:rPr>
        <w:t>hapter 7.</w:t>
      </w:r>
    </w:p>
    <w:p w14:paraId="5D737089" w14:textId="77777777" w:rsidR="00BE7EAA" w:rsidRPr="008540F2" w:rsidRDefault="00BE7EAA" w:rsidP="00BE7EAA">
      <w:pPr>
        <w:widowControl/>
        <w:spacing w:after="160" w:line="259" w:lineRule="auto"/>
        <w:rPr>
          <w:rFonts w:ascii="Arial" w:eastAsia="Calibri" w:hAnsi="Arial" w:cs="Arial"/>
          <w:i/>
          <w:snapToGrid/>
          <w:szCs w:val="24"/>
        </w:rPr>
      </w:pPr>
      <w:r w:rsidRPr="008540F2">
        <w:rPr>
          <w:rFonts w:ascii="Arial" w:eastAsia="Calibri" w:hAnsi="Arial" w:cs="Arial"/>
          <w:b/>
          <w:i/>
          <w:snapToGrid/>
          <w:szCs w:val="24"/>
          <w:u w:val="single"/>
        </w:rPr>
        <w:t xml:space="preserve">SPC BUILDING.  </w:t>
      </w:r>
      <w:r w:rsidRPr="008540F2">
        <w:rPr>
          <w:rFonts w:ascii="Arial" w:eastAsia="Calibri" w:hAnsi="Arial" w:cs="Arial"/>
          <w:i/>
          <w:snapToGrid/>
          <w:szCs w:val="24"/>
          <w:u w:val="single"/>
        </w:rPr>
        <w:t xml:space="preserve">Refer to Part 2, </w:t>
      </w:r>
      <w:r>
        <w:rPr>
          <w:rFonts w:ascii="Arial" w:eastAsia="Calibri" w:hAnsi="Arial" w:cs="Arial"/>
          <w:i/>
          <w:snapToGrid/>
          <w:szCs w:val="24"/>
          <w:u w:val="single"/>
        </w:rPr>
        <w:t>California Building Code, C</w:t>
      </w:r>
      <w:r w:rsidRPr="008540F2">
        <w:rPr>
          <w:rFonts w:ascii="Arial" w:eastAsia="Calibri" w:hAnsi="Arial" w:cs="Arial"/>
          <w:i/>
          <w:snapToGrid/>
          <w:szCs w:val="24"/>
          <w:u w:val="single"/>
        </w:rPr>
        <w:t>hapter 2.</w:t>
      </w:r>
    </w:p>
    <w:p w14:paraId="30B117D4" w14:textId="77777777" w:rsidR="00BE7EAA" w:rsidRPr="002E44BD" w:rsidRDefault="00BE7EAA" w:rsidP="00BE7EAA">
      <w:pPr>
        <w:widowControl/>
        <w:autoSpaceDE w:val="0"/>
        <w:autoSpaceDN w:val="0"/>
        <w:adjustRightInd w:val="0"/>
        <w:rPr>
          <w:rFonts w:ascii="Arial" w:hAnsi="Arial" w:cs="Arial"/>
          <w:bCs/>
          <w:i/>
          <w:iCs/>
          <w:snapToGrid/>
          <w:szCs w:val="24"/>
        </w:rPr>
      </w:pPr>
      <w:r>
        <w:rPr>
          <w:rFonts w:ascii="Arial" w:hAnsi="Arial" w:cs="Arial"/>
          <w:bCs/>
          <w:i/>
          <w:iCs/>
          <w:snapToGrid/>
          <w:szCs w:val="24"/>
        </w:rPr>
        <w:t>[relocated from Section 309A.4]</w:t>
      </w:r>
    </w:p>
    <w:p w14:paraId="14EBF49D" w14:textId="77777777" w:rsidR="00BE7EAA" w:rsidRPr="00B4013F" w:rsidRDefault="00BE7EAA" w:rsidP="00BE7EAA">
      <w:pPr>
        <w:widowControl/>
        <w:autoSpaceDE w:val="0"/>
        <w:autoSpaceDN w:val="0"/>
        <w:adjustRightInd w:val="0"/>
        <w:rPr>
          <w:rFonts w:ascii="Arial" w:hAnsi="Arial" w:cs="Arial"/>
          <w:b/>
          <w:bCs/>
          <w:i/>
          <w:iCs/>
          <w:snapToGrid/>
          <w:szCs w:val="24"/>
        </w:rPr>
      </w:pPr>
    </w:p>
    <w:p w14:paraId="3B13E149" w14:textId="77777777" w:rsidR="00BE7EAA" w:rsidRPr="002E44BD" w:rsidRDefault="00BE7EAA" w:rsidP="00BE7EAA">
      <w:pPr>
        <w:widowControl/>
        <w:autoSpaceDE w:val="0"/>
        <w:autoSpaceDN w:val="0"/>
        <w:adjustRightInd w:val="0"/>
        <w:rPr>
          <w:rFonts w:ascii="Arial" w:hAnsi="Arial" w:cs="Arial"/>
          <w:b/>
          <w:bCs/>
          <w:i/>
          <w:iCs/>
          <w:snapToGrid/>
          <w:szCs w:val="24"/>
        </w:rPr>
      </w:pPr>
      <w:r w:rsidRPr="002E44BD">
        <w:rPr>
          <w:rFonts w:ascii="Arial" w:hAnsi="Arial" w:cs="Arial"/>
          <w:b/>
          <w:bCs/>
          <w:i/>
          <w:iCs/>
          <w:strike/>
          <w:snapToGrid/>
          <w:szCs w:val="24"/>
        </w:rPr>
        <w:t>309A.4</w:t>
      </w:r>
      <w:r>
        <w:rPr>
          <w:rFonts w:ascii="Arial" w:hAnsi="Arial" w:cs="Arial"/>
          <w:b/>
          <w:bCs/>
          <w:i/>
          <w:iCs/>
          <w:snapToGrid/>
          <w:szCs w:val="24"/>
          <w:u w:val="single"/>
        </w:rPr>
        <w:t>309.3</w:t>
      </w:r>
      <w:r w:rsidRPr="002E44BD">
        <w:rPr>
          <w:rFonts w:ascii="Arial" w:hAnsi="Arial" w:cs="Arial"/>
          <w:b/>
          <w:bCs/>
          <w:i/>
          <w:iCs/>
          <w:snapToGrid/>
          <w:szCs w:val="24"/>
        </w:rPr>
        <w:t xml:space="preserve"> Buildings </w:t>
      </w:r>
      <w:r w:rsidRPr="00C31096">
        <w:rPr>
          <w:rFonts w:ascii="Arial" w:hAnsi="Arial" w:cs="Arial"/>
          <w:b/>
          <w:bCs/>
          <w:i/>
          <w:iCs/>
          <w:strike/>
          <w:snapToGrid/>
          <w:szCs w:val="24"/>
        </w:rPr>
        <w:t xml:space="preserve">intended </w:t>
      </w:r>
      <w:r w:rsidRPr="002E44BD">
        <w:rPr>
          <w:rFonts w:ascii="Arial" w:hAnsi="Arial" w:cs="Arial"/>
          <w:b/>
          <w:bCs/>
          <w:i/>
          <w:iCs/>
          <w:snapToGrid/>
          <w:szCs w:val="24"/>
        </w:rPr>
        <w:t>to remain under OSHPD jurisdiction.</w:t>
      </w:r>
    </w:p>
    <w:p w14:paraId="04B6747B" w14:textId="77777777" w:rsidR="00BE7EAA" w:rsidRPr="002E44BD" w:rsidRDefault="00BE7EAA" w:rsidP="00BE7EAA">
      <w:pPr>
        <w:widowControl/>
        <w:autoSpaceDE w:val="0"/>
        <w:autoSpaceDN w:val="0"/>
        <w:adjustRightInd w:val="0"/>
        <w:rPr>
          <w:rFonts w:ascii="Arial" w:hAnsi="Arial" w:cs="Arial"/>
          <w:b/>
          <w:bCs/>
          <w:i/>
          <w:iCs/>
          <w:snapToGrid/>
          <w:szCs w:val="24"/>
        </w:rPr>
      </w:pPr>
    </w:p>
    <w:p w14:paraId="669F46AF" w14:textId="77777777" w:rsidR="00BE7EAA" w:rsidRPr="005D4D18" w:rsidRDefault="00BE7EAA" w:rsidP="00BE7EAA">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t>309A.4.1</w:t>
      </w:r>
      <w:r w:rsidRPr="005D4D18">
        <w:rPr>
          <w:rFonts w:ascii="Arial" w:hAnsi="Arial" w:cs="Arial"/>
          <w:b/>
          <w:bCs/>
          <w:i/>
          <w:iCs/>
          <w:snapToGrid/>
          <w:szCs w:val="24"/>
          <w:u w:val="single"/>
        </w:rPr>
        <w:t xml:space="preserve">309.3.1 Freestanding buildings containing </w:t>
      </w:r>
      <w:proofErr w:type="spellStart"/>
      <w:r w:rsidRPr="005D4D18">
        <w:rPr>
          <w:rFonts w:ascii="Arial" w:hAnsi="Arial" w:cs="Arial"/>
          <w:b/>
          <w:bCs/>
          <w:i/>
          <w:iCs/>
          <w:snapToGrid/>
          <w:szCs w:val="24"/>
          <w:u w:val="single"/>
        </w:rPr>
        <w:t>q</w:t>
      </w:r>
      <w:r w:rsidRPr="005D4D18">
        <w:rPr>
          <w:rFonts w:ascii="Arial" w:hAnsi="Arial" w:cs="Arial"/>
          <w:b/>
          <w:bCs/>
          <w:i/>
          <w:iCs/>
          <w:strike/>
          <w:snapToGrid/>
          <w:szCs w:val="24"/>
        </w:rPr>
        <w:t>Q</w:t>
      </w:r>
      <w:r w:rsidRPr="005D4D18">
        <w:rPr>
          <w:rFonts w:ascii="Arial" w:hAnsi="Arial" w:cs="Arial"/>
          <w:b/>
          <w:bCs/>
          <w:i/>
          <w:iCs/>
          <w:snapToGrid/>
          <w:szCs w:val="24"/>
        </w:rPr>
        <w:t>ualifying</w:t>
      </w:r>
      <w:proofErr w:type="spellEnd"/>
      <w:r w:rsidRPr="005D4D18">
        <w:rPr>
          <w:rFonts w:ascii="Arial" w:hAnsi="Arial" w:cs="Arial"/>
          <w:b/>
          <w:bCs/>
          <w:i/>
          <w:iCs/>
          <w:snapToGrid/>
          <w:szCs w:val="24"/>
        </w:rPr>
        <w:t xml:space="preserve"> nonacute care services</w:t>
      </w:r>
      <w:r w:rsidRPr="005D4D18">
        <w:rPr>
          <w:rFonts w:ascii="Arial" w:hAnsi="Arial" w:cs="Arial"/>
          <w:i/>
          <w:iCs/>
          <w:snapToGrid/>
          <w:szCs w:val="24"/>
        </w:rPr>
        <w:t xml:space="preserve">. In order for a freestanding building, as defined in the California Administrative Code, </w:t>
      </w:r>
      <w:proofErr w:type="gramStart"/>
      <w:r w:rsidRPr="005D4D18">
        <w:rPr>
          <w:rFonts w:ascii="Arial" w:hAnsi="Arial" w:cs="Arial"/>
          <w:i/>
          <w:iCs/>
          <w:snapToGrid/>
          <w:szCs w:val="24"/>
        </w:rPr>
        <w:t>Section</w:t>
      </w:r>
      <w:proofErr w:type="gramEnd"/>
      <w:r w:rsidRPr="005D4D18">
        <w:rPr>
          <w:rFonts w:ascii="Arial" w:hAnsi="Arial" w:cs="Arial"/>
          <w:i/>
          <w:iCs/>
          <w:snapToGrid/>
          <w:szCs w:val="24"/>
        </w:rPr>
        <w:t xml:space="preserve"> 7-111, that is removed from general acute care service, to remain under OSHPD jurisdiction, it shall contain one or more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 xml:space="preserve">services.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services include:</w:t>
      </w:r>
    </w:p>
    <w:p w14:paraId="076783AA" w14:textId="77777777" w:rsidR="00BE7EAA" w:rsidRPr="005D4D18" w:rsidRDefault="00BE7EAA" w:rsidP="00BE7EAA">
      <w:pPr>
        <w:widowControl/>
        <w:autoSpaceDE w:val="0"/>
        <w:autoSpaceDN w:val="0"/>
        <w:adjustRightInd w:val="0"/>
        <w:rPr>
          <w:rFonts w:ascii="Arial" w:hAnsi="Arial" w:cs="Arial"/>
          <w:i/>
          <w:iCs/>
          <w:snapToGrid/>
          <w:szCs w:val="24"/>
        </w:rPr>
      </w:pPr>
    </w:p>
    <w:p w14:paraId="2DB43185" w14:textId="77777777" w:rsidR="004855D7" w:rsidRDefault="004855D7" w:rsidP="004855D7">
      <w:pPr>
        <w:widowControl/>
        <w:autoSpaceDE w:val="0"/>
        <w:autoSpaceDN w:val="0"/>
        <w:adjustRightInd w:val="0"/>
        <w:rPr>
          <w:rFonts w:ascii="Arial" w:hAnsi="Arial" w:cs="Arial"/>
          <w:i/>
          <w:iCs/>
          <w:snapToGrid/>
          <w:szCs w:val="24"/>
        </w:rPr>
      </w:pPr>
    </w:p>
    <w:p w14:paraId="1D8B3A27" w14:textId="77777777" w:rsidR="004855D7" w:rsidRDefault="00BE7EAA" w:rsidP="004855D7">
      <w:pPr>
        <w:pStyle w:val="ListParagraph"/>
        <w:widowControl/>
        <w:numPr>
          <w:ilvl w:val="0"/>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lastRenderedPageBreak/>
        <w:t>Services considered “Outpatient Clinical Services” as defined in H&amp;SC §129730(a):</w:t>
      </w:r>
    </w:p>
    <w:p w14:paraId="0E0305D4" w14:textId="77777777" w:rsidR="004855D7" w:rsidRP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Administrative space</w:t>
      </w:r>
      <w:r w:rsidRPr="004855D7">
        <w:rPr>
          <w:rFonts w:ascii="Arial" w:hAnsi="Arial" w:cs="Arial"/>
          <w:i/>
          <w:iCs/>
          <w:snapToGrid/>
          <w:szCs w:val="24"/>
          <w:u w:val="single"/>
        </w:rPr>
        <w:t xml:space="preserve"> that directly supports hospital operations</w:t>
      </w:r>
    </w:p>
    <w:p w14:paraId="5C7366CD"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Central sterile supply</w:t>
      </w:r>
    </w:p>
    <w:p w14:paraId="4D3C66AC"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Storage</w:t>
      </w:r>
    </w:p>
    <w:p w14:paraId="502DFBC2"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Morgue and autopsy facilities</w:t>
      </w:r>
    </w:p>
    <w:p w14:paraId="2EF9078E"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Employee dressing rooms and lockers</w:t>
      </w:r>
    </w:p>
    <w:p w14:paraId="6460AFA7"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Janitorial and housekeeping facilities</w:t>
      </w:r>
    </w:p>
    <w:p w14:paraId="1C1EB643"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Laundry</w:t>
      </w:r>
      <w:bookmarkStart w:id="7" w:name="_Hlk22304604"/>
    </w:p>
    <w:p w14:paraId="36BC2E70" w14:textId="77777777" w:rsidR="004855D7" w:rsidRDefault="00BE7EAA" w:rsidP="004855D7">
      <w:pPr>
        <w:pStyle w:val="ListParagraph"/>
        <w:widowControl/>
        <w:numPr>
          <w:ilvl w:val="0"/>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Outpatient portions of the following services (with no more than 25 percent in-patient use), including but not limited to:</w:t>
      </w:r>
    </w:p>
    <w:p w14:paraId="2C45086F"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Surgical</w:t>
      </w:r>
    </w:p>
    <w:p w14:paraId="21F9F07D"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Chronic dialysis</w:t>
      </w:r>
    </w:p>
    <w:p w14:paraId="09E4B919"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Psychiatry</w:t>
      </w:r>
    </w:p>
    <w:p w14:paraId="267D9B9A"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Rehabilitation, occupational therapy, or physical therapy</w:t>
      </w:r>
    </w:p>
    <w:p w14:paraId="11226FCD"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Maternity</w:t>
      </w:r>
    </w:p>
    <w:p w14:paraId="2E0C6A78"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Dentistry</w:t>
      </w:r>
    </w:p>
    <w:p w14:paraId="1609A208" w14:textId="77777777" w:rsidR="004855D7" w:rsidRDefault="00BE7EAA" w:rsidP="004855D7">
      <w:pPr>
        <w:pStyle w:val="ListParagraph"/>
        <w:widowControl/>
        <w:numPr>
          <w:ilvl w:val="1"/>
          <w:numId w:val="20"/>
        </w:numPr>
        <w:autoSpaceDE w:val="0"/>
        <w:autoSpaceDN w:val="0"/>
        <w:adjustRightInd w:val="0"/>
        <w:spacing w:line="360" w:lineRule="auto"/>
        <w:rPr>
          <w:rFonts w:ascii="Arial" w:hAnsi="Arial" w:cs="Arial"/>
          <w:i/>
          <w:iCs/>
          <w:snapToGrid/>
          <w:szCs w:val="24"/>
        </w:rPr>
      </w:pPr>
      <w:r w:rsidRPr="004855D7">
        <w:rPr>
          <w:rFonts w:ascii="Arial" w:hAnsi="Arial" w:cs="Arial"/>
          <w:i/>
          <w:iCs/>
          <w:snapToGrid/>
          <w:szCs w:val="24"/>
        </w:rPr>
        <w:t>Chemical dependency</w:t>
      </w:r>
      <w:bookmarkEnd w:id="7"/>
    </w:p>
    <w:p w14:paraId="0E7ADEC2" w14:textId="48C704A2" w:rsidR="00BE7EAA" w:rsidRPr="004855D7" w:rsidRDefault="00BE7EAA" w:rsidP="004855D7">
      <w:pPr>
        <w:pStyle w:val="ListParagraph"/>
        <w:widowControl/>
        <w:numPr>
          <w:ilvl w:val="0"/>
          <w:numId w:val="20"/>
        </w:numPr>
        <w:autoSpaceDE w:val="0"/>
        <w:autoSpaceDN w:val="0"/>
        <w:adjustRightInd w:val="0"/>
        <w:rPr>
          <w:rFonts w:ascii="Arial" w:hAnsi="Arial" w:cs="Arial"/>
          <w:i/>
          <w:iCs/>
          <w:snapToGrid/>
          <w:szCs w:val="24"/>
        </w:rPr>
      </w:pPr>
      <w:r w:rsidRPr="004855D7">
        <w:rPr>
          <w:rFonts w:ascii="Arial" w:hAnsi="Arial" w:cs="Arial"/>
          <w:i/>
          <w:iCs/>
          <w:snapToGrid/>
          <w:szCs w:val="24"/>
        </w:rPr>
        <w:t xml:space="preserve">Services that duplicate Basic Services, as defined in H&amp;SC §1250, or services that are provided as part of a Basic </w:t>
      </w:r>
      <w:proofErr w:type="gramStart"/>
      <w:r w:rsidRPr="004855D7">
        <w:rPr>
          <w:rFonts w:ascii="Arial" w:hAnsi="Arial" w:cs="Arial"/>
          <w:i/>
          <w:iCs/>
          <w:snapToGrid/>
          <w:szCs w:val="24"/>
        </w:rPr>
        <w:t>Service, but</w:t>
      </w:r>
      <w:proofErr w:type="gramEnd"/>
      <w:r w:rsidRPr="004855D7">
        <w:rPr>
          <w:rFonts w:ascii="Arial" w:hAnsi="Arial" w:cs="Arial"/>
          <w:i/>
          <w:iCs/>
          <w:snapToGrid/>
          <w:szCs w:val="24"/>
        </w:rPr>
        <w:t xml:space="preserve"> are not required for facility licensure (with no more than 25 percent in-patient use).</w:t>
      </w:r>
    </w:p>
    <w:p w14:paraId="1AC06DE7" w14:textId="77777777" w:rsidR="00BE7EAA" w:rsidRPr="005D4D18" w:rsidRDefault="00BE7EAA" w:rsidP="00BE7EAA">
      <w:pPr>
        <w:widowControl/>
        <w:autoSpaceDE w:val="0"/>
        <w:autoSpaceDN w:val="0"/>
        <w:adjustRightInd w:val="0"/>
        <w:rPr>
          <w:rFonts w:ascii="Times New Roman" w:hAnsi="Times New Roman"/>
          <w:i/>
          <w:iCs/>
          <w:snapToGrid/>
          <w:sz w:val="20"/>
        </w:rPr>
      </w:pPr>
    </w:p>
    <w:p w14:paraId="6344FDF3" w14:textId="77777777" w:rsidR="00BE7EAA" w:rsidRPr="005D4D18" w:rsidRDefault="00BE7EAA" w:rsidP="00BE7EAA">
      <w:pPr>
        <w:widowControl/>
        <w:autoSpaceDE w:val="0"/>
        <w:autoSpaceDN w:val="0"/>
        <w:adjustRightInd w:val="0"/>
        <w:ind w:left="720"/>
        <w:rPr>
          <w:rFonts w:ascii="Arial" w:hAnsi="Arial" w:cs="Arial"/>
          <w:i/>
          <w:iCs/>
          <w:snapToGrid/>
          <w:szCs w:val="24"/>
        </w:rPr>
      </w:pPr>
      <w:r w:rsidRPr="005D4D18">
        <w:rPr>
          <w:rFonts w:ascii="Arial" w:hAnsi="Arial" w:cs="Arial"/>
          <w:i/>
          <w:iCs/>
          <w:snapToGrid/>
          <w:szCs w:val="24"/>
        </w:rPr>
        <w:t xml:space="preserve">All hospital support services listed in Section </w:t>
      </w:r>
      <w:r w:rsidRPr="005D4D18">
        <w:rPr>
          <w:rFonts w:ascii="Arial" w:hAnsi="Arial" w:cs="Arial"/>
          <w:i/>
          <w:iCs/>
          <w:strike/>
          <w:snapToGrid/>
          <w:szCs w:val="24"/>
        </w:rPr>
        <w:t>309A.4.1</w:t>
      </w:r>
      <w:r w:rsidRPr="005D4D18">
        <w:rPr>
          <w:rFonts w:ascii="Arial" w:hAnsi="Arial" w:cs="Arial"/>
          <w:i/>
          <w:iCs/>
          <w:snapToGrid/>
          <w:szCs w:val="24"/>
          <w:u w:val="single"/>
        </w:rPr>
        <w:t xml:space="preserve">309.3.1 </w:t>
      </w:r>
      <w:r w:rsidRPr="005D4D18">
        <w:rPr>
          <w:rFonts w:ascii="Arial" w:hAnsi="Arial" w:cs="Arial"/>
          <w:i/>
          <w:iCs/>
          <w:snapToGrid/>
          <w:szCs w:val="24"/>
        </w:rPr>
        <w:t xml:space="preserve">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be submitted by </w:t>
      </w:r>
      <w:r w:rsidRPr="005D4D18">
        <w:rPr>
          <w:rFonts w:ascii="Arial" w:hAnsi="Arial" w:cs="Arial"/>
          <w:i/>
          <w:iCs/>
          <w:snapToGrid/>
          <w:szCs w:val="24"/>
          <w:u w:val="single"/>
        </w:rPr>
        <w:t xml:space="preserve">the </w:t>
      </w:r>
      <w:r w:rsidRPr="005D4D18">
        <w:rPr>
          <w:rFonts w:ascii="Arial" w:hAnsi="Arial" w:cs="Arial"/>
          <w:i/>
          <w:iCs/>
          <w:snapToGrid/>
          <w:szCs w:val="24"/>
        </w:rPr>
        <w:t>hospital to the Office prior to approval of the application to remove the SPC building from general acute care service.</w:t>
      </w:r>
    </w:p>
    <w:p w14:paraId="68CF349B" w14:textId="77777777" w:rsidR="00BE7EAA" w:rsidRPr="005D4D18" w:rsidRDefault="00BE7EAA" w:rsidP="00BE7EAA">
      <w:pPr>
        <w:widowControl/>
        <w:autoSpaceDE w:val="0"/>
        <w:autoSpaceDN w:val="0"/>
        <w:adjustRightInd w:val="0"/>
        <w:rPr>
          <w:rFonts w:ascii="Times New Roman" w:hAnsi="Times New Roman"/>
          <w:i/>
          <w:iCs/>
          <w:snapToGrid/>
          <w:sz w:val="20"/>
        </w:rPr>
      </w:pPr>
    </w:p>
    <w:p w14:paraId="70221CA3" w14:textId="77777777" w:rsidR="00BE7EAA" w:rsidRPr="005D4D18" w:rsidRDefault="00BE7EAA" w:rsidP="00BE7EAA">
      <w:pPr>
        <w:widowControl/>
        <w:autoSpaceDE w:val="0"/>
        <w:autoSpaceDN w:val="0"/>
        <w:adjustRightInd w:val="0"/>
        <w:ind w:left="360"/>
        <w:rPr>
          <w:rFonts w:ascii="Arial" w:hAnsi="Arial" w:cs="Arial"/>
          <w:i/>
          <w:iCs/>
          <w:snapToGrid/>
          <w:szCs w:val="24"/>
          <w:u w:val="single"/>
        </w:rPr>
      </w:pPr>
      <w:r w:rsidRPr="005D4D18">
        <w:rPr>
          <w:rFonts w:ascii="Arial" w:hAnsi="Arial" w:cs="Arial"/>
          <w:b/>
          <w:bCs/>
          <w:i/>
          <w:iCs/>
          <w:strike/>
          <w:snapToGrid/>
          <w:szCs w:val="24"/>
        </w:rPr>
        <w:t>309A.4.2</w:t>
      </w:r>
      <w:r w:rsidRPr="005D4D18">
        <w:rPr>
          <w:rFonts w:ascii="Arial" w:hAnsi="Arial" w:cs="Arial"/>
          <w:b/>
          <w:bCs/>
          <w:i/>
          <w:iCs/>
          <w:snapToGrid/>
          <w:szCs w:val="24"/>
          <w:u w:val="single"/>
        </w:rPr>
        <w:t>309.3.2</w:t>
      </w:r>
      <w:r w:rsidRPr="005D4D18">
        <w:rPr>
          <w:rFonts w:ascii="Arial" w:hAnsi="Arial" w:cs="Arial"/>
          <w:b/>
          <w:bCs/>
          <w:i/>
          <w:iCs/>
          <w:snapToGrid/>
          <w:szCs w:val="24"/>
        </w:rPr>
        <w:t xml:space="preserve"> </w:t>
      </w:r>
      <w:r w:rsidRPr="005D4D18">
        <w:rPr>
          <w:rFonts w:ascii="Arial" w:hAnsi="Arial" w:cs="Arial"/>
          <w:b/>
          <w:bCs/>
          <w:i/>
          <w:iCs/>
          <w:strike/>
          <w:snapToGrid/>
          <w:szCs w:val="24"/>
        </w:rPr>
        <w:t xml:space="preserve">Maintaining </w:t>
      </w:r>
      <w:proofErr w:type="spellStart"/>
      <w:r w:rsidRPr="005D4D18">
        <w:rPr>
          <w:rFonts w:ascii="Arial" w:hAnsi="Arial" w:cs="Arial"/>
          <w:b/>
          <w:bCs/>
          <w:i/>
          <w:iCs/>
          <w:strike/>
          <w:snapToGrid/>
          <w:szCs w:val="24"/>
        </w:rPr>
        <w:t>existing</w:t>
      </w:r>
      <w:r w:rsidRPr="005D4D18">
        <w:rPr>
          <w:rFonts w:ascii="Arial" w:hAnsi="Arial" w:cs="Arial"/>
          <w:b/>
          <w:bCs/>
          <w:i/>
          <w:iCs/>
          <w:snapToGrid/>
          <w:szCs w:val="24"/>
          <w:u w:val="single"/>
        </w:rPr>
        <w:t>SPC</w:t>
      </w:r>
      <w:proofErr w:type="spellEnd"/>
      <w:r w:rsidRPr="005D4D18">
        <w:rPr>
          <w:rFonts w:ascii="Arial" w:hAnsi="Arial" w:cs="Arial"/>
          <w:b/>
          <w:bCs/>
          <w:i/>
          <w:iCs/>
          <w:snapToGrid/>
          <w:szCs w:val="24"/>
          <w:u w:val="single"/>
        </w:rPr>
        <w:t xml:space="preserve"> non-GACH buildings containing</w:t>
      </w:r>
      <w:r w:rsidRPr="005D4D18">
        <w:rPr>
          <w:rFonts w:ascii="Arial" w:hAnsi="Arial" w:cs="Arial"/>
          <w:b/>
          <w:bCs/>
          <w:i/>
          <w:iCs/>
          <w:snapToGrid/>
          <w:szCs w:val="24"/>
        </w:rPr>
        <w:t xml:space="preserve"> nonacute care services under existing license</w:t>
      </w:r>
      <w:r w:rsidRPr="005D4D18">
        <w:rPr>
          <w:rFonts w:ascii="Arial" w:hAnsi="Arial" w:cs="Arial"/>
          <w:i/>
          <w:iCs/>
          <w:snapToGrid/>
          <w:szCs w:val="24"/>
        </w:rPr>
        <w:t xml:space="preserve">. </w:t>
      </w:r>
      <w:r w:rsidRPr="005D4D18">
        <w:rPr>
          <w:rFonts w:ascii="Arial" w:hAnsi="Arial" w:cs="Arial"/>
          <w:i/>
          <w:iCs/>
          <w:snapToGrid/>
          <w:szCs w:val="24"/>
          <w:u w:val="single"/>
        </w:rPr>
        <w:t xml:space="preserve">The services listed in </w:t>
      </w:r>
      <w:r>
        <w:rPr>
          <w:rFonts w:ascii="Arial" w:hAnsi="Arial" w:cs="Arial"/>
          <w:i/>
          <w:iCs/>
          <w:snapToGrid/>
          <w:szCs w:val="24"/>
          <w:u w:val="single"/>
        </w:rPr>
        <w:t>S</w:t>
      </w:r>
      <w:r w:rsidRPr="005D4D18">
        <w:rPr>
          <w:rFonts w:ascii="Arial" w:hAnsi="Arial" w:cs="Arial"/>
          <w:i/>
          <w:iCs/>
          <w:snapToGrid/>
          <w:szCs w:val="24"/>
          <w:u w:val="single"/>
        </w:rPr>
        <w:t>ection 309.3.1 shall be permitted as follows:</w:t>
      </w:r>
    </w:p>
    <w:p w14:paraId="67B17C7E" w14:textId="77777777" w:rsidR="00BE7EAA" w:rsidRPr="005D4D18" w:rsidRDefault="00BE7EAA" w:rsidP="00BE7EAA">
      <w:pPr>
        <w:widowControl/>
        <w:autoSpaceDE w:val="0"/>
        <w:autoSpaceDN w:val="0"/>
        <w:adjustRightInd w:val="0"/>
        <w:rPr>
          <w:rFonts w:ascii="Arial" w:hAnsi="Arial" w:cs="Arial"/>
          <w:i/>
          <w:iCs/>
          <w:snapToGrid/>
          <w:szCs w:val="24"/>
          <w:u w:val="single"/>
        </w:rPr>
      </w:pPr>
    </w:p>
    <w:p w14:paraId="1F01E18A" w14:textId="77777777" w:rsidR="00BE7EAA" w:rsidRPr="005D4D18" w:rsidRDefault="00BE7EAA" w:rsidP="00BE7EAA">
      <w:pPr>
        <w:pStyle w:val="ListParagraph"/>
        <w:widowControl/>
        <w:numPr>
          <w:ilvl w:val="0"/>
          <w:numId w:val="10"/>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Existing approved nonacute care </w:t>
      </w:r>
      <w:r w:rsidRPr="005D4D18">
        <w:rPr>
          <w:rFonts w:ascii="Arial" w:hAnsi="Arial" w:cs="Arial"/>
          <w:i/>
          <w:iCs/>
          <w:strike/>
          <w:snapToGrid/>
          <w:szCs w:val="24"/>
        </w:rPr>
        <w:t>occupancies, or</w:t>
      </w:r>
      <w:r w:rsidRPr="005D4D18">
        <w:rPr>
          <w:rFonts w:ascii="Arial" w:hAnsi="Arial" w:cs="Arial"/>
          <w:i/>
          <w:iCs/>
          <w:snapToGrid/>
          <w:szCs w:val="24"/>
        </w:rPr>
        <w:t xml:space="preserve"> services</w:t>
      </w:r>
      <w:r w:rsidRPr="005D4D18">
        <w:rPr>
          <w:rFonts w:ascii="Arial" w:hAnsi="Arial" w:cs="Arial"/>
          <w:i/>
          <w:iCs/>
          <w:strike/>
          <w:snapToGrid/>
          <w:szCs w:val="24"/>
        </w:rPr>
        <w:t>, existing in the SPC building at the time it is removed from general acute care service</w:t>
      </w:r>
      <w:r w:rsidRPr="005D4D18">
        <w:rPr>
          <w:rFonts w:ascii="Arial" w:hAnsi="Arial" w:cs="Arial"/>
          <w:i/>
          <w:iCs/>
          <w:snapToGrid/>
          <w:szCs w:val="24"/>
        </w:rPr>
        <w:t xml:space="preserve"> shall be permitted to remain</w:t>
      </w:r>
      <w:r w:rsidRPr="005D4D18">
        <w:rPr>
          <w:rFonts w:ascii="Arial" w:hAnsi="Arial" w:cs="Arial"/>
          <w:i/>
          <w:iCs/>
          <w:strike/>
          <w:snapToGrid/>
          <w:szCs w:val="24"/>
        </w:rPr>
        <w:t>,</w:t>
      </w:r>
      <w:r w:rsidRPr="005D4D18">
        <w:rPr>
          <w:rFonts w:ascii="Arial" w:hAnsi="Arial" w:cs="Arial"/>
          <w:i/>
          <w:iCs/>
          <w:snapToGrid/>
          <w:szCs w:val="24"/>
        </w:rPr>
        <w:t xml:space="preserve"> </w:t>
      </w:r>
      <w:r w:rsidRPr="005D4D18">
        <w:rPr>
          <w:rFonts w:ascii="Arial" w:hAnsi="Arial" w:cs="Arial"/>
          <w:i/>
          <w:iCs/>
          <w:strike/>
          <w:snapToGrid/>
          <w:szCs w:val="24"/>
        </w:rPr>
        <w:t>and removal of the SPC building from general acute care service is not considered a change in occupancy</w:t>
      </w:r>
      <w:r w:rsidRPr="005D4D18">
        <w:rPr>
          <w:rFonts w:ascii="Arial" w:hAnsi="Arial" w:cs="Arial"/>
          <w:i/>
          <w:iCs/>
          <w:snapToGrid/>
          <w:szCs w:val="24"/>
        </w:rPr>
        <w:t xml:space="preserve">. The enforcement agency </w:t>
      </w:r>
      <w:r w:rsidRPr="005D4D18">
        <w:rPr>
          <w:rFonts w:ascii="Arial" w:hAnsi="Arial" w:cs="Arial"/>
          <w:i/>
          <w:iCs/>
          <w:strike/>
          <w:snapToGrid/>
          <w:szCs w:val="24"/>
        </w:rPr>
        <w:t xml:space="preserve">shall be permitted </w:t>
      </w:r>
      <w:proofErr w:type="spellStart"/>
      <w:r w:rsidRPr="005D4D18">
        <w:rPr>
          <w:rFonts w:ascii="Arial" w:hAnsi="Arial" w:cs="Arial"/>
          <w:i/>
          <w:iCs/>
          <w:strike/>
          <w:snapToGrid/>
          <w:szCs w:val="24"/>
        </w:rPr>
        <w:t>to</w:t>
      </w:r>
      <w:r w:rsidRPr="005D4D18">
        <w:rPr>
          <w:rFonts w:ascii="Arial" w:hAnsi="Arial" w:cs="Arial"/>
          <w:i/>
          <w:iCs/>
          <w:snapToGrid/>
          <w:szCs w:val="24"/>
          <w:u w:val="single"/>
        </w:rPr>
        <w:t>may</w:t>
      </w:r>
      <w:proofErr w:type="spellEnd"/>
      <w:r w:rsidRPr="005D4D18">
        <w:rPr>
          <w:rFonts w:ascii="Arial" w:hAnsi="Arial" w:cs="Arial"/>
          <w:i/>
          <w:iCs/>
          <w:snapToGrid/>
          <w:szCs w:val="24"/>
        </w:rPr>
        <w:t xml:space="preserve"> require evidence that the existing occupancies and services </w:t>
      </w:r>
      <w:proofErr w:type="gramStart"/>
      <w:r w:rsidRPr="005D4D18">
        <w:rPr>
          <w:rFonts w:ascii="Arial" w:hAnsi="Arial" w:cs="Arial"/>
          <w:i/>
          <w:iCs/>
          <w:snapToGrid/>
          <w:szCs w:val="24"/>
        </w:rPr>
        <w:lastRenderedPageBreak/>
        <w:t>were in compliance</w:t>
      </w:r>
      <w:proofErr w:type="gramEnd"/>
      <w:r w:rsidRPr="005D4D18">
        <w:rPr>
          <w:rFonts w:ascii="Arial" w:hAnsi="Arial" w:cs="Arial"/>
          <w:i/>
          <w:iCs/>
          <w:snapToGrid/>
          <w:szCs w:val="24"/>
        </w:rPr>
        <w:t xml:space="preserve"> at the time they were located in the SPC building. </w:t>
      </w:r>
      <w:proofErr w:type="spellStart"/>
      <w:r w:rsidRPr="005D4D18">
        <w:rPr>
          <w:rFonts w:ascii="Arial" w:hAnsi="Arial" w:cs="Arial"/>
          <w:i/>
          <w:iCs/>
          <w:strike/>
          <w:snapToGrid/>
          <w:szCs w:val="24"/>
        </w:rPr>
        <w:t>Any</w:t>
      </w:r>
      <w:r w:rsidRPr="005D4D18">
        <w:rPr>
          <w:rFonts w:ascii="Arial" w:hAnsi="Arial" w:cs="Arial"/>
          <w:i/>
          <w:iCs/>
          <w:snapToGrid/>
          <w:szCs w:val="24"/>
          <w:u w:val="single"/>
        </w:rPr>
        <w:t>All</w:t>
      </w:r>
      <w:proofErr w:type="spellEnd"/>
      <w:r w:rsidRPr="005D4D18">
        <w:rPr>
          <w:rFonts w:ascii="Arial" w:hAnsi="Arial" w:cs="Arial"/>
          <w:i/>
          <w:iCs/>
          <w:snapToGrid/>
          <w:szCs w:val="24"/>
        </w:rPr>
        <w:t xml:space="preserve"> hospital support services </w:t>
      </w:r>
      <w:r w:rsidRPr="005D4D18">
        <w:rPr>
          <w:rFonts w:ascii="Arial" w:hAnsi="Arial" w:cs="Arial"/>
          <w:i/>
          <w:iCs/>
          <w:snapToGrid/>
          <w:szCs w:val="24"/>
          <w:u w:val="single"/>
        </w:rPr>
        <w:t xml:space="preserve">listed in Section 309.3.1, Item a, that are remaining </w:t>
      </w:r>
      <w:r w:rsidRPr="005D4D18">
        <w:rPr>
          <w:rFonts w:ascii="Arial" w:hAnsi="Arial" w:cs="Arial"/>
          <w:i/>
          <w:iCs/>
          <w:strike/>
          <w:snapToGrid/>
          <w:szCs w:val="24"/>
        </w:rPr>
        <w:t>located</w:t>
      </w:r>
      <w:r w:rsidRPr="005D4D18">
        <w:rPr>
          <w:rFonts w:ascii="Arial" w:hAnsi="Arial" w:cs="Arial"/>
          <w:i/>
          <w:iCs/>
          <w:snapToGrid/>
          <w:szCs w:val="24"/>
        </w:rPr>
        <w:t xml:space="preserve"> in the </w:t>
      </w:r>
      <w:r w:rsidRPr="005D4D18">
        <w:rPr>
          <w:rFonts w:ascii="Arial" w:hAnsi="Arial" w:cs="Arial"/>
          <w:i/>
          <w:iCs/>
          <w:snapToGrid/>
          <w:szCs w:val="24"/>
          <w:u w:val="single"/>
        </w:rPr>
        <w:t xml:space="preserve">SPC </w:t>
      </w:r>
      <w:r w:rsidRPr="005D4D18">
        <w:rPr>
          <w:rFonts w:ascii="Arial" w:hAnsi="Arial" w:cs="Arial"/>
          <w:i/>
          <w:iCs/>
          <w:snapToGrid/>
          <w:szCs w:val="24"/>
        </w:rPr>
        <w:t>building removed from general acute care service</w:t>
      </w:r>
      <w:r w:rsidRPr="005D4D18">
        <w:rPr>
          <w:rFonts w:ascii="Arial" w:hAnsi="Arial" w:cs="Arial"/>
          <w:i/>
          <w:iCs/>
          <w:strike/>
          <w:snapToGrid/>
          <w:szCs w:val="24"/>
        </w:rPr>
        <w:t>, including administrative services, central sterile supply, storage, morgue and autopsy, employee dressing rooms and lockers, janitorial and housekeeping service, and laundry,</w:t>
      </w:r>
      <w:r w:rsidRPr="005D4D18">
        <w:rPr>
          <w:rFonts w:ascii="Arial" w:hAnsi="Arial" w:cs="Arial"/>
          <w:i/>
          <w:iCs/>
          <w:snapToGrid/>
          <w:szCs w:val="24"/>
        </w:rPr>
        <w:t xml:space="preserve"> shall be in excess of the minimum requirements for licensure and operation </w:t>
      </w:r>
      <w:r w:rsidRPr="005D4D18">
        <w:rPr>
          <w:rFonts w:ascii="Arial" w:hAnsi="Arial" w:cs="Arial"/>
          <w:i/>
          <w:iCs/>
          <w:snapToGrid/>
          <w:szCs w:val="24"/>
          <w:u w:val="single"/>
        </w:rPr>
        <w:t>of the general acute care hospital</w:t>
      </w:r>
      <w:r w:rsidRPr="005D4D18">
        <w:rPr>
          <w:rFonts w:ascii="Arial" w:hAnsi="Arial" w:cs="Arial"/>
          <w:i/>
          <w:iCs/>
          <w:snapToGrid/>
          <w:szCs w:val="24"/>
        </w:rPr>
        <w:t>. Prior approval by the California Department of Public Health shall be obtained by</w:t>
      </w:r>
      <w:r w:rsidRPr="005D4D18">
        <w:rPr>
          <w:rFonts w:ascii="Arial" w:hAnsi="Arial" w:cs="Arial"/>
          <w:i/>
          <w:iCs/>
          <w:snapToGrid/>
          <w:szCs w:val="24"/>
          <w:u w:val="single"/>
        </w:rPr>
        <w:t xml:space="preserve"> the</w:t>
      </w:r>
      <w:r w:rsidRPr="005D4D18">
        <w:rPr>
          <w:rFonts w:ascii="Arial" w:hAnsi="Arial" w:cs="Arial"/>
          <w:i/>
          <w:iCs/>
          <w:snapToGrid/>
          <w:szCs w:val="24"/>
        </w:rPr>
        <w:t xml:space="preserve"> hospital to maintain these services in the SPC building removed from acute care service.</w:t>
      </w:r>
    </w:p>
    <w:p w14:paraId="263636F6" w14:textId="77777777" w:rsidR="00BE7EAA" w:rsidRPr="005D4D18" w:rsidRDefault="00BE7EAA" w:rsidP="00BE7EAA">
      <w:pPr>
        <w:pStyle w:val="ListParagraph"/>
        <w:widowControl/>
        <w:autoSpaceDE w:val="0"/>
        <w:autoSpaceDN w:val="0"/>
        <w:adjustRightInd w:val="0"/>
        <w:rPr>
          <w:rFonts w:ascii="Arial" w:hAnsi="Arial" w:cs="Arial"/>
          <w:i/>
          <w:iCs/>
          <w:snapToGrid/>
          <w:szCs w:val="24"/>
        </w:rPr>
      </w:pPr>
    </w:p>
    <w:p w14:paraId="08E74E51" w14:textId="77777777" w:rsidR="00BE7EAA" w:rsidRPr="005D4D18" w:rsidRDefault="00BE7EAA" w:rsidP="00BE7EAA">
      <w:pPr>
        <w:pStyle w:val="ListParagraph"/>
        <w:widowControl/>
        <w:numPr>
          <w:ilvl w:val="0"/>
          <w:numId w:val="10"/>
        </w:numPr>
        <w:autoSpaceDE w:val="0"/>
        <w:autoSpaceDN w:val="0"/>
        <w:adjustRightInd w:val="0"/>
        <w:rPr>
          <w:rFonts w:ascii="Arial" w:hAnsi="Arial" w:cs="Arial"/>
          <w:i/>
          <w:iCs/>
          <w:snapToGrid/>
          <w:szCs w:val="24"/>
          <w:u w:val="single"/>
        </w:rPr>
      </w:pPr>
      <w:r w:rsidRPr="005D4D18">
        <w:rPr>
          <w:rFonts w:ascii="Arial" w:hAnsi="Arial" w:cs="Arial"/>
          <w:i/>
          <w:szCs w:val="24"/>
          <w:u w:val="single"/>
        </w:rPr>
        <w:t xml:space="preserve">New nonacute care services listed in Section 309.3.1 a shall be permitted, </w:t>
      </w:r>
      <w:bookmarkStart w:id="8" w:name="_Hlk20929684"/>
      <w:r w:rsidRPr="005D4D18">
        <w:rPr>
          <w:rFonts w:ascii="Arial" w:hAnsi="Arial" w:cs="Arial"/>
          <w:i/>
          <w:szCs w:val="24"/>
          <w:u w:val="single"/>
        </w:rPr>
        <w:t>provided they are in excess of the minimum services required for licensure and operation of the general acute care hospital.</w:t>
      </w:r>
      <w:bookmarkEnd w:id="8"/>
      <w:r w:rsidRPr="005D4D18">
        <w:rPr>
          <w:rFonts w:ascii="Arial" w:hAnsi="Arial" w:cs="Arial"/>
          <w:i/>
          <w:szCs w:val="24"/>
          <w:u w:val="single"/>
        </w:rPr>
        <w:t xml:space="preserve"> </w:t>
      </w:r>
    </w:p>
    <w:p w14:paraId="2CB42FD3" w14:textId="77777777" w:rsidR="00BE7EAA" w:rsidRPr="005D4D18" w:rsidRDefault="00BE7EAA" w:rsidP="00BE7EAA">
      <w:pPr>
        <w:pStyle w:val="ListParagraph"/>
        <w:widowControl/>
        <w:autoSpaceDE w:val="0"/>
        <w:autoSpaceDN w:val="0"/>
        <w:adjustRightInd w:val="0"/>
        <w:rPr>
          <w:rFonts w:ascii="Arial" w:hAnsi="Arial" w:cs="Arial"/>
          <w:i/>
          <w:iCs/>
          <w:snapToGrid/>
          <w:szCs w:val="24"/>
          <w:u w:val="single"/>
        </w:rPr>
      </w:pPr>
    </w:p>
    <w:p w14:paraId="179B868D" w14:textId="77777777" w:rsidR="00BE7EAA" w:rsidRPr="005D4D18" w:rsidRDefault="00BE7EAA" w:rsidP="00BE7EAA">
      <w:pPr>
        <w:pStyle w:val="ListParagraph"/>
        <w:widowControl/>
        <w:numPr>
          <w:ilvl w:val="0"/>
          <w:numId w:val="10"/>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b shall be permitted. These services require compliance with the current functional requirements for that service as defined in Part 2, California Building Code, Section 1224.39, subject to the provisions of Section 506.1.</w:t>
      </w:r>
    </w:p>
    <w:p w14:paraId="44857AFB" w14:textId="77777777" w:rsidR="00BE7EAA" w:rsidRPr="005D4D18" w:rsidRDefault="00BE7EAA" w:rsidP="00BE7EAA">
      <w:pPr>
        <w:pStyle w:val="ListParagraph"/>
        <w:widowControl/>
        <w:autoSpaceDE w:val="0"/>
        <w:autoSpaceDN w:val="0"/>
        <w:adjustRightInd w:val="0"/>
        <w:rPr>
          <w:rFonts w:ascii="Arial" w:hAnsi="Arial" w:cs="Arial"/>
          <w:i/>
          <w:iCs/>
          <w:snapToGrid/>
          <w:szCs w:val="24"/>
          <w:u w:val="single"/>
        </w:rPr>
      </w:pPr>
    </w:p>
    <w:p w14:paraId="4FCBCC05" w14:textId="77777777" w:rsidR="00BE7EAA" w:rsidRPr="00FD7D16" w:rsidRDefault="00BE7EAA" w:rsidP="00FD7D16">
      <w:pPr>
        <w:pStyle w:val="ListParagraph"/>
        <w:widowControl/>
        <w:numPr>
          <w:ilvl w:val="0"/>
          <w:numId w:val="10"/>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c shall be permitted provided they are in excess of the minimum services required for licensure and operation of the general acute care hospital.  If patients are served by this service, it must meet the current functional requirements for that service as defined in Part 2, California Building Code, Section 1224.39, subject to the provisions of Section 506.1.</w:t>
      </w:r>
    </w:p>
    <w:p w14:paraId="585EB7AD" w14:textId="77777777" w:rsidR="00FD7D16" w:rsidRPr="00FD7D16" w:rsidRDefault="00FD7D16" w:rsidP="00FD7D16">
      <w:pPr>
        <w:widowControl/>
        <w:autoSpaceDE w:val="0"/>
        <w:autoSpaceDN w:val="0"/>
        <w:adjustRightInd w:val="0"/>
        <w:rPr>
          <w:rFonts w:ascii="Arial" w:hAnsi="Arial" w:cs="Arial"/>
          <w:i/>
          <w:iCs/>
          <w:snapToGrid/>
          <w:szCs w:val="24"/>
          <w:u w:val="single"/>
        </w:rPr>
      </w:pPr>
    </w:p>
    <w:p w14:paraId="44B95C36" w14:textId="77777777" w:rsidR="00BE7EAA" w:rsidRPr="005D4D18" w:rsidRDefault="00BE7EAA" w:rsidP="00BE7EAA">
      <w:pPr>
        <w:widowControl/>
        <w:autoSpaceDE w:val="0"/>
        <w:autoSpaceDN w:val="0"/>
        <w:adjustRightInd w:val="0"/>
        <w:ind w:left="360"/>
        <w:rPr>
          <w:rFonts w:ascii="Arial" w:hAnsi="Arial" w:cs="Arial"/>
          <w:i/>
          <w:iCs/>
          <w:snapToGrid/>
          <w:szCs w:val="24"/>
        </w:rPr>
      </w:pPr>
      <w:r w:rsidRPr="005D4D18">
        <w:rPr>
          <w:rFonts w:ascii="Arial" w:hAnsi="Arial" w:cs="Arial"/>
          <w:b/>
          <w:bCs/>
          <w:i/>
          <w:iCs/>
          <w:strike/>
          <w:snapToGrid/>
          <w:szCs w:val="24"/>
        </w:rPr>
        <w:t>309A.4.3</w:t>
      </w:r>
      <w:r w:rsidRPr="005D4D18">
        <w:rPr>
          <w:rFonts w:ascii="Arial" w:hAnsi="Arial" w:cs="Arial"/>
          <w:b/>
          <w:bCs/>
          <w:i/>
          <w:iCs/>
          <w:snapToGrid/>
          <w:szCs w:val="24"/>
          <w:u w:val="single"/>
        </w:rPr>
        <w:t xml:space="preserve">309.3.3 SPC non-GACH buildings containing a </w:t>
      </w:r>
      <w:proofErr w:type="spellStart"/>
      <w:r w:rsidRPr="005D4D18">
        <w:rPr>
          <w:rFonts w:ascii="Arial" w:hAnsi="Arial" w:cs="Arial"/>
          <w:b/>
          <w:bCs/>
          <w:i/>
          <w:iCs/>
          <w:snapToGrid/>
          <w:szCs w:val="24"/>
          <w:u w:val="single"/>
        </w:rPr>
        <w:t>c</w:t>
      </w:r>
      <w:r w:rsidRPr="005D4D18">
        <w:rPr>
          <w:rFonts w:ascii="Arial" w:hAnsi="Arial" w:cs="Arial"/>
          <w:b/>
          <w:bCs/>
          <w:i/>
          <w:iCs/>
          <w:strike/>
          <w:snapToGrid/>
          <w:szCs w:val="24"/>
        </w:rPr>
        <w:t>C</w:t>
      </w:r>
      <w:r w:rsidRPr="005D4D18">
        <w:rPr>
          <w:rFonts w:ascii="Arial" w:hAnsi="Arial" w:cs="Arial"/>
          <w:b/>
          <w:bCs/>
          <w:i/>
          <w:iCs/>
          <w:snapToGrid/>
          <w:szCs w:val="24"/>
        </w:rPr>
        <w:t>hange</w:t>
      </w:r>
      <w:proofErr w:type="spellEnd"/>
      <w:r w:rsidRPr="005D4D18">
        <w:rPr>
          <w:rFonts w:ascii="Arial" w:hAnsi="Arial" w:cs="Arial"/>
          <w:b/>
          <w:bCs/>
          <w:i/>
          <w:iCs/>
          <w:snapToGrid/>
          <w:szCs w:val="24"/>
        </w:rPr>
        <w:t xml:space="preserve"> of licensed </w:t>
      </w:r>
      <w:r w:rsidRPr="005D4D18">
        <w:rPr>
          <w:rFonts w:ascii="Arial" w:hAnsi="Arial" w:cs="Arial"/>
          <w:b/>
          <w:bCs/>
          <w:i/>
          <w:iCs/>
          <w:snapToGrid/>
          <w:szCs w:val="24"/>
          <w:u w:val="single"/>
        </w:rPr>
        <w:t xml:space="preserve">nursing </w:t>
      </w:r>
      <w:r w:rsidRPr="005D4D18">
        <w:rPr>
          <w:rFonts w:ascii="Arial" w:hAnsi="Arial" w:cs="Arial"/>
          <w:b/>
          <w:bCs/>
          <w:i/>
          <w:iCs/>
          <w:snapToGrid/>
          <w:szCs w:val="24"/>
        </w:rPr>
        <w:t xml:space="preserve">services under existing license. </w:t>
      </w:r>
      <w:r w:rsidRPr="005D4D18">
        <w:rPr>
          <w:rFonts w:ascii="Arial" w:hAnsi="Arial" w:cs="Arial"/>
          <w:i/>
          <w:iCs/>
          <w:snapToGrid/>
          <w:szCs w:val="24"/>
        </w:rPr>
        <w:t xml:space="preserve">A change of service or function for all, or a portion, of the SPC building removed from general acute care service requires compliance with the current </w:t>
      </w:r>
      <w:r w:rsidRPr="005D4D18">
        <w:rPr>
          <w:rFonts w:ascii="Arial" w:hAnsi="Arial" w:cs="Arial"/>
          <w:i/>
          <w:iCs/>
          <w:snapToGrid/>
          <w:szCs w:val="24"/>
          <w:u w:val="single"/>
        </w:rPr>
        <w:t xml:space="preserve">functional </w:t>
      </w:r>
      <w:r w:rsidRPr="005D4D18">
        <w:rPr>
          <w:rFonts w:ascii="Arial" w:hAnsi="Arial" w:cs="Arial"/>
          <w:i/>
          <w:iCs/>
          <w:snapToGrid/>
          <w:szCs w:val="24"/>
        </w:rPr>
        <w:t>requirements for that service</w:t>
      </w:r>
      <w:r w:rsidRPr="005D4D18">
        <w:rPr>
          <w:rFonts w:ascii="Arial" w:hAnsi="Arial" w:cs="Arial"/>
          <w:i/>
          <w:iCs/>
          <w:strike/>
          <w:snapToGrid/>
          <w:szCs w:val="24"/>
        </w:rPr>
        <w:t>, including accessibility requirements in accordance with</w:t>
      </w:r>
      <w:r w:rsidRPr="005D4D18">
        <w:rPr>
          <w:rFonts w:ascii="Arial" w:hAnsi="Arial" w:cs="Arial"/>
          <w:i/>
          <w:iCs/>
          <w:snapToGrid/>
          <w:szCs w:val="24"/>
        </w:rPr>
        <w:t xml:space="preserve"> </w:t>
      </w:r>
      <w:r w:rsidRPr="005D4D18">
        <w:rPr>
          <w:rFonts w:ascii="Arial" w:hAnsi="Arial" w:cs="Arial"/>
          <w:i/>
          <w:iCs/>
          <w:snapToGrid/>
          <w:szCs w:val="24"/>
          <w:u w:val="single"/>
        </w:rPr>
        <w:t xml:space="preserve">as defined in Part 2, </w:t>
      </w:r>
      <w:r w:rsidRPr="005D4D18">
        <w:rPr>
          <w:rFonts w:ascii="Arial" w:hAnsi="Arial" w:cs="Arial"/>
          <w:i/>
          <w:iCs/>
          <w:snapToGrid/>
          <w:szCs w:val="24"/>
        </w:rPr>
        <w:t>California Building Code</w:t>
      </w:r>
      <w:r w:rsidRPr="005D4D18">
        <w:rPr>
          <w:rFonts w:ascii="Arial" w:hAnsi="Arial" w:cs="Arial"/>
          <w:i/>
          <w:iCs/>
          <w:snapToGrid/>
          <w:szCs w:val="24"/>
          <w:u w:val="single"/>
        </w:rPr>
        <w:t>,</w:t>
      </w:r>
      <w:r w:rsidRPr="005D4D18">
        <w:rPr>
          <w:rFonts w:ascii="Arial" w:hAnsi="Arial" w:cs="Arial"/>
          <w:i/>
          <w:iCs/>
          <w:snapToGrid/>
          <w:szCs w:val="24"/>
        </w:rPr>
        <w:t xml:space="preserve"> </w:t>
      </w:r>
      <w:r w:rsidRPr="005D4D18">
        <w:rPr>
          <w:rFonts w:ascii="Arial" w:hAnsi="Arial" w:cs="Arial"/>
          <w:i/>
          <w:iCs/>
          <w:strike/>
          <w:snapToGrid/>
          <w:szCs w:val="24"/>
        </w:rPr>
        <w:t>Chapter 11B</w:t>
      </w:r>
      <w:r w:rsidRPr="005D4D18">
        <w:rPr>
          <w:rFonts w:ascii="Arial" w:hAnsi="Arial" w:cs="Arial"/>
          <w:i/>
          <w:iCs/>
          <w:snapToGrid/>
          <w:szCs w:val="24"/>
          <w:u w:val="single"/>
        </w:rPr>
        <w:t>Section 1224, subject to the provisions of Section 506.1</w:t>
      </w:r>
      <w:r w:rsidRPr="005D4D18">
        <w:rPr>
          <w:rFonts w:ascii="Arial" w:hAnsi="Arial" w:cs="Arial"/>
          <w:i/>
          <w:iCs/>
          <w:snapToGrid/>
          <w:szCs w:val="24"/>
        </w:rPr>
        <w:t>.</w:t>
      </w:r>
    </w:p>
    <w:p w14:paraId="161360D5" w14:textId="77777777" w:rsidR="00EB0196" w:rsidRDefault="00EB0196">
      <w:pPr>
        <w:widowControl/>
        <w:rPr>
          <w:rFonts w:ascii="Times New Roman" w:hAnsi="Times New Roman"/>
          <w:i/>
          <w:iCs/>
          <w:snapToGrid/>
          <w:sz w:val="20"/>
        </w:rPr>
      </w:pPr>
    </w:p>
    <w:p w14:paraId="00767D5C" w14:textId="77777777" w:rsidR="00BE7EAA" w:rsidRPr="005D4D18" w:rsidRDefault="00BE7EAA" w:rsidP="00BE7EAA">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t>309A.4.3.1</w:t>
      </w:r>
      <w:r w:rsidRPr="005D4D18">
        <w:rPr>
          <w:rFonts w:ascii="Arial" w:hAnsi="Arial" w:cs="Arial"/>
          <w:b/>
          <w:bCs/>
          <w:i/>
          <w:iCs/>
          <w:snapToGrid/>
          <w:szCs w:val="24"/>
          <w:u w:val="single"/>
        </w:rPr>
        <w:t xml:space="preserve">309.3.3.1 Intermediate care and/or </w:t>
      </w:r>
      <w:proofErr w:type="spellStart"/>
      <w:r w:rsidRPr="005D4D18">
        <w:rPr>
          <w:rFonts w:ascii="Arial" w:hAnsi="Arial" w:cs="Arial"/>
          <w:b/>
          <w:bCs/>
          <w:i/>
          <w:iCs/>
          <w:snapToGrid/>
          <w:szCs w:val="24"/>
          <w:u w:val="single"/>
        </w:rPr>
        <w:t>s</w:t>
      </w:r>
      <w:r w:rsidRPr="005D4D18">
        <w:rPr>
          <w:rFonts w:ascii="Arial" w:hAnsi="Arial" w:cs="Arial"/>
          <w:b/>
          <w:bCs/>
          <w:i/>
          <w:iCs/>
          <w:strike/>
          <w:snapToGrid/>
          <w:szCs w:val="24"/>
        </w:rPr>
        <w:t>S</w:t>
      </w:r>
      <w:r w:rsidRPr="005D4D18">
        <w:rPr>
          <w:rFonts w:ascii="Arial" w:hAnsi="Arial" w:cs="Arial"/>
          <w:b/>
          <w:bCs/>
          <w:i/>
          <w:iCs/>
          <w:snapToGrid/>
          <w:szCs w:val="24"/>
        </w:rPr>
        <w:t>killed</w:t>
      </w:r>
      <w:proofErr w:type="spellEnd"/>
      <w:r w:rsidRPr="005D4D18">
        <w:rPr>
          <w:rFonts w:ascii="Arial" w:hAnsi="Arial" w:cs="Arial"/>
          <w:b/>
          <w:bCs/>
          <w:i/>
          <w:iCs/>
          <w:snapToGrid/>
          <w:szCs w:val="24"/>
        </w:rPr>
        <w:t xml:space="preserve"> nursing </w:t>
      </w:r>
      <w:r w:rsidRPr="005D4D18">
        <w:rPr>
          <w:rFonts w:ascii="Arial" w:hAnsi="Arial" w:cs="Arial"/>
          <w:b/>
          <w:bCs/>
          <w:i/>
          <w:iCs/>
          <w:strike/>
          <w:snapToGrid/>
          <w:szCs w:val="24"/>
        </w:rPr>
        <w:t>or acute psychiatric</w:t>
      </w:r>
      <w:r w:rsidRPr="005D4D18">
        <w:rPr>
          <w:rFonts w:ascii="Arial" w:hAnsi="Arial" w:cs="Arial"/>
          <w:b/>
          <w:bCs/>
          <w:i/>
          <w:iCs/>
          <w:snapToGrid/>
          <w:szCs w:val="24"/>
        </w:rPr>
        <w:t xml:space="preserve"> service</w:t>
      </w:r>
      <w:r w:rsidRPr="005D4D18">
        <w:rPr>
          <w:rFonts w:ascii="Arial" w:hAnsi="Arial" w:cs="Arial"/>
          <w:b/>
          <w:bCs/>
          <w:i/>
          <w:iCs/>
          <w:strike/>
          <w:snapToGrid/>
          <w:szCs w:val="24"/>
        </w:rPr>
        <w:t>s</w:t>
      </w:r>
      <w:r w:rsidRPr="005D4D18">
        <w:rPr>
          <w:rFonts w:ascii="Arial" w:hAnsi="Arial" w:cs="Arial"/>
          <w:b/>
          <w:bCs/>
          <w:i/>
          <w:iCs/>
          <w:snapToGrid/>
          <w:szCs w:val="24"/>
        </w:rPr>
        <w:t xml:space="preserve">. </w:t>
      </w:r>
      <w:r w:rsidRPr="005D4D18">
        <w:rPr>
          <w:rFonts w:ascii="Arial" w:hAnsi="Arial" w:cs="Arial"/>
          <w:i/>
          <w:iCs/>
          <w:snapToGrid/>
          <w:szCs w:val="24"/>
        </w:rPr>
        <w:t xml:space="preserve">When general acute care services are removed from an SPC building which is intended to be used for </w:t>
      </w:r>
      <w:r w:rsidRPr="005D4D18">
        <w:rPr>
          <w:rFonts w:ascii="Arial" w:hAnsi="Arial" w:cs="Arial"/>
          <w:i/>
          <w:iCs/>
          <w:snapToGrid/>
          <w:szCs w:val="24"/>
          <w:u w:val="single"/>
        </w:rPr>
        <w:t xml:space="preserve">separate and distinct intermediate care and/or </w:t>
      </w:r>
      <w:r w:rsidRPr="005D4D18">
        <w:rPr>
          <w:rFonts w:ascii="Arial" w:hAnsi="Arial" w:cs="Arial"/>
          <w:i/>
          <w:iCs/>
          <w:snapToGrid/>
          <w:szCs w:val="24"/>
        </w:rPr>
        <w:t xml:space="preserve">skilled nursing or </w:t>
      </w:r>
      <w:r w:rsidRPr="005D4D18">
        <w:rPr>
          <w:rFonts w:ascii="Arial" w:hAnsi="Arial" w:cs="Arial"/>
          <w:i/>
          <w:iCs/>
          <w:strike/>
          <w:snapToGrid/>
          <w:szCs w:val="24"/>
        </w:rPr>
        <w:t>acute psychiatric</w:t>
      </w:r>
      <w:r w:rsidRPr="005D4D18">
        <w:rPr>
          <w:rFonts w:ascii="Arial" w:hAnsi="Arial" w:cs="Arial"/>
          <w:i/>
          <w:iCs/>
          <w:snapToGrid/>
          <w:szCs w:val="24"/>
        </w:rPr>
        <w:t xml:space="preserve"> services, and the new services will be licensed under the existing license of the general acute care hospital</w:t>
      </w:r>
      <w:r w:rsidRPr="005D4D18">
        <w:rPr>
          <w:rFonts w:ascii="Arial" w:hAnsi="Arial" w:cs="Arial"/>
          <w:i/>
          <w:iCs/>
          <w:snapToGrid/>
          <w:szCs w:val="24"/>
          <w:u w:val="single"/>
        </w:rPr>
        <w:t>,</w:t>
      </w:r>
      <w:r w:rsidRPr="005D4D18">
        <w:rPr>
          <w:rFonts w:ascii="Arial" w:hAnsi="Arial" w:cs="Arial"/>
          <w:i/>
          <w:iCs/>
          <w:snapToGrid/>
          <w:szCs w:val="24"/>
        </w:rPr>
        <w:t xml:space="preserve"> these new services shall comply with </w:t>
      </w:r>
      <w:r w:rsidRPr="005D4D18">
        <w:rPr>
          <w:rFonts w:ascii="Arial" w:hAnsi="Arial" w:cs="Arial"/>
          <w:i/>
          <w:iCs/>
          <w:snapToGrid/>
          <w:szCs w:val="24"/>
          <w:u w:val="single"/>
        </w:rPr>
        <w:t xml:space="preserve">current functional requirements as defined in Part 2, Section 1224.38 and/or 1224.40, and </w:t>
      </w:r>
      <w:r w:rsidRPr="005D4D18">
        <w:rPr>
          <w:rFonts w:ascii="Arial" w:hAnsi="Arial" w:cs="Arial"/>
          <w:i/>
          <w:iCs/>
          <w:snapToGrid/>
          <w:szCs w:val="24"/>
        </w:rPr>
        <w:t>Section 307A.1.1.1.5 for a nonconforming hospital building.</w:t>
      </w:r>
    </w:p>
    <w:p w14:paraId="5CB3EBD1" w14:textId="77777777" w:rsidR="00BE7EAA" w:rsidRPr="005D4D18" w:rsidRDefault="00BE7EAA" w:rsidP="00BE7EAA">
      <w:pPr>
        <w:widowControl/>
        <w:autoSpaceDE w:val="0"/>
        <w:autoSpaceDN w:val="0"/>
        <w:adjustRightInd w:val="0"/>
        <w:ind w:left="720"/>
        <w:rPr>
          <w:rFonts w:ascii="Arial" w:hAnsi="Arial" w:cs="Arial"/>
          <w:i/>
          <w:iCs/>
          <w:snapToGrid/>
          <w:szCs w:val="24"/>
        </w:rPr>
      </w:pPr>
    </w:p>
    <w:p w14:paraId="7D6A9002" w14:textId="77777777" w:rsidR="001F2461" w:rsidRDefault="001F2461">
      <w:pPr>
        <w:widowControl/>
        <w:rPr>
          <w:rFonts w:ascii="Arial" w:hAnsi="Arial" w:cs="Arial"/>
          <w:b/>
          <w:i/>
          <w:iCs/>
          <w:snapToGrid/>
          <w:szCs w:val="24"/>
          <w:u w:val="single"/>
        </w:rPr>
      </w:pPr>
      <w:r>
        <w:rPr>
          <w:rFonts w:ascii="Arial" w:hAnsi="Arial" w:cs="Arial"/>
          <w:b/>
          <w:i/>
          <w:iCs/>
          <w:snapToGrid/>
          <w:szCs w:val="24"/>
          <w:u w:val="single"/>
        </w:rPr>
        <w:br w:type="page"/>
      </w:r>
    </w:p>
    <w:p w14:paraId="7C239548" w14:textId="77777777" w:rsidR="00BE7EAA" w:rsidRPr="005D4D18" w:rsidRDefault="00BE7EAA" w:rsidP="00BE7EAA">
      <w:pPr>
        <w:widowControl/>
        <w:autoSpaceDE w:val="0"/>
        <w:autoSpaceDN w:val="0"/>
        <w:adjustRightInd w:val="0"/>
        <w:ind w:left="720"/>
        <w:rPr>
          <w:rFonts w:ascii="Arial" w:hAnsi="Arial" w:cs="Arial"/>
          <w:i/>
          <w:iCs/>
          <w:snapToGrid/>
          <w:szCs w:val="24"/>
          <w:u w:val="single"/>
        </w:rPr>
      </w:pPr>
      <w:r w:rsidRPr="005D4D18">
        <w:rPr>
          <w:rFonts w:ascii="Arial" w:hAnsi="Arial" w:cs="Arial"/>
          <w:b/>
          <w:i/>
          <w:iCs/>
          <w:snapToGrid/>
          <w:szCs w:val="24"/>
          <w:u w:val="single"/>
        </w:rPr>
        <w:lastRenderedPageBreak/>
        <w:t>309.3.3.2 Psychiatric nursing service</w:t>
      </w:r>
      <w:r w:rsidRPr="005D4D18">
        <w:rPr>
          <w:rFonts w:ascii="Arial" w:hAnsi="Arial" w:cs="Arial"/>
          <w:i/>
          <w:iCs/>
          <w:snapToGrid/>
          <w:szCs w:val="24"/>
          <w:u w:val="single"/>
        </w:rPr>
        <w:t>. When general acute care services are removed from an SPC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1224.31, and Section 307A.1.1.1.5 for a nonconforming hospital building.</w:t>
      </w:r>
    </w:p>
    <w:p w14:paraId="7C22F565" w14:textId="77777777" w:rsidR="00BE7EAA" w:rsidRPr="005D4D18" w:rsidRDefault="00BE7EAA" w:rsidP="00BE7EAA">
      <w:pPr>
        <w:widowControl/>
        <w:autoSpaceDE w:val="0"/>
        <w:autoSpaceDN w:val="0"/>
        <w:adjustRightInd w:val="0"/>
        <w:ind w:left="720"/>
        <w:rPr>
          <w:rFonts w:ascii="Arial" w:hAnsi="Arial" w:cs="Arial"/>
          <w:i/>
          <w:iCs/>
          <w:snapToGrid/>
          <w:szCs w:val="24"/>
        </w:rPr>
      </w:pPr>
    </w:p>
    <w:p w14:paraId="642D28D6" w14:textId="77777777" w:rsidR="00BE7EAA" w:rsidRPr="005D4D18" w:rsidRDefault="00BE7EAA" w:rsidP="00BE7EAA">
      <w:pPr>
        <w:ind w:left="360"/>
        <w:rPr>
          <w:rFonts w:ascii="Arial" w:hAnsi="Arial" w:cs="Arial"/>
          <w:i/>
          <w:szCs w:val="24"/>
          <w:u w:val="single"/>
        </w:rPr>
      </w:pPr>
      <w:r w:rsidRPr="005D4D18">
        <w:rPr>
          <w:rFonts w:ascii="Arial" w:hAnsi="Arial" w:cs="Arial"/>
          <w:b/>
          <w:i/>
          <w:szCs w:val="24"/>
          <w:u w:val="single"/>
        </w:rPr>
        <w:t>309.3.4 SPC non-GACH buildings containing other occupancies and/or uses.</w:t>
      </w:r>
      <w:r w:rsidRPr="005D4D18">
        <w:rPr>
          <w:rFonts w:ascii="Arial" w:hAnsi="Arial" w:cs="Arial"/>
          <w:i/>
          <w:szCs w:val="24"/>
          <w:u w:val="single"/>
        </w:rPr>
        <w:t xml:space="preserve"> Other occupancies and/or uses shall comply with the occupancy/use requirements of the California Building Standards Code for that occupancy or use.  Subject to the approval of the building official, the use or occupancy of existing buildings is allowed to be occupied for purposes in other groups, or within the same group, provided the new or proposed use is less hazardous, based on life and fire risk, than the existing use.  </w:t>
      </w:r>
    </w:p>
    <w:p w14:paraId="33849167" w14:textId="77777777" w:rsidR="00BE7EAA" w:rsidRPr="005D4D18" w:rsidRDefault="00BE7EAA" w:rsidP="00BE7EAA">
      <w:pPr>
        <w:ind w:left="360"/>
        <w:rPr>
          <w:rFonts w:ascii="Arial" w:hAnsi="Arial" w:cs="Arial"/>
          <w:i/>
          <w:szCs w:val="24"/>
        </w:rPr>
      </w:pPr>
    </w:p>
    <w:p w14:paraId="7FCAF953" w14:textId="77777777" w:rsidR="00BE7EAA" w:rsidRPr="005D4D18" w:rsidRDefault="00BE7EAA" w:rsidP="00BE7EAA">
      <w:pPr>
        <w:ind w:left="360"/>
        <w:rPr>
          <w:rFonts w:ascii="Arial" w:hAnsi="Arial" w:cs="Arial"/>
          <w:i/>
          <w:szCs w:val="24"/>
        </w:rPr>
      </w:pPr>
      <w:r w:rsidRPr="005D4D18">
        <w:rPr>
          <w:rFonts w:ascii="Arial" w:hAnsi="Arial" w:cs="Arial"/>
          <w:i/>
          <w:szCs w:val="24"/>
        </w:rPr>
        <w:t>[relocated from 309A.6]</w:t>
      </w:r>
    </w:p>
    <w:p w14:paraId="28CBEE59" w14:textId="77777777" w:rsidR="00BE7EAA" w:rsidRPr="005D4D18" w:rsidRDefault="00BE7EAA" w:rsidP="00BE7EAA">
      <w:pPr>
        <w:ind w:left="360"/>
        <w:rPr>
          <w:rFonts w:ascii="Arial" w:hAnsi="Arial" w:cs="Arial"/>
          <w:b/>
          <w:i/>
          <w:szCs w:val="24"/>
        </w:rPr>
      </w:pPr>
    </w:p>
    <w:p w14:paraId="3283964A" w14:textId="77777777" w:rsidR="00BE7EAA" w:rsidRPr="005D4D18" w:rsidRDefault="00BE7EAA" w:rsidP="00BE7EAA">
      <w:pPr>
        <w:ind w:left="360"/>
        <w:rPr>
          <w:rFonts w:ascii="Arial" w:hAnsi="Arial" w:cs="Arial"/>
          <w:b/>
          <w:i/>
          <w:szCs w:val="24"/>
        </w:rPr>
      </w:pPr>
      <w:r w:rsidRPr="005D4D18">
        <w:rPr>
          <w:rFonts w:ascii="Arial" w:hAnsi="Arial" w:cs="Arial"/>
          <w:b/>
          <w:i/>
          <w:strike/>
          <w:szCs w:val="24"/>
        </w:rPr>
        <w:t>309A.6</w:t>
      </w:r>
      <w:r w:rsidRPr="005D4D18">
        <w:rPr>
          <w:rFonts w:ascii="Arial" w:hAnsi="Arial" w:cs="Arial"/>
          <w:b/>
          <w:i/>
          <w:szCs w:val="24"/>
          <w:u w:val="single"/>
        </w:rPr>
        <w:t>309.3.5</w:t>
      </w:r>
      <w:r w:rsidRPr="005D4D18">
        <w:rPr>
          <w:rFonts w:ascii="Arial" w:hAnsi="Arial" w:cs="Arial"/>
          <w:b/>
          <w:i/>
          <w:szCs w:val="24"/>
        </w:rPr>
        <w:t xml:space="preserve"> Vacant space.</w:t>
      </w:r>
      <w:r w:rsidRPr="005D4D18">
        <w:rPr>
          <w:rFonts w:ascii="Arial" w:hAnsi="Arial" w:cs="Arial"/>
          <w:i/>
          <w:szCs w:val="24"/>
        </w:rPr>
        <w:t xml:space="preserve"> </w:t>
      </w:r>
      <w:proofErr w:type="spellStart"/>
      <w:r w:rsidRPr="005D4D18">
        <w:rPr>
          <w:rFonts w:ascii="Arial" w:hAnsi="Arial" w:cs="Arial"/>
          <w:i/>
          <w:strike/>
          <w:szCs w:val="24"/>
        </w:rPr>
        <w:t>With</w:t>
      </w:r>
      <w:r w:rsidRPr="005D4D18">
        <w:rPr>
          <w:rFonts w:ascii="Arial" w:hAnsi="Arial" w:cs="Arial"/>
          <w:i/>
          <w:szCs w:val="24"/>
          <w:u w:val="single"/>
        </w:rPr>
        <w:t>Spaces</w:t>
      </w:r>
      <w:proofErr w:type="spellEnd"/>
      <w:r w:rsidRPr="005D4D18">
        <w:rPr>
          <w:rFonts w:ascii="Arial" w:hAnsi="Arial" w:cs="Arial"/>
          <w:i/>
          <w:szCs w:val="24"/>
          <w:u w:val="single"/>
        </w:rPr>
        <w:t xml:space="preserve"> vacated through</w:t>
      </w:r>
      <w:r w:rsidRPr="005D4D18">
        <w:rPr>
          <w:rFonts w:ascii="Arial" w:hAnsi="Arial" w:cs="Arial"/>
          <w:i/>
          <w:szCs w:val="24"/>
        </w:rPr>
        <w:t xml:space="preserve"> the removal of general acute care services</w:t>
      </w:r>
      <w:r w:rsidRPr="005D4D18">
        <w:rPr>
          <w:rFonts w:ascii="Arial" w:hAnsi="Arial" w:cs="Arial"/>
          <w:i/>
          <w:szCs w:val="24"/>
          <w:u w:val="single"/>
        </w:rPr>
        <w:t xml:space="preserve"> that are intended to remain vacant must be in conformance with Part 2</w:t>
      </w:r>
      <w:r w:rsidRPr="005D4D18">
        <w:rPr>
          <w:rFonts w:ascii="Arial" w:hAnsi="Arial" w:cs="Arial"/>
          <w:i/>
          <w:szCs w:val="24"/>
        </w:rPr>
        <w:t xml:space="preserve">, </w:t>
      </w:r>
      <w:r w:rsidRPr="005D4D18">
        <w:rPr>
          <w:rFonts w:ascii="Arial" w:hAnsi="Arial" w:cs="Arial"/>
          <w:i/>
          <w:strike/>
          <w:szCs w:val="24"/>
        </w:rPr>
        <w:t>the vacated space must be re-classified with an intended occupancy as required under</w:t>
      </w:r>
      <w:r w:rsidRPr="005D4D18">
        <w:rPr>
          <w:rFonts w:ascii="Arial" w:hAnsi="Arial" w:cs="Arial"/>
          <w:i/>
          <w:szCs w:val="24"/>
        </w:rPr>
        <w:t xml:space="preserve"> California Building Code </w:t>
      </w:r>
      <w:r w:rsidRPr="005D4D18">
        <w:rPr>
          <w:rFonts w:ascii="Arial" w:hAnsi="Arial" w:cs="Arial"/>
          <w:i/>
          <w:strike/>
          <w:szCs w:val="24"/>
        </w:rPr>
        <w:t xml:space="preserve">Section 302. If the hospital determines that the building or space in the SPC building removed from general acute care service will be vacant, the hospital shall demonstrate that unsafe conditions as described in California Building Code </w:t>
      </w:r>
      <w:r w:rsidRPr="005D4D18">
        <w:rPr>
          <w:rFonts w:ascii="Arial" w:hAnsi="Arial" w:cs="Arial"/>
          <w:i/>
          <w:szCs w:val="24"/>
        </w:rPr>
        <w:t xml:space="preserve">Section 116.1. </w:t>
      </w:r>
      <w:r w:rsidRPr="005D4D18">
        <w:rPr>
          <w:rFonts w:ascii="Arial" w:hAnsi="Arial" w:cs="Arial"/>
          <w:i/>
          <w:strike/>
          <w:szCs w:val="24"/>
        </w:rPr>
        <w:t>are not created.</w:t>
      </w:r>
      <w:r w:rsidRPr="005D4D18">
        <w:rPr>
          <w:rFonts w:ascii="Arial" w:hAnsi="Arial" w:cs="Arial"/>
          <w:b/>
          <w:i/>
          <w:szCs w:val="24"/>
        </w:rPr>
        <w:t xml:space="preserve"> </w:t>
      </w:r>
      <w:r w:rsidRPr="005D4D18">
        <w:rPr>
          <w:rFonts w:ascii="Arial" w:hAnsi="Arial" w:cs="Arial"/>
          <w:i/>
          <w:szCs w:val="24"/>
          <w:u w:val="single"/>
        </w:rPr>
        <w:t>The hospital shall submit a project to the Office to demonstrate remediation of potential unsafe and insanitary conditions.</w:t>
      </w:r>
      <w:r w:rsidRPr="005D4D18">
        <w:rPr>
          <w:rFonts w:ascii="Arial" w:hAnsi="Arial" w:cs="Arial"/>
          <w:b/>
          <w:i/>
          <w:szCs w:val="24"/>
        </w:rPr>
        <w:t xml:space="preserve">  </w:t>
      </w:r>
    </w:p>
    <w:p w14:paraId="7D295312" w14:textId="77777777" w:rsidR="00BE7EAA" w:rsidRPr="004A30EC" w:rsidRDefault="00BE7EAA" w:rsidP="00BE7EAA">
      <w:pPr>
        <w:widowControl/>
        <w:autoSpaceDE w:val="0"/>
        <w:autoSpaceDN w:val="0"/>
        <w:adjustRightInd w:val="0"/>
        <w:ind w:firstLine="360"/>
        <w:rPr>
          <w:rFonts w:ascii="Times New Roman" w:hAnsi="Times New Roman"/>
          <w:iCs/>
          <w:snapToGrid/>
          <w:szCs w:val="24"/>
        </w:rPr>
      </w:pPr>
      <w:r w:rsidRPr="004A30EC">
        <w:rPr>
          <w:rFonts w:ascii="Times New Roman" w:hAnsi="Times New Roman"/>
          <w:iCs/>
          <w:snapToGrid/>
          <w:szCs w:val="24"/>
        </w:rPr>
        <w:t>…</w:t>
      </w:r>
    </w:p>
    <w:p w14:paraId="3564D09A" w14:textId="77777777" w:rsidR="00BE7EAA" w:rsidRPr="005D4D18" w:rsidRDefault="00BE7EAA" w:rsidP="00BE7EAA">
      <w:pPr>
        <w:spacing w:before="120"/>
        <w:jc w:val="center"/>
        <w:rPr>
          <w:rFonts w:ascii="Arial" w:hAnsi="Arial" w:cs="Arial"/>
          <w:b/>
        </w:rPr>
      </w:pPr>
      <w:r w:rsidRPr="0005164D">
        <w:rPr>
          <w:rFonts w:ascii="Arial" w:hAnsi="Arial" w:cs="Arial"/>
          <w:b/>
        </w:rPr>
        <w:t>CHAPTER 3</w:t>
      </w:r>
      <w:r w:rsidRPr="0005164D">
        <w:rPr>
          <w:rFonts w:ascii="Arial" w:hAnsi="Arial" w:cs="Arial"/>
          <w:b/>
          <w:i/>
        </w:rPr>
        <w:t>A</w:t>
      </w:r>
    </w:p>
    <w:p w14:paraId="77A36F8B" w14:textId="77777777" w:rsidR="00BE7EAA" w:rsidRDefault="00BE7EAA" w:rsidP="00BE7EAA">
      <w:pPr>
        <w:spacing w:before="120"/>
        <w:jc w:val="center"/>
        <w:rPr>
          <w:rFonts w:ascii="Arial" w:hAnsi="Arial" w:cs="Arial"/>
          <w:b/>
        </w:rPr>
      </w:pPr>
      <w:r w:rsidRPr="005D4D18">
        <w:rPr>
          <w:rFonts w:ascii="Arial" w:hAnsi="Arial" w:cs="Arial"/>
          <w:b/>
        </w:rPr>
        <w:t>PROVISIONS FOR ALL COMPLIANCE METHODS</w:t>
      </w:r>
    </w:p>
    <w:p w14:paraId="53FB3243" w14:textId="77777777" w:rsidR="00BE7EAA" w:rsidRPr="002C1E14" w:rsidRDefault="00BE7EAA" w:rsidP="00BE7EAA">
      <w:pPr>
        <w:spacing w:before="120"/>
        <w:rPr>
          <w:rFonts w:ascii="Arial" w:hAnsi="Arial" w:cs="Arial"/>
          <w:b/>
        </w:rPr>
      </w:pPr>
      <w:r w:rsidRPr="00624D43">
        <w:rPr>
          <w:rFonts w:ascii="Arial" w:hAnsi="Arial" w:cs="Arial"/>
          <w:bCs/>
          <w:szCs w:val="24"/>
        </w:rPr>
        <w:t>…</w:t>
      </w:r>
    </w:p>
    <w:p w14:paraId="66C41D76" w14:textId="77777777" w:rsidR="00BE7EAA" w:rsidRPr="005D4D18" w:rsidRDefault="00BE7EAA" w:rsidP="00BE7EAA">
      <w:pPr>
        <w:autoSpaceDE w:val="0"/>
        <w:autoSpaceDN w:val="0"/>
        <w:adjustRightInd w:val="0"/>
        <w:spacing w:before="120"/>
        <w:jc w:val="center"/>
        <w:rPr>
          <w:rFonts w:ascii="Arial" w:hAnsi="Arial" w:cs="Arial"/>
          <w:b/>
          <w:bCs/>
          <w:i/>
          <w:szCs w:val="24"/>
        </w:rPr>
      </w:pPr>
      <w:r w:rsidRPr="005D4D18">
        <w:rPr>
          <w:rFonts w:ascii="Arial" w:hAnsi="Arial" w:cs="Arial"/>
          <w:b/>
          <w:bCs/>
          <w:szCs w:val="24"/>
        </w:rPr>
        <w:t>SECTION 303</w:t>
      </w:r>
      <w:r w:rsidRPr="005D4D18">
        <w:rPr>
          <w:rFonts w:ascii="Arial" w:hAnsi="Arial" w:cs="Arial"/>
          <w:b/>
          <w:bCs/>
          <w:i/>
          <w:szCs w:val="24"/>
        </w:rPr>
        <w:t>A</w:t>
      </w:r>
    </w:p>
    <w:p w14:paraId="0CAB3201" w14:textId="77777777" w:rsidR="00BE7EAA" w:rsidRDefault="00BE7EAA" w:rsidP="00BE7EAA">
      <w:pPr>
        <w:jc w:val="center"/>
        <w:rPr>
          <w:rFonts w:ascii="Arial" w:hAnsi="Arial" w:cs="Arial"/>
          <w:b/>
          <w:bCs/>
          <w:szCs w:val="24"/>
        </w:rPr>
      </w:pPr>
      <w:r w:rsidRPr="005D4D18">
        <w:rPr>
          <w:rFonts w:ascii="Arial" w:hAnsi="Arial" w:cs="Arial"/>
          <w:b/>
          <w:bCs/>
          <w:szCs w:val="24"/>
        </w:rPr>
        <w:t>STRUCTURAL DESIGN LOADS AND</w:t>
      </w:r>
    </w:p>
    <w:p w14:paraId="1EAA06B0" w14:textId="77777777" w:rsidR="00BE7EAA" w:rsidRPr="005D4D18" w:rsidRDefault="00BE7EAA" w:rsidP="00BE7EAA">
      <w:pPr>
        <w:jc w:val="center"/>
        <w:rPr>
          <w:rFonts w:ascii="Arial" w:hAnsi="Arial" w:cs="Arial"/>
          <w:b/>
          <w:bCs/>
          <w:szCs w:val="24"/>
        </w:rPr>
      </w:pPr>
      <w:r w:rsidRPr="005D4D18">
        <w:rPr>
          <w:rFonts w:ascii="Arial" w:hAnsi="Arial" w:cs="Arial"/>
          <w:b/>
          <w:bCs/>
          <w:szCs w:val="24"/>
        </w:rPr>
        <w:t>EVALUATION AND DESIGN PROCEDURES</w:t>
      </w:r>
    </w:p>
    <w:p w14:paraId="7BCF5BDC" w14:textId="77777777" w:rsidR="00BE7EAA" w:rsidRDefault="00BE7EAA" w:rsidP="00BE7EAA">
      <w:pPr>
        <w:autoSpaceDE w:val="0"/>
        <w:autoSpaceDN w:val="0"/>
        <w:adjustRightInd w:val="0"/>
        <w:spacing w:after="120"/>
        <w:rPr>
          <w:rFonts w:ascii="Arial" w:hAnsi="Arial" w:cs="Arial"/>
          <w:bCs/>
          <w:szCs w:val="24"/>
        </w:rPr>
      </w:pPr>
      <w:r w:rsidRPr="005D4D18">
        <w:rPr>
          <w:rFonts w:ascii="Arial" w:hAnsi="Arial" w:cs="Arial"/>
          <w:bCs/>
          <w:szCs w:val="24"/>
        </w:rPr>
        <w:t>…</w:t>
      </w:r>
    </w:p>
    <w:p w14:paraId="5D040387" w14:textId="77777777" w:rsidR="00BE7EAA" w:rsidRPr="005D4D18" w:rsidRDefault="00BE7EAA" w:rsidP="00BE7EAA">
      <w:pPr>
        <w:autoSpaceDE w:val="0"/>
        <w:autoSpaceDN w:val="0"/>
        <w:adjustRightInd w:val="0"/>
        <w:rPr>
          <w:rFonts w:ascii="Arial" w:hAnsi="Arial" w:cs="Arial"/>
          <w:bCs/>
          <w:i/>
          <w:szCs w:val="24"/>
        </w:rPr>
      </w:pPr>
      <w:r w:rsidRPr="005D4D18">
        <w:rPr>
          <w:rFonts w:ascii="Arial" w:hAnsi="Arial" w:cs="Arial"/>
          <w:b/>
          <w:bCs/>
          <w:i/>
          <w:szCs w:val="24"/>
        </w:rPr>
        <w:t>303A.3.4.5 SPC-4D using ASCE 41.</w:t>
      </w:r>
      <w:r w:rsidRPr="005D4D18">
        <w:rPr>
          <w:rFonts w:ascii="Arial" w:hAnsi="Arial" w:cs="Arial"/>
          <w:bCs/>
          <w:i/>
          <w:szCs w:val="24"/>
        </w:rPr>
        <w:t xml:space="preserve"> Structures shall be deemed to comply with the SPC-4D requirements of Table 2.5.3, Chapter 6 of the California Administrative Code, when </w:t>
      </w:r>
      <w:proofErr w:type="gramStart"/>
      <w:r w:rsidRPr="005D4D18">
        <w:rPr>
          <w:rFonts w:ascii="Arial" w:hAnsi="Arial" w:cs="Arial"/>
          <w:bCs/>
          <w:i/>
          <w:szCs w:val="24"/>
        </w:rPr>
        <w:t>all of</w:t>
      </w:r>
      <w:proofErr w:type="gramEnd"/>
      <w:r w:rsidRPr="005D4D18">
        <w:rPr>
          <w:rFonts w:ascii="Arial" w:hAnsi="Arial" w:cs="Arial"/>
          <w:bCs/>
          <w:i/>
          <w:szCs w:val="24"/>
        </w:rPr>
        <w:t xml:space="preserve"> the following are satisfied:</w:t>
      </w:r>
    </w:p>
    <w:p w14:paraId="7E082E93" w14:textId="77777777" w:rsidR="00BE7EAA" w:rsidRPr="005D4D18" w:rsidRDefault="00BE7EAA" w:rsidP="00BE7EAA">
      <w:pPr>
        <w:numPr>
          <w:ilvl w:val="1"/>
          <w:numId w:val="11"/>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Damage control structural performance level (S- 2) in accordance with Section 2.3.1.2.1 of ASCE 41 at BSE-1 E; and</w:t>
      </w:r>
    </w:p>
    <w:p w14:paraId="1AEFCA1F" w14:textId="77777777" w:rsidR="00BE7EAA" w:rsidRPr="005D4D18" w:rsidRDefault="00BE7EAA" w:rsidP="00BE7EAA">
      <w:pPr>
        <w:numPr>
          <w:ilvl w:val="1"/>
          <w:numId w:val="11"/>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Collapse Prevention Structural Performance Level (S-5) in accordance with Section 2.3.1.5 of ASCE 41 at BSE-2E; and</w:t>
      </w:r>
    </w:p>
    <w:p w14:paraId="7C29BF88" w14:textId="77777777" w:rsidR="00BE7EAA" w:rsidRPr="005D4D18" w:rsidRDefault="00BE7EAA" w:rsidP="00BE7EAA">
      <w:pPr>
        <w:numPr>
          <w:ilvl w:val="1"/>
          <w:numId w:val="11"/>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 xml:space="preserve">Items identified in Chapter </w:t>
      </w:r>
      <w:proofErr w:type="gramStart"/>
      <w:r w:rsidRPr="005D4D18">
        <w:rPr>
          <w:rFonts w:ascii="Arial" w:hAnsi="Arial" w:cs="Arial"/>
          <w:bCs/>
          <w:i/>
          <w:szCs w:val="24"/>
        </w:rPr>
        <w:t>6,</w:t>
      </w:r>
      <w:proofErr w:type="gramEnd"/>
      <w:r w:rsidRPr="005D4D18">
        <w:rPr>
          <w:rFonts w:ascii="Arial" w:hAnsi="Arial" w:cs="Arial"/>
          <w:bCs/>
          <w:i/>
          <w:szCs w:val="24"/>
        </w:rPr>
        <w:t xml:space="preserve"> Article 10 of the California Administrative Code satisfy the requirements of Position Retention nonstructural performance level (N-B) in accordance with Section 2.3.2.2 at BSE-1E.</w:t>
      </w:r>
    </w:p>
    <w:p w14:paraId="68A5AE0E" w14:textId="77777777" w:rsidR="00BE7EAA" w:rsidRPr="005D4D18" w:rsidRDefault="00BE7EAA" w:rsidP="00BE7EAA">
      <w:pPr>
        <w:widowControl/>
        <w:rPr>
          <w:rFonts w:ascii="Arial" w:hAnsi="Arial" w:cs="Arial"/>
          <w:b/>
          <w:bCs/>
          <w:i/>
          <w:szCs w:val="24"/>
        </w:rPr>
      </w:pPr>
    </w:p>
    <w:p w14:paraId="37132D6C" w14:textId="77777777" w:rsidR="00BE7EAA" w:rsidRPr="005D4D18" w:rsidRDefault="00BE7EAA" w:rsidP="00BE7EAA">
      <w:pPr>
        <w:widowControl/>
        <w:ind w:left="360"/>
        <w:rPr>
          <w:rFonts w:ascii="Arial" w:hAnsi="Arial" w:cs="Arial"/>
          <w:b/>
          <w:bCs/>
          <w:i/>
          <w:szCs w:val="24"/>
          <w:u w:val="single"/>
        </w:rPr>
      </w:pPr>
      <w:r w:rsidRPr="005D4D18">
        <w:rPr>
          <w:rFonts w:ascii="Arial" w:hAnsi="Arial" w:cs="Arial"/>
          <w:b/>
          <w:bCs/>
          <w:i/>
          <w:szCs w:val="24"/>
          <w:u w:val="single"/>
        </w:rPr>
        <w:lastRenderedPageBreak/>
        <w:t>Exception ASCE 41-13 § 7.2.13.2 Separation Exemptions: Add the following exemption</w:t>
      </w:r>
    </w:p>
    <w:p w14:paraId="75C25602" w14:textId="77777777" w:rsidR="00BE7EAA" w:rsidRPr="005D4D18" w:rsidRDefault="00BE7EAA" w:rsidP="00BE7EAA">
      <w:pPr>
        <w:widowControl/>
        <w:ind w:left="360"/>
        <w:rPr>
          <w:rFonts w:ascii="Arial" w:hAnsi="Arial" w:cs="Arial"/>
          <w:b/>
          <w:bCs/>
          <w:i/>
          <w:szCs w:val="24"/>
          <w:u w:val="single"/>
        </w:rPr>
      </w:pPr>
    </w:p>
    <w:p w14:paraId="3B6A7965" w14:textId="77777777" w:rsidR="00BE7EAA" w:rsidRPr="005D4D18" w:rsidRDefault="00BE7EAA" w:rsidP="00BE7EAA">
      <w:pPr>
        <w:pStyle w:val="ListParagraph"/>
        <w:widowControl/>
        <w:numPr>
          <w:ilvl w:val="0"/>
          <w:numId w:val="14"/>
        </w:numPr>
        <w:rPr>
          <w:rFonts w:ascii="Arial" w:hAnsi="Arial" w:cs="Arial"/>
          <w:bCs/>
          <w:i/>
          <w:szCs w:val="24"/>
          <w:u w:val="single"/>
        </w:rPr>
      </w:pPr>
      <w:r w:rsidRPr="005D4D18">
        <w:rPr>
          <w:rFonts w:ascii="Arial" w:hAnsi="Arial" w:cs="Arial"/>
          <w:bCs/>
          <w:i/>
          <w:szCs w:val="24"/>
          <w:u w:val="single"/>
        </w:rPr>
        <w:t xml:space="preserve">Seismic separation is deemed to comply with SPC-4D </w:t>
      </w:r>
      <w:proofErr w:type="gramStart"/>
      <w:r w:rsidRPr="005D4D18">
        <w:rPr>
          <w:rFonts w:ascii="Arial" w:hAnsi="Arial" w:cs="Arial"/>
          <w:bCs/>
          <w:i/>
          <w:szCs w:val="24"/>
          <w:u w:val="single"/>
        </w:rPr>
        <w:t>requirements</w:t>
      </w:r>
      <w:proofErr w:type="gramEnd"/>
      <w:r w:rsidRPr="005D4D18">
        <w:rPr>
          <w:rFonts w:ascii="Arial" w:hAnsi="Arial" w:cs="Arial"/>
          <w:bCs/>
          <w:i/>
          <w:szCs w:val="24"/>
          <w:u w:val="single"/>
        </w:rPr>
        <w:t xml:space="preserve"> and a pounding analysis is not required where either A) or B) apply: </w:t>
      </w:r>
    </w:p>
    <w:p w14:paraId="7EBFFC77" w14:textId="77777777" w:rsidR="00BE7EAA" w:rsidRPr="005D4D18" w:rsidRDefault="00BE7EAA" w:rsidP="00BE7EAA">
      <w:pPr>
        <w:widowControl/>
        <w:ind w:left="360"/>
        <w:rPr>
          <w:rFonts w:ascii="Arial" w:hAnsi="Arial" w:cs="Arial"/>
          <w:bCs/>
          <w:i/>
          <w:szCs w:val="24"/>
          <w:u w:val="single"/>
        </w:rPr>
      </w:pPr>
    </w:p>
    <w:p w14:paraId="26456D33" w14:textId="77777777" w:rsidR="00BE7EAA" w:rsidRPr="005D4D18" w:rsidRDefault="00BE7EAA" w:rsidP="00BE7EAA">
      <w:pPr>
        <w:pStyle w:val="ListParagraph"/>
        <w:widowControl/>
        <w:numPr>
          <w:ilvl w:val="0"/>
          <w:numId w:val="13"/>
        </w:numPr>
        <w:rPr>
          <w:rFonts w:ascii="Arial" w:hAnsi="Arial" w:cs="Arial"/>
          <w:bCs/>
          <w:i/>
          <w:szCs w:val="24"/>
          <w:u w:val="single"/>
        </w:rPr>
      </w:pPr>
      <w:r w:rsidRPr="005D4D18">
        <w:rPr>
          <w:rFonts w:ascii="Arial" w:hAnsi="Arial" w:cs="Arial"/>
          <w:bCs/>
          <w:i/>
          <w:szCs w:val="24"/>
          <w:u w:val="single"/>
        </w:rPr>
        <w:t>The adjacent building was constructed using the 1989 or later edition of the California Building Code.</w:t>
      </w:r>
    </w:p>
    <w:p w14:paraId="507AFCB1" w14:textId="77777777" w:rsidR="00BE7EAA" w:rsidRPr="005D4D18" w:rsidRDefault="00BE7EAA" w:rsidP="00BE7EAA">
      <w:pPr>
        <w:pStyle w:val="ListParagraph"/>
        <w:widowControl/>
        <w:rPr>
          <w:rFonts w:ascii="Arial" w:hAnsi="Arial" w:cs="Arial"/>
          <w:bCs/>
          <w:i/>
          <w:szCs w:val="24"/>
          <w:u w:val="single"/>
        </w:rPr>
      </w:pPr>
    </w:p>
    <w:p w14:paraId="193CF0DD" w14:textId="77777777" w:rsidR="00BE7EAA" w:rsidRPr="005D4D18" w:rsidRDefault="00BE7EAA" w:rsidP="00BE7EAA">
      <w:pPr>
        <w:pStyle w:val="ListParagraph"/>
        <w:widowControl/>
        <w:numPr>
          <w:ilvl w:val="0"/>
          <w:numId w:val="13"/>
        </w:numPr>
        <w:rPr>
          <w:rFonts w:ascii="Arial" w:hAnsi="Arial" w:cs="Arial"/>
          <w:bCs/>
          <w:i/>
          <w:szCs w:val="24"/>
          <w:u w:val="single"/>
        </w:rPr>
      </w:pPr>
      <w:r w:rsidRPr="005D4D18">
        <w:rPr>
          <w:rFonts w:ascii="Arial" w:hAnsi="Arial" w:cs="Arial"/>
          <w:bCs/>
          <w:i/>
          <w:szCs w:val="24"/>
          <w:u w:val="single"/>
        </w:rPr>
        <w:t>The adjacent building meets the SPC building separation requirements in accordance with the California Administrative Code (CAC), Chapter 6 Section 3.4 and all the following are met:</w:t>
      </w:r>
    </w:p>
    <w:p w14:paraId="51F10A9A" w14:textId="77777777" w:rsidR="00BE7EAA" w:rsidRPr="005D4D18" w:rsidRDefault="00BE7EAA" w:rsidP="00BE7EAA">
      <w:pPr>
        <w:widowControl/>
        <w:rPr>
          <w:rFonts w:ascii="Arial" w:hAnsi="Arial" w:cs="Arial"/>
          <w:bCs/>
          <w:i/>
          <w:szCs w:val="24"/>
          <w:u w:val="single"/>
        </w:rPr>
      </w:pPr>
    </w:p>
    <w:p w14:paraId="27309841" w14:textId="77777777" w:rsidR="00BE7EAA" w:rsidRPr="005D4D18" w:rsidRDefault="00BE7EAA" w:rsidP="00BE7EAA">
      <w:pPr>
        <w:pStyle w:val="ListParagraph"/>
        <w:widowControl/>
        <w:numPr>
          <w:ilvl w:val="0"/>
          <w:numId w:val="12"/>
        </w:numPr>
        <w:ind w:left="1080"/>
        <w:rPr>
          <w:rFonts w:ascii="Arial" w:hAnsi="Arial" w:cs="Arial"/>
          <w:bCs/>
          <w:i/>
          <w:szCs w:val="24"/>
          <w:u w:val="single"/>
        </w:rPr>
      </w:pPr>
      <w:r w:rsidRPr="005D4D18">
        <w:rPr>
          <w:rFonts w:ascii="Arial" w:hAnsi="Arial" w:cs="Arial"/>
          <w:bCs/>
          <w:i/>
          <w:szCs w:val="24"/>
          <w:u w:val="single"/>
        </w:rPr>
        <w:t>Where the structural resisting system of the adjacent building is different, the mass of the more flexible building is no greater than 50% of the mass of the stiffer building.</w:t>
      </w:r>
    </w:p>
    <w:p w14:paraId="0E4DB515" w14:textId="77777777" w:rsidR="00BE7EAA" w:rsidRPr="005D4D18" w:rsidRDefault="00BE7EAA" w:rsidP="00BE7EAA">
      <w:pPr>
        <w:pStyle w:val="ListParagraph"/>
        <w:widowControl/>
        <w:ind w:left="1080"/>
        <w:rPr>
          <w:rFonts w:ascii="Arial" w:hAnsi="Arial" w:cs="Arial"/>
          <w:bCs/>
          <w:i/>
          <w:szCs w:val="24"/>
          <w:u w:val="single"/>
        </w:rPr>
      </w:pPr>
    </w:p>
    <w:p w14:paraId="56289456" w14:textId="77777777" w:rsidR="00BE7EAA" w:rsidRPr="005D4D18" w:rsidRDefault="00BE7EAA" w:rsidP="00BE7EAA">
      <w:pPr>
        <w:pStyle w:val="ListParagraph"/>
        <w:widowControl/>
        <w:numPr>
          <w:ilvl w:val="0"/>
          <w:numId w:val="12"/>
        </w:numPr>
        <w:ind w:left="1080"/>
        <w:rPr>
          <w:rFonts w:ascii="Arial" w:hAnsi="Arial" w:cs="Arial"/>
          <w:bCs/>
          <w:i/>
          <w:szCs w:val="24"/>
          <w:u w:val="single"/>
        </w:rPr>
      </w:pPr>
      <w:r w:rsidRPr="005D4D18">
        <w:rPr>
          <w:rFonts w:ascii="Arial" w:hAnsi="Arial" w:cs="Arial"/>
          <w:bCs/>
          <w:i/>
          <w:szCs w:val="24"/>
          <w:u w:val="single"/>
        </w:rPr>
        <w:t xml:space="preserve">The adjacent building does not have any of the following structural deficiencies as defined in CAC, Chapter 6, Article 3: </w:t>
      </w:r>
    </w:p>
    <w:p w14:paraId="6DCF7970" w14:textId="77777777" w:rsidR="00BE7EAA" w:rsidRPr="005D4D18" w:rsidRDefault="00BE7EAA" w:rsidP="00BE7EAA">
      <w:pPr>
        <w:widowControl/>
        <w:ind w:left="1440" w:hanging="360"/>
        <w:rPr>
          <w:rFonts w:ascii="Arial" w:hAnsi="Arial" w:cs="Arial"/>
          <w:bCs/>
          <w:i/>
          <w:szCs w:val="24"/>
          <w:u w:val="single"/>
        </w:rPr>
      </w:pPr>
      <w:r w:rsidRPr="005D4D18">
        <w:rPr>
          <w:rFonts w:ascii="Arial" w:hAnsi="Arial" w:cs="Arial"/>
          <w:bCs/>
          <w:i/>
          <w:szCs w:val="24"/>
        </w:rPr>
        <w:tab/>
      </w:r>
      <w:r w:rsidRPr="005D4D18">
        <w:rPr>
          <w:rFonts w:ascii="Arial" w:hAnsi="Arial" w:cs="Arial"/>
          <w:bCs/>
          <w:i/>
          <w:szCs w:val="24"/>
          <w:u w:val="single"/>
        </w:rPr>
        <w:t>1) Load path (3.1)</w:t>
      </w:r>
    </w:p>
    <w:p w14:paraId="4B72A17E" w14:textId="77777777" w:rsidR="00BE7EAA" w:rsidRPr="005D4D18" w:rsidRDefault="00BE7EAA" w:rsidP="00BE7EAA">
      <w:pPr>
        <w:widowControl/>
        <w:ind w:left="1440" w:hanging="360"/>
        <w:rPr>
          <w:rFonts w:ascii="Arial" w:hAnsi="Arial" w:cs="Arial"/>
          <w:bCs/>
          <w:i/>
          <w:szCs w:val="24"/>
          <w:u w:val="single"/>
        </w:rPr>
      </w:pPr>
      <w:r w:rsidRPr="005D4D18">
        <w:rPr>
          <w:rFonts w:ascii="Arial" w:hAnsi="Arial" w:cs="Arial"/>
          <w:bCs/>
          <w:i/>
          <w:szCs w:val="24"/>
        </w:rPr>
        <w:tab/>
      </w:r>
      <w:r w:rsidRPr="005D4D18">
        <w:rPr>
          <w:rFonts w:ascii="Arial" w:hAnsi="Arial" w:cs="Arial"/>
          <w:bCs/>
          <w:i/>
          <w:szCs w:val="24"/>
          <w:u w:val="single"/>
        </w:rPr>
        <w:t>2) Weak story (3.3.1)</w:t>
      </w:r>
    </w:p>
    <w:p w14:paraId="07AA3685" w14:textId="77777777" w:rsidR="00BE7EAA" w:rsidRPr="005D4D18" w:rsidRDefault="00BE7EAA" w:rsidP="00BE7EAA">
      <w:pPr>
        <w:widowControl/>
        <w:ind w:left="1440" w:hanging="360"/>
        <w:rPr>
          <w:rFonts w:ascii="Arial" w:hAnsi="Arial" w:cs="Arial"/>
          <w:bCs/>
          <w:i/>
          <w:szCs w:val="24"/>
          <w:u w:val="single"/>
        </w:rPr>
      </w:pPr>
      <w:r w:rsidRPr="005D4D18">
        <w:rPr>
          <w:rFonts w:ascii="Arial" w:hAnsi="Arial" w:cs="Arial"/>
          <w:bCs/>
          <w:i/>
          <w:szCs w:val="24"/>
        </w:rPr>
        <w:tab/>
      </w:r>
      <w:r w:rsidRPr="005D4D18">
        <w:rPr>
          <w:rFonts w:ascii="Arial" w:hAnsi="Arial" w:cs="Arial"/>
          <w:bCs/>
          <w:i/>
          <w:szCs w:val="24"/>
          <w:u w:val="single"/>
        </w:rPr>
        <w:t xml:space="preserve">3) Soft story (3.3.2) </w:t>
      </w:r>
    </w:p>
    <w:p w14:paraId="27FA3454" w14:textId="77777777" w:rsidR="00BE7EAA" w:rsidRPr="005D4D18" w:rsidRDefault="00BE7EAA" w:rsidP="00BE7EAA">
      <w:pPr>
        <w:widowControl/>
        <w:ind w:left="1440" w:hanging="360"/>
        <w:rPr>
          <w:rFonts w:ascii="Arial" w:hAnsi="Arial" w:cs="Arial"/>
          <w:bCs/>
          <w:i/>
          <w:szCs w:val="24"/>
          <w:u w:val="single"/>
        </w:rPr>
      </w:pPr>
      <w:r w:rsidRPr="005D4D18">
        <w:rPr>
          <w:rFonts w:ascii="Arial" w:hAnsi="Arial" w:cs="Arial"/>
          <w:bCs/>
          <w:i/>
          <w:szCs w:val="24"/>
        </w:rPr>
        <w:tab/>
      </w:r>
      <w:r w:rsidRPr="005D4D18">
        <w:rPr>
          <w:rFonts w:ascii="Arial" w:hAnsi="Arial" w:cs="Arial"/>
          <w:bCs/>
          <w:i/>
          <w:szCs w:val="24"/>
          <w:u w:val="single"/>
        </w:rPr>
        <w:t xml:space="preserve">4) Vertical discontinuity (3.3.5) or </w:t>
      </w:r>
    </w:p>
    <w:p w14:paraId="44B65434" w14:textId="77777777" w:rsidR="00BE7EAA" w:rsidRPr="005D4D18" w:rsidRDefault="00BE7EAA" w:rsidP="00BE7EAA">
      <w:pPr>
        <w:widowControl/>
        <w:ind w:left="1440" w:hanging="360"/>
        <w:rPr>
          <w:rFonts w:ascii="Arial" w:hAnsi="Arial" w:cs="Arial"/>
          <w:bCs/>
          <w:i/>
          <w:szCs w:val="24"/>
          <w:u w:val="single"/>
        </w:rPr>
      </w:pPr>
      <w:r w:rsidRPr="005D4D18">
        <w:rPr>
          <w:rFonts w:ascii="Arial" w:hAnsi="Arial" w:cs="Arial"/>
          <w:bCs/>
          <w:i/>
          <w:szCs w:val="24"/>
        </w:rPr>
        <w:tab/>
      </w:r>
      <w:r w:rsidRPr="005D4D18">
        <w:rPr>
          <w:rFonts w:ascii="Arial" w:hAnsi="Arial" w:cs="Arial"/>
          <w:bCs/>
          <w:i/>
          <w:szCs w:val="24"/>
          <w:u w:val="single"/>
        </w:rPr>
        <w:t>5) Torsion (3.3.6)</w:t>
      </w:r>
    </w:p>
    <w:p w14:paraId="21C938FE" w14:textId="77777777" w:rsidR="00BE7EAA" w:rsidRDefault="00BE7EAA" w:rsidP="00BE7EAA">
      <w:pPr>
        <w:widowControl/>
        <w:ind w:left="360" w:hanging="360"/>
        <w:rPr>
          <w:rFonts w:ascii="Arial" w:hAnsi="Arial" w:cs="Arial"/>
          <w:bCs/>
          <w:i/>
          <w:szCs w:val="24"/>
        </w:rPr>
      </w:pPr>
      <w:r w:rsidRPr="005D4D18">
        <w:rPr>
          <w:rFonts w:ascii="Arial" w:hAnsi="Arial" w:cs="Arial"/>
          <w:bCs/>
          <w:i/>
          <w:szCs w:val="24"/>
        </w:rPr>
        <w:t>…</w:t>
      </w:r>
    </w:p>
    <w:p w14:paraId="3F9C238B" w14:textId="77777777" w:rsidR="00BE7EAA" w:rsidRPr="005D4D18" w:rsidRDefault="00BE7EAA" w:rsidP="00BE7EAA">
      <w:pPr>
        <w:spacing w:before="120"/>
        <w:jc w:val="center"/>
        <w:rPr>
          <w:rFonts w:ascii="Arial" w:hAnsi="Arial" w:cs="Arial"/>
          <w:b/>
        </w:rPr>
      </w:pPr>
      <w:r w:rsidRPr="005D4D18">
        <w:rPr>
          <w:rFonts w:ascii="Arial" w:hAnsi="Arial" w:cs="Arial"/>
          <w:b/>
        </w:rPr>
        <w:t>SECTION 305</w:t>
      </w:r>
      <w:r w:rsidRPr="00EE7A9F">
        <w:rPr>
          <w:rFonts w:ascii="Arial" w:hAnsi="Arial" w:cs="Arial"/>
          <w:b/>
          <w:i/>
        </w:rPr>
        <w:t>A</w:t>
      </w:r>
    </w:p>
    <w:p w14:paraId="640C58F8" w14:textId="77777777" w:rsidR="00BE7EAA" w:rsidRPr="005D4D18" w:rsidRDefault="00BE7EAA" w:rsidP="00BE7EAA">
      <w:pPr>
        <w:jc w:val="center"/>
        <w:rPr>
          <w:rFonts w:ascii="Arial" w:hAnsi="Arial" w:cs="Arial"/>
          <w:b/>
        </w:rPr>
      </w:pPr>
      <w:bookmarkStart w:id="9" w:name="_Hlk28609908"/>
      <w:r w:rsidRPr="005D4D18">
        <w:rPr>
          <w:rFonts w:ascii="Arial" w:hAnsi="Arial" w:cs="Arial"/>
          <w:b/>
        </w:rPr>
        <w:t>ACCESSIBILITY FOR EXISTING BUILDINGS</w:t>
      </w:r>
    </w:p>
    <w:bookmarkEnd w:id="9"/>
    <w:p w14:paraId="48BE1B41" w14:textId="77777777" w:rsidR="00BE7EAA" w:rsidRPr="005D4D18" w:rsidRDefault="00BE7EAA" w:rsidP="00BE7EAA">
      <w:pPr>
        <w:autoSpaceDE w:val="0"/>
        <w:autoSpaceDN w:val="0"/>
        <w:adjustRightInd w:val="0"/>
        <w:rPr>
          <w:rFonts w:ascii="Arial" w:hAnsi="Arial" w:cs="Arial"/>
          <w:i/>
          <w:iCs/>
          <w:szCs w:val="24"/>
        </w:rPr>
      </w:pPr>
      <w:r w:rsidRPr="005D4D18">
        <w:rPr>
          <w:rFonts w:ascii="Arial" w:hAnsi="Arial" w:cs="Arial"/>
          <w:b/>
          <w:bCs/>
          <w:szCs w:val="24"/>
        </w:rPr>
        <w:t>305</w:t>
      </w:r>
      <w:r w:rsidRPr="005D4D18">
        <w:rPr>
          <w:rFonts w:ascii="Arial" w:hAnsi="Arial" w:cs="Arial"/>
          <w:b/>
          <w:bCs/>
          <w:i/>
          <w:szCs w:val="24"/>
        </w:rPr>
        <w:t>A</w:t>
      </w:r>
      <w:r w:rsidRPr="005D4D18">
        <w:rPr>
          <w:rFonts w:ascii="Arial" w:hAnsi="Arial" w:cs="Arial"/>
          <w:b/>
          <w:bCs/>
          <w:szCs w:val="24"/>
        </w:rPr>
        <w:t xml:space="preserve">.1 Scope. </w:t>
      </w:r>
      <w:r w:rsidRPr="005D4D18">
        <w:rPr>
          <w:rFonts w:ascii="Arial" w:hAnsi="Arial" w:cs="Arial"/>
          <w:i/>
          <w:iCs/>
          <w:szCs w:val="24"/>
        </w:rPr>
        <w:t xml:space="preserve">Accessibility requirements for existing buildings shall comply with the California Building Code, Part </w:t>
      </w:r>
      <w:r w:rsidRPr="005D4D18">
        <w:rPr>
          <w:rFonts w:ascii="Arial" w:hAnsi="Arial" w:cs="Arial"/>
          <w:szCs w:val="24"/>
        </w:rPr>
        <w:t xml:space="preserve">2 </w:t>
      </w:r>
      <w:r w:rsidRPr="005D4D18">
        <w:rPr>
          <w:rFonts w:ascii="Arial" w:hAnsi="Arial" w:cs="Arial"/>
          <w:i/>
          <w:iCs/>
          <w:szCs w:val="24"/>
        </w:rPr>
        <w:t>Volume I Chapter 11B.</w:t>
      </w:r>
    </w:p>
    <w:p w14:paraId="40285B70" w14:textId="77777777" w:rsidR="00BE7EAA" w:rsidRPr="005D4D18" w:rsidRDefault="00BE7EAA" w:rsidP="00BE7EAA">
      <w:pPr>
        <w:autoSpaceDE w:val="0"/>
        <w:autoSpaceDN w:val="0"/>
        <w:adjustRightInd w:val="0"/>
        <w:rPr>
          <w:rFonts w:ascii="Arial" w:hAnsi="Arial" w:cs="Arial"/>
          <w:b/>
          <w:bCs/>
          <w:szCs w:val="24"/>
        </w:rPr>
      </w:pPr>
    </w:p>
    <w:p w14:paraId="6748B4D2" w14:textId="77777777" w:rsidR="00BE7EAA" w:rsidRPr="005D4D18" w:rsidRDefault="00BE7EAA" w:rsidP="00BE7EAA">
      <w:pPr>
        <w:widowControl/>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.2 Maintenance of facilities. </w:t>
      </w:r>
      <w:r w:rsidRPr="005D4D18">
        <w:rPr>
          <w:rFonts w:ascii="Arial" w:hAnsi="Arial" w:cs="Arial"/>
          <w:strike/>
          <w:szCs w:val="24"/>
        </w:rPr>
        <w:t>A facility that is constructed or altered to be accessible shall be maintained accessible during occupancy.</w:t>
      </w:r>
    </w:p>
    <w:p w14:paraId="6B4DD406" w14:textId="77777777" w:rsidR="00BE7EAA" w:rsidRPr="005D4D18" w:rsidRDefault="00BE7EAA" w:rsidP="00BE7EAA">
      <w:pPr>
        <w:autoSpaceDE w:val="0"/>
        <w:autoSpaceDN w:val="0"/>
        <w:adjustRightInd w:val="0"/>
        <w:rPr>
          <w:rFonts w:ascii="Arial" w:hAnsi="Arial" w:cs="Arial"/>
          <w:b/>
          <w:bCs/>
          <w:strike/>
          <w:szCs w:val="24"/>
        </w:rPr>
      </w:pPr>
    </w:p>
    <w:p w14:paraId="23CBCE10"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.3 Extent of application. </w:t>
      </w:r>
      <w:r w:rsidRPr="005D4D18">
        <w:rPr>
          <w:rFonts w:ascii="Arial" w:hAnsi="Arial" w:cs="Arial"/>
          <w:strike/>
          <w:szCs w:val="24"/>
        </w:rPr>
        <w:t>An alteration of an existing facility shall not impose a requirement for greater accessibility than that which would be required for new construction. Alterations shall not reduce or have the effect of reducing accessibility of a facility or portion of a facility.</w:t>
      </w:r>
    </w:p>
    <w:p w14:paraId="5CACF43B" w14:textId="77777777" w:rsidR="00BE7EAA" w:rsidRPr="005D4D18" w:rsidRDefault="00BE7EAA" w:rsidP="00BE7EAA">
      <w:pPr>
        <w:autoSpaceDE w:val="0"/>
        <w:autoSpaceDN w:val="0"/>
        <w:adjustRightInd w:val="0"/>
        <w:rPr>
          <w:rFonts w:ascii="Arial" w:hAnsi="Arial" w:cs="Arial"/>
          <w:strike/>
          <w:szCs w:val="24"/>
        </w:rPr>
      </w:pPr>
    </w:p>
    <w:p w14:paraId="72227304"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 Change or occupancy. </w:t>
      </w:r>
      <w:r w:rsidRPr="005D4D18">
        <w:rPr>
          <w:rFonts w:ascii="Arial" w:hAnsi="Arial" w:cs="Arial"/>
          <w:strike/>
          <w:szCs w:val="24"/>
        </w:rPr>
        <w:t>Existing buildings that undergo a change of group or occupancy shall comply with this section.</w:t>
      </w:r>
    </w:p>
    <w:p w14:paraId="2EA35CC3" w14:textId="77777777" w:rsidR="00BE7EAA" w:rsidRPr="005D4D18" w:rsidRDefault="00BE7EAA" w:rsidP="00BE7EAA">
      <w:pPr>
        <w:autoSpaceDE w:val="0"/>
        <w:autoSpaceDN w:val="0"/>
        <w:adjustRightInd w:val="0"/>
        <w:rPr>
          <w:rFonts w:ascii="Arial" w:hAnsi="Arial" w:cs="Arial"/>
          <w:strike/>
          <w:szCs w:val="24"/>
        </w:rPr>
      </w:pPr>
    </w:p>
    <w:p w14:paraId="4C2A6581"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existing buildings and facilities undergoing a change of occupancy in conjunction with alterations where the work area is 50 percent or less of the aggregate area of the building.</w:t>
      </w:r>
    </w:p>
    <w:p w14:paraId="1184D657" w14:textId="77777777" w:rsidR="00BE7EAA" w:rsidRPr="005D4D18" w:rsidRDefault="00BE7EAA" w:rsidP="00BE7EAA">
      <w:pPr>
        <w:autoSpaceDE w:val="0"/>
        <w:autoSpaceDN w:val="0"/>
        <w:adjustRightInd w:val="0"/>
        <w:ind w:left="720"/>
        <w:rPr>
          <w:rFonts w:ascii="Arial" w:hAnsi="Arial" w:cs="Arial"/>
          <w:strike/>
          <w:szCs w:val="24"/>
        </w:rPr>
      </w:pPr>
    </w:p>
    <w:p w14:paraId="301F7E3B" w14:textId="77777777" w:rsidR="001F2461" w:rsidRDefault="001F2461">
      <w:pPr>
        <w:widowControl/>
        <w:rPr>
          <w:rFonts w:ascii="Arial" w:hAnsi="Arial" w:cs="Arial"/>
          <w:b/>
          <w:bCs/>
          <w:strike/>
          <w:szCs w:val="24"/>
        </w:rPr>
      </w:pPr>
      <w:r>
        <w:rPr>
          <w:rFonts w:ascii="Arial" w:hAnsi="Arial" w:cs="Arial"/>
          <w:b/>
          <w:bCs/>
          <w:strike/>
          <w:szCs w:val="24"/>
        </w:rPr>
        <w:br w:type="page"/>
      </w:r>
    </w:p>
    <w:p w14:paraId="433A60DF"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.4.1 Partial change of occupancy. </w:t>
      </w:r>
      <w:r w:rsidRPr="005D4D18">
        <w:rPr>
          <w:rFonts w:ascii="Arial" w:hAnsi="Arial" w:cs="Arial"/>
          <w:strike/>
          <w:szCs w:val="24"/>
        </w:rPr>
        <w:t xml:space="preserve">Where a portion of the building is changed to a new occupancy classification, any alterations shall comply with Sections </w:t>
      </w:r>
      <w:r w:rsidRPr="005D4D18">
        <w:rPr>
          <w:rFonts w:ascii="Arial" w:hAnsi="Arial" w:cs="Arial"/>
          <w:iCs/>
          <w:strike/>
          <w:szCs w:val="24"/>
        </w:rPr>
        <w:t>305</w:t>
      </w:r>
      <w:r w:rsidRPr="005D4D18">
        <w:rPr>
          <w:rFonts w:ascii="Arial" w:hAnsi="Arial" w:cs="Arial"/>
          <w:i/>
          <w:iCs/>
          <w:strike/>
          <w:szCs w:val="24"/>
        </w:rPr>
        <w:t>A.</w:t>
      </w:r>
      <w:r w:rsidRPr="005D4D18">
        <w:rPr>
          <w:rFonts w:ascii="Arial" w:hAnsi="Arial" w:cs="Arial"/>
          <w:iCs/>
          <w:strike/>
          <w:szCs w:val="24"/>
        </w:rPr>
        <w:t>6</w:t>
      </w:r>
      <w:r w:rsidRPr="005D4D18">
        <w:rPr>
          <w:rFonts w:ascii="Arial" w:hAnsi="Arial" w:cs="Arial"/>
          <w:i/>
          <w:iCs/>
          <w:strike/>
          <w:szCs w:val="24"/>
        </w:rPr>
        <w:t xml:space="preserve">, </w:t>
      </w:r>
      <w:r w:rsidRPr="005D4D18">
        <w:rPr>
          <w:rFonts w:ascii="Arial" w:hAnsi="Arial" w:cs="Arial"/>
          <w:strike/>
          <w:szCs w:val="24"/>
        </w:rPr>
        <w:t>305</w:t>
      </w:r>
      <w:r w:rsidRPr="005D4D18">
        <w:rPr>
          <w:rFonts w:ascii="Arial" w:hAnsi="Arial" w:cs="Arial"/>
          <w:i/>
          <w:strike/>
          <w:szCs w:val="24"/>
        </w:rPr>
        <w:t>A</w:t>
      </w:r>
      <w:r w:rsidRPr="005D4D18">
        <w:rPr>
          <w:rFonts w:ascii="Arial" w:hAnsi="Arial" w:cs="Arial"/>
          <w:strike/>
          <w:szCs w:val="24"/>
        </w:rPr>
        <w:t>.7 and 305</w:t>
      </w:r>
      <w:r w:rsidRPr="005D4D18">
        <w:rPr>
          <w:rFonts w:ascii="Arial" w:hAnsi="Arial" w:cs="Arial"/>
          <w:i/>
          <w:strike/>
          <w:szCs w:val="24"/>
        </w:rPr>
        <w:t>A</w:t>
      </w:r>
      <w:r w:rsidRPr="005D4D18">
        <w:rPr>
          <w:rFonts w:ascii="Arial" w:hAnsi="Arial" w:cs="Arial"/>
          <w:strike/>
          <w:szCs w:val="24"/>
        </w:rPr>
        <w:t>.8.</w:t>
      </w:r>
    </w:p>
    <w:p w14:paraId="31A310C5" w14:textId="77777777" w:rsidR="00BE7EAA" w:rsidRPr="005D4D18" w:rsidRDefault="00BE7EAA" w:rsidP="00BE7EAA">
      <w:pPr>
        <w:autoSpaceDE w:val="0"/>
        <w:autoSpaceDN w:val="0"/>
        <w:adjustRightInd w:val="0"/>
        <w:ind w:left="720"/>
        <w:rPr>
          <w:rFonts w:ascii="Arial" w:hAnsi="Arial" w:cs="Arial"/>
          <w:strike/>
          <w:szCs w:val="24"/>
        </w:rPr>
      </w:pPr>
    </w:p>
    <w:p w14:paraId="57C73386"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.4.2 Complete change or occupancy. </w:t>
      </w:r>
      <w:r w:rsidRPr="005D4D18">
        <w:rPr>
          <w:rFonts w:ascii="Arial" w:hAnsi="Arial" w:cs="Arial"/>
          <w:strike/>
          <w:szCs w:val="24"/>
        </w:rPr>
        <w:t>Where an entire building undergoes a change of occupancy, it shall comply with Section 305</w:t>
      </w:r>
      <w:r w:rsidRPr="005D4D18">
        <w:rPr>
          <w:rFonts w:ascii="Arial" w:hAnsi="Arial" w:cs="Arial"/>
          <w:i/>
          <w:strike/>
          <w:szCs w:val="24"/>
        </w:rPr>
        <w:t>A</w:t>
      </w:r>
      <w:r w:rsidRPr="005D4D18">
        <w:rPr>
          <w:rFonts w:ascii="Arial" w:hAnsi="Arial" w:cs="Arial"/>
          <w:strike/>
          <w:szCs w:val="24"/>
        </w:rPr>
        <w:t xml:space="preserve">.4.1 and shall have </w:t>
      </w:r>
      <w:proofErr w:type="gramStart"/>
      <w:r w:rsidRPr="005D4D18">
        <w:rPr>
          <w:rFonts w:ascii="Arial" w:hAnsi="Arial" w:cs="Arial"/>
          <w:strike/>
          <w:szCs w:val="24"/>
        </w:rPr>
        <w:t>all of</w:t>
      </w:r>
      <w:proofErr w:type="gramEnd"/>
      <w:r w:rsidRPr="005D4D18">
        <w:rPr>
          <w:rFonts w:ascii="Arial" w:hAnsi="Arial" w:cs="Arial"/>
          <w:strike/>
          <w:szCs w:val="24"/>
        </w:rPr>
        <w:t xml:space="preserve"> the following accessible features:</w:t>
      </w:r>
    </w:p>
    <w:p w14:paraId="10109358" w14:textId="77777777" w:rsidR="00BE7EAA" w:rsidRPr="005D4D18" w:rsidRDefault="00BE7EAA" w:rsidP="00BE7EAA">
      <w:pPr>
        <w:autoSpaceDE w:val="0"/>
        <w:autoSpaceDN w:val="0"/>
        <w:adjustRightInd w:val="0"/>
        <w:rPr>
          <w:rFonts w:ascii="Arial" w:hAnsi="Arial" w:cs="Arial"/>
          <w:strike/>
          <w:szCs w:val="24"/>
        </w:rPr>
      </w:pPr>
    </w:p>
    <w:p w14:paraId="66F14D84" w14:textId="4C3DC07D" w:rsidR="00BE7EAA" w:rsidRPr="00496D0D" w:rsidRDefault="00BE7EAA" w:rsidP="00496D0D">
      <w:pPr>
        <w:pStyle w:val="ListParagraph"/>
        <w:numPr>
          <w:ilvl w:val="3"/>
          <w:numId w:val="21"/>
        </w:numPr>
        <w:autoSpaceDE w:val="0"/>
        <w:autoSpaceDN w:val="0"/>
        <w:adjustRightInd w:val="0"/>
        <w:ind w:left="1800" w:hanging="450"/>
        <w:rPr>
          <w:rFonts w:ascii="Arial" w:hAnsi="Arial" w:cs="Arial"/>
          <w:strike/>
          <w:szCs w:val="24"/>
        </w:rPr>
      </w:pPr>
      <w:r w:rsidRPr="00496D0D">
        <w:rPr>
          <w:rFonts w:ascii="Arial" w:hAnsi="Arial" w:cs="Arial"/>
          <w:strike/>
          <w:szCs w:val="24"/>
        </w:rPr>
        <w:t>Not fewer than one accessible building entrance.</w:t>
      </w:r>
    </w:p>
    <w:p w14:paraId="5237A3C8" w14:textId="0A463F3C" w:rsidR="00BE7EAA" w:rsidRPr="00496D0D" w:rsidRDefault="00BE7EAA" w:rsidP="00496D0D">
      <w:pPr>
        <w:pStyle w:val="ListParagraph"/>
        <w:numPr>
          <w:ilvl w:val="3"/>
          <w:numId w:val="21"/>
        </w:numPr>
        <w:autoSpaceDE w:val="0"/>
        <w:autoSpaceDN w:val="0"/>
        <w:adjustRightInd w:val="0"/>
        <w:ind w:left="1800" w:hanging="450"/>
        <w:rPr>
          <w:rFonts w:ascii="Arial" w:hAnsi="Arial" w:cs="Arial"/>
          <w:strike/>
          <w:szCs w:val="24"/>
        </w:rPr>
      </w:pPr>
      <w:r w:rsidRPr="00496D0D">
        <w:rPr>
          <w:rFonts w:ascii="Arial" w:hAnsi="Arial" w:cs="Arial"/>
          <w:strike/>
          <w:szCs w:val="24"/>
        </w:rPr>
        <w:t>Not fewer than one accessible route from an accessible building entrance to primary function areas.</w:t>
      </w:r>
    </w:p>
    <w:p w14:paraId="3B931FE6" w14:textId="7EC4E166" w:rsidR="00BE7EAA" w:rsidRPr="00496D0D" w:rsidRDefault="00BE7EAA" w:rsidP="00496D0D">
      <w:pPr>
        <w:pStyle w:val="ListParagraph"/>
        <w:numPr>
          <w:ilvl w:val="3"/>
          <w:numId w:val="21"/>
        </w:numPr>
        <w:autoSpaceDE w:val="0"/>
        <w:autoSpaceDN w:val="0"/>
        <w:adjustRightInd w:val="0"/>
        <w:ind w:left="1800" w:hanging="450"/>
        <w:rPr>
          <w:rFonts w:ascii="Arial" w:hAnsi="Arial" w:cs="Arial"/>
          <w:i/>
          <w:iCs/>
          <w:strike/>
          <w:szCs w:val="24"/>
        </w:rPr>
      </w:pPr>
      <w:r w:rsidRPr="00496D0D">
        <w:rPr>
          <w:rFonts w:ascii="Arial" w:hAnsi="Arial" w:cs="Arial"/>
          <w:strike/>
          <w:szCs w:val="24"/>
        </w:rPr>
        <w:t>Signage complying with Section 1111</w:t>
      </w:r>
      <w:r w:rsidRPr="00496D0D">
        <w:rPr>
          <w:rFonts w:ascii="Arial" w:hAnsi="Arial" w:cs="Arial"/>
          <w:i/>
          <w:strike/>
          <w:szCs w:val="24"/>
        </w:rPr>
        <w:t>A</w:t>
      </w:r>
      <w:r w:rsidRPr="00496D0D">
        <w:rPr>
          <w:rFonts w:ascii="Arial" w:hAnsi="Arial" w:cs="Arial"/>
          <w:strike/>
          <w:szCs w:val="24"/>
        </w:rPr>
        <w:t xml:space="preserve"> of the </w:t>
      </w:r>
      <w:r w:rsidRPr="00496D0D">
        <w:rPr>
          <w:rFonts w:ascii="Arial" w:hAnsi="Arial" w:cs="Arial"/>
          <w:i/>
          <w:iCs/>
          <w:strike/>
          <w:szCs w:val="24"/>
        </w:rPr>
        <w:t>California Building Code.</w:t>
      </w:r>
    </w:p>
    <w:p w14:paraId="163B9825" w14:textId="102755B3" w:rsidR="00BE7EAA" w:rsidRPr="00496D0D" w:rsidRDefault="00BE7EAA" w:rsidP="00496D0D">
      <w:pPr>
        <w:pStyle w:val="ListParagraph"/>
        <w:numPr>
          <w:ilvl w:val="3"/>
          <w:numId w:val="21"/>
        </w:numPr>
        <w:autoSpaceDE w:val="0"/>
        <w:autoSpaceDN w:val="0"/>
        <w:adjustRightInd w:val="0"/>
        <w:ind w:left="1800" w:hanging="450"/>
        <w:rPr>
          <w:rFonts w:ascii="Arial" w:hAnsi="Arial" w:cs="Arial"/>
          <w:strike/>
          <w:szCs w:val="24"/>
        </w:rPr>
      </w:pPr>
      <w:r w:rsidRPr="00496D0D">
        <w:rPr>
          <w:rFonts w:ascii="Arial" w:hAnsi="Arial" w:cs="Arial"/>
          <w:strike/>
          <w:szCs w:val="24"/>
        </w:rPr>
        <w:t>Accessible parking, where parking is being provided.</w:t>
      </w:r>
    </w:p>
    <w:p w14:paraId="074871E7" w14:textId="6C3F91AB" w:rsidR="00BE7EAA" w:rsidRPr="00496D0D" w:rsidRDefault="00BE7EAA" w:rsidP="00496D0D">
      <w:pPr>
        <w:pStyle w:val="ListParagraph"/>
        <w:numPr>
          <w:ilvl w:val="3"/>
          <w:numId w:val="21"/>
        </w:numPr>
        <w:autoSpaceDE w:val="0"/>
        <w:autoSpaceDN w:val="0"/>
        <w:adjustRightInd w:val="0"/>
        <w:ind w:left="1800" w:hanging="450"/>
        <w:rPr>
          <w:rFonts w:ascii="Arial" w:hAnsi="Arial" w:cs="Arial"/>
          <w:strike/>
          <w:szCs w:val="24"/>
        </w:rPr>
      </w:pPr>
      <w:r w:rsidRPr="00496D0D">
        <w:rPr>
          <w:rFonts w:ascii="Arial" w:hAnsi="Arial" w:cs="Arial"/>
          <w:strike/>
          <w:szCs w:val="24"/>
        </w:rPr>
        <w:t>Not fewer than one accessible passenger loading zone, where loading zones are provided.</w:t>
      </w:r>
    </w:p>
    <w:p w14:paraId="01464FB6" w14:textId="242CADC2" w:rsidR="00BE7EAA" w:rsidRPr="00496D0D" w:rsidRDefault="00BE7EAA" w:rsidP="00496D0D">
      <w:pPr>
        <w:pStyle w:val="ListParagraph"/>
        <w:numPr>
          <w:ilvl w:val="3"/>
          <w:numId w:val="21"/>
        </w:numPr>
        <w:autoSpaceDE w:val="0"/>
        <w:autoSpaceDN w:val="0"/>
        <w:adjustRightInd w:val="0"/>
        <w:ind w:left="1800" w:hanging="450"/>
        <w:rPr>
          <w:rFonts w:ascii="Arial" w:hAnsi="Arial" w:cs="Arial"/>
          <w:strike/>
          <w:szCs w:val="24"/>
        </w:rPr>
      </w:pPr>
      <w:r w:rsidRPr="00496D0D">
        <w:rPr>
          <w:rFonts w:ascii="Arial" w:hAnsi="Arial" w:cs="Arial"/>
          <w:strike/>
          <w:szCs w:val="24"/>
        </w:rPr>
        <w:t>Not fewer than one accessible route connecting accessible parking and accessible passenger loading zones to an accessible entrance.</w:t>
      </w:r>
    </w:p>
    <w:p w14:paraId="016CB3B7" w14:textId="77777777" w:rsidR="00BE7EAA" w:rsidRDefault="00BE7EAA" w:rsidP="00BE7EAA">
      <w:pPr>
        <w:widowControl/>
        <w:rPr>
          <w:rFonts w:ascii="Arial" w:hAnsi="Arial" w:cs="Arial"/>
          <w:strike/>
          <w:szCs w:val="24"/>
        </w:rPr>
      </w:pPr>
    </w:p>
    <w:p w14:paraId="4237289B" w14:textId="77777777" w:rsidR="00BE7EAA" w:rsidRPr="005D4D18" w:rsidRDefault="00BE7EAA" w:rsidP="00BE7EAA">
      <w:pPr>
        <w:autoSpaceDE w:val="0"/>
        <w:autoSpaceDN w:val="0"/>
        <w:adjustRightInd w:val="0"/>
        <w:ind w:left="720" w:firstLine="720"/>
        <w:rPr>
          <w:rFonts w:ascii="Arial" w:hAnsi="Arial" w:cs="Arial"/>
          <w:strike/>
          <w:szCs w:val="24"/>
        </w:rPr>
      </w:pPr>
      <w:r w:rsidRPr="005D4D18">
        <w:rPr>
          <w:rFonts w:ascii="Arial" w:hAnsi="Arial" w:cs="Arial"/>
          <w:strike/>
          <w:szCs w:val="24"/>
        </w:rPr>
        <w:t>Where it is technically infeasible to comply with the new construction standards for any of these requirements for a change of group or occupancy, Items 1 through 6 shall conform to the requirements to the maximum extent technically feasible.</w:t>
      </w:r>
    </w:p>
    <w:p w14:paraId="591D9F54" w14:textId="77777777" w:rsidR="00BE7EAA" w:rsidRPr="005D4D18" w:rsidRDefault="00BE7EAA" w:rsidP="00BE7EAA">
      <w:pPr>
        <w:autoSpaceDE w:val="0"/>
        <w:autoSpaceDN w:val="0"/>
        <w:adjustRightInd w:val="0"/>
        <w:ind w:left="720" w:firstLine="720"/>
        <w:rPr>
          <w:rFonts w:ascii="Arial" w:hAnsi="Arial" w:cs="Arial"/>
          <w:strike/>
          <w:szCs w:val="24"/>
        </w:rPr>
      </w:pPr>
    </w:p>
    <w:p w14:paraId="60764303" w14:textId="77777777" w:rsidR="00BE7EAA" w:rsidRPr="005D4D18" w:rsidRDefault="00BE7EAA" w:rsidP="00BE7EAA">
      <w:pPr>
        <w:autoSpaceDE w:val="0"/>
        <w:autoSpaceDN w:val="0"/>
        <w:adjustRightInd w:val="0"/>
        <w:ind w:left="144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The accessible features listed in Items 1 through 6 are not required for an accessible route to Type B units.</w:t>
      </w:r>
    </w:p>
    <w:p w14:paraId="33F5C0B4" w14:textId="77777777" w:rsidR="00BE7EAA" w:rsidRPr="005D4D18" w:rsidRDefault="00BE7EAA" w:rsidP="00BE7EAA">
      <w:pPr>
        <w:autoSpaceDE w:val="0"/>
        <w:autoSpaceDN w:val="0"/>
        <w:adjustRightInd w:val="0"/>
        <w:ind w:left="720" w:firstLine="720"/>
        <w:rPr>
          <w:rFonts w:ascii="Arial" w:hAnsi="Arial" w:cs="Arial"/>
          <w:strike/>
          <w:szCs w:val="24"/>
        </w:rPr>
      </w:pPr>
    </w:p>
    <w:p w14:paraId="75EE8178"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.5 Additions. </w:t>
      </w:r>
      <w:r w:rsidRPr="005D4D18">
        <w:rPr>
          <w:rFonts w:ascii="Arial" w:hAnsi="Arial" w:cs="Arial"/>
          <w:strike/>
          <w:szCs w:val="24"/>
        </w:rPr>
        <w:t>Provisions for new construction shall apply to additions. An addition that affects the accessibility to, or contains an area of, a primary function shall comply with the requirements in Section 305</w:t>
      </w:r>
      <w:r w:rsidRPr="005D4D18">
        <w:rPr>
          <w:rFonts w:ascii="Arial" w:hAnsi="Arial" w:cs="Arial"/>
          <w:i/>
          <w:strike/>
          <w:szCs w:val="24"/>
        </w:rPr>
        <w:t>A</w:t>
      </w:r>
      <w:r w:rsidRPr="005D4D18">
        <w:rPr>
          <w:rFonts w:ascii="Arial" w:hAnsi="Arial" w:cs="Arial"/>
          <w:strike/>
          <w:szCs w:val="24"/>
        </w:rPr>
        <w:t>.7.</w:t>
      </w:r>
    </w:p>
    <w:p w14:paraId="59E9CEC1" w14:textId="77777777" w:rsidR="00BE7EAA" w:rsidRPr="005D4D18" w:rsidRDefault="00BE7EAA" w:rsidP="00BE7EAA">
      <w:pPr>
        <w:autoSpaceDE w:val="0"/>
        <w:autoSpaceDN w:val="0"/>
        <w:adjustRightInd w:val="0"/>
        <w:rPr>
          <w:rFonts w:ascii="Arial" w:hAnsi="Arial" w:cs="Arial"/>
          <w:strike/>
          <w:szCs w:val="24"/>
        </w:rPr>
      </w:pPr>
    </w:p>
    <w:p w14:paraId="79ADAD2F" w14:textId="77777777" w:rsidR="00BE7EAA" w:rsidRDefault="00BE7EAA" w:rsidP="00BE7EAA">
      <w:pPr>
        <w:widowControl/>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.6 Alterations. </w:t>
      </w:r>
      <w:r w:rsidRPr="005D4D18">
        <w:rPr>
          <w:rFonts w:ascii="Arial" w:hAnsi="Arial" w:cs="Arial"/>
          <w:strike/>
          <w:szCs w:val="24"/>
        </w:rPr>
        <w:t xml:space="preserve">A facility that is altered shall comply with the applicable provisions in Chapter 11 of the </w:t>
      </w:r>
      <w:r w:rsidRPr="005D4D18">
        <w:rPr>
          <w:rFonts w:ascii="Arial" w:hAnsi="Arial" w:cs="Arial"/>
          <w:i/>
          <w:iCs/>
          <w:strike/>
          <w:szCs w:val="24"/>
        </w:rPr>
        <w:t xml:space="preserve">California Building Code, </w:t>
      </w:r>
      <w:r w:rsidRPr="005D4D18">
        <w:rPr>
          <w:rFonts w:ascii="Arial" w:hAnsi="Arial" w:cs="Arial"/>
          <w:strike/>
          <w:szCs w:val="24"/>
        </w:rPr>
        <w:t>unless technically infeasible. Where compliance with this section is technically infeasible, the alteration shall provide access to the maximum extent technically feasible.</w:t>
      </w:r>
    </w:p>
    <w:p w14:paraId="16D9D392" w14:textId="77777777" w:rsidR="004978BD" w:rsidRPr="005D4D18" w:rsidRDefault="004978BD" w:rsidP="00BE7EAA">
      <w:pPr>
        <w:widowControl/>
        <w:rPr>
          <w:rFonts w:ascii="Arial" w:hAnsi="Arial" w:cs="Arial"/>
          <w:strike/>
          <w:szCs w:val="24"/>
        </w:rPr>
      </w:pPr>
    </w:p>
    <w:p w14:paraId="3D96464E" w14:textId="77777777" w:rsidR="00BE7EAA" w:rsidRPr="005D4D18" w:rsidRDefault="00BE7EAA" w:rsidP="00BE7EAA">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14:paraId="4913F600" w14:textId="77777777" w:rsidR="00BE7EAA" w:rsidRPr="005D4D18" w:rsidRDefault="00BE7EAA" w:rsidP="00BE7EAA">
      <w:pPr>
        <w:autoSpaceDE w:val="0"/>
        <w:autoSpaceDN w:val="0"/>
        <w:adjustRightInd w:val="0"/>
        <w:ind w:firstLine="720"/>
        <w:rPr>
          <w:rFonts w:ascii="Arial" w:hAnsi="Arial" w:cs="Arial"/>
          <w:strike/>
          <w:szCs w:val="24"/>
        </w:rPr>
      </w:pPr>
    </w:p>
    <w:p w14:paraId="1DD14BC6" w14:textId="112846FC" w:rsidR="00BE7EAA" w:rsidRPr="00496D0D" w:rsidRDefault="00BE7EAA" w:rsidP="00496D0D">
      <w:pPr>
        <w:pStyle w:val="ListParagraph"/>
        <w:numPr>
          <w:ilvl w:val="0"/>
          <w:numId w:val="22"/>
        </w:numPr>
        <w:autoSpaceDE w:val="0"/>
        <w:autoSpaceDN w:val="0"/>
        <w:adjustRightInd w:val="0"/>
        <w:rPr>
          <w:rFonts w:ascii="Arial" w:hAnsi="Arial" w:cs="Arial"/>
          <w:strike/>
          <w:szCs w:val="24"/>
        </w:rPr>
      </w:pPr>
      <w:r w:rsidRPr="00496D0D">
        <w:rPr>
          <w:rFonts w:ascii="Arial" w:hAnsi="Arial" w:cs="Arial"/>
          <w:strike/>
          <w:szCs w:val="24"/>
        </w:rPr>
        <w:t>The altered element or space is not required to be on an accessible route, unless required by Section 305</w:t>
      </w:r>
      <w:r w:rsidRPr="00496D0D">
        <w:rPr>
          <w:rFonts w:ascii="Arial" w:hAnsi="Arial" w:cs="Arial"/>
          <w:i/>
          <w:strike/>
          <w:szCs w:val="24"/>
        </w:rPr>
        <w:t>A</w:t>
      </w:r>
      <w:r w:rsidRPr="00496D0D">
        <w:rPr>
          <w:rFonts w:ascii="Arial" w:hAnsi="Arial" w:cs="Arial"/>
          <w:strike/>
          <w:szCs w:val="24"/>
        </w:rPr>
        <w:t>.7.</w:t>
      </w:r>
    </w:p>
    <w:p w14:paraId="0154A261" w14:textId="611BF79C" w:rsidR="00BE7EAA" w:rsidRPr="00496D0D" w:rsidRDefault="00BE7EAA" w:rsidP="00496D0D">
      <w:pPr>
        <w:pStyle w:val="ListParagraph"/>
        <w:numPr>
          <w:ilvl w:val="0"/>
          <w:numId w:val="22"/>
        </w:numPr>
        <w:autoSpaceDE w:val="0"/>
        <w:autoSpaceDN w:val="0"/>
        <w:adjustRightInd w:val="0"/>
        <w:rPr>
          <w:rFonts w:ascii="Arial" w:hAnsi="Arial" w:cs="Arial"/>
          <w:strike/>
          <w:szCs w:val="24"/>
        </w:rPr>
      </w:pPr>
      <w:r w:rsidRPr="00496D0D">
        <w:rPr>
          <w:rFonts w:ascii="Arial" w:hAnsi="Arial" w:cs="Arial"/>
          <w:strike/>
          <w:szCs w:val="24"/>
        </w:rPr>
        <w:t xml:space="preserve">Accessible means of egress required by Chapter 10 of the </w:t>
      </w:r>
      <w:r w:rsidRPr="00496D0D">
        <w:rPr>
          <w:rFonts w:ascii="Arial" w:hAnsi="Arial" w:cs="Arial"/>
          <w:i/>
          <w:iCs/>
          <w:strike/>
          <w:szCs w:val="24"/>
        </w:rPr>
        <w:t xml:space="preserve">California Building Code </w:t>
      </w:r>
      <w:r w:rsidRPr="00496D0D">
        <w:rPr>
          <w:rFonts w:ascii="Arial" w:hAnsi="Arial" w:cs="Arial"/>
          <w:strike/>
          <w:szCs w:val="24"/>
        </w:rPr>
        <w:t>are not required to be provided in existing facilities.</w:t>
      </w:r>
    </w:p>
    <w:p w14:paraId="26E6269A" w14:textId="77AD6956" w:rsidR="00EB0196" w:rsidRPr="00496D0D" w:rsidRDefault="00BE7EAA" w:rsidP="00496D0D">
      <w:pPr>
        <w:pStyle w:val="ListParagraph"/>
        <w:numPr>
          <w:ilvl w:val="0"/>
          <w:numId w:val="22"/>
        </w:numPr>
        <w:autoSpaceDE w:val="0"/>
        <w:autoSpaceDN w:val="0"/>
        <w:adjustRightInd w:val="0"/>
        <w:rPr>
          <w:rFonts w:ascii="Arial" w:hAnsi="Arial" w:cs="Arial"/>
          <w:strike/>
          <w:szCs w:val="24"/>
        </w:rPr>
      </w:pPr>
      <w:r w:rsidRPr="00496D0D">
        <w:rPr>
          <w:rFonts w:ascii="Arial" w:hAnsi="Arial" w:cs="Arial"/>
          <w:strike/>
          <w:szCs w:val="24"/>
        </w:rPr>
        <w:t>The alteration to Type A individually owned dwelling units within a Group R-2 occupancy s</w:t>
      </w:r>
    </w:p>
    <w:p w14:paraId="6663A0BC" w14:textId="676D7F2F" w:rsidR="00BE7EAA" w:rsidRPr="00496D0D" w:rsidRDefault="00BE7EAA" w:rsidP="00496D0D">
      <w:pPr>
        <w:pStyle w:val="ListParagraph"/>
        <w:numPr>
          <w:ilvl w:val="0"/>
          <w:numId w:val="22"/>
        </w:numPr>
        <w:autoSpaceDE w:val="0"/>
        <w:autoSpaceDN w:val="0"/>
        <w:adjustRightInd w:val="0"/>
        <w:rPr>
          <w:rFonts w:ascii="Arial" w:hAnsi="Arial" w:cs="Arial"/>
          <w:strike/>
          <w:szCs w:val="24"/>
        </w:rPr>
      </w:pPr>
      <w:r w:rsidRPr="00496D0D">
        <w:rPr>
          <w:rFonts w:ascii="Arial" w:hAnsi="Arial" w:cs="Arial"/>
          <w:strike/>
          <w:szCs w:val="24"/>
        </w:rPr>
        <w:t>Type B dwelling or sleeping units required by Section 1107</w:t>
      </w:r>
      <w:r w:rsidRPr="00496D0D">
        <w:rPr>
          <w:rFonts w:ascii="Arial" w:hAnsi="Arial" w:cs="Arial"/>
          <w:i/>
          <w:strike/>
          <w:szCs w:val="24"/>
        </w:rPr>
        <w:t>A</w:t>
      </w:r>
      <w:r w:rsidRPr="00496D0D">
        <w:rPr>
          <w:rFonts w:ascii="Arial" w:hAnsi="Arial" w:cs="Arial"/>
          <w:strike/>
          <w:szCs w:val="24"/>
        </w:rPr>
        <w:t xml:space="preserve"> of the </w:t>
      </w:r>
      <w:r w:rsidRPr="00496D0D">
        <w:rPr>
          <w:rFonts w:ascii="Arial" w:hAnsi="Arial" w:cs="Arial"/>
          <w:i/>
          <w:strike/>
          <w:szCs w:val="24"/>
        </w:rPr>
        <w:t>California Building Code</w:t>
      </w:r>
      <w:r w:rsidRPr="00496D0D">
        <w:rPr>
          <w:rFonts w:ascii="Arial" w:hAnsi="Arial" w:cs="Arial"/>
          <w:strike/>
          <w:szCs w:val="24"/>
        </w:rPr>
        <w:t xml:space="preserve"> are not required to be provided in existing buildings and facilities undergoing alterations where the work area is 50 percent or less of the aggregate area of the building.</w:t>
      </w:r>
    </w:p>
    <w:p w14:paraId="171A39E2" w14:textId="77777777" w:rsidR="00BE7EAA" w:rsidRPr="005D4D18" w:rsidRDefault="00BE7EAA" w:rsidP="00BE7EAA">
      <w:pPr>
        <w:autoSpaceDE w:val="0"/>
        <w:autoSpaceDN w:val="0"/>
        <w:adjustRightInd w:val="0"/>
        <w:ind w:hanging="288"/>
        <w:rPr>
          <w:rFonts w:ascii="Arial" w:hAnsi="Arial" w:cs="Arial"/>
          <w:b/>
          <w:bCs/>
          <w:strike/>
          <w:szCs w:val="24"/>
        </w:rPr>
      </w:pPr>
    </w:p>
    <w:p w14:paraId="642B4C58" w14:textId="3B591BAE" w:rsidR="001F2461" w:rsidRDefault="001F2461">
      <w:pPr>
        <w:widowControl/>
        <w:rPr>
          <w:rFonts w:ascii="Arial" w:hAnsi="Arial" w:cs="Arial"/>
          <w:b/>
          <w:bCs/>
          <w:strike/>
          <w:szCs w:val="24"/>
        </w:rPr>
      </w:pPr>
    </w:p>
    <w:p w14:paraId="6C1CC37A"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.7 Alterations affecting an area containing a primary function. </w:t>
      </w:r>
      <w:r w:rsidRPr="005D4D18">
        <w:rPr>
          <w:rFonts w:ascii="Arial" w:hAnsi="Arial" w:cs="Arial"/>
          <w:strike/>
          <w:szCs w:val="24"/>
        </w:rPr>
        <w:t>Where an alteration affects the accessibility to, or contains an area of primary function, the route to the primary function area shall be accessible. The accessible route to the primary function area shall include toilet facilities and drinking fountains serving the area of primary function.</w:t>
      </w:r>
    </w:p>
    <w:p w14:paraId="268414A9" w14:textId="77777777" w:rsidR="00BE7EAA" w:rsidRPr="005D4D18" w:rsidRDefault="00BE7EAA" w:rsidP="00BE7EAA">
      <w:pPr>
        <w:autoSpaceDE w:val="0"/>
        <w:autoSpaceDN w:val="0"/>
        <w:adjustRightInd w:val="0"/>
        <w:rPr>
          <w:rFonts w:ascii="Arial" w:hAnsi="Arial" w:cs="Arial"/>
          <w:b/>
          <w:bCs/>
          <w:strike/>
          <w:szCs w:val="24"/>
        </w:rPr>
      </w:pPr>
    </w:p>
    <w:p w14:paraId="34195C41" w14:textId="77777777" w:rsidR="00BE7EAA" w:rsidRPr="005D4D18" w:rsidRDefault="00BE7EAA" w:rsidP="00BE7EAA">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14:paraId="4BF500AE" w14:textId="77777777" w:rsidR="00BE7EAA" w:rsidRPr="005D4D18" w:rsidRDefault="00BE7EAA" w:rsidP="00BE7EAA">
      <w:pPr>
        <w:autoSpaceDE w:val="0"/>
        <w:autoSpaceDN w:val="0"/>
        <w:adjustRightInd w:val="0"/>
        <w:ind w:firstLine="720"/>
        <w:rPr>
          <w:rFonts w:ascii="Arial" w:hAnsi="Arial" w:cs="Arial"/>
          <w:b/>
          <w:bCs/>
          <w:strike/>
          <w:szCs w:val="24"/>
        </w:rPr>
      </w:pPr>
    </w:p>
    <w:p w14:paraId="1127EF9A" w14:textId="033B1FE5" w:rsidR="00BE7EAA" w:rsidRPr="00496D0D" w:rsidRDefault="00BE7EAA" w:rsidP="00496D0D">
      <w:pPr>
        <w:pStyle w:val="ListParagraph"/>
        <w:numPr>
          <w:ilvl w:val="0"/>
          <w:numId w:val="24"/>
        </w:numPr>
        <w:autoSpaceDE w:val="0"/>
        <w:autoSpaceDN w:val="0"/>
        <w:adjustRightInd w:val="0"/>
        <w:rPr>
          <w:rFonts w:ascii="Arial" w:hAnsi="Arial" w:cs="Arial"/>
          <w:strike/>
          <w:szCs w:val="24"/>
        </w:rPr>
      </w:pPr>
      <w:r w:rsidRPr="00496D0D">
        <w:rPr>
          <w:rFonts w:ascii="Arial" w:hAnsi="Arial" w:cs="Arial"/>
          <w:strike/>
          <w:szCs w:val="24"/>
        </w:rPr>
        <w:t>The costs of providing the accessible route are not required to exceed 20 percent of the costs of the alterations affecting the area of primary function.</w:t>
      </w:r>
    </w:p>
    <w:p w14:paraId="441F98FF" w14:textId="4EEB3CC2" w:rsidR="00BE7EAA" w:rsidRPr="00496D0D" w:rsidRDefault="00BE7EAA" w:rsidP="00496D0D">
      <w:pPr>
        <w:pStyle w:val="ListParagraph"/>
        <w:numPr>
          <w:ilvl w:val="0"/>
          <w:numId w:val="24"/>
        </w:numPr>
        <w:autoSpaceDE w:val="0"/>
        <w:autoSpaceDN w:val="0"/>
        <w:adjustRightInd w:val="0"/>
        <w:rPr>
          <w:rFonts w:ascii="Arial" w:hAnsi="Arial" w:cs="Arial"/>
          <w:strike/>
          <w:szCs w:val="24"/>
        </w:rPr>
      </w:pPr>
      <w:r w:rsidRPr="00496D0D">
        <w:rPr>
          <w:rFonts w:ascii="Arial" w:hAnsi="Arial" w:cs="Arial"/>
          <w:strike/>
          <w:szCs w:val="24"/>
        </w:rPr>
        <w:t>This provision does not apply to alterations limited solely to windows, hardware, operating controls, electrical outlets and signs.</w:t>
      </w:r>
    </w:p>
    <w:p w14:paraId="0B3D555E" w14:textId="693C24FB" w:rsidR="00BE7EAA" w:rsidRPr="00496D0D" w:rsidRDefault="00BE7EAA" w:rsidP="00496D0D">
      <w:pPr>
        <w:pStyle w:val="ListParagraph"/>
        <w:keepNext/>
        <w:widowControl/>
        <w:numPr>
          <w:ilvl w:val="0"/>
          <w:numId w:val="24"/>
        </w:numPr>
        <w:autoSpaceDE w:val="0"/>
        <w:autoSpaceDN w:val="0"/>
        <w:adjustRightInd w:val="0"/>
        <w:rPr>
          <w:rFonts w:ascii="Arial" w:hAnsi="Arial" w:cs="Arial"/>
          <w:strike/>
          <w:szCs w:val="24"/>
        </w:rPr>
      </w:pPr>
      <w:r w:rsidRPr="00496D0D">
        <w:rPr>
          <w:rFonts w:ascii="Arial" w:hAnsi="Arial" w:cs="Arial"/>
          <w:strike/>
          <w:szCs w:val="24"/>
        </w:rPr>
        <w:t>This provision does not apply to alterations limited solely to mechanical systems, electrical systems, installation or alteration of fire protection systems and abatement of hazardous materials.</w:t>
      </w:r>
    </w:p>
    <w:p w14:paraId="4B00ABBF" w14:textId="07692E47" w:rsidR="00BE7EAA" w:rsidRPr="00496D0D" w:rsidRDefault="00BE7EAA" w:rsidP="00496D0D">
      <w:pPr>
        <w:pStyle w:val="ListParagraph"/>
        <w:numPr>
          <w:ilvl w:val="0"/>
          <w:numId w:val="24"/>
        </w:numPr>
        <w:autoSpaceDE w:val="0"/>
        <w:autoSpaceDN w:val="0"/>
        <w:adjustRightInd w:val="0"/>
        <w:rPr>
          <w:rFonts w:ascii="Arial" w:hAnsi="Arial" w:cs="Arial"/>
          <w:strike/>
          <w:szCs w:val="24"/>
        </w:rPr>
      </w:pPr>
      <w:r w:rsidRPr="00496D0D">
        <w:rPr>
          <w:rFonts w:ascii="Arial" w:hAnsi="Arial" w:cs="Arial"/>
          <w:strike/>
          <w:szCs w:val="24"/>
        </w:rPr>
        <w:t>This provision does not apply to alterations undertaken for the primary purpose of increasing the accessibility of a facility.</w:t>
      </w:r>
    </w:p>
    <w:p w14:paraId="73C9ABDB" w14:textId="78919844" w:rsidR="00BE7EAA" w:rsidRPr="00496D0D" w:rsidRDefault="00BE7EAA" w:rsidP="00496D0D">
      <w:pPr>
        <w:pStyle w:val="ListParagraph"/>
        <w:numPr>
          <w:ilvl w:val="0"/>
          <w:numId w:val="24"/>
        </w:numPr>
        <w:autoSpaceDE w:val="0"/>
        <w:autoSpaceDN w:val="0"/>
        <w:adjustRightInd w:val="0"/>
        <w:rPr>
          <w:rFonts w:ascii="Arial" w:hAnsi="Arial" w:cs="Arial"/>
          <w:strike/>
          <w:szCs w:val="24"/>
        </w:rPr>
      </w:pPr>
      <w:r w:rsidRPr="00496D0D">
        <w:rPr>
          <w:rFonts w:ascii="Arial" w:hAnsi="Arial" w:cs="Arial"/>
          <w:strike/>
          <w:szCs w:val="24"/>
        </w:rPr>
        <w:t>This provision does not apply to altered areas limited to Type B dwelling and sleeping units.</w:t>
      </w:r>
    </w:p>
    <w:p w14:paraId="1AD2D8DD" w14:textId="77777777" w:rsidR="00BE7EAA" w:rsidRPr="005D4D18" w:rsidRDefault="00BE7EAA" w:rsidP="00BE7EAA">
      <w:pPr>
        <w:autoSpaceDE w:val="0"/>
        <w:autoSpaceDN w:val="0"/>
        <w:adjustRightInd w:val="0"/>
        <w:ind w:left="720"/>
        <w:rPr>
          <w:rFonts w:ascii="Arial" w:hAnsi="Arial" w:cs="Arial"/>
          <w:strike/>
          <w:szCs w:val="24"/>
        </w:rPr>
      </w:pPr>
    </w:p>
    <w:p w14:paraId="25D643C5"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 Scoping for alterations. </w:t>
      </w:r>
      <w:r w:rsidRPr="005D4D18">
        <w:rPr>
          <w:rFonts w:ascii="Arial" w:hAnsi="Arial" w:cs="Arial"/>
          <w:strike/>
          <w:szCs w:val="24"/>
        </w:rPr>
        <w:t>The provisions of Sections 305</w:t>
      </w:r>
      <w:r w:rsidRPr="005D4D18">
        <w:rPr>
          <w:rFonts w:ascii="Arial" w:hAnsi="Arial" w:cs="Arial"/>
          <w:i/>
          <w:strike/>
          <w:szCs w:val="24"/>
        </w:rPr>
        <w:t>A</w:t>
      </w:r>
      <w:r w:rsidRPr="005D4D18">
        <w:rPr>
          <w:rFonts w:ascii="Arial" w:hAnsi="Arial" w:cs="Arial"/>
          <w:strike/>
          <w:szCs w:val="24"/>
        </w:rPr>
        <w:t>.8.1 through 305</w:t>
      </w:r>
      <w:r w:rsidRPr="005D4D18">
        <w:rPr>
          <w:rFonts w:ascii="Arial" w:hAnsi="Arial" w:cs="Arial"/>
          <w:i/>
          <w:strike/>
          <w:szCs w:val="24"/>
        </w:rPr>
        <w:t>A</w:t>
      </w:r>
      <w:r w:rsidRPr="005D4D18">
        <w:rPr>
          <w:rFonts w:ascii="Arial" w:hAnsi="Arial" w:cs="Arial"/>
          <w:strike/>
          <w:szCs w:val="24"/>
        </w:rPr>
        <w:t>.8.1 shall apply to alterations to existing buildings and facilities.</w:t>
      </w:r>
    </w:p>
    <w:p w14:paraId="27F299DC" w14:textId="77777777" w:rsidR="00BE7EAA" w:rsidRPr="005D4D18" w:rsidRDefault="00BE7EAA" w:rsidP="00BE7EAA">
      <w:pPr>
        <w:autoSpaceDE w:val="0"/>
        <w:autoSpaceDN w:val="0"/>
        <w:adjustRightInd w:val="0"/>
        <w:rPr>
          <w:rFonts w:ascii="Arial" w:hAnsi="Arial" w:cs="Arial"/>
          <w:strike/>
          <w:szCs w:val="24"/>
        </w:rPr>
      </w:pPr>
    </w:p>
    <w:p w14:paraId="210556BA"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 Entrances. </w:t>
      </w:r>
      <w:r w:rsidRPr="005D4D18">
        <w:rPr>
          <w:rFonts w:ascii="Arial" w:hAnsi="Arial" w:cs="Arial"/>
          <w:strike/>
          <w:szCs w:val="24"/>
        </w:rPr>
        <w:t>Where an alteration includes alterations to an entrance that is not accessible, and the facility has an accessible entrance, the altered entrance is not required to be accessible unless required by Section 305</w:t>
      </w:r>
      <w:r w:rsidRPr="005D4D18">
        <w:rPr>
          <w:rFonts w:ascii="Arial" w:hAnsi="Arial" w:cs="Arial"/>
          <w:i/>
          <w:strike/>
          <w:szCs w:val="24"/>
        </w:rPr>
        <w:t>A</w:t>
      </w:r>
      <w:r w:rsidRPr="005D4D18">
        <w:rPr>
          <w:rFonts w:ascii="Arial" w:hAnsi="Arial" w:cs="Arial"/>
          <w:strike/>
          <w:szCs w:val="24"/>
        </w:rPr>
        <w:t>.7. Signs complying with Section 1111</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14:paraId="64DCF42F"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.8.2 Elevators. </w:t>
      </w:r>
      <w:r w:rsidRPr="005D4D18">
        <w:rPr>
          <w:rFonts w:ascii="Arial" w:hAnsi="Arial" w:cs="Arial"/>
          <w:strike/>
          <w:szCs w:val="24"/>
        </w:rPr>
        <w:t>Altered elements of existing elevators shall comply with ASME A17.1 and ICC A117.1. Such elements shall also be altered in elevators programmed to respond to the same hall call control as the altered elevator.</w:t>
      </w:r>
    </w:p>
    <w:p w14:paraId="0B90AE62" w14:textId="77777777" w:rsidR="00BE7EAA" w:rsidRPr="005D4D18" w:rsidRDefault="00BE7EAA" w:rsidP="00BE7EAA">
      <w:pPr>
        <w:autoSpaceDE w:val="0"/>
        <w:autoSpaceDN w:val="0"/>
        <w:adjustRightInd w:val="0"/>
        <w:ind w:left="720"/>
        <w:rPr>
          <w:rFonts w:ascii="Arial" w:hAnsi="Arial" w:cs="Arial"/>
          <w:strike/>
          <w:szCs w:val="24"/>
        </w:rPr>
      </w:pPr>
    </w:p>
    <w:p w14:paraId="487E8A04"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.8.3 Platform lifts. </w:t>
      </w:r>
      <w:r w:rsidRPr="005D4D18">
        <w:rPr>
          <w:rFonts w:ascii="Arial" w:hAnsi="Arial" w:cs="Arial"/>
          <w:strike/>
          <w:szCs w:val="24"/>
        </w:rPr>
        <w:t>Platform (wheelchair) lifts complying with ICC A117.1 and installed in accordance with ASME A18.1 shall be permitted as a component of an accessible route.</w:t>
      </w:r>
    </w:p>
    <w:p w14:paraId="39819FEF" w14:textId="77777777" w:rsidR="00BE7EAA" w:rsidRPr="005D4D18" w:rsidRDefault="00BE7EAA" w:rsidP="00BE7EAA">
      <w:pPr>
        <w:autoSpaceDE w:val="0"/>
        <w:autoSpaceDN w:val="0"/>
        <w:adjustRightInd w:val="0"/>
        <w:ind w:left="720"/>
        <w:rPr>
          <w:rFonts w:ascii="Arial" w:hAnsi="Arial" w:cs="Arial"/>
          <w:strike/>
          <w:szCs w:val="24"/>
        </w:rPr>
      </w:pPr>
    </w:p>
    <w:p w14:paraId="3CE15D8E"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.8.4 Stairways and escalators in existing buildings. </w:t>
      </w:r>
      <w:r w:rsidRPr="005D4D18">
        <w:rPr>
          <w:rFonts w:ascii="Arial" w:hAnsi="Arial" w:cs="Arial"/>
          <w:strike/>
          <w:szCs w:val="24"/>
        </w:rPr>
        <w:t>Where an escalator or stairway is added where none existed previously and major structural modifications are necessary for installation, an accessible route shall be provided</w:t>
      </w:r>
    </w:p>
    <w:p w14:paraId="2CCEE03C" w14:textId="77777777" w:rsidR="00BE7EAA" w:rsidRPr="005D4D18" w:rsidRDefault="00BE7EAA" w:rsidP="00BE7EAA">
      <w:pPr>
        <w:autoSpaceDE w:val="0"/>
        <w:autoSpaceDN w:val="0"/>
        <w:adjustRightInd w:val="0"/>
        <w:ind w:left="720"/>
        <w:rPr>
          <w:rFonts w:ascii="Arial" w:hAnsi="Arial" w:cs="Arial"/>
          <w:i/>
          <w:iCs/>
          <w:strike/>
          <w:szCs w:val="24"/>
        </w:rPr>
      </w:pPr>
      <w:r w:rsidRPr="005D4D18">
        <w:rPr>
          <w:rFonts w:ascii="Arial" w:hAnsi="Arial" w:cs="Arial"/>
          <w:strike/>
          <w:szCs w:val="24"/>
        </w:rPr>
        <w:t>between the levels served by the escalator or stairways in accordance with Section 1104</w:t>
      </w:r>
      <w:r w:rsidRPr="005D4D18">
        <w:rPr>
          <w:rFonts w:ascii="Arial" w:hAnsi="Arial" w:cs="Arial"/>
          <w:i/>
          <w:strike/>
          <w:szCs w:val="24"/>
        </w:rPr>
        <w:t>A</w:t>
      </w:r>
      <w:r w:rsidRPr="005D4D18">
        <w:rPr>
          <w:rFonts w:ascii="Arial" w:hAnsi="Arial" w:cs="Arial"/>
          <w:strike/>
          <w:szCs w:val="24"/>
        </w:rPr>
        <w:t xml:space="preserve">.4 of the </w:t>
      </w:r>
      <w:r w:rsidRPr="005D4D18">
        <w:rPr>
          <w:rFonts w:ascii="Arial" w:hAnsi="Arial" w:cs="Arial"/>
          <w:i/>
          <w:iCs/>
          <w:strike/>
          <w:szCs w:val="24"/>
        </w:rPr>
        <w:t>California Building Code.</w:t>
      </w:r>
    </w:p>
    <w:p w14:paraId="177D3ADC" w14:textId="77777777" w:rsidR="00BE7EAA" w:rsidRPr="005D4D18" w:rsidRDefault="00BE7EAA" w:rsidP="00BE7EAA">
      <w:pPr>
        <w:autoSpaceDE w:val="0"/>
        <w:autoSpaceDN w:val="0"/>
        <w:adjustRightInd w:val="0"/>
        <w:ind w:left="720"/>
        <w:rPr>
          <w:rFonts w:ascii="Arial" w:hAnsi="Arial" w:cs="Arial"/>
          <w:i/>
          <w:iCs/>
          <w:strike/>
          <w:szCs w:val="24"/>
        </w:rPr>
      </w:pPr>
    </w:p>
    <w:p w14:paraId="3A47D454"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.8.5 Ramps. </w:t>
      </w:r>
      <w:r w:rsidRPr="005D4D18">
        <w:rPr>
          <w:rFonts w:ascii="Arial" w:hAnsi="Arial" w:cs="Arial"/>
          <w:strike/>
          <w:szCs w:val="24"/>
        </w:rPr>
        <w:t xml:space="preserve">Where slopes steeper than allowed by Section 1012.2 of the </w:t>
      </w:r>
      <w:r w:rsidRPr="005D4D18">
        <w:rPr>
          <w:rFonts w:ascii="Arial" w:hAnsi="Arial" w:cs="Arial"/>
          <w:i/>
          <w:iCs/>
          <w:strike/>
          <w:szCs w:val="24"/>
        </w:rPr>
        <w:t xml:space="preserve">California Building Code </w:t>
      </w:r>
      <w:r w:rsidRPr="005D4D18">
        <w:rPr>
          <w:rFonts w:ascii="Arial" w:hAnsi="Arial" w:cs="Arial"/>
          <w:strike/>
          <w:szCs w:val="24"/>
        </w:rPr>
        <w:t>are necessitated by space limitations, the slope of ramps in or providing access to existing facilities shall comply with Table 305</w:t>
      </w:r>
      <w:r w:rsidRPr="005D4D18">
        <w:rPr>
          <w:rFonts w:ascii="Arial" w:hAnsi="Arial" w:cs="Arial"/>
          <w:i/>
          <w:strike/>
          <w:szCs w:val="24"/>
        </w:rPr>
        <w:t>A</w:t>
      </w:r>
      <w:r w:rsidRPr="005D4D18">
        <w:rPr>
          <w:rFonts w:ascii="Arial" w:hAnsi="Arial" w:cs="Arial"/>
          <w:strike/>
          <w:szCs w:val="24"/>
        </w:rPr>
        <w:t>.8.5.</w:t>
      </w:r>
    </w:p>
    <w:p w14:paraId="70A95C26" w14:textId="77777777" w:rsidR="00BE7EAA" w:rsidRPr="005D4D18" w:rsidRDefault="00BE7EAA" w:rsidP="00BE7EAA">
      <w:pPr>
        <w:autoSpaceDE w:val="0"/>
        <w:autoSpaceDN w:val="0"/>
        <w:adjustRightInd w:val="0"/>
        <w:ind w:left="720"/>
        <w:rPr>
          <w:rFonts w:ascii="Arial" w:hAnsi="Arial" w:cs="Arial"/>
          <w:strike/>
          <w:szCs w:val="24"/>
        </w:rPr>
      </w:pPr>
    </w:p>
    <w:p w14:paraId="2C412281" w14:textId="77777777" w:rsidR="001F2461" w:rsidRDefault="001F2461">
      <w:pPr>
        <w:widowControl/>
        <w:rPr>
          <w:rFonts w:ascii="Arial" w:hAnsi="Arial" w:cs="Arial"/>
          <w:b/>
          <w:bCs/>
          <w:strike/>
          <w:szCs w:val="24"/>
        </w:rPr>
      </w:pPr>
      <w:r>
        <w:rPr>
          <w:rFonts w:ascii="Arial" w:hAnsi="Arial" w:cs="Arial"/>
          <w:b/>
          <w:bCs/>
          <w:strike/>
          <w:szCs w:val="24"/>
        </w:rPr>
        <w:br w:type="page"/>
      </w:r>
    </w:p>
    <w:p w14:paraId="59D57CB6" w14:textId="77777777" w:rsidR="00BE7EAA" w:rsidRPr="005D4D18" w:rsidRDefault="00BE7EAA" w:rsidP="00BE7EAA">
      <w:pPr>
        <w:autoSpaceDE w:val="0"/>
        <w:autoSpaceDN w:val="0"/>
        <w:adjustRightInd w:val="0"/>
        <w:jc w:val="center"/>
        <w:rPr>
          <w:rFonts w:ascii="Arial" w:hAnsi="Arial" w:cs="Arial"/>
          <w:b/>
          <w:bCs/>
          <w:strike/>
          <w:szCs w:val="24"/>
        </w:rPr>
      </w:pPr>
      <w:r w:rsidRPr="005D4D18">
        <w:rPr>
          <w:rFonts w:ascii="Arial" w:hAnsi="Arial" w:cs="Arial"/>
          <w:b/>
          <w:bCs/>
          <w:strike/>
          <w:szCs w:val="24"/>
        </w:rPr>
        <w:lastRenderedPageBreak/>
        <w:t>TABLE 305</w:t>
      </w:r>
      <w:r w:rsidRPr="005D4D18">
        <w:rPr>
          <w:rFonts w:ascii="Arial" w:hAnsi="Arial" w:cs="Arial"/>
          <w:b/>
          <w:bCs/>
          <w:i/>
          <w:strike/>
          <w:szCs w:val="24"/>
        </w:rPr>
        <w:t>A</w:t>
      </w:r>
      <w:r w:rsidRPr="005D4D18">
        <w:rPr>
          <w:rFonts w:ascii="Arial" w:hAnsi="Arial" w:cs="Arial"/>
          <w:b/>
          <w:bCs/>
          <w:strike/>
          <w:szCs w:val="24"/>
        </w:rPr>
        <w:t>.8.5</w:t>
      </w:r>
    </w:p>
    <w:p w14:paraId="6E1E47C1" w14:textId="77777777" w:rsidR="00BE7EAA" w:rsidRPr="005D4D18" w:rsidRDefault="00BE7EAA" w:rsidP="00BE7EAA">
      <w:pPr>
        <w:autoSpaceDE w:val="0"/>
        <w:autoSpaceDN w:val="0"/>
        <w:adjustRightInd w:val="0"/>
        <w:jc w:val="center"/>
        <w:rPr>
          <w:rFonts w:ascii="Arial" w:hAnsi="Arial" w:cs="Arial"/>
          <w:b/>
          <w:bCs/>
          <w:strike/>
          <w:szCs w:val="24"/>
        </w:rPr>
      </w:pPr>
      <w:r w:rsidRPr="005D4D18">
        <w:rPr>
          <w:rFonts w:ascii="Arial" w:hAnsi="Arial" w:cs="Arial"/>
          <w:b/>
          <w:bCs/>
          <w:strike/>
          <w:szCs w:val="24"/>
        </w:rPr>
        <w:t>RAMPS</w:t>
      </w:r>
    </w:p>
    <w:p w14:paraId="1AB397B3" w14:textId="77777777" w:rsidR="00BE7EAA" w:rsidRDefault="00BE7EAA" w:rsidP="00BE7EAA">
      <w:pPr>
        <w:tabs>
          <w:tab w:val="right" w:pos="9360"/>
        </w:tabs>
        <w:autoSpaceDE w:val="0"/>
        <w:autoSpaceDN w:val="0"/>
        <w:adjustRightInd w:val="0"/>
        <w:ind w:left="720"/>
        <w:rPr>
          <w:rFonts w:ascii="Arial" w:hAnsi="Arial" w:cs="Arial"/>
          <w:b/>
          <w:bCs/>
          <w:strike/>
          <w:szCs w:val="24"/>
        </w:rPr>
      </w:pPr>
      <w:r w:rsidRPr="005D4D18">
        <w:rPr>
          <w:rFonts w:ascii="Arial" w:hAnsi="Arial" w:cs="Arial"/>
          <w:b/>
          <w:bCs/>
          <w:strike/>
          <w:szCs w:val="24"/>
        </w:rPr>
        <w:t>SLOPE</w:t>
      </w:r>
      <w:r>
        <w:rPr>
          <w:rFonts w:ascii="Arial" w:hAnsi="Arial" w:cs="Arial"/>
          <w:b/>
          <w:bCs/>
          <w:strike/>
          <w:szCs w:val="24"/>
        </w:rPr>
        <w:tab/>
      </w:r>
      <w:r w:rsidRPr="005D4D18">
        <w:rPr>
          <w:rFonts w:ascii="Arial" w:hAnsi="Arial" w:cs="Arial"/>
          <w:b/>
          <w:bCs/>
          <w:strike/>
          <w:szCs w:val="24"/>
        </w:rPr>
        <w:t>MAXIMUM RISE</w:t>
      </w:r>
    </w:p>
    <w:p w14:paraId="76CF66BF" w14:textId="77777777" w:rsidR="00BE7EAA" w:rsidRDefault="00BE7EAA" w:rsidP="00BE7EAA">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1:10 but not steeper than 1:8</w:t>
      </w:r>
      <w:r w:rsidRPr="005D4D18">
        <w:rPr>
          <w:rFonts w:ascii="Arial" w:hAnsi="Arial" w:cs="Arial"/>
          <w:strike/>
          <w:szCs w:val="24"/>
        </w:rPr>
        <w:tab/>
        <w:t>3 inches</w:t>
      </w:r>
    </w:p>
    <w:p w14:paraId="0DA59A7C" w14:textId="77777777" w:rsidR="00BE7EAA" w:rsidRDefault="00BE7EAA" w:rsidP="00BE7EAA">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1:12 but not steeper than 1:10</w:t>
      </w:r>
      <w:r w:rsidRPr="005D4D18">
        <w:rPr>
          <w:rFonts w:ascii="Arial" w:hAnsi="Arial" w:cs="Arial"/>
          <w:strike/>
          <w:szCs w:val="24"/>
        </w:rPr>
        <w:tab/>
        <w:t>6 inches</w:t>
      </w:r>
    </w:p>
    <w:p w14:paraId="25244C82" w14:textId="77777777" w:rsidR="00BE7EAA" w:rsidRPr="005D4D18" w:rsidRDefault="00BE7EAA" w:rsidP="00BE7EAA">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For SI: 1 inch = 25.4mm.</w:t>
      </w:r>
    </w:p>
    <w:p w14:paraId="7C97D94F" w14:textId="77777777" w:rsidR="00BE7EAA" w:rsidRPr="005D4D18" w:rsidRDefault="00BE7EAA" w:rsidP="00BE7EAA">
      <w:pPr>
        <w:autoSpaceDE w:val="0"/>
        <w:autoSpaceDN w:val="0"/>
        <w:adjustRightInd w:val="0"/>
        <w:rPr>
          <w:rFonts w:ascii="Arial" w:hAnsi="Arial" w:cs="Arial"/>
          <w:strike/>
          <w:szCs w:val="24"/>
        </w:rPr>
      </w:pPr>
    </w:p>
    <w:p w14:paraId="6878B3D7"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.8.6 Accessible dwelling or sleeping units. </w:t>
      </w:r>
      <w:r w:rsidRPr="005D4D18">
        <w:rPr>
          <w:rFonts w:ascii="Arial" w:hAnsi="Arial" w:cs="Arial"/>
          <w:strike/>
          <w:szCs w:val="24"/>
        </w:rPr>
        <w:t>Where Group I-1, I-2, I-3, R-1, R-2 or R-4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Accessible units apply only to the quantity of spaces being altered or added.</w:t>
      </w:r>
    </w:p>
    <w:p w14:paraId="799840F4" w14:textId="77777777" w:rsidR="008958B9" w:rsidRDefault="008958B9">
      <w:pPr>
        <w:widowControl/>
        <w:rPr>
          <w:rFonts w:ascii="Arial" w:hAnsi="Arial" w:cs="Arial"/>
          <w:b/>
          <w:bCs/>
          <w:strike/>
          <w:szCs w:val="24"/>
        </w:rPr>
      </w:pPr>
    </w:p>
    <w:p w14:paraId="6100C886"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.8.7 Type A dwelling or sleeping units. </w:t>
      </w:r>
      <w:r w:rsidRPr="005D4D18">
        <w:rPr>
          <w:rFonts w:ascii="Arial" w:hAnsi="Arial" w:cs="Arial"/>
          <w:strike/>
          <w:szCs w:val="24"/>
        </w:rPr>
        <w:t>Where more than 20 Group R-2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A units apply only to the quantity of the spaces being altered or added.</w:t>
      </w:r>
    </w:p>
    <w:p w14:paraId="7619AE7E" w14:textId="77777777" w:rsidR="00BE7EAA" w:rsidRPr="005D4D18" w:rsidRDefault="00BE7EAA" w:rsidP="00BE7EAA">
      <w:pPr>
        <w:autoSpaceDE w:val="0"/>
        <w:autoSpaceDN w:val="0"/>
        <w:adjustRightInd w:val="0"/>
        <w:ind w:left="720"/>
        <w:rPr>
          <w:rFonts w:ascii="Arial" w:hAnsi="Arial" w:cs="Arial"/>
          <w:strike/>
          <w:szCs w:val="24"/>
        </w:rPr>
      </w:pPr>
    </w:p>
    <w:p w14:paraId="5248149A"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.8.8 Type B dwelling or sleeping units. </w:t>
      </w:r>
      <w:r w:rsidRPr="005D4D18">
        <w:rPr>
          <w:rFonts w:ascii="Arial" w:hAnsi="Arial" w:cs="Arial"/>
          <w:strike/>
          <w:szCs w:val="24"/>
        </w:rPr>
        <w:t>Where four or more Group I-1, I-2, R-1, R-2, R-3 or R-4 dwelling or sleeping units are being added, the requirements of Section 1107</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added. Where Group I-1, I-2, R-1, R-2, R-3 or R-4 dwelling or sleeping units are being altered and where the work area is greater than 50 percent of the aggregate area of the building,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altered.</w:t>
      </w:r>
    </w:p>
    <w:p w14:paraId="324B4976" w14:textId="77777777" w:rsidR="00BE7EAA" w:rsidRPr="005D4D18" w:rsidRDefault="00BE7EAA" w:rsidP="00BE7EAA">
      <w:pPr>
        <w:autoSpaceDE w:val="0"/>
        <w:autoSpaceDN w:val="0"/>
        <w:adjustRightInd w:val="0"/>
        <w:ind w:left="720"/>
        <w:rPr>
          <w:rFonts w:ascii="Arial" w:hAnsi="Arial" w:cs="Arial"/>
          <w:strike/>
          <w:szCs w:val="24"/>
        </w:rPr>
      </w:pPr>
    </w:p>
    <w:p w14:paraId="0D4E14D4" w14:textId="77777777" w:rsidR="00BE7EAA"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.8.9 Jury boxes and witness stands. </w:t>
      </w:r>
      <w:r w:rsidRPr="005D4D18">
        <w:rPr>
          <w:rFonts w:ascii="Arial" w:hAnsi="Arial" w:cs="Arial"/>
          <w:strike/>
          <w:szCs w:val="24"/>
        </w:rPr>
        <w:t>In alterations, accessible wheelchair spaces are not required to be located within the defined area of raised jury boxes or witness stands and shall be permitted to be located outside these spaces where the ramp or lift access restricts or projects into the required means of egress.</w:t>
      </w:r>
    </w:p>
    <w:p w14:paraId="0781BE25" w14:textId="77777777" w:rsidR="00BE7EAA" w:rsidRPr="005D4D18" w:rsidRDefault="00BE7EAA" w:rsidP="00BE7EAA">
      <w:pPr>
        <w:autoSpaceDE w:val="0"/>
        <w:autoSpaceDN w:val="0"/>
        <w:adjustRightInd w:val="0"/>
        <w:ind w:left="720"/>
        <w:rPr>
          <w:rFonts w:ascii="Arial" w:hAnsi="Arial" w:cs="Arial"/>
          <w:strike/>
          <w:szCs w:val="24"/>
        </w:rPr>
      </w:pPr>
    </w:p>
    <w:p w14:paraId="17683C9A"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.8.10 Toilet rooms. </w:t>
      </w:r>
      <w:r w:rsidRPr="005D4D18">
        <w:rPr>
          <w:rFonts w:ascii="Arial" w:hAnsi="Arial" w:cs="Arial"/>
          <w:strike/>
          <w:szCs w:val="24"/>
        </w:rPr>
        <w:t>Where it is technically infeasible to alter existing toilet and bathing rooms to be accessible, an accessible family or assisted-use toilet or bathing room constructed in accordance with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is permitted. The family or assisted-use toilet or bathing room shall be located on the same floor and in the same area as the existing toilet or bathing rooms. At the inaccessible toilet and bathing rooms, directional signs indicating the location of the nearest family or assisted-use toilet room or bathing room shall be provided. These directional signs shall include the California Symbol of Accessibility and sign characters shall meet the visual character requirements in accordance with ICC A117.1.</w:t>
      </w:r>
    </w:p>
    <w:p w14:paraId="14E9AB67" w14:textId="77777777" w:rsidR="00BE7EAA" w:rsidRPr="005D4D18" w:rsidRDefault="00BE7EAA" w:rsidP="00BE7EAA">
      <w:pPr>
        <w:autoSpaceDE w:val="0"/>
        <w:autoSpaceDN w:val="0"/>
        <w:adjustRightInd w:val="0"/>
        <w:ind w:left="720"/>
        <w:rPr>
          <w:rFonts w:ascii="Arial" w:hAnsi="Arial" w:cs="Arial"/>
          <w:strike/>
          <w:szCs w:val="24"/>
        </w:rPr>
      </w:pPr>
    </w:p>
    <w:p w14:paraId="63613E85" w14:textId="77777777" w:rsidR="00EB0196" w:rsidRDefault="00EB0196">
      <w:pPr>
        <w:widowControl/>
        <w:rPr>
          <w:rFonts w:ascii="Arial" w:hAnsi="Arial" w:cs="Arial"/>
          <w:b/>
          <w:bCs/>
          <w:strike/>
          <w:szCs w:val="24"/>
        </w:rPr>
      </w:pPr>
      <w:r>
        <w:rPr>
          <w:rFonts w:ascii="Arial" w:hAnsi="Arial" w:cs="Arial"/>
          <w:b/>
          <w:bCs/>
          <w:strike/>
          <w:szCs w:val="24"/>
        </w:rPr>
        <w:br w:type="page"/>
      </w:r>
    </w:p>
    <w:p w14:paraId="24A865AF" w14:textId="77777777" w:rsidR="00BE7EAA" w:rsidRPr="005D4D18" w:rsidRDefault="00BE7EAA" w:rsidP="00BE7EAA">
      <w:pPr>
        <w:autoSpaceDE w:val="0"/>
        <w:autoSpaceDN w:val="0"/>
        <w:adjustRightInd w:val="0"/>
        <w:ind w:left="720"/>
        <w:rPr>
          <w:rFonts w:ascii="Arial" w:hAnsi="Arial" w:cs="Arial"/>
          <w:i/>
          <w:iCs/>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.8.11 Additional toilet and bathing facilities. </w:t>
      </w:r>
      <w:r w:rsidRPr="005D4D18">
        <w:rPr>
          <w:rFonts w:ascii="Arial" w:hAnsi="Arial" w:cs="Arial"/>
          <w:strike/>
          <w:szCs w:val="24"/>
        </w:rPr>
        <w:t>In assembly and mercantile occupancies, where additional toilet fixtures are added, not fewer than one accessible family or assisted-use toilet room shall be provided where required by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In recreational facilities, where additional bathing rooms are being added, not fewer than one family or assisted-use bathing room shall be provided where required by Section 1109</w:t>
      </w:r>
      <w:r w:rsidRPr="005D4D18">
        <w:rPr>
          <w:rFonts w:ascii="Arial" w:hAnsi="Arial" w:cs="Arial"/>
          <w:i/>
          <w:strike/>
          <w:szCs w:val="24"/>
        </w:rPr>
        <w:t>A</w:t>
      </w:r>
      <w:r w:rsidRPr="005D4D18">
        <w:rPr>
          <w:rFonts w:ascii="Arial" w:hAnsi="Arial" w:cs="Arial"/>
          <w:strike/>
          <w:szCs w:val="24"/>
        </w:rPr>
        <w:t xml:space="preserve">.2. l of the </w:t>
      </w:r>
      <w:r w:rsidRPr="005D4D18">
        <w:rPr>
          <w:rFonts w:ascii="Arial" w:hAnsi="Arial" w:cs="Arial"/>
          <w:i/>
          <w:iCs/>
          <w:strike/>
          <w:szCs w:val="24"/>
        </w:rPr>
        <w:t>California Building Code.</w:t>
      </w:r>
    </w:p>
    <w:p w14:paraId="6B51BD98" w14:textId="77777777" w:rsidR="00BE7EAA" w:rsidRPr="005D4D18" w:rsidRDefault="00BE7EAA" w:rsidP="00BE7EAA">
      <w:pPr>
        <w:autoSpaceDE w:val="0"/>
        <w:autoSpaceDN w:val="0"/>
        <w:adjustRightInd w:val="0"/>
        <w:ind w:firstLine="720"/>
        <w:rPr>
          <w:rFonts w:ascii="Arial" w:hAnsi="Arial" w:cs="Arial"/>
          <w:i/>
          <w:iCs/>
          <w:strike/>
          <w:szCs w:val="24"/>
        </w:rPr>
      </w:pPr>
    </w:p>
    <w:p w14:paraId="39E353F3"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.8.12 Dressing, fitting and locker rooms. </w:t>
      </w:r>
      <w:r w:rsidRPr="005D4D18">
        <w:rPr>
          <w:rFonts w:ascii="Arial" w:hAnsi="Arial" w:cs="Arial"/>
          <w:strike/>
          <w:szCs w:val="24"/>
        </w:rPr>
        <w:t>Where it is technically infeasible to provide accessible dressing, fitting or locker rooms at the same location as similar types of rooms, one accessible room on the same level shall be provided. Where separate-sex facilities are provided, accessible rooms for each sex shall be provided. Separate sex facilities are not required where only unisex rooms are provided.</w:t>
      </w:r>
    </w:p>
    <w:p w14:paraId="61186220" w14:textId="77777777" w:rsidR="00BE7EAA" w:rsidRDefault="00BE7EAA" w:rsidP="00BE7EAA">
      <w:pPr>
        <w:widowControl/>
        <w:rPr>
          <w:rFonts w:ascii="Arial" w:hAnsi="Arial" w:cs="Arial"/>
          <w:b/>
          <w:bCs/>
          <w:strike/>
          <w:szCs w:val="24"/>
        </w:rPr>
      </w:pPr>
    </w:p>
    <w:p w14:paraId="7F793F16" w14:textId="77777777" w:rsidR="00BE7EAA"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.8.13 Fuel dispensers. </w:t>
      </w:r>
      <w:r w:rsidRPr="005D4D18">
        <w:rPr>
          <w:rFonts w:ascii="Arial" w:hAnsi="Arial" w:cs="Arial"/>
          <w:strike/>
          <w:szCs w:val="24"/>
        </w:rPr>
        <w:t>Operable parts of replacement fuel dispensers shall be permitted to be 54 inches (1370 mm) maximum, measuring from the surface of the vehicular way where fuel dispensers are installed on existing curbs.</w:t>
      </w:r>
    </w:p>
    <w:p w14:paraId="69762A8C" w14:textId="77777777" w:rsidR="00EB0196" w:rsidRPr="005D4D18" w:rsidRDefault="00EB0196" w:rsidP="00BE7EAA">
      <w:pPr>
        <w:autoSpaceDE w:val="0"/>
        <w:autoSpaceDN w:val="0"/>
        <w:adjustRightInd w:val="0"/>
        <w:ind w:left="720"/>
        <w:rPr>
          <w:rFonts w:ascii="Arial" w:hAnsi="Arial" w:cs="Arial"/>
          <w:strike/>
          <w:szCs w:val="24"/>
        </w:rPr>
      </w:pPr>
    </w:p>
    <w:p w14:paraId="754B2AED"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.8.14 Thresholds. </w:t>
      </w:r>
      <w:r w:rsidRPr="005D4D18">
        <w:rPr>
          <w:rFonts w:ascii="Arial" w:hAnsi="Arial" w:cs="Arial"/>
          <w:strike/>
          <w:szCs w:val="24"/>
        </w:rPr>
        <w:t>The maximum height of thresholds at doorways shall be ¾ inch (19.1 mm). Such thresholds shall have beveled edges on each side.</w:t>
      </w:r>
    </w:p>
    <w:p w14:paraId="5FBABFC8" w14:textId="77777777" w:rsidR="00BE7EAA" w:rsidRPr="005D4D18" w:rsidRDefault="00BE7EAA" w:rsidP="00BE7EAA">
      <w:pPr>
        <w:autoSpaceDE w:val="0"/>
        <w:autoSpaceDN w:val="0"/>
        <w:adjustRightInd w:val="0"/>
        <w:ind w:firstLine="720"/>
        <w:rPr>
          <w:rFonts w:ascii="Arial" w:hAnsi="Arial" w:cs="Arial"/>
          <w:strike/>
          <w:szCs w:val="24"/>
        </w:rPr>
      </w:pPr>
    </w:p>
    <w:p w14:paraId="1A5C34E6" w14:textId="77777777" w:rsidR="00BE7EAA" w:rsidRPr="005D4D18" w:rsidRDefault="00BE7EAA" w:rsidP="00BE7EAA">
      <w:pPr>
        <w:keepNext/>
        <w:widowControl/>
        <w:autoSpaceDE w:val="0"/>
        <w:autoSpaceDN w:val="0"/>
        <w:adjustRightInd w:val="0"/>
        <w:ind w:left="720"/>
        <w:rPr>
          <w:rFonts w:ascii="Arial" w:hAnsi="Arial" w:cs="Arial"/>
          <w:i/>
          <w:iCs/>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.8.15 Amusement rides. </w:t>
      </w:r>
      <w:r w:rsidRPr="005D4D18">
        <w:rPr>
          <w:rFonts w:ascii="Arial" w:hAnsi="Arial" w:cs="Arial"/>
          <w:strike/>
          <w:szCs w:val="24"/>
        </w:rPr>
        <w:t>Where the structural or operational characteristics of an amusement ride are altered to the extent that the amusement ride's performance differs from that specified by the manufacturer or the original design, the amusement ride shall comply with requirements for new construction in Section 1110</w:t>
      </w:r>
      <w:r w:rsidRPr="005D4D18">
        <w:rPr>
          <w:rFonts w:ascii="Arial" w:hAnsi="Arial" w:cs="Arial"/>
          <w:i/>
          <w:strike/>
          <w:szCs w:val="24"/>
        </w:rPr>
        <w:t>A</w:t>
      </w:r>
      <w:r w:rsidRPr="005D4D18">
        <w:rPr>
          <w:rFonts w:ascii="Arial" w:hAnsi="Arial" w:cs="Arial"/>
          <w:strike/>
          <w:szCs w:val="24"/>
        </w:rPr>
        <w:t xml:space="preserve">.4.8 of the </w:t>
      </w:r>
      <w:r w:rsidRPr="005D4D18">
        <w:rPr>
          <w:rFonts w:ascii="Arial" w:hAnsi="Arial" w:cs="Arial"/>
          <w:i/>
          <w:iCs/>
          <w:strike/>
          <w:szCs w:val="24"/>
        </w:rPr>
        <w:t>California Building Code.</w:t>
      </w:r>
    </w:p>
    <w:p w14:paraId="5E661BD7" w14:textId="77777777" w:rsidR="00BE7EAA" w:rsidRPr="005D4D18" w:rsidRDefault="00BE7EAA" w:rsidP="00BE7EAA">
      <w:pPr>
        <w:autoSpaceDE w:val="0"/>
        <w:autoSpaceDN w:val="0"/>
        <w:adjustRightInd w:val="0"/>
        <w:ind w:firstLine="720"/>
        <w:rPr>
          <w:rFonts w:ascii="Arial" w:hAnsi="Arial" w:cs="Arial"/>
          <w:i/>
          <w:iCs/>
          <w:strike/>
          <w:szCs w:val="24"/>
        </w:rPr>
      </w:pPr>
    </w:p>
    <w:p w14:paraId="0E470177"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 Historic buildings. </w:t>
      </w:r>
      <w:r w:rsidRPr="005D4D18">
        <w:rPr>
          <w:rFonts w:ascii="Arial" w:hAnsi="Arial" w:cs="Arial"/>
          <w:strike/>
          <w:szCs w:val="24"/>
        </w:rPr>
        <w:t>These provisions shall apply to facilities designated as historic structures that undergo alterations or a change of occupancy, unless technically infeasible. Where compliance with the requirements for accessible routes, entrances or toilet rooms would threaten or destroy the historic significance of the facility, as determined by the authority having jurisdiction, the alternative requirements of Sections 305</w:t>
      </w:r>
      <w:r w:rsidRPr="005D4D18">
        <w:rPr>
          <w:rFonts w:ascii="Arial" w:hAnsi="Arial" w:cs="Arial"/>
          <w:i/>
          <w:strike/>
          <w:szCs w:val="24"/>
        </w:rPr>
        <w:t>A</w:t>
      </w:r>
      <w:r w:rsidRPr="005D4D18">
        <w:rPr>
          <w:rFonts w:ascii="Arial" w:hAnsi="Arial" w:cs="Arial"/>
          <w:strike/>
          <w:szCs w:val="24"/>
        </w:rPr>
        <w:t>.9.l through 305</w:t>
      </w:r>
      <w:r w:rsidRPr="005D4D18">
        <w:rPr>
          <w:rFonts w:ascii="Arial" w:hAnsi="Arial" w:cs="Arial"/>
          <w:i/>
          <w:strike/>
          <w:szCs w:val="24"/>
        </w:rPr>
        <w:t>A</w:t>
      </w:r>
      <w:r w:rsidRPr="005D4D18">
        <w:rPr>
          <w:rFonts w:ascii="Arial" w:hAnsi="Arial" w:cs="Arial"/>
          <w:strike/>
          <w:szCs w:val="24"/>
        </w:rPr>
        <w:t>.9.4 for that element shall be permitted.</w:t>
      </w:r>
    </w:p>
    <w:p w14:paraId="550FFD75" w14:textId="77777777" w:rsidR="00BE7EAA" w:rsidRPr="005D4D18" w:rsidRDefault="00BE7EAA" w:rsidP="00BE7EAA">
      <w:pPr>
        <w:autoSpaceDE w:val="0"/>
        <w:autoSpaceDN w:val="0"/>
        <w:adjustRightInd w:val="0"/>
        <w:rPr>
          <w:rFonts w:ascii="Arial" w:hAnsi="Arial" w:cs="Arial"/>
          <w:strike/>
          <w:szCs w:val="24"/>
        </w:rPr>
      </w:pPr>
    </w:p>
    <w:p w14:paraId="617B596D"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historic buildings.</w:t>
      </w:r>
    </w:p>
    <w:p w14:paraId="5422A854" w14:textId="77777777" w:rsidR="00BE7EAA" w:rsidRPr="005D4D18" w:rsidRDefault="00BE7EAA" w:rsidP="00BE7EAA">
      <w:pPr>
        <w:autoSpaceDE w:val="0"/>
        <w:autoSpaceDN w:val="0"/>
        <w:adjustRightInd w:val="0"/>
        <w:ind w:left="720"/>
        <w:rPr>
          <w:rFonts w:ascii="Arial" w:hAnsi="Arial" w:cs="Arial"/>
          <w:strike/>
          <w:szCs w:val="24"/>
        </w:rPr>
      </w:pPr>
    </w:p>
    <w:p w14:paraId="50A07069"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.9.1 Site arrival points. </w:t>
      </w:r>
      <w:r w:rsidRPr="005D4D18">
        <w:rPr>
          <w:rFonts w:ascii="Arial" w:hAnsi="Arial" w:cs="Arial"/>
          <w:strike/>
          <w:szCs w:val="24"/>
        </w:rPr>
        <w:t>Not fewer than one accessible route from a site arrival point to an accessible entrance shall be provided.</w:t>
      </w:r>
    </w:p>
    <w:p w14:paraId="36055A71" w14:textId="77777777" w:rsidR="00BE7EAA" w:rsidRPr="005D4D18" w:rsidRDefault="00BE7EAA" w:rsidP="00BE7EAA">
      <w:pPr>
        <w:autoSpaceDE w:val="0"/>
        <w:autoSpaceDN w:val="0"/>
        <w:adjustRightInd w:val="0"/>
        <w:ind w:left="720"/>
        <w:rPr>
          <w:rFonts w:ascii="Arial" w:hAnsi="Arial" w:cs="Arial"/>
          <w:strike/>
          <w:szCs w:val="24"/>
        </w:rPr>
      </w:pPr>
    </w:p>
    <w:p w14:paraId="066B62EB"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.9.2 Multiple-level buildings and facilities. </w:t>
      </w:r>
      <w:r w:rsidRPr="005D4D18">
        <w:rPr>
          <w:rFonts w:ascii="Arial" w:hAnsi="Arial" w:cs="Arial"/>
          <w:strike/>
          <w:szCs w:val="24"/>
        </w:rPr>
        <w:t>An accessible route from an accessible entrance to public spaces on the level of the accessible entrance shall be provided.</w:t>
      </w:r>
    </w:p>
    <w:p w14:paraId="60BE77E2" w14:textId="77777777" w:rsidR="00BE7EAA" w:rsidRPr="005D4D18" w:rsidRDefault="00BE7EAA" w:rsidP="00BE7EAA">
      <w:pPr>
        <w:autoSpaceDE w:val="0"/>
        <w:autoSpaceDN w:val="0"/>
        <w:adjustRightInd w:val="0"/>
        <w:ind w:left="720"/>
        <w:rPr>
          <w:rFonts w:ascii="Arial" w:hAnsi="Arial" w:cs="Arial"/>
          <w:strike/>
          <w:szCs w:val="24"/>
        </w:rPr>
      </w:pPr>
    </w:p>
    <w:p w14:paraId="060A00E2"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.9.3 Entrances. </w:t>
      </w:r>
      <w:r w:rsidRPr="005D4D18">
        <w:rPr>
          <w:rFonts w:ascii="Arial" w:hAnsi="Arial" w:cs="Arial"/>
          <w:strike/>
          <w:szCs w:val="24"/>
        </w:rPr>
        <w:t>Not fewer than one main entrance shall be accessible.</w:t>
      </w:r>
    </w:p>
    <w:p w14:paraId="48D0812B" w14:textId="77777777" w:rsidR="00BE7EAA" w:rsidRPr="005D4D18" w:rsidRDefault="00BE7EAA" w:rsidP="00BE7EAA">
      <w:pPr>
        <w:autoSpaceDE w:val="0"/>
        <w:autoSpaceDN w:val="0"/>
        <w:adjustRightInd w:val="0"/>
        <w:rPr>
          <w:rFonts w:ascii="Arial" w:hAnsi="Arial" w:cs="Arial"/>
          <w:b/>
          <w:bCs/>
          <w:strike/>
          <w:szCs w:val="24"/>
        </w:rPr>
      </w:pPr>
    </w:p>
    <w:p w14:paraId="01F828C4" w14:textId="77777777" w:rsidR="00EB0196" w:rsidRDefault="00EB0196">
      <w:pPr>
        <w:widowControl/>
        <w:rPr>
          <w:rFonts w:ascii="Arial" w:hAnsi="Arial" w:cs="Arial"/>
          <w:b/>
          <w:bCs/>
          <w:strike/>
          <w:szCs w:val="24"/>
        </w:rPr>
      </w:pPr>
      <w:r>
        <w:rPr>
          <w:rFonts w:ascii="Arial" w:hAnsi="Arial" w:cs="Arial"/>
          <w:b/>
          <w:bCs/>
          <w:strike/>
          <w:szCs w:val="24"/>
        </w:rPr>
        <w:br w:type="page"/>
      </w:r>
    </w:p>
    <w:p w14:paraId="28408806" w14:textId="77777777" w:rsidR="00BE7EAA" w:rsidRPr="005D4D18" w:rsidRDefault="00BE7EAA" w:rsidP="00BE7EAA">
      <w:pPr>
        <w:autoSpaceDE w:val="0"/>
        <w:autoSpaceDN w:val="0"/>
        <w:adjustRightInd w:val="0"/>
        <w:ind w:left="1440"/>
        <w:rPr>
          <w:rFonts w:ascii="Arial" w:hAnsi="Arial" w:cs="Arial"/>
          <w:strike/>
          <w:szCs w:val="24"/>
        </w:rPr>
      </w:pPr>
      <w:r w:rsidRPr="005D4D18">
        <w:rPr>
          <w:rFonts w:ascii="Arial" w:hAnsi="Arial" w:cs="Arial"/>
          <w:b/>
          <w:bCs/>
          <w:strike/>
          <w:szCs w:val="24"/>
        </w:rPr>
        <w:lastRenderedPageBreak/>
        <w:t xml:space="preserve">Exception: </w:t>
      </w:r>
      <w:r w:rsidRPr="005D4D18">
        <w:rPr>
          <w:rFonts w:ascii="Arial" w:hAnsi="Arial" w:cs="Arial"/>
          <w:strike/>
          <w:szCs w:val="24"/>
        </w:rPr>
        <w:t xml:space="preserve">If a public entrance cannot be made accessible, an accessible entrance that is unlocked while the building is occupied shall be provided; or, a locked accessible entrance with a notification system or remote monitoring shall be provided. </w:t>
      </w:r>
    </w:p>
    <w:p w14:paraId="4EAF1716" w14:textId="77777777" w:rsidR="00BE7EAA" w:rsidRPr="005D4D18" w:rsidRDefault="00BE7EAA" w:rsidP="00BE7EAA">
      <w:pPr>
        <w:autoSpaceDE w:val="0"/>
        <w:autoSpaceDN w:val="0"/>
        <w:adjustRightInd w:val="0"/>
        <w:ind w:left="1440"/>
        <w:rPr>
          <w:rFonts w:ascii="Arial" w:hAnsi="Arial" w:cs="Arial"/>
          <w:strike/>
          <w:szCs w:val="24"/>
        </w:rPr>
      </w:pPr>
    </w:p>
    <w:p w14:paraId="2E158DB8" w14:textId="77777777" w:rsidR="00BE7EAA" w:rsidRPr="005D4D18" w:rsidRDefault="00BE7EAA" w:rsidP="00BE7EAA">
      <w:pPr>
        <w:autoSpaceDE w:val="0"/>
        <w:autoSpaceDN w:val="0"/>
        <w:adjustRightInd w:val="0"/>
        <w:ind w:left="1440" w:firstLine="720"/>
        <w:rPr>
          <w:rFonts w:ascii="Arial" w:hAnsi="Arial" w:cs="Arial"/>
          <w:strike/>
          <w:szCs w:val="24"/>
        </w:rPr>
      </w:pPr>
      <w:r w:rsidRPr="005D4D18">
        <w:rPr>
          <w:rFonts w:ascii="Arial" w:hAnsi="Arial" w:cs="Arial"/>
          <w:strike/>
          <w:szCs w:val="24"/>
        </w:rPr>
        <w:t>Signs complying with Section 1111</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 xml:space="preserve">shall be provided at the public entrance and the accessible entrance. </w:t>
      </w:r>
    </w:p>
    <w:p w14:paraId="0BEAA6CF" w14:textId="77777777" w:rsidR="00BE7EAA" w:rsidRPr="005D4D18" w:rsidRDefault="00BE7EAA" w:rsidP="00BE7EAA">
      <w:pPr>
        <w:autoSpaceDE w:val="0"/>
        <w:autoSpaceDN w:val="0"/>
        <w:adjustRightInd w:val="0"/>
        <w:rPr>
          <w:rFonts w:ascii="Arial" w:hAnsi="Arial" w:cs="Arial"/>
          <w:b/>
          <w:bCs/>
          <w:strike/>
          <w:szCs w:val="24"/>
        </w:rPr>
      </w:pPr>
    </w:p>
    <w:p w14:paraId="440E1A4E"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.9.4 Toilet and bathing facilities. </w:t>
      </w:r>
      <w:r w:rsidRPr="005D4D18">
        <w:rPr>
          <w:rFonts w:ascii="Arial" w:hAnsi="Arial" w:cs="Arial"/>
          <w:strike/>
          <w:szCs w:val="24"/>
        </w:rPr>
        <w:t>Where toilet rooms are provided, not fewer than one accessible family or assisted-use toilet room complying with Section 1109</w:t>
      </w:r>
      <w:r w:rsidRPr="005D4D18">
        <w:rPr>
          <w:rFonts w:ascii="Arial" w:hAnsi="Arial" w:cs="Arial"/>
          <w:i/>
          <w:strike/>
          <w:szCs w:val="24"/>
        </w:rPr>
        <w:t>A</w:t>
      </w:r>
      <w:r w:rsidRPr="005D4D18">
        <w:rPr>
          <w:rFonts w:ascii="Arial" w:hAnsi="Arial" w:cs="Arial"/>
          <w:strike/>
          <w:szCs w:val="24"/>
        </w:rPr>
        <w:t xml:space="preserve">.2.1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14:paraId="6C140AA2" w14:textId="77777777" w:rsidR="00BE7EAA" w:rsidRPr="00B4013F" w:rsidRDefault="00BE7EAA" w:rsidP="00BE7EAA">
      <w:pPr>
        <w:widowControl/>
        <w:autoSpaceDE w:val="0"/>
        <w:autoSpaceDN w:val="0"/>
        <w:adjustRightInd w:val="0"/>
        <w:rPr>
          <w:rFonts w:ascii="Arial" w:hAnsi="Arial" w:cs="Arial"/>
          <w:iCs/>
          <w:snapToGrid/>
          <w:szCs w:val="24"/>
        </w:rPr>
      </w:pPr>
      <w:r w:rsidRPr="00B4013F">
        <w:rPr>
          <w:rFonts w:ascii="Arial" w:hAnsi="Arial" w:cs="Arial"/>
          <w:iCs/>
          <w:snapToGrid/>
          <w:szCs w:val="24"/>
        </w:rPr>
        <w:t>…</w:t>
      </w:r>
    </w:p>
    <w:p w14:paraId="57E8E30F" w14:textId="77777777" w:rsidR="00BE7EAA" w:rsidRPr="005D4D18" w:rsidRDefault="00BE7EAA" w:rsidP="00BE7EAA">
      <w:pPr>
        <w:spacing w:before="120"/>
        <w:jc w:val="center"/>
        <w:rPr>
          <w:rFonts w:ascii="Arial" w:hAnsi="Arial" w:cs="Arial"/>
          <w:b/>
          <w:i/>
        </w:rPr>
      </w:pPr>
      <w:bookmarkStart w:id="10" w:name="_Hlk28609954"/>
      <w:r w:rsidRPr="005D4D18">
        <w:rPr>
          <w:rFonts w:ascii="Arial" w:hAnsi="Arial" w:cs="Arial"/>
          <w:b/>
          <w:i/>
        </w:rPr>
        <w:t>SECTION 309A</w:t>
      </w:r>
    </w:p>
    <w:p w14:paraId="1C5B9A2E" w14:textId="77777777" w:rsidR="00BE7EAA" w:rsidRPr="005D4D18" w:rsidRDefault="00BE7EAA" w:rsidP="00BE7EAA">
      <w:pPr>
        <w:jc w:val="center"/>
        <w:rPr>
          <w:rFonts w:ascii="Arial" w:hAnsi="Arial" w:cs="Arial"/>
          <w:b/>
          <w:i/>
        </w:rPr>
      </w:pPr>
      <w:r w:rsidRPr="005D4D18">
        <w:rPr>
          <w:rFonts w:ascii="Arial" w:hAnsi="Arial" w:cs="Arial"/>
          <w:b/>
          <w:i/>
        </w:rPr>
        <w:t xml:space="preserve">REMOVAL OF HOSPITAL </w:t>
      </w:r>
      <w:r w:rsidRPr="005D4D18">
        <w:rPr>
          <w:rFonts w:ascii="Arial" w:hAnsi="Arial" w:cs="Arial"/>
          <w:b/>
          <w:i/>
          <w:u w:val="single"/>
        </w:rPr>
        <w:t xml:space="preserve">SPC AND FREESTANDING </w:t>
      </w:r>
      <w:r w:rsidRPr="005D4D18">
        <w:rPr>
          <w:rFonts w:ascii="Arial" w:hAnsi="Arial" w:cs="Arial"/>
          <w:b/>
          <w:i/>
        </w:rPr>
        <w:t xml:space="preserve">BUILDINGS </w:t>
      </w:r>
    </w:p>
    <w:p w14:paraId="0136A77D" w14:textId="77777777" w:rsidR="00BE7EAA" w:rsidRPr="005D4D18" w:rsidRDefault="00BE7EAA" w:rsidP="00BE7EAA">
      <w:pPr>
        <w:jc w:val="center"/>
        <w:rPr>
          <w:rFonts w:ascii="Arial" w:hAnsi="Arial" w:cs="Arial"/>
          <w:b/>
          <w:i/>
        </w:rPr>
      </w:pPr>
      <w:r w:rsidRPr="005D4D18">
        <w:rPr>
          <w:rFonts w:ascii="Arial" w:hAnsi="Arial" w:cs="Arial"/>
          <w:b/>
          <w:i/>
        </w:rPr>
        <w:t>FROM GENERAL ACUTE CARE SERVICE</w:t>
      </w:r>
      <w:bookmarkEnd w:id="10"/>
      <w:r w:rsidRPr="005D4D18">
        <w:rPr>
          <w:rFonts w:ascii="Arial" w:hAnsi="Arial" w:cs="Arial"/>
          <w:b/>
          <w:i/>
          <w:strike/>
        </w:rPr>
        <w:t>S</w:t>
      </w:r>
    </w:p>
    <w:p w14:paraId="28C4128B" w14:textId="77777777" w:rsidR="00BE7EAA" w:rsidRPr="005D4D18" w:rsidRDefault="00BE7EAA" w:rsidP="00BE7EAA">
      <w:pPr>
        <w:jc w:val="center"/>
        <w:rPr>
          <w:rFonts w:ascii="Arial" w:hAnsi="Arial" w:cs="Arial"/>
          <w:b/>
          <w:i/>
        </w:rPr>
      </w:pPr>
    </w:p>
    <w:p w14:paraId="050837D1" w14:textId="77777777" w:rsidR="00BE7EAA" w:rsidRDefault="00BE7EAA" w:rsidP="00BE7EAA">
      <w:pPr>
        <w:rPr>
          <w:rFonts w:ascii="Arial" w:hAnsi="Arial" w:cs="Arial"/>
          <w:i/>
          <w:szCs w:val="24"/>
        </w:rPr>
      </w:pPr>
      <w:r w:rsidRPr="005D4D18">
        <w:rPr>
          <w:rFonts w:ascii="Arial" w:hAnsi="Arial" w:cs="Arial"/>
          <w:b/>
          <w:i/>
          <w:szCs w:val="24"/>
        </w:rPr>
        <w:t xml:space="preserve">309A.1 General. </w:t>
      </w:r>
      <w:r w:rsidRPr="005D4D18">
        <w:rPr>
          <w:rFonts w:ascii="Arial" w:hAnsi="Arial" w:cs="Arial"/>
          <w:i/>
          <w:szCs w:val="24"/>
        </w:rPr>
        <w:t xml:space="preserve">The </w:t>
      </w:r>
      <w:proofErr w:type="spellStart"/>
      <w:r w:rsidRPr="005D4D18">
        <w:rPr>
          <w:rFonts w:ascii="Arial" w:hAnsi="Arial" w:cs="Arial"/>
          <w:i/>
          <w:strike/>
          <w:szCs w:val="24"/>
        </w:rPr>
        <w:t>requirements</w:t>
      </w:r>
      <w:r w:rsidRPr="005D4D18">
        <w:rPr>
          <w:rFonts w:ascii="Arial" w:hAnsi="Arial" w:cs="Arial"/>
          <w:i/>
          <w:szCs w:val="24"/>
          <w:u w:val="single"/>
        </w:rPr>
        <w:t>provisions</w:t>
      </w:r>
      <w:proofErr w:type="spellEnd"/>
      <w:r w:rsidRPr="005D4D18">
        <w:rPr>
          <w:rFonts w:ascii="Arial" w:hAnsi="Arial" w:cs="Arial"/>
          <w:i/>
          <w:szCs w:val="24"/>
        </w:rPr>
        <w:t xml:space="preserve"> of this section shall apply when </w:t>
      </w:r>
      <w:r w:rsidRPr="005D4D18">
        <w:rPr>
          <w:rFonts w:ascii="Arial" w:hAnsi="Arial" w:cs="Arial"/>
          <w:i/>
          <w:szCs w:val="24"/>
          <w:u w:val="single"/>
        </w:rPr>
        <w:t xml:space="preserve">hospital SPC or freestanding buildings are being removed from </w:t>
      </w:r>
      <w:r w:rsidRPr="005D4D18">
        <w:rPr>
          <w:rFonts w:ascii="Arial" w:hAnsi="Arial" w:cs="Arial"/>
          <w:i/>
          <w:szCs w:val="24"/>
        </w:rPr>
        <w:t>general acute care service</w:t>
      </w:r>
      <w:r w:rsidRPr="005D4D18">
        <w:rPr>
          <w:rFonts w:ascii="Arial" w:hAnsi="Arial" w:cs="Arial"/>
          <w:i/>
          <w:strike/>
          <w:szCs w:val="24"/>
        </w:rPr>
        <w:t>s are</w:t>
      </w:r>
      <w:r w:rsidRPr="005D4D18">
        <w:rPr>
          <w:rFonts w:ascii="Arial" w:hAnsi="Arial" w:cs="Arial"/>
          <w:i/>
          <w:strike/>
          <w:szCs w:val="24"/>
          <w:u w:val="single"/>
        </w:rPr>
        <w:t xml:space="preserve"> </w:t>
      </w:r>
      <w:r w:rsidRPr="005D4D18">
        <w:rPr>
          <w:rFonts w:ascii="Arial" w:hAnsi="Arial" w:cs="Arial"/>
          <w:i/>
          <w:strike/>
          <w:szCs w:val="24"/>
        </w:rPr>
        <w:t>completely removed from</w:t>
      </w:r>
      <w:r w:rsidRPr="005D4D18">
        <w:rPr>
          <w:rFonts w:ascii="Arial" w:hAnsi="Arial" w:cs="Arial"/>
          <w:i/>
          <w:szCs w:val="24"/>
        </w:rPr>
        <w:t xml:space="preserve"> </w:t>
      </w:r>
      <w:r w:rsidRPr="005D4D18">
        <w:rPr>
          <w:rFonts w:ascii="Arial" w:hAnsi="Arial" w:cs="Arial"/>
          <w:i/>
          <w:strike/>
          <w:szCs w:val="24"/>
        </w:rPr>
        <w:t>SPC buildings or when</w:t>
      </w:r>
      <w:r w:rsidRPr="005D4D18">
        <w:rPr>
          <w:rFonts w:ascii="Arial" w:hAnsi="Arial" w:cs="Arial"/>
          <w:i/>
          <w:szCs w:val="24"/>
          <w:u w:val="single"/>
        </w:rPr>
        <w:t xml:space="preserve">, including when freestanding </w:t>
      </w:r>
      <w:r w:rsidRPr="005D4D18">
        <w:rPr>
          <w:rFonts w:ascii="Arial" w:hAnsi="Arial" w:cs="Arial"/>
          <w:i/>
          <w:szCs w:val="24"/>
        </w:rPr>
        <w:t xml:space="preserve">buildings are removed from OSHPD jurisdiction. </w:t>
      </w:r>
      <w:r w:rsidRPr="005D4D18">
        <w:rPr>
          <w:rFonts w:ascii="Arial" w:hAnsi="Arial" w:cs="Arial"/>
          <w:i/>
          <w:strike/>
          <w:szCs w:val="24"/>
        </w:rPr>
        <w:t>All buildings that remain under the OSHPD jurisdiction, after one or more SPC buildings are removed,</w:t>
      </w:r>
      <w:r w:rsidRPr="005D4D18">
        <w:rPr>
          <w:rFonts w:ascii="Arial" w:hAnsi="Arial" w:cs="Arial"/>
          <w:i/>
          <w:szCs w:val="24"/>
        </w:rPr>
        <w:t xml:space="preserve"> </w:t>
      </w:r>
      <w:r w:rsidRPr="005D4D18">
        <w:rPr>
          <w:rFonts w:ascii="Arial" w:hAnsi="Arial" w:cs="Arial"/>
          <w:i/>
          <w:szCs w:val="24"/>
          <w:u w:val="single"/>
        </w:rPr>
        <w:t xml:space="preserve">Removal of these buildings </w:t>
      </w:r>
      <w:r w:rsidRPr="005D4D18">
        <w:rPr>
          <w:rFonts w:ascii="Arial" w:hAnsi="Arial" w:cs="Arial"/>
          <w:i/>
          <w:szCs w:val="24"/>
        </w:rPr>
        <w:t xml:space="preserve">shall satisfy the requirements of </w:t>
      </w:r>
      <w:r w:rsidRPr="005D4D18">
        <w:rPr>
          <w:rFonts w:ascii="Arial" w:hAnsi="Arial" w:cs="Arial"/>
          <w:i/>
          <w:szCs w:val="24"/>
          <w:u w:val="single"/>
        </w:rPr>
        <w:t xml:space="preserve">this section and </w:t>
      </w:r>
      <w:r w:rsidRPr="005D4D18">
        <w:rPr>
          <w:rFonts w:ascii="Arial" w:hAnsi="Arial" w:cs="Arial"/>
          <w:i/>
          <w:szCs w:val="24"/>
        </w:rPr>
        <w:t xml:space="preserve">the California Building Standards Code. </w:t>
      </w:r>
      <w:r w:rsidRPr="005D4D18">
        <w:rPr>
          <w:rFonts w:ascii="Arial" w:hAnsi="Arial" w:cs="Arial"/>
          <w:i/>
          <w:szCs w:val="24"/>
          <w:u w:val="single"/>
        </w:rPr>
        <w:t xml:space="preserve">OSHPD </w:t>
      </w:r>
      <w:proofErr w:type="spellStart"/>
      <w:r w:rsidRPr="005D4D18">
        <w:rPr>
          <w:rFonts w:ascii="Arial" w:hAnsi="Arial" w:cs="Arial"/>
          <w:i/>
          <w:strike/>
          <w:szCs w:val="24"/>
          <w:u w:val="single"/>
        </w:rPr>
        <w:t>A</w:t>
      </w:r>
      <w:r w:rsidRPr="005D4D18">
        <w:rPr>
          <w:rFonts w:ascii="Arial" w:hAnsi="Arial" w:cs="Arial"/>
          <w:i/>
          <w:szCs w:val="24"/>
          <w:u w:val="single"/>
        </w:rPr>
        <w:t>approval</w:t>
      </w:r>
      <w:proofErr w:type="spellEnd"/>
      <w:r w:rsidRPr="005D4D18">
        <w:rPr>
          <w:rFonts w:ascii="Arial" w:hAnsi="Arial" w:cs="Arial"/>
          <w:i/>
          <w:szCs w:val="24"/>
        </w:rPr>
        <w:t xml:space="preserve"> of construction documents and a building permit are required for removal </w:t>
      </w:r>
      <w:r w:rsidRPr="005D4D18">
        <w:rPr>
          <w:rFonts w:ascii="Arial" w:hAnsi="Arial" w:cs="Arial"/>
          <w:i/>
          <w:strike/>
          <w:szCs w:val="24"/>
        </w:rPr>
        <w:t>of hospital SPC Buildings from general acute care services or removal of buildings from OSHPD jurisdiction</w:t>
      </w:r>
      <w:r w:rsidRPr="005D4D18">
        <w:rPr>
          <w:rFonts w:ascii="Arial" w:hAnsi="Arial" w:cs="Arial"/>
          <w:i/>
          <w:szCs w:val="24"/>
        </w:rPr>
        <w:t>.</w:t>
      </w:r>
    </w:p>
    <w:p w14:paraId="2751F953" w14:textId="77777777" w:rsidR="00BE7EAA" w:rsidRPr="005D4D18" w:rsidRDefault="00BE7EAA" w:rsidP="00BE7EAA">
      <w:pPr>
        <w:keepNext/>
        <w:widowControl/>
        <w:spacing w:before="120"/>
        <w:ind w:left="720"/>
        <w:rPr>
          <w:rFonts w:ascii="Arial" w:hAnsi="Arial" w:cs="Arial"/>
          <w:i/>
          <w:szCs w:val="24"/>
        </w:rPr>
      </w:pPr>
      <w:r w:rsidRPr="005D4D18">
        <w:rPr>
          <w:rFonts w:ascii="Arial" w:hAnsi="Arial" w:cs="Arial"/>
          <w:b/>
          <w:i/>
          <w:szCs w:val="24"/>
        </w:rPr>
        <w:t>309A.1.1 Buildings without approved extensions.</w:t>
      </w:r>
      <w:r w:rsidRPr="005D4D18">
        <w:rPr>
          <w:rFonts w:ascii="Arial" w:hAnsi="Arial" w:cs="Arial"/>
          <w:i/>
          <w:szCs w:val="24"/>
        </w:rPr>
        <w:t xml:space="preserve"> An SPC-1 hospital building without an approved delay in compliance requirements in accordance with the California Administrative Code (CAC) Chapter 6 Section 1.5.2 or past the extension date granted in accordance with the CAC Chapter 6 Section 1.5.2 shall not be issued a building permit until a project to remove the subject SPC-1 building from general acute care service</w:t>
      </w:r>
      <w:r w:rsidRPr="005D4D18">
        <w:rPr>
          <w:rFonts w:ascii="Arial" w:hAnsi="Arial" w:cs="Arial"/>
          <w:i/>
          <w:strike/>
          <w:szCs w:val="24"/>
        </w:rPr>
        <w:t>s</w:t>
      </w:r>
      <w:r w:rsidRPr="005D4D18">
        <w:rPr>
          <w:rFonts w:ascii="Arial" w:hAnsi="Arial" w:cs="Arial"/>
          <w:i/>
          <w:szCs w:val="24"/>
        </w:rPr>
        <w:t xml:space="preserve"> has been approved, permitted, and closed in compliance by the Office.</w:t>
      </w:r>
    </w:p>
    <w:p w14:paraId="0ED69D50" w14:textId="77777777" w:rsidR="00BE7EAA" w:rsidRPr="00C31096" w:rsidRDefault="00BE7EAA" w:rsidP="00BE7EAA">
      <w:pPr>
        <w:spacing w:before="120"/>
        <w:ind w:left="1440"/>
        <w:rPr>
          <w:rFonts w:ascii="Arial" w:hAnsi="Arial" w:cs="Arial"/>
          <w:i/>
          <w:szCs w:val="24"/>
        </w:rPr>
      </w:pPr>
      <w:r w:rsidRPr="005D4D18">
        <w:rPr>
          <w:rFonts w:ascii="Arial" w:hAnsi="Arial" w:cs="Arial"/>
          <w:i/>
          <w:szCs w:val="24"/>
        </w:rPr>
        <w:t>Exception: Building permits for seismic compliance, maintenance and repair shall be permitted to be issued.</w:t>
      </w:r>
    </w:p>
    <w:p w14:paraId="5A5DD213" w14:textId="77777777" w:rsidR="00BE7EAA" w:rsidRDefault="00BE7EAA" w:rsidP="00BE7EAA">
      <w:pPr>
        <w:widowControl/>
        <w:spacing w:after="120" w:line="259" w:lineRule="auto"/>
        <w:rPr>
          <w:rFonts w:ascii="Arial" w:eastAsia="Calibri" w:hAnsi="Arial" w:cs="Arial"/>
          <w:snapToGrid/>
          <w:szCs w:val="24"/>
        </w:rPr>
      </w:pPr>
      <w:r>
        <w:rPr>
          <w:rFonts w:ascii="Arial" w:eastAsia="Calibri" w:hAnsi="Arial" w:cs="Arial"/>
          <w:snapToGrid/>
          <w:szCs w:val="24"/>
        </w:rPr>
        <w:t>…</w:t>
      </w:r>
    </w:p>
    <w:p w14:paraId="5C511A73" w14:textId="77777777" w:rsidR="00BE7EAA" w:rsidRPr="005D4D18" w:rsidRDefault="00BE7EAA" w:rsidP="00BE7EAA">
      <w:pPr>
        <w:widowControl/>
        <w:spacing w:after="160" w:line="259" w:lineRule="auto"/>
        <w:rPr>
          <w:rFonts w:ascii="Arial" w:eastAsia="Calibri" w:hAnsi="Arial" w:cs="Arial"/>
          <w:b/>
          <w:i/>
          <w:strike/>
          <w:snapToGrid/>
          <w:szCs w:val="24"/>
        </w:rPr>
      </w:pPr>
      <w:r w:rsidRPr="005D4D18">
        <w:rPr>
          <w:rFonts w:ascii="Arial" w:eastAsia="Calibri" w:hAnsi="Arial" w:cs="Arial"/>
          <w:i/>
          <w:snapToGrid/>
          <w:szCs w:val="24"/>
        </w:rPr>
        <w:t>(Relocated to Section</w:t>
      </w:r>
      <w:r w:rsidRPr="005D4D18">
        <w:rPr>
          <w:rFonts w:ascii="Arial" w:eastAsia="Calibri" w:hAnsi="Arial" w:cs="Arial"/>
          <w:b/>
          <w:i/>
          <w:snapToGrid/>
          <w:szCs w:val="24"/>
        </w:rPr>
        <w:t xml:space="preserve"> </w:t>
      </w:r>
      <w:r w:rsidRPr="005D4D18">
        <w:rPr>
          <w:rFonts w:ascii="Arial" w:eastAsia="Calibri" w:hAnsi="Arial" w:cs="Arial"/>
          <w:i/>
          <w:snapToGrid/>
          <w:szCs w:val="24"/>
        </w:rPr>
        <w:t>309.3)</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309A.4 Buildings intended to remain under OSHPD jurisdiction.</w:t>
      </w:r>
    </w:p>
    <w:p w14:paraId="2E709362"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 xml:space="preserve">309A.4.1 Qualifying nonacute care services. </w:t>
      </w:r>
      <w:r w:rsidRPr="005D4D18">
        <w:rPr>
          <w:rFonts w:ascii="Arial" w:eastAsia="Calibri" w:hAnsi="Arial" w:cs="Arial"/>
          <w:i/>
          <w:strike/>
          <w:snapToGrid/>
          <w:szCs w:val="24"/>
        </w:rPr>
        <w:t xml:space="preserve">In order for a freestanding building, as defined in the California Administrative Code, </w:t>
      </w:r>
      <w:proofErr w:type="gramStart"/>
      <w:r w:rsidRPr="005D4D18">
        <w:rPr>
          <w:rFonts w:ascii="Arial" w:eastAsia="Calibri" w:hAnsi="Arial" w:cs="Arial"/>
          <w:i/>
          <w:strike/>
          <w:snapToGrid/>
          <w:szCs w:val="24"/>
        </w:rPr>
        <w:t>Section</w:t>
      </w:r>
      <w:proofErr w:type="gramEnd"/>
      <w:r w:rsidRPr="005D4D18">
        <w:rPr>
          <w:rFonts w:ascii="Arial" w:eastAsia="Calibri" w:hAnsi="Arial" w:cs="Arial"/>
          <w:i/>
          <w:strike/>
          <w:snapToGrid/>
          <w:szCs w:val="24"/>
        </w:rPr>
        <w:t xml:space="preserve"> 7-111, that is removed from general acute care service, to remain under OSHPD jurisdiction, it shall contain one or more qualifying services. Qualifying services include:</w:t>
      </w:r>
    </w:p>
    <w:p w14:paraId="31D54099" w14:textId="77777777" w:rsidR="00496D0D" w:rsidRDefault="00BE7EAA" w:rsidP="00496D0D">
      <w:pPr>
        <w:pStyle w:val="ListParagraph"/>
        <w:widowControl/>
        <w:numPr>
          <w:ilvl w:val="4"/>
          <w:numId w:val="25"/>
        </w:numPr>
        <w:spacing w:after="160" w:line="360" w:lineRule="auto"/>
        <w:ind w:left="2070" w:hanging="270"/>
        <w:rPr>
          <w:rFonts w:ascii="Arial" w:eastAsia="Calibri" w:hAnsi="Arial" w:cs="Arial"/>
          <w:i/>
          <w:strike/>
          <w:snapToGrid/>
          <w:szCs w:val="24"/>
        </w:rPr>
      </w:pPr>
      <w:r w:rsidRPr="00496D0D">
        <w:rPr>
          <w:rFonts w:ascii="Arial" w:eastAsia="Calibri" w:hAnsi="Arial" w:cs="Arial"/>
          <w:i/>
          <w:strike/>
          <w:snapToGrid/>
          <w:szCs w:val="24"/>
        </w:rPr>
        <w:t>Services considered “Outpatient Clinical Services” as defined in H&amp;SC §129730(a):</w:t>
      </w:r>
    </w:p>
    <w:p w14:paraId="421A1B6E"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t>Administrative space</w:t>
      </w:r>
    </w:p>
    <w:p w14:paraId="7A1A0432"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lastRenderedPageBreak/>
        <w:t>Central sterile supply</w:t>
      </w:r>
    </w:p>
    <w:p w14:paraId="27A818B8"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t>Storage</w:t>
      </w:r>
    </w:p>
    <w:p w14:paraId="749156F6"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t>Morgue and autopsy facilities</w:t>
      </w:r>
      <w:bookmarkStart w:id="11" w:name="_GoBack"/>
      <w:bookmarkEnd w:id="11"/>
    </w:p>
    <w:p w14:paraId="512356BA"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t>Employee dressing rooms and lockers</w:t>
      </w:r>
    </w:p>
    <w:p w14:paraId="7AEE35D4"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t>Janitorial and housekeeping facilities</w:t>
      </w:r>
    </w:p>
    <w:p w14:paraId="1A86394C" w14:textId="77777777" w:rsidR="00496D0D" w:rsidRDefault="00BE7EAA" w:rsidP="00496D0D">
      <w:pPr>
        <w:pStyle w:val="ListParagraph"/>
        <w:widowControl/>
        <w:numPr>
          <w:ilvl w:val="5"/>
          <w:numId w:val="25"/>
        </w:numPr>
        <w:spacing w:after="160" w:line="360" w:lineRule="auto"/>
        <w:ind w:left="2880"/>
        <w:rPr>
          <w:rFonts w:ascii="Arial" w:eastAsia="Calibri" w:hAnsi="Arial" w:cs="Arial"/>
          <w:i/>
          <w:strike/>
          <w:snapToGrid/>
          <w:szCs w:val="24"/>
        </w:rPr>
      </w:pPr>
      <w:r w:rsidRPr="00496D0D">
        <w:rPr>
          <w:rFonts w:ascii="Arial" w:eastAsia="Calibri" w:hAnsi="Arial" w:cs="Arial"/>
          <w:i/>
          <w:strike/>
          <w:snapToGrid/>
          <w:szCs w:val="24"/>
        </w:rPr>
        <w:t>Laundry</w:t>
      </w:r>
    </w:p>
    <w:p w14:paraId="743CE094" w14:textId="77777777" w:rsidR="00496D0D" w:rsidRDefault="00BE7EAA" w:rsidP="00496D0D">
      <w:pPr>
        <w:pStyle w:val="ListParagraph"/>
        <w:widowControl/>
        <w:numPr>
          <w:ilvl w:val="4"/>
          <w:numId w:val="25"/>
        </w:numPr>
        <w:spacing w:after="160" w:line="360" w:lineRule="auto"/>
        <w:ind w:left="2070" w:hanging="180"/>
        <w:rPr>
          <w:rFonts w:ascii="Arial" w:eastAsia="Calibri" w:hAnsi="Arial" w:cs="Arial"/>
          <w:i/>
          <w:strike/>
          <w:snapToGrid/>
          <w:szCs w:val="24"/>
        </w:rPr>
      </w:pPr>
      <w:r w:rsidRPr="00496D0D">
        <w:rPr>
          <w:rFonts w:ascii="Arial" w:eastAsia="Calibri" w:hAnsi="Arial" w:cs="Arial"/>
          <w:i/>
          <w:strike/>
          <w:snapToGrid/>
          <w:szCs w:val="24"/>
        </w:rPr>
        <w:t xml:space="preserve"> Outpatient portions of the following services (with no more than 25 percent in-patient use), including but not limited to:</w:t>
      </w:r>
    </w:p>
    <w:p w14:paraId="15AFC4D4"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Surgical</w:t>
      </w:r>
    </w:p>
    <w:p w14:paraId="545049F6"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Chronic dialysis</w:t>
      </w:r>
    </w:p>
    <w:p w14:paraId="3D5C6E73"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Psychiatry</w:t>
      </w:r>
    </w:p>
    <w:p w14:paraId="4C1496BD"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Rehabilitation, occupational therapy, or physical therapy</w:t>
      </w:r>
    </w:p>
    <w:p w14:paraId="57DC8081"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Maternity</w:t>
      </w:r>
    </w:p>
    <w:p w14:paraId="7F10836A"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Dentistry</w:t>
      </w:r>
    </w:p>
    <w:p w14:paraId="76C87CBD" w14:textId="77777777" w:rsidR="00496D0D" w:rsidRDefault="00BE7EAA" w:rsidP="00496D0D">
      <w:pPr>
        <w:pStyle w:val="ListParagraph"/>
        <w:widowControl/>
        <w:numPr>
          <w:ilvl w:val="5"/>
          <w:numId w:val="25"/>
        </w:numPr>
        <w:spacing w:after="160" w:line="360" w:lineRule="auto"/>
        <w:ind w:left="2790"/>
        <w:rPr>
          <w:rFonts w:ascii="Arial" w:eastAsia="Calibri" w:hAnsi="Arial" w:cs="Arial"/>
          <w:i/>
          <w:strike/>
          <w:snapToGrid/>
          <w:szCs w:val="24"/>
        </w:rPr>
      </w:pPr>
      <w:r w:rsidRPr="00496D0D">
        <w:rPr>
          <w:rFonts w:ascii="Arial" w:eastAsia="Calibri" w:hAnsi="Arial" w:cs="Arial"/>
          <w:i/>
          <w:strike/>
          <w:snapToGrid/>
          <w:szCs w:val="24"/>
        </w:rPr>
        <w:t>Chemical dependency</w:t>
      </w:r>
    </w:p>
    <w:p w14:paraId="30BF9637" w14:textId="3540173E" w:rsidR="00BE7EAA" w:rsidRPr="00496D0D" w:rsidRDefault="00BE7EAA" w:rsidP="00496D0D">
      <w:pPr>
        <w:pStyle w:val="ListParagraph"/>
        <w:widowControl/>
        <w:numPr>
          <w:ilvl w:val="4"/>
          <w:numId w:val="25"/>
        </w:numPr>
        <w:spacing w:after="160" w:line="259" w:lineRule="auto"/>
        <w:ind w:left="2160" w:hanging="270"/>
        <w:rPr>
          <w:rFonts w:ascii="Arial" w:eastAsia="Calibri" w:hAnsi="Arial" w:cs="Arial"/>
          <w:i/>
          <w:strike/>
          <w:snapToGrid/>
          <w:szCs w:val="24"/>
        </w:rPr>
      </w:pPr>
      <w:r w:rsidRPr="00496D0D">
        <w:rPr>
          <w:rFonts w:ascii="Arial" w:eastAsia="Calibri" w:hAnsi="Arial" w:cs="Arial"/>
          <w:i/>
          <w:strike/>
          <w:snapToGrid/>
          <w:szCs w:val="24"/>
        </w:rPr>
        <w:t xml:space="preserve">Services that duplicate Basic Services, as defined in H&amp;SC §1250, or services that are provided as part of a Basic </w:t>
      </w:r>
      <w:proofErr w:type="gramStart"/>
      <w:r w:rsidRPr="00496D0D">
        <w:rPr>
          <w:rFonts w:ascii="Arial" w:eastAsia="Calibri" w:hAnsi="Arial" w:cs="Arial"/>
          <w:i/>
          <w:strike/>
          <w:snapToGrid/>
          <w:szCs w:val="24"/>
        </w:rPr>
        <w:t>Service, but</w:t>
      </w:r>
      <w:proofErr w:type="gramEnd"/>
      <w:r w:rsidRPr="00496D0D">
        <w:rPr>
          <w:rFonts w:ascii="Arial" w:eastAsia="Calibri" w:hAnsi="Arial" w:cs="Arial"/>
          <w:i/>
          <w:strike/>
          <w:snapToGrid/>
          <w:szCs w:val="24"/>
        </w:rPr>
        <w:t xml:space="preserve"> are not required for facility licensure (with no more than 25 percent inpatient use).</w:t>
      </w:r>
    </w:p>
    <w:p w14:paraId="40F27886"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 xml:space="preserve">All hospital support services listed in Section 309A.4.1 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be submitted by hospital to the Office prior to approval of the application to remove the SPC building from general acute care service.    </w:t>
      </w:r>
    </w:p>
    <w:p w14:paraId="31067D87"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309A.4.2 Maintaining existing nonacute care services under existing license.</w:t>
      </w:r>
      <w:r w:rsidRPr="005D4D18">
        <w:rPr>
          <w:rFonts w:ascii="Arial" w:eastAsia="Calibri" w:hAnsi="Arial" w:cs="Arial"/>
          <w:i/>
          <w:strike/>
          <w:snapToGrid/>
          <w:szCs w:val="24"/>
        </w:rPr>
        <w:t xml:space="preserve"> Existing approved nonacute care occupancies, or services, existing in the SPC building at the time it is removed from general acute care service shall be permitted to remain, and removal of the SPC building from general acute care service is not considered a change in occupancy. The enforcement agency shall be permitted to require evidence that the existing occupancies and services </w:t>
      </w:r>
      <w:proofErr w:type="gramStart"/>
      <w:r w:rsidRPr="005D4D18">
        <w:rPr>
          <w:rFonts w:ascii="Arial" w:eastAsia="Calibri" w:hAnsi="Arial" w:cs="Arial"/>
          <w:i/>
          <w:strike/>
          <w:snapToGrid/>
          <w:szCs w:val="24"/>
        </w:rPr>
        <w:t>were in compliance</w:t>
      </w:r>
      <w:proofErr w:type="gramEnd"/>
      <w:r w:rsidRPr="005D4D18">
        <w:rPr>
          <w:rFonts w:ascii="Arial" w:eastAsia="Calibri" w:hAnsi="Arial" w:cs="Arial"/>
          <w:i/>
          <w:strike/>
          <w:snapToGrid/>
          <w:szCs w:val="24"/>
        </w:rPr>
        <w:t xml:space="preserve"> at the time they were located in the SPC building. Any hospital support services located in the building removed from general acute care service, including administrative services, central sterile supply, storage, morgue and autopsy, employee dressing rooms and lockers, janitorial and housekeeping service, and laundry, shall be in excess of the minimum requirements for </w:t>
      </w:r>
      <w:r w:rsidRPr="005D4D18">
        <w:rPr>
          <w:rFonts w:ascii="Arial" w:eastAsia="Calibri" w:hAnsi="Arial" w:cs="Arial"/>
          <w:i/>
          <w:strike/>
          <w:snapToGrid/>
          <w:szCs w:val="24"/>
        </w:rPr>
        <w:lastRenderedPageBreak/>
        <w:t>licensure and operation. Prior approval by the California Department of Public Health shall be obtained by hospital to maintain these services in the SPC building removed from acute care service.</w:t>
      </w:r>
    </w:p>
    <w:p w14:paraId="610A7D81"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309A.4.3 Change of licensed services under existing license</w:t>
      </w:r>
      <w:r w:rsidRPr="005D4D18">
        <w:rPr>
          <w:rFonts w:ascii="Arial" w:eastAsia="Calibri" w:hAnsi="Arial" w:cs="Arial"/>
          <w:i/>
          <w:strike/>
          <w:snapToGrid/>
          <w:szCs w:val="24"/>
        </w:rPr>
        <w:t>. A change of service or function for all, or a portion, of the SPC building removed from general acute care service requires compliance with the current requirements for that service, including accessibility requirements in accordance with California Building Code Chapter 11B.</w:t>
      </w:r>
    </w:p>
    <w:p w14:paraId="6A7DB96B" w14:textId="77777777" w:rsidR="00BE7EAA" w:rsidRPr="005D4D18" w:rsidRDefault="00BE7EAA" w:rsidP="00BE7EAA">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309A.4.3.1 Skilled nursing or acute psychiatric services</w:t>
      </w:r>
      <w:r w:rsidRPr="005D4D18">
        <w:rPr>
          <w:rFonts w:ascii="Arial" w:eastAsia="Calibri" w:hAnsi="Arial" w:cs="Arial"/>
          <w:i/>
          <w:strike/>
          <w:snapToGrid/>
          <w:szCs w:val="24"/>
        </w:rPr>
        <w:t>. When general acute care services are removed from an SPC building which is intended to be used for skilled nursing or acute psychiatric services, and the new services will be licensed under the existing license of the general acute care hospital these new services shall comply with Section 307A.1.1.1.5 for a nonconforming hospital building.</w:t>
      </w:r>
    </w:p>
    <w:p w14:paraId="743F2BDD" w14:textId="77777777" w:rsidR="00BE7EAA" w:rsidRPr="005D4D18" w:rsidRDefault="00BE7EAA" w:rsidP="00BE7EAA">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309A.4.3.2 Outpatient clinical services.</w:t>
      </w:r>
      <w:r w:rsidRPr="005D4D18">
        <w:rPr>
          <w:rFonts w:ascii="Arial" w:eastAsia="Calibri" w:hAnsi="Arial" w:cs="Arial"/>
          <w:i/>
          <w:strike/>
          <w:snapToGrid/>
          <w:szCs w:val="24"/>
        </w:rPr>
        <w:t xml:space="preserve"> When general acute care services are removed from an SPC building which is intended to be used for outpatient clinical ser-vices under the existing acute care hospital, license, the building is required to comply with the current OSHPD 3 code requirements for the new service.</w:t>
      </w:r>
    </w:p>
    <w:p w14:paraId="3682B000"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309A.4.4 SPC buildings removed from general acute care service with new license.</w:t>
      </w:r>
      <w:r w:rsidRPr="005D4D18">
        <w:rPr>
          <w:rFonts w:ascii="Arial" w:eastAsia="Calibri" w:hAnsi="Arial" w:cs="Arial"/>
          <w:i/>
          <w:strike/>
          <w:snapToGrid/>
          <w:szCs w:val="24"/>
        </w:rPr>
        <w:t xml:space="preserve"> When general acute care services are removed from an SPC building, and new services provided in the SPC building are issued an initial license, as determined by the California Department of Public Health, as a skilled nursing facility or acute psychiatric hospital, the SPC building shall comply with the new building code requirements or equivalent provisions of the California Building Standards code at the time of application.</w:t>
      </w:r>
    </w:p>
    <w:p w14:paraId="4EA6CD6F" w14:textId="77777777" w:rsidR="00BE7EAA" w:rsidRPr="005D4D18" w:rsidRDefault="00BE7EAA" w:rsidP="00BE7EAA">
      <w:pPr>
        <w:widowControl/>
        <w:spacing w:after="12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309A.4.5 Change of building occupancy or division</w:t>
      </w:r>
      <w:r w:rsidRPr="005D4D18">
        <w:rPr>
          <w:rFonts w:ascii="Arial" w:eastAsia="Calibri" w:hAnsi="Arial" w:cs="Arial"/>
          <w:i/>
          <w:strike/>
          <w:snapToGrid/>
          <w:szCs w:val="24"/>
        </w:rPr>
        <w:t>. When an SPC building is removed from general acute care service with or without change of license, the new occupancy group and division of the building, and/or new service or function, shall be established. A new certificate of occupancy shall be required for the building removed from general acute care service.</w:t>
      </w:r>
    </w:p>
    <w:p w14:paraId="70240891" w14:textId="77777777" w:rsidR="00BE7EAA" w:rsidRPr="004E179C" w:rsidRDefault="00BE7EAA" w:rsidP="00BE7EAA">
      <w:pPr>
        <w:widowControl/>
        <w:spacing w:after="160" w:line="259" w:lineRule="auto"/>
        <w:rPr>
          <w:rFonts w:ascii="Arial" w:eastAsia="Calibri" w:hAnsi="Arial" w:cs="Arial"/>
          <w:snapToGrid/>
          <w:szCs w:val="24"/>
        </w:rPr>
      </w:pPr>
      <w:r>
        <w:rPr>
          <w:rFonts w:ascii="Arial" w:eastAsia="Calibri" w:hAnsi="Arial" w:cs="Arial"/>
          <w:snapToGrid/>
          <w:szCs w:val="24"/>
        </w:rPr>
        <w:t>…</w:t>
      </w:r>
    </w:p>
    <w:p w14:paraId="31699C6F" w14:textId="77777777" w:rsidR="00BE7EAA" w:rsidRPr="00264EE6" w:rsidRDefault="00BE7EAA" w:rsidP="00BE7EAA">
      <w:pPr>
        <w:widowControl/>
        <w:spacing w:after="160" w:line="259" w:lineRule="auto"/>
        <w:rPr>
          <w:rFonts w:ascii="Arial" w:eastAsia="Calibri" w:hAnsi="Arial" w:cs="Arial"/>
          <w:i/>
          <w:snapToGrid/>
          <w:szCs w:val="24"/>
          <w:u w:val="single"/>
        </w:rPr>
      </w:pPr>
      <w:r w:rsidRPr="005D4D18">
        <w:rPr>
          <w:rFonts w:ascii="Arial" w:eastAsia="Calibri" w:hAnsi="Arial" w:cs="Arial"/>
          <w:b/>
          <w:i/>
          <w:snapToGrid/>
          <w:szCs w:val="24"/>
          <w:u w:val="single"/>
        </w:rPr>
        <w:t xml:space="preserve">309A.4 Buildings remaining under OSHPD jurisdiction.  </w:t>
      </w:r>
      <w:r w:rsidRPr="005D4D18">
        <w:rPr>
          <w:rFonts w:ascii="Arial" w:eastAsia="Calibri" w:hAnsi="Arial" w:cs="Arial"/>
          <w:i/>
          <w:snapToGrid/>
          <w:szCs w:val="24"/>
          <w:u w:val="single"/>
        </w:rPr>
        <w:t xml:space="preserve">SPC and freestanding buildings removed from acute care service while remaining under the jurisdiction of OSHPD shall be subject to the provisions of Section 309.3. </w:t>
      </w:r>
    </w:p>
    <w:p w14:paraId="3BA32E9C" w14:textId="77777777" w:rsidR="00BE7EAA" w:rsidRDefault="00BE7EAA" w:rsidP="00BE7EAA">
      <w:pPr>
        <w:widowControl/>
        <w:spacing w:after="160" w:line="259" w:lineRule="auto"/>
        <w:rPr>
          <w:rFonts w:ascii="Arial" w:eastAsia="Calibri" w:hAnsi="Arial" w:cs="Arial"/>
          <w:snapToGrid/>
          <w:szCs w:val="24"/>
        </w:rPr>
      </w:pPr>
      <w:r>
        <w:rPr>
          <w:rFonts w:ascii="Arial" w:eastAsia="Calibri" w:hAnsi="Arial" w:cs="Arial"/>
          <w:snapToGrid/>
          <w:szCs w:val="24"/>
        </w:rPr>
        <w:t>…</w:t>
      </w:r>
    </w:p>
    <w:p w14:paraId="7E3FD9CE" w14:textId="77777777" w:rsidR="001F2461" w:rsidRDefault="001F2461">
      <w:pPr>
        <w:widowControl/>
        <w:rPr>
          <w:rFonts w:ascii="Arial" w:eastAsia="Calibri" w:hAnsi="Arial" w:cs="Arial"/>
          <w:i/>
          <w:snapToGrid/>
          <w:szCs w:val="24"/>
        </w:rPr>
      </w:pPr>
      <w:r>
        <w:rPr>
          <w:rFonts w:ascii="Arial" w:eastAsia="Calibri" w:hAnsi="Arial" w:cs="Arial"/>
          <w:i/>
          <w:snapToGrid/>
          <w:szCs w:val="24"/>
        </w:rPr>
        <w:br w:type="page"/>
      </w:r>
    </w:p>
    <w:p w14:paraId="7293AA72"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lastRenderedPageBreak/>
        <w:t>(Relocated to 309.3.5)</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309A.6 Vacant space.</w:t>
      </w:r>
      <w:r w:rsidRPr="005D4D18">
        <w:rPr>
          <w:rFonts w:ascii="Arial" w:eastAsia="Calibri" w:hAnsi="Arial" w:cs="Arial"/>
          <w:i/>
          <w:strike/>
          <w:snapToGrid/>
          <w:szCs w:val="24"/>
        </w:rPr>
        <w:t xml:space="preserve"> With the removal of general acute care services, the vacated space must be re-classified with an intended occupancy as required under California Building Code Section 302. If the hospital determines that the building or space in the SPC building removed from general acute care service will be vacant, the hospital shall demonstrate that unsafe conditions as described in California Building Code Section 116.1 are not created.  </w:t>
      </w:r>
    </w:p>
    <w:p w14:paraId="25FEC5EF" w14:textId="77777777" w:rsidR="00BE7EAA" w:rsidRPr="005D4D18" w:rsidRDefault="00BE7EAA" w:rsidP="00BE7EAA">
      <w:pPr>
        <w:widowControl/>
        <w:spacing w:after="160" w:line="259" w:lineRule="auto"/>
        <w:rPr>
          <w:rFonts w:ascii="Arial" w:eastAsia="Calibri" w:hAnsi="Arial" w:cs="Arial"/>
          <w:i/>
          <w:snapToGrid/>
          <w:szCs w:val="24"/>
          <w:u w:val="single"/>
        </w:rPr>
      </w:pPr>
      <w:bookmarkStart w:id="12" w:name="_Hlk22726157"/>
      <w:r w:rsidRPr="005D4D18">
        <w:rPr>
          <w:rFonts w:ascii="Arial" w:eastAsia="Calibri" w:hAnsi="Arial" w:cs="Arial"/>
          <w:b/>
          <w:i/>
          <w:snapToGrid/>
          <w:szCs w:val="24"/>
          <w:u w:val="single"/>
        </w:rPr>
        <w:t>309A.6 Vacated Space.</w:t>
      </w:r>
      <w:r w:rsidRPr="005D4D18">
        <w:rPr>
          <w:rFonts w:ascii="Arial" w:eastAsia="Calibri" w:hAnsi="Arial" w:cs="Arial"/>
          <w:i/>
          <w:snapToGrid/>
          <w:szCs w:val="24"/>
          <w:u w:val="single"/>
        </w:rPr>
        <w:t xml:space="preserve"> Vacated spaces intended to remain vacant while under the jurisdiction of OSHPD shall be subject to the provisions of </w:t>
      </w:r>
      <w:r>
        <w:rPr>
          <w:rFonts w:ascii="Arial" w:eastAsia="Calibri" w:hAnsi="Arial" w:cs="Arial"/>
          <w:i/>
          <w:snapToGrid/>
          <w:szCs w:val="24"/>
          <w:u w:val="single"/>
        </w:rPr>
        <w:t>S</w:t>
      </w:r>
      <w:r w:rsidRPr="005D4D18">
        <w:rPr>
          <w:rFonts w:ascii="Arial" w:eastAsia="Calibri" w:hAnsi="Arial" w:cs="Arial"/>
          <w:i/>
          <w:snapToGrid/>
          <w:szCs w:val="24"/>
          <w:u w:val="single"/>
        </w:rPr>
        <w:t>ection 309.3.5.</w:t>
      </w:r>
    </w:p>
    <w:bookmarkEnd w:id="12"/>
    <w:p w14:paraId="39FC38AB" w14:textId="77777777" w:rsidR="00BE7EAA" w:rsidRPr="005D4D18" w:rsidRDefault="00BE7EAA" w:rsidP="00BE7EAA">
      <w:pPr>
        <w:widowControl/>
        <w:spacing w:after="160" w:line="259" w:lineRule="auto"/>
        <w:rPr>
          <w:rFonts w:ascii="Arial" w:eastAsia="Calibri" w:hAnsi="Arial" w:cs="Arial"/>
          <w:i/>
          <w:snapToGrid/>
          <w:szCs w:val="24"/>
        </w:rPr>
      </w:pPr>
      <w:r w:rsidRPr="005D4D18">
        <w:rPr>
          <w:rFonts w:ascii="Arial" w:eastAsia="Calibri" w:hAnsi="Arial" w:cs="Arial"/>
          <w:i/>
          <w:snapToGrid/>
          <w:szCs w:val="24"/>
        </w:rPr>
        <w:t>…</w:t>
      </w:r>
    </w:p>
    <w:p w14:paraId="1C16BF9B" w14:textId="77777777" w:rsidR="00BE7EAA" w:rsidRPr="005D4D18" w:rsidRDefault="00BE7EAA" w:rsidP="00BE7EAA">
      <w:pPr>
        <w:widowControl/>
        <w:spacing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SECTION 310A</w:t>
      </w:r>
    </w:p>
    <w:p w14:paraId="2FC15BBA" w14:textId="77777777" w:rsidR="00BE7EAA" w:rsidRPr="005D4D18" w:rsidRDefault="00BE7EAA" w:rsidP="00BE7EAA">
      <w:pPr>
        <w:widowControl/>
        <w:spacing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HOSPITAL BUILDINGS REMOVED</w:t>
      </w:r>
    </w:p>
    <w:p w14:paraId="27E8ADD0" w14:textId="77777777" w:rsidR="00BE7EAA" w:rsidRPr="005D4D18" w:rsidRDefault="00BE7EAA" w:rsidP="00BE7EAA">
      <w:pPr>
        <w:widowControl/>
        <w:spacing w:after="160"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FROM GENERAL ACUTE CARE SERVICES</w:t>
      </w:r>
    </w:p>
    <w:p w14:paraId="2460C3BB"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b/>
          <w:i/>
          <w:strike/>
          <w:snapToGrid/>
          <w:szCs w:val="24"/>
        </w:rPr>
        <w:t>310A.1 General.</w:t>
      </w:r>
      <w:r w:rsidRPr="005D4D18">
        <w:rPr>
          <w:rFonts w:ascii="Arial" w:eastAsia="Calibri" w:hAnsi="Arial" w:cs="Arial"/>
          <w:i/>
          <w:strike/>
          <w:snapToGrid/>
          <w:szCs w:val="24"/>
        </w:rPr>
        <w:t xml:space="preserve"> The requirements of this section and Section 309A shall apply to buildings removed from general acute care services that remain under OSHPD jurisdiction.</w:t>
      </w:r>
    </w:p>
    <w:p w14:paraId="2F419522"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309.1.1) </w:t>
      </w:r>
      <w:r w:rsidRPr="005D4D18">
        <w:rPr>
          <w:rFonts w:ascii="Arial" w:eastAsia="Calibri" w:hAnsi="Arial" w:cs="Arial"/>
          <w:b/>
          <w:i/>
          <w:strike/>
          <w:snapToGrid/>
          <w:szCs w:val="24"/>
        </w:rPr>
        <w:t xml:space="preserve">310A.2 Non-GAC buildings. </w:t>
      </w:r>
      <w:r w:rsidRPr="005D4D18">
        <w:rPr>
          <w:rFonts w:ascii="Arial" w:eastAsia="Calibri" w:hAnsi="Arial" w:cs="Arial"/>
          <w:i/>
          <w:strike/>
          <w:snapToGrid/>
          <w:szCs w:val="24"/>
        </w:rPr>
        <w:t>Non-GAC buildings shall con-form to the requirements of Section 1.10.1 [OSHPD 1R].</w:t>
      </w:r>
    </w:p>
    <w:p w14:paraId="0202F5AC"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309.1.2) </w:t>
      </w:r>
      <w:r w:rsidRPr="005D4D18">
        <w:rPr>
          <w:rFonts w:ascii="Arial" w:eastAsia="Calibri" w:hAnsi="Arial" w:cs="Arial"/>
          <w:b/>
          <w:i/>
          <w:strike/>
          <w:snapToGrid/>
          <w:szCs w:val="24"/>
        </w:rPr>
        <w:t>310A.3 Freestanding buildings.</w:t>
      </w:r>
      <w:r w:rsidRPr="005D4D18">
        <w:rPr>
          <w:rFonts w:ascii="Arial" w:eastAsia="Calibri" w:hAnsi="Arial" w:cs="Arial"/>
          <w:i/>
          <w:strike/>
          <w:snapToGrid/>
          <w:szCs w:val="24"/>
        </w:rPr>
        <w:t xml:space="preserve"> Application and enforcement of freestanding buildings removed from general acute care services but remaining under OSHPD jurisdiction shall be in accordance with Section 1.10.1 [OSHPD 1R]. </w:t>
      </w:r>
    </w:p>
    <w:p w14:paraId="4697836D"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Freestanding hospital-owned clinics shall be permitted to be under the jurisdiction of OSHPD in accordance with the California Administrative Code Sections 7-2104, 7-2105, and 7-2106.</w:t>
      </w:r>
    </w:p>
    <w:p w14:paraId="3D99D26E"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309.1.3) </w:t>
      </w:r>
      <w:r w:rsidRPr="005D4D18">
        <w:rPr>
          <w:rFonts w:ascii="Arial" w:eastAsia="Calibri" w:hAnsi="Arial" w:cs="Arial"/>
          <w:b/>
          <w:i/>
          <w:strike/>
          <w:snapToGrid/>
          <w:szCs w:val="24"/>
        </w:rPr>
        <w:t>310A.4 Non-General Acute Care Building (non-GAC building) access</w:t>
      </w:r>
      <w:r w:rsidRPr="005D4D18">
        <w:rPr>
          <w:rFonts w:ascii="Arial" w:eastAsia="Calibri" w:hAnsi="Arial" w:cs="Arial"/>
          <w:i/>
          <w:strike/>
          <w:snapToGrid/>
          <w:szCs w:val="24"/>
        </w:rPr>
        <w:t>. All access points into SPC-1 buildings/non-GAC buildings from general acute care buildings shall prominently display signage at entrances/corridors, on each floor with access into the SPC-1 building stating “NO GENERAL ACUTE CARE SERVICES BEYOND THIS POINT.”</w:t>
      </w:r>
    </w:p>
    <w:p w14:paraId="512A8AAB" w14:textId="77777777" w:rsidR="00BE7EAA" w:rsidRDefault="00BE7EAA" w:rsidP="00BE7EAA">
      <w:pPr>
        <w:widowControl/>
        <w:spacing w:after="160" w:line="259" w:lineRule="auto"/>
        <w:rPr>
          <w:rFonts w:ascii="Arial" w:eastAsia="Calibri" w:hAnsi="Arial" w:cs="Arial"/>
          <w:snapToGrid/>
          <w:szCs w:val="24"/>
        </w:rPr>
      </w:pPr>
      <w:r w:rsidRPr="005D4D18">
        <w:rPr>
          <w:rFonts w:ascii="Arial" w:eastAsia="Calibri" w:hAnsi="Arial" w:cs="Arial"/>
          <w:snapToGrid/>
          <w:szCs w:val="24"/>
        </w:rPr>
        <w:t>…</w:t>
      </w:r>
    </w:p>
    <w:p w14:paraId="6816B19D" w14:textId="77777777" w:rsidR="00BE7EAA" w:rsidRPr="005D4D18" w:rsidRDefault="00BE7EAA" w:rsidP="00BE7EAA">
      <w:pPr>
        <w:spacing w:before="120"/>
        <w:rPr>
          <w:rFonts w:ascii="Arial" w:hAnsi="Arial" w:cs="Arial"/>
          <w:b/>
        </w:rPr>
      </w:pPr>
      <w:r w:rsidRPr="005D4D18">
        <w:rPr>
          <w:rFonts w:ascii="Arial" w:hAnsi="Arial" w:cs="Arial"/>
          <w:b/>
        </w:rPr>
        <w:t xml:space="preserve">Notation: </w:t>
      </w:r>
    </w:p>
    <w:p w14:paraId="49A8B8AA" w14:textId="77777777" w:rsidR="00BE7EAA" w:rsidRPr="005D4D18" w:rsidRDefault="00BE7EAA" w:rsidP="00BE7EAA">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68C1296C" w14:textId="77777777" w:rsidR="00BE7EAA" w:rsidRDefault="00BE7EAA" w:rsidP="00BE7EAA">
      <w:pPr>
        <w:spacing w:before="120"/>
      </w:pPr>
      <w:r w:rsidRPr="005D4D18">
        <w:rPr>
          <w:rFonts w:ascii="Arial" w:hAnsi="Arial" w:cs="Arial"/>
        </w:rPr>
        <w:t xml:space="preserve">Reference: </w:t>
      </w:r>
      <w:r w:rsidRPr="005D4D18">
        <w:t>Health and Safety Code, Section 129850</w:t>
      </w:r>
    </w:p>
    <w:p w14:paraId="555F0201" w14:textId="77777777" w:rsidR="00BE7EAA" w:rsidRPr="00632196" w:rsidRDefault="00BE7EAA" w:rsidP="00BE7EAA">
      <w:pPr>
        <w:spacing w:before="120"/>
        <w:rPr>
          <w:rFonts w:ascii="Arial" w:hAnsi="Arial"/>
        </w:rPr>
      </w:pPr>
    </w:p>
    <w:p w14:paraId="38DCBE2D" w14:textId="77777777" w:rsidR="001F2461" w:rsidRDefault="001F2461">
      <w:pPr>
        <w:widowControl/>
        <w:rPr>
          <w:rFonts w:ascii="Arial" w:hAnsi="Arial"/>
          <w:b/>
        </w:rPr>
      </w:pPr>
      <w:r>
        <w:br w:type="page"/>
      </w:r>
    </w:p>
    <w:p w14:paraId="077887B6" w14:textId="77777777" w:rsidR="00747E2B" w:rsidRPr="003D78B0" w:rsidRDefault="00747E2B" w:rsidP="00747E2B">
      <w:pPr>
        <w:pStyle w:val="Heading1"/>
        <w:spacing w:before="0" w:after="0"/>
      </w:pPr>
      <w:r w:rsidRPr="00FF21CE">
        <w:lastRenderedPageBreak/>
        <w:t>Item:</w:t>
      </w:r>
      <w:r w:rsidRPr="003D78B0">
        <w:t xml:space="preserve"> </w:t>
      </w:r>
      <w:r>
        <w:t>7</w:t>
      </w:r>
    </w:p>
    <w:p w14:paraId="35FB0FE8" w14:textId="77777777" w:rsidR="00747E2B" w:rsidRDefault="00747E2B" w:rsidP="00747E2B">
      <w:pPr>
        <w:widowControl/>
        <w:rPr>
          <w:rFonts w:ascii="Arial" w:hAnsi="Arial" w:cs="Arial"/>
        </w:rPr>
      </w:pPr>
      <w:r w:rsidRPr="00FF21CE">
        <w:rPr>
          <w:rFonts w:ascii="Arial" w:hAnsi="Arial" w:cs="Arial"/>
          <w:b/>
        </w:rPr>
        <w:t>Chapter</w:t>
      </w:r>
      <w:r>
        <w:rPr>
          <w:rFonts w:ascii="Arial" w:hAnsi="Arial" w:cs="Arial"/>
          <w:b/>
        </w:rPr>
        <w:t>s</w:t>
      </w:r>
      <w:r w:rsidRPr="00FF21CE">
        <w:rPr>
          <w:rFonts w:ascii="Arial" w:hAnsi="Arial" w:cs="Arial"/>
          <w:b/>
        </w:rPr>
        <w:t>:</w:t>
      </w:r>
      <w:r w:rsidRPr="003D78B0">
        <w:rPr>
          <w:rFonts w:ascii="Arial" w:hAnsi="Arial" w:cs="Arial"/>
        </w:rPr>
        <w:t xml:space="preserve"> </w:t>
      </w:r>
    </w:p>
    <w:p w14:paraId="7B9E195C" w14:textId="77777777" w:rsidR="00747E2B" w:rsidRPr="0069360E" w:rsidRDefault="00747E2B" w:rsidP="00747E2B">
      <w:pPr>
        <w:widowControl/>
        <w:rPr>
          <w:rFonts w:ascii="Arial" w:hAnsi="Arial"/>
          <w:b/>
          <w:szCs w:val="24"/>
        </w:rPr>
      </w:pPr>
      <w:r w:rsidRPr="0069360E">
        <w:rPr>
          <w:rFonts w:ascii="Arial" w:hAnsi="Arial"/>
          <w:b/>
          <w:szCs w:val="24"/>
        </w:rPr>
        <w:t>CHAPTER 2 DEFINITIONS</w:t>
      </w:r>
    </w:p>
    <w:p w14:paraId="7B3FD5B4" w14:textId="77777777" w:rsidR="00747E2B" w:rsidRPr="0069360E" w:rsidRDefault="00747E2B" w:rsidP="00747E2B">
      <w:pPr>
        <w:widowControl/>
        <w:rPr>
          <w:rFonts w:ascii="Arial" w:hAnsi="Arial"/>
          <w:b/>
          <w:szCs w:val="24"/>
        </w:rPr>
      </w:pPr>
      <w:r w:rsidRPr="0069360E">
        <w:rPr>
          <w:rFonts w:ascii="Arial" w:hAnsi="Arial"/>
          <w:b/>
          <w:szCs w:val="24"/>
        </w:rPr>
        <w:t>CHAPTER 3 PROVISIONS FOR ALL COMPLIANCE METHODS</w:t>
      </w:r>
    </w:p>
    <w:p w14:paraId="5AF6612F" w14:textId="77777777" w:rsidR="00747E2B" w:rsidRPr="0069360E" w:rsidRDefault="00747E2B" w:rsidP="00747E2B">
      <w:pPr>
        <w:widowControl/>
        <w:rPr>
          <w:rFonts w:ascii="Arial" w:hAnsi="Arial"/>
          <w:b/>
          <w:szCs w:val="24"/>
        </w:rPr>
      </w:pPr>
      <w:r w:rsidRPr="0069360E">
        <w:rPr>
          <w:rFonts w:ascii="Arial" w:hAnsi="Arial"/>
          <w:b/>
          <w:szCs w:val="24"/>
        </w:rPr>
        <w:t>CHAPTER 4 REPAIRS</w:t>
      </w:r>
    </w:p>
    <w:p w14:paraId="38FB3F96" w14:textId="77777777" w:rsidR="00747E2B" w:rsidRPr="0037102D" w:rsidRDefault="00747E2B" w:rsidP="00747E2B">
      <w:pPr>
        <w:widowControl/>
        <w:rPr>
          <w:rFonts w:ascii="Arial" w:hAnsi="Arial"/>
          <w:b/>
          <w:szCs w:val="24"/>
        </w:rPr>
      </w:pPr>
      <w:r w:rsidRPr="0069360E">
        <w:rPr>
          <w:rFonts w:ascii="Arial" w:hAnsi="Arial"/>
          <w:b/>
          <w:szCs w:val="24"/>
        </w:rPr>
        <w:t>CHAPTER 5 PRESCRIPTIVE COMPLIANCE METHOD</w:t>
      </w:r>
    </w:p>
    <w:p w14:paraId="19C32C78" w14:textId="77777777" w:rsidR="00747E2B" w:rsidRDefault="00747E2B" w:rsidP="00747E2B">
      <w:pPr>
        <w:rPr>
          <w:rFonts w:ascii="Arial" w:hAnsi="Arial" w:cs="Arial"/>
        </w:rPr>
      </w:pPr>
      <w:r>
        <w:rPr>
          <w:rFonts w:ascii="Arial" w:hAnsi="Arial" w:cs="Arial"/>
          <w:b/>
        </w:rPr>
        <w:t>Express Terms:</w:t>
      </w:r>
      <w:r w:rsidRPr="003D78B0">
        <w:rPr>
          <w:rFonts w:ascii="Arial" w:hAnsi="Arial" w:cs="Arial"/>
        </w:rPr>
        <w:t xml:space="preserve"> </w:t>
      </w:r>
    </w:p>
    <w:p w14:paraId="6F8DBC4D" w14:textId="77777777" w:rsidR="00747E2B" w:rsidRPr="006F53D3" w:rsidRDefault="00747E2B" w:rsidP="00747E2B">
      <w:pPr>
        <w:autoSpaceDE w:val="0"/>
        <w:autoSpaceDN w:val="0"/>
        <w:adjustRightInd w:val="0"/>
        <w:spacing w:before="120"/>
        <w:jc w:val="center"/>
        <w:rPr>
          <w:rFonts w:ascii="Arial" w:hAnsi="Arial" w:cs="Arial"/>
          <w:b/>
          <w:bCs/>
          <w:szCs w:val="24"/>
        </w:rPr>
      </w:pPr>
      <w:r w:rsidRPr="006F53D3">
        <w:rPr>
          <w:rFonts w:ascii="Arial" w:hAnsi="Arial" w:cs="Arial"/>
          <w:b/>
          <w:bCs/>
          <w:szCs w:val="24"/>
        </w:rPr>
        <w:t>CHAPTERS 2, 3, 4 and 5</w:t>
      </w:r>
    </w:p>
    <w:p w14:paraId="2B7DC578" w14:textId="77777777" w:rsidR="00747E2B" w:rsidRPr="006F53D3" w:rsidRDefault="00747E2B" w:rsidP="00747E2B">
      <w:pPr>
        <w:pStyle w:val="BodyText3"/>
        <w:jc w:val="center"/>
        <w:rPr>
          <w:rFonts w:ascii="Arial" w:hAnsi="Arial" w:cs="Arial"/>
          <w:b/>
          <w:szCs w:val="24"/>
        </w:rPr>
      </w:pPr>
    </w:p>
    <w:p w14:paraId="130D4ADD" w14:textId="77777777" w:rsidR="00747E2B" w:rsidRPr="006F53D3" w:rsidRDefault="00747E2B" w:rsidP="00747E2B">
      <w:pPr>
        <w:pStyle w:val="BodyText3"/>
        <w:jc w:val="left"/>
        <w:rPr>
          <w:rFonts w:ascii="Arial" w:hAnsi="Arial" w:cs="Arial"/>
          <w:bCs/>
          <w:szCs w:val="24"/>
        </w:rPr>
      </w:pPr>
      <w:r w:rsidRPr="006F53D3">
        <w:rPr>
          <w:rFonts w:ascii="Arial" w:hAnsi="Arial" w:cs="Arial"/>
          <w:szCs w:val="24"/>
        </w:rPr>
        <w:t xml:space="preserve">Adopt entirety of Chapters 2, 3, 4 and 5 of the 2018 International </w:t>
      </w:r>
      <w:r>
        <w:rPr>
          <w:rFonts w:ascii="Arial" w:hAnsi="Arial" w:cs="Arial"/>
          <w:szCs w:val="24"/>
        </w:rPr>
        <w:t xml:space="preserve">Existing </w:t>
      </w:r>
      <w:r w:rsidRPr="006F53D3">
        <w:rPr>
          <w:rFonts w:ascii="Arial" w:hAnsi="Arial" w:cs="Arial"/>
          <w:szCs w:val="24"/>
        </w:rPr>
        <w:t>Building Code (IBC), for OSHPD 3</w:t>
      </w:r>
      <w:r w:rsidRPr="006F53D3">
        <w:rPr>
          <w:rFonts w:ascii="Arial" w:hAnsi="Arial" w:cs="Arial"/>
          <w:spacing w:val="-3"/>
          <w:szCs w:val="24"/>
        </w:rPr>
        <w:t>.</w:t>
      </w:r>
    </w:p>
    <w:p w14:paraId="7FFDB196" w14:textId="77777777" w:rsidR="00747E2B" w:rsidRPr="006F53D3" w:rsidRDefault="00747E2B" w:rsidP="00747E2B">
      <w:pPr>
        <w:spacing w:before="120"/>
        <w:rPr>
          <w:rFonts w:ascii="Arial" w:hAnsi="Arial" w:cs="Arial"/>
          <w:b/>
        </w:rPr>
      </w:pPr>
    </w:p>
    <w:p w14:paraId="4292B543" w14:textId="77777777" w:rsidR="00747E2B" w:rsidRPr="006F53D3" w:rsidRDefault="00747E2B" w:rsidP="00747E2B">
      <w:pPr>
        <w:spacing w:before="120"/>
        <w:rPr>
          <w:rFonts w:ascii="Arial" w:hAnsi="Arial" w:cs="Arial"/>
          <w:b/>
        </w:rPr>
      </w:pPr>
      <w:r w:rsidRPr="006F53D3">
        <w:rPr>
          <w:rFonts w:ascii="Arial" w:hAnsi="Arial" w:cs="Arial"/>
          <w:b/>
        </w:rPr>
        <w:t xml:space="preserve">Notation: </w:t>
      </w:r>
    </w:p>
    <w:p w14:paraId="1140A93A" w14:textId="77777777" w:rsidR="00747E2B" w:rsidRPr="006F53D3" w:rsidRDefault="00747E2B" w:rsidP="00747E2B">
      <w:pPr>
        <w:spacing w:before="120"/>
        <w:rPr>
          <w:rFonts w:ascii="Arial" w:hAnsi="Arial" w:cs="Arial"/>
        </w:rPr>
      </w:pPr>
      <w:r w:rsidRPr="006F53D3">
        <w:rPr>
          <w:rFonts w:ascii="Arial" w:hAnsi="Arial" w:cs="Arial"/>
        </w:rPr>
        <w:t xml:space="preserve">Authority: </w:t>
      </w:r>
      <w:r w:rsidRPr="006F53D3">
        <w:t>Health and Safety Code, Sections 1275, 18928, 129790, and 129850</w:t>
      </w:r>
    </w:p>
    <w:p w14:paraId="78A8E065" w14:textId="77777777" w:rsidR="00747E2B" w:rsidRDefault="00747E2B" w:rsidP="00747E2B">
      <w:pPr>
        <w:spacing w:before="120"/>
      </w:pPr>
      <w:r w:rsidRPr="006F53D3">
        <w:rPr>
          <w:rFonts w:ascii="Arial" w:hAnsi="Arial" w:cs="Arial"/>
        </w:rPr>
        <w:t xml:space="preserve">Reference: </w:t>
      </w:r>
      <w:r w:rsidRPr="006F53D3">
        <w:t>Health and Safety Code, Section 129850</w:t>
      </w:r>
    </w:p>
    <w:sectPr w:rsidR="00747E2B"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DDA94" w14:textId="77777777" w:rsidR="0081299A" w:rsidRDefault="0081299A">
      <w:r>
        <w:separator/>
      </w:r>
    </w:p>
  </w:endnote>
  <w:endnote w:type="continuationSeparator" w:id="0">
    <w:p w14:paraId="32954077"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9900" w14:textId="77777777" w:rsidR="00A32EE2" w:rsidRDefault="00A32EE2" w:rsidP="00DE7E4E">
    <w:pPr>
      <w:pStyle w:val="Footer"/>
      <w:pBdr>
        <w:top w:val="single" w:sz="4" w:space="1" w:color="auto"/>
      </w:pBdr>
      <w:tabs>
        <w:tab w:val="clear" w:pos="4320"/>
        <w:tab w:val="clear" w:pos="8640"/>
        <w:tab w:val="right" w:pos="9180"/>
      </w:tabs>
      <w:rPr>
        <w:sz w:val="16"/>
      </w:rPr>
    </w:pPr>
  </w:p>
  <w:p w14:paraId="1BDD6FD1"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9F7E59">
      <w:rPr>
        <w:sz w:val="16"/>
      </w:rPr>
      <w:t>June 17</w:t>
    </w:r>
    <w:r w:rsidR="008548D8">
      <w:rPr>
        <w:sz w:val="16"/>
      </w:rPr>
      <w:t xml:space="preserve">, </w:t>
    </w:r>
    <w:r w:rsidR="009F7E59">
      <w:rPr>
        <w:sz w:val="16"/>
      </w:rPr>
      <w:t>2020</w:t>
    </w:r>
  </w:p>
  <w:p w14:paraId="19175E19" w14:textId="77777777" w:rsidR="008548D8" w:rsidRPr="004C48A0" w:rsidRDefault="009F7E59"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OSHPD 07/19, Part 10 – 2019 Intervening Code Cycle </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Part 10_FINAL_ET</w:t>
    </w:r>
  </w:p>
  <w:p w14:paraId="3081AF43" w14:textId="77777777" w:rsidR="008548D8" w:rsidRPr="009F7E59" w:rsidRDefault="009F7E59" w:rsidP="009F7E59">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7A2D706F"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8A17" w14:textId="77777777" w:rsidR="0081299A" w:rsidRDefault="0081299A">
      <w:r>
        <w:separator/>
      </w:r>
    </w:p>
  </w:footnote>
  <w:footnote w:type="continuationSeparator" w:id="0">
    <w:p w14:paraId="2B40F90E"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B47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D5B10B8" w14:textId="77777777" w:rsidR="00ED27E1" w:rsidRDefault="00ED27E1" w:rsidP="008C7E01">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24072"/>
    <w:multiLevelType w:val="hybridMultilevel"/>
    <w:tmpl w:val="05725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61532"/>
    <w:multiLevelType w:val="hybridMultilevel"/>
    <w:tmpl w:val="464A0C26"/>
    <w:lvl w:ilvl="0" w:tplc="F4588F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82428D"/>
    <w:multiLevelType w:val="hybridMultilevel"/>
    <w:tmpl w:val="B1D82BEA"/>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EDAC67C0" w:tentative="1">
      <w:start w:val="1"/>
      <w:numFmt w:val="bullet"/>
      <w:lvlText w:val="•"/>
      <w:lvlJc w:val="left"/>
      <w:pPr>
        <w:tabs>
          <w:tab w:val="num" w:pos="2160"/>
        </w:tabs>
        <w:ind w:left="2160" w:hanging="360"/>
      </w:pPr>
      <w:rPr>
        <w:rFonts w:ascii="Arial" w:hAnsi="Arial" w:hint="default"/>
      </w:rPr>
    </w:lvl>
    <w:lvl w:ilvl="3" w:tplc="D062EE44" w:tentative="1">
      <w:start w:val="1"/>
      <w:numFmt w:val="bullet"/>
      <w:lvlText w:val="•"/>
      <w:lvlJc w:val="left"/>
      <w:pPr>
        <w:tabs>
          <w:tab w:val="num" w:pos="2880"/>
        </w:tabs>
        <w:ind w:left="2880" w:hanging="360"/>
      </w:pPr>
      <w:rPr>
        <w:rFonts w:ascii="Arial" w:hAnsi="Arial"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743784"/>
    <w:multiLevelType w:val="hybridMultilevel"/>
    <w:tmpl w:val="D82CCD16"/>
    <w:lvl w:ilvl="0" w:tplc="E878D1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21CB4"/>
    <w:multiLevelType w:val="multilevel"/>
    <w:tmpl w:val="4A32DE68"/>
    <w:lvl w:ilvl="0">
      <w:start w:val="1"/>
      <w:numFmt w:val="lowerLetter"/>
      <w:lvlText w:val="%1."/>
      <w:lvlJc w:val="left"/>
      <w:pPr>
        <w:ind w:left="1080" w:hanging="72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AAA31C5"/>
    <w:multiLevelType w:val="hybridMultilevel"/>
    <w:tmpl w:val="07B8759C"/>
    <w:lvl w:ilvl="0" w:tplc="21565EA6">
      <w:start w:val="1"/>
      <w:numFmt w:val="decimal"/>
      <w:lvlText w:val="%1."/>
      <w:lvlJc w:val="left"/>
      <w:pPr>
        <w:ind w:left="1170" w:hanging="360"/>
      </w:pPr>
      <w:rPr>
        <w:rFonts w:ascii="Arial" w:hAnsi="Arial" w:hint="default"/>
        <w:b w:val="0"/>
        <w:i/>
        <w:sz w:val="24"/>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B64118D"/>
    <w:multiLevelType w:val="hybridMultilevel"/>
    <w:tmpl w:val="4FB2F98C"/>
    <w:lvl w:ilvl="0" w:tplc="654CB28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17681"/>
    <w:multiLevelType w:val="hybridMultilevel"/>
    <w:tmpl w:val="0A9C6D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9E90FFF"/>
    <w:multiLevelType w:val="hybridMultilevel"/>
    <w:tmpl w:val="F9C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13814"/>
    <w:multiLevelType w:val="hybridMultilevel"/>
    <w:tmpl w:val="0F50B242"/>
    <w:lvl w:ilvl="0" w:tplc="4384708E">
      <w:start w:val="1"/>
      <w:numFmt w:val="decimal"/>
      <w:lvlText w:val="%1"/>
      <w:lvlJc w:val="left"/>
      <w:pPr>
        <w:ind w:left="2160" w:hanging="360"/>
      </w:pPr>
      <w:rPr>
        <w:rFonts w:ascii="Arial" w:hAnsi="Arial" w:hint="default"/>
        <w:b w:val="0"/>
        <w:i w:val="0"/>
        <w:strike/>
        <w:dstrike w:val="0"/>
        <w:sz w:val="24"/>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FDD6DDB"/>
    <w:multiLevelType w:val="multilevel"/>
    <w:tmpl w:val="87CE627E"/>
    <w:lvl w:ilvl="0">
      <w:start w:val="1"/>
      <w:numFmt w:val="decimal"/>
      <w:lvlText w:val="%1"/>
      <w:lvlJc w:val="left"/>
      <w:pPr>
        <w:ind w:left="1080" w:hanging="720"/>
      </w:pPr>
      <w:rPr>
        <w:rFonts w:ascii="Arial" w:hAnsi="Arial" w:hint="default"/>
        <w:b w:val="0"/>
        <w:i w:val="0"/>
        <w:strike/>
        <w:dstrike w:val="0"/>
        <w:sz w:val="24"/>
        <w:u w:val="none"/>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86450F"/>
    <w:multiLevelType w:val="multilevel"/>
    <w:tmpl w:val="4A32DE68"/>
    <w:lvl w:ilvl="0">
      <w:start w:val="1"/>
      <w:numFmt w:val="lowerLetter"/>
      <w:lvlText w:val="%1."/>
      <w:lvlJc w:val="left"/>
      <w:pPr>
        <w:ind w:left="1080" w:hanging="72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1FF0766"/>
    <w:multiLevelType w:val="hybridMultilevel"/>
    <w:tmpl w:val="B2A4D7C8"/>
    <w:lvl w:ilvl="0" w:tplc="4B264E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26F5649"/>
    <w:multiLevelType w:val="hybridMultilevel"/>
    <w:tmpl w:val="9558EDCE"/>
    <w:lvl w:ilvl="0" w:tplc="ECBA4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B4BCE"/>
    <w:multiLevelType w:val="multilevel"/>
    <w:tmpl w:val="4A32DE68"/>
    <w:lvl w:ilvl="0">
      <w:start w:val="1"/>
      <w:numFmt w:val="lowerLetter"/>
      <w:lvlText w:val="%1."/>
      <w:lvlJc w:val="left"/>
      <w:pPr>
        <w:ind w:left="1080" w:hanging="72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763651E"/>
    <w:multiLevelType w:val="multilevel"/>
    <w:tmpl w:val="4A32DE68"/>
    <w:lvl w:ilvl="0">
      <w:start w:val="1"/>
      <w:numFmt w:val="lowerLetter"/>
      <w:lvlText w:val="%1."/>
      <w:lvlJc w:val="left"/>
      <w:pPr>
        <w:ind w:left="1080" w:hanging="72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D3232A"/>
    <w:multiLevelType w:val="hybridMultilevel"/>
    <w:tmpl w:val="73608CAE"/>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3"/>
  </w:num>
  <w:num w:numId="4">
    <w:abstractNumId w:val="4"/>
  </w:num>
  <w:num w:numId="5">
    <w:abstractNumId w:val="8"/>
  </w:num>
  <w:num w:numId="6">
    <w:abstractNumId w:val="0"/>
  </w:num>
  <w:num w:numId="7">
    <w:abstractNumId w:val="6"/>
  </w:num>
  <w:num w:numId="8">
    <w:abstractNumId w:val="9"/>
  </w:num>
  <w:num w:numId="9">
    <w:abstractNumId w:val="19"/>
  </w:num>
  <w:num w:numId="10">
    <w:abstractNumId w:val="12"/>
  </w:num>
  <w:num w:numId="11">
    <w:abstractNumId w:val="3"/>
  </w:num>
  <w:num w:numId="12">
    <w:abstractNumId w:val="7"/>
  </w:num>
  <w:num w:numId="13">
    <w:abstractNumId w:val="14"/>
  </w:num>
  <w:num w:numId="14">
    <w:abstractNumId w:val="1"/>
  </w:num>
  <w:num w:numId="15">
    <w:abstractNumId w:val="22"/>
  </w:num>
  <w:num w:numId="16">
    <w:abstractNumId w:val="13"/>
  </w:num>
  <w:num w:numId="17">
    <w:abstractNumId w:val="18"/>
  </w:num>
  <w:num w:numId="18">
    <w:abstractNumId w:val="11"/>
  </w:num>
  <w:num w:numId="19">
    <w:abstractNumId w:val="2"/>
  </w:num>
  <w:num w:numId="20">
    <w:abstractNumId w:val="20"/>
  </w:num>
  <w:num w:numId="21">
    <w:abstractNumId w:val="24"/>
  </w:num>
  <w:num w:numId="22">
    <w:abstractNumId w:val="15"/>
  </w:num>
  <w:num w:numId="23">
    <w:abstractNumId w:val="1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45BC"/>
    <w:rsid w:val="00175449"/>
    <w:rsid w:val="00195E7F"/>
    <w:rsid w:val="001E635B"/>
    <w:rsid w:val="001F2461"/>
    <w:rsid w:val="002251C9"/>
    <w:rsid w:val="00234A84"/>
    <w:rsid w:val="0027655E"/>
    <w:rsid w:val="0028462B"/>
    <w:rsid w:val="002D32D5"/>
    <w:rsid w:val="002D3F86"/>
    <w:rsid w:val="0030639B"/>
    <w:rsid w:val="003279EE"/>
    <w:rsid w:val="003942B6"/>
    <w:rsid w:val="003C093F"/>
    <w:rsid w:val="003C5AF3"/>
    <w:rsid w:val="003D78B0"/>
    <w:rsid w:val="003F43E6"/>
    <w:rsid w:val="00410236"/>
    <w:rsid w:val="00441D6A"/>
    <w:rsid w:val="004855D7"/>
    <w:rsid w:val="00496D0D"/>
    <w:rsid w:val="004978BD"/>
    <w:rsid w:val="004B2AB9"/>
    <w:rsid w:val="004B7704"/>
    <w:rsid w:val="004C48A0"/>
    <w:rsid w:val="004F152B"/>
    <w:rsid w:val="00563190"/>
    <w:rsid w:val="00576C16"/>
    <w:rsid w:val="005E162F"/>
    <w:rsid w:val="005F1F14"/>
    <w:rsid w:val="005F3AF4"/>
    <w:rsid w:val="0061175B"/>
    <w:rsid w:val="006169B9"/>
    <w:rsid w:val="0063634B"/>
    <w:rsid w:val="006B0B02"/>
    <w:rsid w:val="006B747C"/>
    <w:rsid w:val="006F3F9A"/>
    <w:rsid w:val="00715AB4"/>
    <w:rsid w:val="00747E2B"/>
    <w:rsid w:val="00767766"/>
    <w:rsid w:val="00782490"/>
    <w:rsid w:val="007A1FE8"/>
    <w:rsid w:val="007F7224"/>
    <w:rsid w:val="007F7FEB"/>
    <w:rsid w:val="0081299A"/>
    <w:rsid w:val="00832048"/>
    <w:rsid w:val="008548D8"/>
    <w:rsid w:val="008605C0"/>
    <w:rsid w:val="008958B9"/>
    <w:rsid w:val="008A2AC5"/>
    <w:rsid w:val="008C7E01"/>
    <w:rsid w:val="008E36A8"/>
    <w:rsid w:val="00985EF3"/>
    <w:rsid w:val="009A693A"/>
    <w:rsid w:val="009E0E79"/>
    <w:rsid w:val="009E6B12"/>
    <w:rsid w:val="009F7E59"/>
    <w:rsid w:val="00A138AA"/>
    <w:rsid w:val="00A32EE2"/>
    <w:rsid w:val="00A41BB6"/>
    <w:rsid w:val="00A44592"/>
    <w:rsid w:val="00A60CA1"/>
    <w:rsid w:val="00A95960"/>
    <w:rsid w:val="00AC1F10"/>
    <w:rsid w:val="00AE1439"/>
    <w:rsid w:val="00AF4E96"/>
    <w:rsid w:val="00B60CE5"/>
    <w:rsid w:val="00BD2589"/>
    <w:rsid w:val="00BE7EAA"/>
    <w:rsid w:val="00C02538"/>
    <w:rsid w:val="00C36475"/>
    <w:rsid w:val="00C44C36"/>
    <w:rsid w:val="00C67B72"/>
    <w:rsid w:val="00C90FFF"/>
    <w:rsid w:val="00CE055D"/>
    <w:rsid w:val="00CE2257"/>
    <w:rsid w:val="00CF3372"/>
    <w:rsid w:val="00D91AE2"/>
    <w:rsid w:val="00DE0427"/>
    <w:rsid w:val="00DE7E4E"/>
    <w:rsid w:val="00E3790F"/>
    <w:rsid w:val="00E426C1"/>
    <w:rsid w:val="00E53D35"/>
    <w:rsid w:val="00EB0196"/>
    <w:rsid w:val="00EC2D85"/>
    <w:rsid w:val="00EC53CB"/>
    <w:rsid w:val="00ED27E1"/>
    <w:rsid w:val="00EF0722"/>
    <w:rsid w:val="00EF26E2"/>
    <w:rsid w:val="00F152F2"/>
    <w:rsid w:val="00F17139"/>
    <w:rsid w:val="00F57965"/>
    <w:rsid w:val="00F768B4"/>
    <w:rsid w:val="00F97C83"/>
    <w:rsid w:val="00FD45EA"/>
    <w:rsid w:val="00FD7D16"/>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229A660C"/>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FooterChar">
    <w:name w:val="Footer Char"/>
    <w:basedOn w:val="DefaultParagraphFont"/>
    <w:link w:val="Footer"/>
    <w:rsid w:val="009F7E59"/>
    <w:rPr>
      <w:rFonts w:ascii="Helvetica" w:hAnsi="Helvetica"/>
      <w:snapToGrid w:val="0"/>
      <w:sz w:val="24"/>
    </w:rPr>
  </w:style>
  <w:style w:type="paragraph" w:styleId="ListParagraph">
    <w:name w:val="List Paragraph"/>
    <w:basedOn w:val="Normal"/>
    <w:uiPriority w:val="34"/>
    <w:qFormat/>
    <w:rsid w:val="00BE7EAA"/>
    <w:pPr>
      <w:ind w:left="720"/>
      <w:contextualSpacing/>
    </w:pPr>
  </w:style>
  <w:style w:type="character" w:customStyle="1" w:styleId="BodyText3Char">
    <w:name w:val="Body Text 3 Char"/>
    <w:link w:val="BodyText3"/>
    <w:rsid w:val="00747E2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F4AE-81E3-4AB6-9F93-8515DF98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5774</Words>
  <Characters>32100</Characters>
  <Application>Microsoft Office Word</Application>
  <DocSecurity>0</DocSecurity>
  <Lines>1783</Lines>
  <Paragraphs>1183</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07-19 pt 10 FET</dc:title>
  <dc:creator>CBSC</dc:creator>
  <cp:lastModifiedBy>Flanagan, Klara@DGS</cp:lastModifiedBy>
  <cp:revision>24</cp:revision>
  <cp:lastPrinted>2020-05-06T18:47:00Z</cp:lastPrinted>
  <dcterms:created xsi:type="dcterms:W3CDTF">2020-06-17T21:01:00Z</dcterms:created>
  <dcterms:modified xsi:type="dcterms:W3CDTF">2020-07-23T20:46:00Z</dcterms:modified>
</cp:coreProperties>
</file>