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AA205" w14:textId="383608F9" w:rsidR="00A44592" w:rsidRPr="00185CEF" w:rsidRDefault="00715AB4" w:rsidP="00A44592">
      <w:pPr>
        <w:pStyle w:val="Heading1"/>
        <w:spacing w:after="0"/>
        <w:jc w:val="center"/>
        <w:rPr>
          <w:rFonts w:cs="Arial"/>
          <w:szCs w:val="24"/>
        </w:rPr>
      </w:pPr>
      <w:r w:rsidRPr="00185CEF">
        <w:rPr>
          <w:rFonts w:cs="Arial"/>
          <w:szCs w:val="24"/>
        </w:rPr>
        <w:t>FINAL</w:t>
      </w:r>
      <w:r w:rsidR="00767766" w:rsidRPr="00185CEF">
        <w:rPr>
          <w:rFonts w:cs="Arial"/>
          <w:szCs w:val="24"/>
        </w:rPr>
        <w:t xml:space="preserve"> EXPRESS TERMS</w:t>
      </w:r>
      <w:r w:rsidR="00767766" w:rsidRPr="00185CEF">
        <w:rPr>
          <w:rFonts w:cs="Arial"/>
          <w:szCs w:val="24"/>
        </w:rPr>
        <w:br/>
        <w:t>FOR PROPOSED BUILDING STANDARDS</w:t>
      </w:r>
      <w:r w:rsidR="002A6E0C" w:rsidRPr="00185CEF">
        <w:rPr>
          <w:rFonts w:cs="Arial"/>
          <w:szCs w:val="24"/>
        </w:rPr>
        <w:t xml:space="preserve"> OF THE</w:t>
      </w:r>
      <w:r w:rsidR="00767766" w:rsidRPr="00185CEF">
        <w:rPr>
          <w:rFonts w:cs="Arial"/>
          <w:szCs w:val="24"/>
        </w:rPr>
        <w:br/>
      </w:r>
      <w:r w:rsidR="002B6D6A" w:rsidRPr="00185CEF">
        <w:rPr>
          <w:rFonts w:cs="Arial"/>
          <w:szCs w:val="24"/>
        </w:rPr>
        <w:t>CALIFORNIA DEPARTMENT OF HOUSING AND COMMUNITY DEVELOPMENT</w:t>
      </w:r>
      <w:r w:rsidR="00767766" w:rsidRPr="00185CEF">
        <w:rPr>
          <w:rFonts w:cs="Arial"/>
          <w:szCs w:val="24"/>
        </w:rPr>
        <w:t xml:space="preserve"> </w:t>
      </w:r>
      <w:r w:rsidR="00767766" w:rsidRPr="00185CEF">
        <w:rPr>
          <w:rFonts w:cs="Arial"/>
          <w:szCs w:val="24"/>
        </w:rPr>
        <w:br/>
        <w:t>REGARDING THE</w:t>
      </w:r>
      <w:r w:rsidR="002B6D6A" w:rsidRPr="00185CEF">
        <w:rPr>
          <w:rFonts w:cs="Arial"/>
          <w:szCs w:val="24"/>
        </w:rPr>
        <w:t xml:space="preserve"> 2019 CALIFORNIA </w:t>
      </w:r>
      <w:r w:rsidR="00070C4F">
        <w:rPr>
          <w:rFonts w:cs="Arial"/>
          <w:szCs w:val="24"/>
        </w:rPr>
        <w:t xml:space="preserve">EXISTING </w:t>
      </w:r>
      <w:r w:rsidR="002B6D6A" w:rsidRPr="00185CEF">
        <w:rPr>
          <w:rFonts w:cs="Arial"/>
          <w:szCs w:val="24"/>
        </w:rPr>
        <w:t>BUILDING CODE,</w:t>
      </w:r>
    </w:p>
    <w:p w14:paraId="11EAA206" w14:textId="373AB640" w:rsidR="00767766" w:rsidRPr="00185CEF" w:rsidRDefault="00767766" w:rsidP="00A44592">
      <w:pPr>
        <w:pStyle w:val="Heading1"/>
        <w:spacing w:before="0"/>
        <w:jc w:val="center"/>
        <w:rPr>
          <w:rFonts w:cs="Arial"/>
          <w:szCs w:val="24"/>
        </w:rPr>
      </w:pPr>
      <w:r w:rsidRPr="00185CEF">
        <w:rPr>
          <w:rFonts w:cs="Arial"/>
          <w:szCs w:val="24"/>
        </w:rPr>
        <w:t>CALIFORNIA CODE OF REGULATIONS, TITLE 24, PART</w:t>
      </w:r>
      <w:r w:rsidR="002A6E0C" w:rsidRPr="00185CEF">
        <w:rPr>
          <w:rFonts w:cs="Arial"/>
          <w:szCs w:val="24"/>
        </w:rPr>
        <w:t xml:space="preserve"> </w:t>
      </w:r>
      <w:r w:rsidR="00070C4F">
        <w:rPr>
          <w:rFonts w:cs="Arial"/>
          <w:szCs w:val="24"/>
        </w:rPr>
        <w:t>10</w:t>
      </w:r>
      <w:r w:rsidRPr="00185CEF">
        <w:rPr>
          <w:rFonts w:cs="Arial"/>
          <w:szCs w:val="24"/>
        </w:rPr>
        <w:t xml:space="preserve"> </w:t>
      </w:r>
    </w:p>
    <w:p w14:paraId="11EAA207" w14:textId="45EA3D3C" w:rsidR="00767766" w:rsidRPr="00185CEF" w:rsidRDefault="00767766" w:rsidP="00FF21CE">
      <w:pPr>
        <w:pStyle w:val="Heading1"/>
        <w:spacing w:after="120"/>
        <w:jc w:val="center"/>
        <w:rPr>
          <w:rFonts w:cs="Arial"/>
          <w:szCs w:val="24"/>
        </w:rPr>
      </w:pPr>
      <w:r w:rsidRPr="00185CEF">
        <w:rPr>
          <w:rFonts w:cs="Arial"/>
          <w:szCs w:val="24"/>
        </w:rPr>
        <w:t>(</w:t>
      </w:r>
      <w:r w:rsidR="002A6E0C" w:rsidRPr="00185CEF">
        <w:rPr>
          <w:rFonts w:cs="Arial"/>
          <w:szCs w:val="24"/>
        </w:rPr>
        <w:t>HCD 0</w:t>
      </w:r>
      <w:r w:rsidR="00070C4F">
        <w:rPr>
          <w:rFonts w:cs="Arial"/>
          <w:szCs w:val="24"/>
        </w:rPr>
        <w:t>7</w:t>
      </w:r>
      <w:r w:rsidR="002A6E0C" w:rsidRPr="00185CEF">
        <w:rPr>
          <w:rFonts w:cs="Arial"/>
          <w:szCs w:val="24"/>
        </w:rPr>
        <w:t>/19</w:t>
      </w:r>
      <w:r w:rsidRPr="00185CEF">
        <w:rPr>
          <w:rFonts w:cs="Arial"/>
          <w:szCs w:val="24"/>
        </w:rPr>
        <w:t>)</w:t>
      </w:r>
    </w:p>
    <w:p w14:paraId="11EAA208" w14:textId="77777777" w:rsidR="00767766" w:rsidRPr="00185CEF" w:rsidRDefault="00767766" w:rsidP="003D78B0">
      <w:pPr>
        <w:spacing w:after="120"/>
        <w:rPr>
          <w:rFonts w:cs="Arial"/>
          <w:szCs w:val="24"/>
        </w:rPr>
      </w:pPr>
      <w:r w:rsidRPr="00185CEF">
        <w:rPr>
          <w:rFonts w:cs="Arial"/>
          <w:szCs w:val="24"/>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9B91ACE" w14:textId="77777777" w:rsidR="005C2EA0" w:rsidRPr="00750097" w:rsidRDefault="005C2EA0" w:rsidP="005C2EA0">
      <w:pPr>
        <w:pBdr>
          <w:top w:val="single" w:sz="4" w:space="1" w:color="auto"/>
        </w:pBdr>
        <w:spacing w:before="120"/>
        <w:rPr>
          <w:rFonts w:cs="Arial"/>
        </w:rPr>
      </w:pPr>
      <w:r w:rsidRPr="00750097">
        <w:rPr>
          <w:rFonts w:cs="Arial"/>
          <w:szCs w:val="24"/>
        </w:rPr>
        <w:t>If using assistive technology, please adjust your settings to recognize underline, strikeout, italic and ellipsis.</w:t>
      </w:r>
    </w:p>
    <w:p w14:paraId="7D463CA8" w14:textId="77777777" w:rsidR="005C2EA0" w:rsidRPr="00750097" w:rsidRDefault="005C2EA0" w:rsidP="005C2EA0">
      <w:pPr>
        <w:pStyle w:val="Heading2"/>
        <w:rPr>
          <w:rFonts w:cs="Arial"/>
        </w:rPr>
      </w:pPr>
      <w:r w:rsidRPr="00750097">
        <w:rPr>
          <w:rFonts w:cs="Arial"/>
        </w:rPr>
        <w:t>LEGEND for EXPRESS TERMS (Based on model codes - Parts 2, 2.5, 3, 4, 5, 9, 10)</w:t>
      </w:r>
    </w:p>
    <w:p w14:paraId="0A91E17C" w14:textId="77777777" w:rsidR="005C2EA0" w:rsidRPr="00750097" w:rsidRDefault="005C2EA0" w:rsidP="005C2EA0">
      <w:pPr>
        <w:pStyle w:val="ListParagraph"/>
        <w:numPr>
          <w:ilvl w:val="0"/>
          <w:numId w:val="10"/>
        </w:numPr>
        <w:rPr>
          <w:rFonts w:cs="Arial"/>
        </w:rPr>
      </w:pPr>
      <w:r w:rsidRPr="00750097">
        <w:rPr>
          <w:rFonts w:cs="Arial"/>
        </w:rPr>
        <w:t>Model Code language appears upright</w:t>
      </w:r>
    </w:p>
    <w:p w14:paraId="19840D9E" w14:textId="77777777" w:rsidR="005C2EA0" w:rsidRPr="00750097" w:rsidRDefault="005C2EA0" w:rsidP="005C2EA0">
      <w:pPr>
        <w:pStyle w:val="ListParagraph"/>
        <w:numPr>
          <w:ilvl w:val="0"/>
          <w:numId w:val="10"/>
        </w:numPr>
        <w:rPr>
          <w:rFonts w:cs="Arial"/>
        </w:rPr>
      </w:pPr>
      <w:r w:rsidRPr="00750097">
        <w:rPr>
          <w:rFonts w:cs="Arial"/>
        </w:rPr>
        <w:t xml:space="preserve">Existing California amendments appear in </w:t>
      </w:r>
      <w:r w:rsidRPr="00750097">
        <w:rPr>
          <w:rFonts w:cs="Arial"/>
          <w:i/>
        </w:rPr>
        <w:t>italic</w:t>
      </w:r>
    </w:p>
    <w:p w14:paraId="7A0B2962" w14:textId="77777777" w:rsidR="005C2EA0" w:rsidRPr="00750097" w:rsidRDefault="005C2EA0" w:rsidP="005C2EA0">
      <w:pPr>
        <w:pStyle w:val="ListParagraph"/>
        <w:numPr>
          <w:ilvl w:val="0"/>
          <w:numId w:val="10"/>
        </w:numPr>
        <w:rPr>
          <w:rFonts w:cs="Arial"/>
          <w:i/>
          <w:u w:val="single"/>
        </w:rPr>
      </w:pPr>
      <w:r w:rsidRPr="00750097">
        <w:rPr>
          <w:rFonts w:cs="Arial"/>
        </w:rPr>
        <w:t xml:space="preserve">Amended model code or new California amendments appear </w:t>
      </w:r>
      <w:r w:rsidRPr="00750097">
        <w:rPr>
          <w:rFonts w:cs="Arial"/>
          <w:i/>
          <w:u w:val="single"/>
        </w:rPr>
        <w:t>underlined &amp; italic</w:t>
      </w:r>
    </w:p>
    <w:p w14:paraId="193F7D47" w14:textId="77777777" w:rsidR="005C2EA0" w:rsidRPr="00750097" w:rsidRDefault="005C2EA0" w:rsidP="005C2EA0">
      <w:pPr>
        <w:pStyle w:val="ListParagraph"/>
        <w:numPr>
          <w:ilvl w:val="0"/>
          <w:numId w:val="10"/>
        </w:numPr>
        <w:rPr>
          <w:rFonts w:cs="Arial"/>
        </w:rPr>
      </w:pPr>
      <w:r w:rsidRPr="00750097">
        <w:rPr>
          <w:rFonts w:cs="Arial"/>
        </w:rPr>
        <w:t xml:space="preserve">Repealed model code language appears </w:t>
      </w:r>
      <w:r w:rsidRPr="00750097">
        <w:rPr>
          <w:rFonts w:cs="Arial"/>
          <w:strike/>
        </w:rPr>
        <w:t>upright and in strikeout</w:t>
      </w:r>
    </w:p>
    <w:p w14:paraId="33B5DD31" w14:textId="77777777" w:rsidR="005C2EA0" w:rsidRPr="00750097" w:rsidRDefault="005C2EA0" w:rsidP="005C2EA0">
      <w:pPr>
        <w:pStyle w:val="ListParagraph"/>
        <w:numPr>
          <w:ilvl w:val="0"/>
          <w:numId w:val="10"/>
        </w:numPr>
        <w:rPr>
          <w:rFonts w:cs="Arial"/>
        </w:rPr>
      </w:pPr>
      <w:r w:rsidRPr="55330373">
        <w:rPr>
          <w:rFonts w:cs="Arial"/>
        </w:rPr>
        <w:t xml:space="preserve">Repealed California amendments appear in </w:t>
      </w:r>
      <w:r w:rsidRPr="55330373">
        <w:rPr>
          <w:rFonts w:cs="Arial"/>
          <w:i/>
          <w:iCs/>
          <w:strike/>
        </w:rPr>
        <w:t>italic and strikeout</w:t>
      </w:r>
    </w:p>
    <w:p w14:paraId="62F376D1" w14:textId="77777777" w:rsidR="005C2EA0" w:rsidRDefault="005C2EA0" w:rsidP="005C2EA0">
      <w:pPr>
        <w:pStyle w:val="ListParagraph"/>
        <w:numPr>
          <w:ilvl w:val="0"/>
          <w:numId w:val="10"/>
        </w:numPr>
        <w:rPr>
          <w:rFonts w:eastAsia="Times New Roman" w:cs="Arial"/>
          <w:lang w:eastAsia="ko-KR"/>
        </w:rPr>
      </w:pPr>
      <w:r w:rsidRPr="00750097">
        <w:rPr>
          <w:rFonts w:cs="Arial"/>
        </w:rPr>
        <w:t>Ellipsis (</w:t>
      </w:r>
      <w:r w:rsidRPr="00750097">
        <w:rPr>
          <w:rFonts w:eastAsia="Times New Roman" w:cs="Arial"/>
          <w:lang w:eastAsia="ko-KR"/>
        </w:rPr>
        <w:t>...) indicate existing text remains unchanged</w:t>
      </w:r>
    </w:p>
    <w:p w14:paraId="11EAA218" w14:textId="31221DD9" w:rsidR="00767766" w:rsidRPr="00185CEF" w:rsidRDefault="005C2EA0" w:rsidP="005C2EA0">
      <w:pPr>
        <w:pStyle w:val="Heading2"/>
        <w:spacing w:after="240"/>
        <w:rPr>
          <w:rFonts w:cs="Arial"/>
          <w:bCs/>
          <w:szCs w:val="24"/>
        </w:rPr>
      </w:pPr>
      <w:r>
        <w:rPr>
          <w:rFonts w:cs="Arial"/>
          <w:color w:val="000000" w:themeColor="text1"/>
        </w:rPr>
        <w:pict w14:anchorId="7A09EC3F">
          <v:rect id="_x0000_i1025" style="width:468pt;height:.5pt" o:hralign="center" o:hrstd="t" o:hrnoshade="t" o:hr="t" fillcolor="black [3213]" stroked="f"/>
        </w:pict>
      </w:r>
      <w:r w:rsidR="00B60CE5" w:rsidRPr="00185CEF">
        <w:rPr>
          <w:rFonts w:cs="Arial"/>
          <w:szCs w:val="24"/>
        </w:rPr>
        <w:t>FINAL</w:t>
      </w:r>
      <w:r w:rsidR="00767766" w:rsidRPr="00185CEF">
        <w:rPr>
          <w:rFonts w:cs="Arial"/>
          <w:szCs w:val="24"/>
        </w:rPr>
        <w:t xml:space="preserve"> EXPRESS TERMS</w:t>
      </w:r>
    </w:p>
    <w:p w14:paraId="2C1898CB" w14:textId="778E2692" w:rsidR="00107406" w:rsidRPr="00B16A73" w:rsidRDefault="00107406" w:rsidP="00F55093">
      <w:pPr>
        <w:pStyle w:val="StyleHeading3After12pt"/>
        <w:tabs>
          <w:tab w:val="left" w:pos="900"/>
        </w:tabs>
        <w:spacing w:after="0"/>
        <w:rPr>
          <w:rStyle w:val="Style2"/>
          <w:rFonts w:cs="Arial"/>
          <w:b/>
        </w:rPr>
      </w:pPr>
      <w:bookmarkStart w:id="0" w:name="_Hlk21526265"/>
      <w:r w:rsidRPr="00B16A73">
        <w:t>Item 1</w:t>
      </w:r>
      <w:r w:rsidRPr="00B16A73">
        <w:tab/>
        <w:t>HCD propose</w:t>
      </w:r>
      <w:r>
        <w:t>s</w:t>
      </w:r>
      <w:r w:rsidRPr="00B16A73">
        <w:t xml:space="preserve"> to amend Chapter 1, Division I, Section 1.1, as follows:</w:t>
      </w:r>
    </w:p>
    <w:p w14:paraId="1195E3B9" w14:textId="105DAE43" w:rsidR="00107406" w:rsidRPr="00B50FE6" w:rsidRDefault="00107406" w:rsidP="009F5E59">
      <w:pPr>
        <w:rPr>
          <w:rFonts w:cs="Arial"/>
          <w:b/>
          <w:iCs/>
        </w:rPr>
      </w:pPr>
      <w:r w:rsidRPr="00B50FE6">
        <w:rPr>
          <w:rFonts w:cs="Arial"/>
          <w:b/>
          <w:iCs/>
        </w:rPr>
        <w:t>C</w:t>
      </w:r>
      <w:r w:rsidR="00C13789" w:rsidRPr="00B50FE6">
        <w:rPr>
          <w:rFonts w:cs="Arial"/>
          <w:b/>
          <w:iCs/>
        </w:rPr>
        <w:t>hapter</w:t>
      </w:r>
      <w:r w:rsidRPr="00B50FE6">
        <w:rPr>
          <w:rFonts w:cs="Arial"/>
          <w:b/>
          <w:iCs/>
        </w:rPr>
        <w:t xml:space="preserve"> 1</w:t>
      </w:r>
      <w:r w:rsidR="00846B89" w:rsidRPr="00B50FE6">
        <w:rPr>
          <w:rFonts w:cs="Arial"/>
          <w:b/>
          <w:iCs/>
        </w:rPr>
        <w:t xml:space="preserve"> </w:t>
      </w:r>
      <w:r w:rsidRPr="00B50FE6">
        <w:rPr>
          <w:rFonts w:cs="Arial"/>
          <w:b/>
          <w:iCs/>
        </w:rPr>
        <w:t>S</w:t>
      </w:r>
      <w:r w:rsidR="00C13789" w:rsidRPr="00B50FE6">
        <w:rPr>
          <w:rFonts w:cs="Arial"/>
          <w:b/>
          <w:iCs/>
        </w:rPr>
        <w:t>cope and</w:t>
      </w:r>
      <w:r w:rsidRPr="00B50FE6">
        <w:rPr>
          <w:rFonts w:cs="Arial"/>
          <w:b/>
          <w:iCs/>
        </w:rPr>
        <w:t xml:space="preserve"> A</w:t>
      </w:r>
      <w:r w:rsidR="00BE4571" w:rsidRPr="00B50FE6">
        <w:rPr>
          <w:rFonts w:cs="Arial"/>
          <w:b/>
          <w:iCs/>
        </w:rPr>
        <w:t>dministration</w:t>
      </w:r>
    </w:p>
    <w:p w14:paraId="1F924A8E" w14:textId="27526CAB" w:rsidR="00107406" w:rsidRPr="00B50FE6" w:rsidRDefault="00107406" w:rsidP="009F5E59">
      <w:pPr>
        <w:autoSpaceDE w:val="0"/>
        <w:autoSpaceDN w:val="0"/>
        <w:adjustRightInd w:val="0"/>
        <w:rPr>
          <w:rFonts w:cs="Arial"/>
          <w:b/>
          <w:bCs/>
          <w:iCs/>
          <w:szCs w:val="24"/>
        </w:rPr>
      </w:pPr>
      <w:r w:rsidRPr="00B50FE6">
        <w:rPr>
          <w:rFonts w:cs="Arial"/>
          <w:b/>
          <w:bCs/>
          <w:iCs/>
          <w:szCs w:val="24"/>
        </w:rPr>
        <w:t>S</w:t>
      </w:r>
      <w:r w:rsidR="00C13789" w:rsidRPr="00B50FE6">
        <w:rPr>
          <w:rFonts w:cs="Arial"/>
          <w:b/>
          <w:bCs/>
          <w:iCs/>
          <w:szCs w:val="24"/>
        </w:rPr>
        <w:t>ection</w:t>
      </w:r>
      <w:r w:rsidRPr="00B50FE6">
        <w:rPr>
          <w:rFonts w:cs="Arial"/>
          <w:b/>
          <w:bCs/>
          <w:iCs/>
          <w:szCs w:val="24"/>
        </w:rPr>
        <w:t xml:space="preserve"> 1.1</w:t>
      </w:r>
      <w:r w:rsidR="00B50FE6" w:rsidRPr="00B50FE6">
        <w:rPr>
          <w:rFonts w:cs="Arial"/>
          <w:b/>
          <w:bCs/>
          <w:iCs/>
          <w:szCs w:val="24"/>
        </w:rPr>
        <w:t xml:space="preserve"> </w:t>
      </w:r>
      <w:r w:rsidRPr="00B50FE6">
        <w:rPr>
          <w:rFonts w:cs="Arial"/>
          <w:b/>
          <w:bCs/>
          <w:iCs/>
          <w:szCs w:val="24"/>
        </w:rPr>
        <w:t>G</w:t>
      </w:r>
      <w:r w:rsidR="009F5E59" w:rsidRPr="00B50FE6">
        <w:rPr>
          <w:rFonts w:cs="Arial"/>
          <w:b/>
          <w:bCs/>
          <w:iCs/>
          <w:szCs w:val="24"/>
        </w:rPr>
        <w:t>eneral</w:t>
      </w:r>
    </w:p>
    <w:p w14:paraId="4A42F44A" w14:textId="77777777" w:rsidR="00107406" w:rsidRPr="00B16A73" w:rsidRDefault="00107406" w:rsidP="00107406">
      <w:pPr>
        <w:spacing w:before="120" w:after="120"/>
        <w:rPr>
          <w:rFonts w:cs="Arial"/>
          <w:i/>
        </w:rPr>
      </w:pPr>
      <w:r w:rsidRPr="00B16A73">
        <w:rPr>
          <w:rFonts w:cs="Arial"/>
          <w:b/>
          <w:i/>
        </w:rPr>
        <w:t xml:space="preserve">1.1.9 Effective date of this code. </w:t>
      </w:r>
      <w:r w:rsidRPr="00B16A73">
        <w:rPr>
          <w:rFonts w:cs="Arial"/>
          <w:i/>
        </w:rPr>
        <w:t>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existing California amendment.)</w:t>
      </w:r>
    </w:p>
    <w:p w14:paraId="49BD288B" w14:textId="77777777" w:rsidR="00107406" w:rsidRPr="00B16A73" w:rsidRDefault="00107406" w:rsidP="00107406">
      <w:pPr>
        <w:tabs>
          <w:tab w:val="left" w:pos="1800"/>
        </w:tabs>
        <w:spacing w:before="120" w:after="120"/>
        <w:ind w:left="360"/>
        <w:rPr>
          <w:rFonts w:cs="Arial"/>
          <w:b/>
          <w:i/>
        </w:rPr>
      </w:pPr>
      <w:r w:rsidRPr="00B16A73">
        <w:rPr>
          <w:rFonts w:cs="Arial"/>
          <w:b/>
          <w:i/>
        </w:rPr>
        <w:t>Exception</w:t>
      </w:r>
      <w:r w:rsidRPr="00B16A73">
        <w:rPr>
          <w:rFonts w:cs="Arial"/>
          <w:b/>
          <w:i/>
          <w:u w:val="single"/>
        </w:rPr>
        <w:t>s</w:t>
      </w:r>
      <w:r w:rsidRPr="00B16A73">
        <w:rPr>
          <w:rFonts w:cs="Arial"/>
          <w:b/>
          <w:i/>
        </w:rPr>
        <w:t>:</w:t>
      </w:r>
      <w:r w:rsidRPr="00B16A73">
        <w:rPr>
          <w:rFonts w:cs="Arial"/>
          <w:b/>
          <w:i/>
        </w:rPr>
        <w:tab/>
      </w:r>
    </w:p>
    <w:p w14:paraId="78C92BC4" w14:textId="228FCF32" w:rsidR="00107406" w:rsidRPr="005C2EA0" w:rsidRDefault="00107406" w:rsidP="005C2EA0">
      <w:pPr>
        <w:pStyle w:val="ListParagraph"/>
        <w:numPr>
          <w:ilvl w:val="0"/>
          <w:numId w:val="11"/>
        </w:numPr>
        <w:rPr>
          <w:rFonts w:cs="Arial"/>
          <w:b/>
          <w:i/>
          <w:iCs/>
          <w:u w:val="single"/>
        </w:rPr>
      </w:pPr>
      <w:r w:rsidRPr="005C2EA0">
        <w:rPr>
          <w:rFonts w:cs="Arial"/>
          <w:b/>
          <w:i/>
          <w:iCs/>
          <w:u w:val="single"/>
        </w:rPr>
        <w:t xml:space="preserve">[HCD 1 &amp; HCD 2] </w:t>
      </w:r>
      <w:r w:rsidRPr="005C2EA0">
        <w:rPr>
          <w:rFonts w:cs="Arial"/>
          <w:i/>
          <w:iCs/>
          <w:u w:val="single"/>
        </w:rPr>
        <w:t xml:space="preserve">Retroactive permits issued in accordance with Health and Safety Code Section 17958.12. </w:t>
      </w:r>
    </w:p>
    <w:p w14:paraId="58A10526" w14:textId="21488B53" w:rsidR="00107406" w:rsidRPr="005C2EA0" w:rsidRDefault="00107406" w:rsidP="005C2EA0">
      <w:pPr>
        <w:pStyle w:val="ListParagraph"/>
        <w:numPr>
          <w:ilvl w:val="0"/>
          <w:numId w:val="11"/>
        </w:numPr>
        <w:spacing w:before="120" w:after="240"/>
        <w:rPr>
          <w:rFonts w:cs="Arial"/>
          <w:i/>
        </w:rPr>
      </w:pPr>
      <w:r w:rsidRPr="005C2EA0">
        <w:rPr>
          <w:rFonts w:cs="Arial"/>
          <w:b/>
          <w:i/>
        </w:rPr>
        <w:t>[HCD 1 &amp; HCD 2]</w:t>
      </w:r>
      <w:r w:rsidRPr="005C2EA0">
        <w:rPr>
          <w:rFonts w:cs="Arial"/>
          <w:i/>
        </w:rPr>
        <w:t xml:space="preserve"> Plans approved by the Department of Housing and Community Development or a Department-approved design approval agency for factory</w:t>
      </w:r>
      <w:r w:rsidRPr="005C2EA0">
        <w:rPr>
          <w:rFonts w:cs="Arial"/>
          <w:i/>
          <w:u w:val="single"/>
        </w:rPr>
        <w:t>-</w:t>
      </w:r>
      <w:r w:rsidRPr="005C2EA0">
        <w:rPr>
          <w:rFonts w:cs="Arial"/>
          <w:i/>
        </w:rPr>
        <w:t xml:space="preserve">built housing as defined by Health and Safety Code Section 19971. Approved plans, pursuant to the California Code of Regulations, Title 25, Division 1, Chapter 3, Subchapter 1, Article 3, Section 3048 remain valid for a period of 36 months from the date of plan approval. </w:t>
      </w:r>
    </w:p>
    <w:p w14:paraId="27B7E87C" w14:textId="77777777" w:rsidR="0054650E" w:rsidRDefault="0054650E">
      <w:pPr>
        <w:widowControl/>
        <w:rPr>
          <w:rFonts w:cs="Arial"/>
          <w:b/>
        </w:rPr>
      </w:pPr>
      <w:r>
        <w:rPr>
          <w:rFonts w:cs="Arial"/>
          <w:b/>
        </w:rPr>
        <w:br w:type="page"/>
      </w:r>
    </w:p>
    <w:p w14:paraId="344F61E4" w14:textId="4CB71BF2" w:rsidR="00107406" w:rsidRPr="00B16A73" w:rsidRDefault="00107406" w:rsidP="00107406">
      <w:pPr>
        <w:spacing w:before="120"/>
        <w:rPr>
          <w:rFonts w:cs="Arial"/>
        </w:rPr>
      </w:pPr>
      <w:r w:rsidRPr="00B16A73">
        <w:rPr>
          <w:rFonts w:cs="Arial"/>
          <w:b/>
        </w:rPr>
        <w:lastRenderedPageBreak/>
        <w:t>Notation:</w:t>
      </w:r>
    </w:p>
    <w:p w14:paraId="646B2E8F" w14:textId="77777777" w:rsidR="00107406" w:rsidRPr="00B16A73" w:rsidRDefault="00107406" w:rsidP="00107406">
      <w:pPr>
        <w:spacing w:before="120"/>
        <w:rPr>
          <w:rFonts w:cs="Arial"/>
        </w:rPr>
      </w:pPr>
      <w:r w:rsidRPr="00B16A73">
        <w:rPr>
          <w:rFonts w:cs="Arial"/>
        </w:rPr>
        <w:t xml:space="preserve">Authority: </w:t>
      </w:r>
      <w:r w:rsidRPr="00B16A73">
        <w:rPr>
          <w:rFonts w:cs="Arial"/>
          <w:bCs/>
          <w:iCs/>
        </w:rPr>
        <w:t>Health and Safety Code Sections 17040, 17050, 17920.9, 17921, 17921.5, 17921.6, 17921.10, 17922, 17922.6, 17922.12, 17922.14, 17927, 17928, 17958.12, 18300, 18552, 18554, 18620, 18630, 18640, 18670, 18690, 18691, 18865, 18871.3, 18871.4, 18873, 18873.1, 18873.2, 18873.3, 18873.4, 18873.5, 18938.3, 18944.11, and 19990; and Government Code Section 12955.1.</w:t>
      </w:r>
    </w:p>
    <w:p w14:paraId="7EE60FC4" w14:textId="75CDCF96" w:rsidR="00107406" w:rsidRPr="00B16A73" w:rsidRDefault="00107406" w:rsidP="003B1E94">
      <w:pPr>
        <w:pBdr>
          <w:bottom w:val="single" w:sz="12" w:space="1" w:color="auto"/>
        </w:pBdr>
        <w:tabs>
          <w:tab w:val="left" w:pos="360"/>
        </w:tabs>
        <w:spacing w:before="240" w:after="240"/>
        <w:rPr>
          <w:rFonts w:cs="Arial"/>
          <w:bCs/>
          <w:iCs/>
        </w:rPr>
      </w:pPr>
      <w:r w:rsidRPr="00B16A73">
        <w:rPr>
          <w:rFonts w:cs="Arial"/>
        </w:rPr>
        <w:t xml:space="preserve">References: </w:t>
      </w:r>
      <w:r w:rsidRPr="00B16A73">
        <w:rPr>
          <w:rFonts w:cs="Arial"/>
          <w:bCs/>
          <w:iCs/>
        </w:rPr>
        <w:t>Health and Safety Code Sections 17000 through 17062.5, 17910 through 17995.5, 18200 through 18700, 18860 through 18874, and 19960 through 19997; Civil Code Sections 1101.4 and 1101.5; and Government Code Sections 12955.1 and 12955.1.1.</w:t>
      </w:r>
    </w:p>
    <w:p w14:paraId="5AF7E104" w14:textId="77777777" w:rsidR="00107406" w:rsidRPr="00B16A73" w:rsidRDefault="00107406" w:rsidP="00F55093">
      <w:pPr>
        <w:pStyle w:val="StyleHeading3After12pt"/>
        <w:tabs>
          <w:tab w:val="left" w:pos="900"/>
        </w:tabs>
        <w:spacing w:after="0"/>
      </w:pPr>
      <w:r w:rsidRPr="00B16A73">
        <w:t>Item 2</w:t>
      </w:r>
      <w:r w:rsidRPr="00B16A73">
        <w:tab/>
        <w:t>HCD propose</w:t>
      </w:r>
      <w:r>
        <w:t>s</w:t>
      </w:r>
      <w:r w:rsidRPr="00B16A73">
        <w:t xml:space="preserve"> to amend Chapter 1, Division I, Section 1.8, as follows:</w:t>
      </w:r>
    </w:p>
    <w:p w14:paraId="64CB831A" w14:textId="0441EDAE" w:rsidR="00107406" w:rsidRPr="00EA0489" w:rsidRDefault="00107406" w:rsidP="00990CEE">
      <w:pPr>
        <w:rPr>
          <w:rFonts w:cs="Arial"/>
          <w:b/>
          <w:iCs/>
        </w:rPr>
      </w:pPr>
      <w:r w:rsidRPr="00EA0489">
        <w:rPr>
          <w:rFonts w:cs="Arial"/>
          <w:b/>
          <w:iCs/>
        </w:rPr>
        <w:t>SECTION 1.8.4</w:t>
      </w:r>
      <w:r w:rsidR="00EA0489" w:rsidRPr="00EA0489">
        <w:rPr>
          <w:rFonts w:cs="Arial"/>
          <w:b/>
          <w:iCs/>
        </w:rPr>
        <w:t xml:space="preserve"> </w:t>
      </w:r>
      <w:r w:rsidRPr="00EA0489">
        <w:rPr>
          <w:rFonts w:cs="Arial"/>
          <w:b/>
          <w:iCs/>
        </w:rPr>
        <w:t>P</w:t>
      </w:r>
      <w:r w:rsidR="00332292" w:rsidRPr="00EA0489">
        <w:rPr>
          <w:rFonts w:cs="Arial"/>
          <w:b/>
          <w:iCs/>
        </w:rPr>
        <w:t>ermits</w:t>
      </w:r>
      <w:r w:rsidRPr="00EA0489">
        <w:rPr>
          <w:rFonts w:cs="Arial"/>
          <w:b/>
          <w:iCs/>
        </w:rPr>
        <w:t>, F</w:t>
      </w:r>
      <w:r w:rsidR="00332292" w:rsidRPr="00EA0489">
        <w:rPr>
          <w:rFonts w:cs="Arial"/>
          <w:b/>
          <w:iCs/>
        </w:rPr>
        <w:t>ees</w:t>
      </w:r>
      <w:r w:rsidRPr="00EA0489">
        <w:rPr>
          <w:rFonts w:cs="Arial"/>
          <w:b/>
          <w:iCs/>
        </w:rPr>
        <w:t>, A</w:t>
      </w:r>
      <w:r w:rsidR="00332292" w:rsidRPr="00EA0489">
        <w:rPr>
          <w:rFonts w:cs="Arial"/>
          <w:b/>
          <w:iCs/>
        </w:rPr>
        <w:t xml:space="preserve">pplications and </w:t>
      </w:r>
      <w:r w:rsidRPr="00EA0489">
        <w:rPr>
          <w:rFonts w:cs="Arial"/>
          <w:b/>
          <w:iCs/>
        </w:rPr>
        <w:t>I</w:t>
      </w:r>
      <w:r w:rsidR="00990CEE" w:rsidRPr="00EA0489">
        <w:rPr>
          <w:rFonts w:cs="Arial"/>
          <w:b/>
          <w:iCs/>
        </w:rPr>
        <w:t>nspections</w:t>
      </w:r>
    </w:p>
    <w:p w14:paraId="6E715AB4" w14:textId="77777777" w:rsidR="00107406" w:rsidRPr="00B16A73" w:rsidRDefault="00107406" w:rsidP="00107406">
      <w:pPr>
        <w:spacing w:before="120" w:after="120"/>
        <w:ind w:left="360"/>
        <w:rPr>
          <w:rFonts w:cs="Arial"/>
          <w:i/>
        </w:rPr>
      </w:pPr>
      <w:r w:rsidRPr="00B16A73">
        <w:rPr>
          <w:rFonts w:cs="Arial"/>
          <w:b/>
          <w:i/>
        </w:rPr>
        <w:t>1.8.4.1 Permits.</w:t>
      </w:r>
      <w:r w:rsidRPr="00B16A73">
        <w:rPr>
          <w:rFonts w:cs="Arial"/>
          <w:i/>
        </w:rPr>
        <w:t xml:space="preserve"> A written construction permit shall be obtained from the enforcing agency prior to the erection, construction, reconstruction, installation, moving or alteration of any building or structure. (No change to existing California amendment.)</w:t>
      </w:r>
    </w:p>
    <w:p w14:paraId="0DB19891" w14:textId="77777777" w:rsidR="00107406" w:rsidRPr="00B16A73" w:rsidRDefault="00107406" w:rsidP="00107406">
      <w:pPr>
        <w:tabs>
          <w:tab w:val="left" w:pos="720"/>
        </w:tabs>
        <w:spacing w:before="120" w:after="120"/>
        <w:ind w:left="720"/>
        <w:rPr>
          <w:rFonts w:cs="Arial"/>
          <w:b/>
          <w:i/>
        </w:rPr>
      </w:pPr>
      <w:r w:rsidRPr="00B16A73">
        <w:rPr>
          <w:rFonts w:cs="Arial"/>
          <w:b/>
          <w:i/>
        </w:rPr>
        <w:t>Exceptions:</w:t>
      </w:r>
    </w:p>
    <w:p w14:paraId="713698D0" w14:textId="77777777" w:rsidR="00107406" w:rsidRPr="00B16A73" w:rsidRDefault="00107406" w:rsidP="00107406">
      <w:pPr>
        <w:pStyle w:val="ListParagraph"/>
        <w:widowControl/>
        <w:numPr>
          <w:ilvl w:val="0"/>
          <w:numId w:val="9"/>
        </w:numPr>
        <w:tabs>
          <w:tab w:val="left" w:pos="1440"/>
        </w:tabs>
        <w:spacing w:before="120" w:after="120"/>
        <w:ind w:left="1260"/>
        <w:contextualSpacing w:val="0"/>
        <w:rPr>
          <w:rFonts w:cs="Arial"/>
          <w:i/>
        </w:rPr>
      </w:pPr>
      <w:r w:rsidRPr="00B16A73">
        <w:rPr>
          <w:rFonts w:cs="Arial"/>
          <w:i/>
        </w:rPr>
        <w:t>Work exempt from permits as specified in Chapter 1, Division II, Scope and Administration, Section 105.2.</w:t>
      </w:r>
      <w:r>
        <w:rPr>
          <w:rFonts w:cs="Arial"/>
          <w:i/>
        </w:rPr>
        <w:t xml:space="preserve"> </w:t>
      </w:r>
      <w:r w:rsidRPr="00B16A73">
        <w:rPr>
          <w:rFonts w:cs="Arial"/>
          <w:i/>
        </w:rPr>
        <w:t>(No change to existing California amendment.)</w:t>
      </w:r>
    </w:p>
    <w:p w14:paraId="56914EDC" w14:textId="77777777" w:rsidR="00107406" w:rsidRPr="00B16A73" w:rsidRDefault="00107406" w:rsidP="00107406">
      <w:pPr>
        <w:pStyle w:val="ListParagraph"/>
        <w:widowControl/>
        <w:numPr>
          <w:ilvl w:val="0"/>
          <w:numId w:val="9"/>
        </w:numPr>
        <w:tabs>
          <w:tab w:val="left" w:pos="720"/>
          <w:tab w:val="left" w:pos="1260"/>
        </w:tabs>
        <w:spacing w:before="120" w:after="120"/>
        <w:ind w:left="1260"/>
        <w:contextualSpacing w:val="0"/>
        <w:rPr>
          <w:rFonts w:cs="Arial"/>
          <w:i/>
        </w:rPr>
      </w:pPr>
      <w:r w:rsidRPr="00B16A73">
        <w:rPr>
          <w:rFonts w:cs="Arial"/>
          <w:i/>
        </w:rPr>
        <w:t>Changes, alterations or repairs of a minor nature not affecting structural features, egress, sanitation, safety or accessibility as determined by the enforcing agency. (No change to existing California amendment.)</w:t>
      </w:r>
    </w:p>
    <w:p w14:paraId="1F8B2BF6" w14:textId="77777777" w:rsidR="00107406" w:rsidRPr="00B16A73" w:rsidRDefault="00107406" w:rsidP="00107406">
      <w:pPr>
        <w:pStyle w:val="ListParagraph"/>
        <w:numPr>
          <w:ilvl w:val="0"/>
          <w:numId w:val="9"/>
        </w:numPr>
        <w:tabs>
          <w:tab w:val="left" w:pos="720"/>
          <w:tab w:val="left" w:pos="1260"/>
          <w:tab w:val="left" w:pos="1350"/>
        </w:tabs>
        <w:spacing w:before="120" w:after="120"/>
        <w:ind w:left="1260"/>
        <w:rPr>
          <w:rFonts w:cs="Arial"/>
          <w:i/>
          <w:u w:val="single"/>
        </w:rPr>
      </w:pPr>
      <w:r w:rsidRPr="00B16A73">
        <w:rPr>
          <w:rFonts w:cs="Arial"/>
          <w:i/>
          <w:u w:val="single"/>
        </w:rPr>
        <w:t>Retroactive permits issued in accordance with Health and Safety Code Section 17958.12.</w:t>
      </w:r>
    </w:p>
    <w:p w14:paraId="39222E45" w14:textId="77777777" w:rsidR="00107406" w:rsidRPr="00B16A73" w:rsidRDefault="00107406" w:rsidP="00F344A0">
      <w:pPr>
        <w:pStyle w:val="ListParagraph"/>
        <w:widowControl/>
        <w:tabs>
          <w:tab w:val="left" w:pos="1440"/>
        </w:tabs>
        <w:spacing w:before="240" w:after="120"/>
        <w:ind w:left="360" w:firstLine="360"/>
        <w:contextualSpacing w:val="0"/>
        <w:rPr>
          <w:rFonts w:cs="Arial"/>
          <w:i/>
        </w:rPr>
      </w:pPr>
      <w:r w:rsidRPr="00B16A73">
        <w:rPr>
          <w:rFonts w:cs="Arial"/>
          <w:i/>
        </w:rPr>
        <w:t>Exemptions from permit requirements shall not be deemed to grant authorization for any work to be done in any manner in violation of other provisions of law or this code. (No change to existing California amendment.)</w:t>
      </w:r>
    </w:p>
    <w:p w14:paraId="4D5FE5C3" w14:textId="16FA37FD" w:rsidR="00107406" w:rsidRPr="003B1E94" w:rsidRDefault="00107406" w:rsidP="003B1E94">
      <w:pPr>
        <w:spacing w:before="240"/>
        <w:rPr>
          <w:rFonts w:cs="Arial"/>
          <w:iCs/>
        </w:rPr>
      </w:pPr>
      <w:r w:rsidRPr="003B1E94">
        <w:rPr>
          <w:rFonts w:cs="Arial"/>
          <w:b/>
          <w:iCs/>
        </w:rPr>
        <w:t>SECTION 1.8.9</w:t>
      </w:r>
      <w:r w:rsidR="003B1E94" w:rsidRPr="003B1E94">
        <w:rPr>
          <w:rFonts w:cs="Arial"/>
          <w:iCs/>
        </w:rPr>
        <w:t xml:space="preserve"> </w:t>
      </w:r>
      <w:r w:rsidRPr="003B1E94">
        <w:rPr>
          <w:rFonts w:cs="Arial"/>
          <w:b/>
          <w:iCs/>
        </w:rPr>
        <w:t>U</w:t>
      </w:r>
      <w:r w:rsidR="006E4E0D" w:rsidRPr="003B1E94">
        <w:rPr>
          <w:rFonts w:cs="Arial"/>
          <w:b/>
          <w:iCs/>
        </w:rPr>
        <w:t>nsafe</w:t>
      </w:r>
      <w:r w:rsidRPr="003B1E94">
        <w:rPr>
          <w:rFonts w:cs="Arial"/>
          <w:b/>
          <w:iCs/>
        </w:rPr>
        <w:t xml:space="preserve"> B</w:t>
      </w:r>
      <w:r w:rsidR="006E4E0D" w:rsidRPr="003B1E94">
        <w:rPr>
          <w:rFonts w:cs="Arial"/>
          <w:b/>
          <w:iCs/>
        </w:rPr>
        <w:t xml:space="preserve">uildings or </w:t>
      </w:r>
      <w:r w:rsidRPr="003B1E94">
        <w:rPr>
          <w:rFonts w:cs="Arial"/>
          <w:b/>
          <w:iCs/>
        </w:rPr>
        <w:t>S</w:t>
      </w:r>
      <w:r w:rsidR="006E4E0D" w:rsidRPr="003B1E94">
        <w:rPr>
          <w:rFonts w:cs="Arial"/>
          <w:b/>
          <w:iCs/>
        </w:rPr>
        <w:t>tructures</w:t>
      </w:r>
    </w:p>
    <w:p w14:paraId="72FE568F" w14:textId="77777777" w:rsidR="00107406" w:rsidRPr="00B16A73" w:rsidRDefault="00107406" w:rsidP="00107406">
      <w:pPr>
        <w:spacing w:before="120" w:after="120"/>
        <w:ind w:left="360"/>
        <w:rPr>
          <w:rFonts w:cs="Arial"/>
          <w:i/>
        </w:rPr>
      </w:pPr>
      <w:r w:rsidRPr="00B16A73">
        <w:rPr>
          <w:rFonts w:cs="Arial"/>
          <w:b/>
          <w:i/>
        </w:rPr>
        <w:t>1.8.9.1 Authority to enforce</w:t>
      </w:r>
      <w:r w:rsidRPr="00B16A73">
        <w:rPr>
          <w:rFonts w:cs="Arial"/>
          <w:i/>
        </w:rPr>
        <w:t>. Subject to other provisions of law, the administration, enforcement, actions, proceedings, abatement, violations and penalties for unsafe buildings and structures are contained in the following statutes and regulations:</w:t>
      </w:r>
    </w:p>
    <w:p w14:paraId="224B9B4B" w14:textId="294D3F9B" w:rsidR="00107406" w:rsidRPr="009E57A8" w:rsidRDefault="00107406" w:rsidP="009E57A8">
      <w:pPr>
        <w:pStyle w:val="ListParagraph"/>
        <w:numPr>
          <w:ilvl w:val="0"/>
          <w:numId w:val="13"/>
        </w:numPr>
        <w:tabs>
          <w:tab w:val="left" w:pos="1080"/>
        </w:tabs>
        <w:spacing w:before="120" w:after="120"/>
        <w:rPr>
          <w:rFonts w:cs="Arial"/>
          <w:i/>
        </w:rPr>
      </w:pPr>
      <w:r w:rsidRPr="009E57A8">
        <w:rPr>
          <w:rFonts w:cs="Arial"/>
          <w:i/>
        </w:rPr>
        <w:t xml:space="preserve">For applications subject to the State Housing Law as referenced in Section 1.8.3.2.1 of this code, refer to Health and Safety Code, Division 13, Part 1.5, commencing with Section 17910 and California Code of Regulations, Title 25, Division 1, Chapter 1, Subchapter 1, commencing with Section 1. </w:t>
      </w:r>
      <w:r w:rsidRPr="009E57A8">
        <w:rPr>
          <w:rFonts w:cs="Arial"/>
          <w:i/>
          <w:u w:val="single"/>
        </w:rPr>
        <w:t>For enforcement related to accessory dwelling units, see Health and Safety Code Section 17980.12 operative until January 1, 2035.</w:t>
      </w:r>
    </w:p>
    <w:p w14:paraId="49916316" w14:textId="3809DFC3" w:rsidR="00107406" w:rsidRPr="009E57A8" w:rsidRDefault="00107406" w:rsidP="009E57A8">
      <w:pPr>
        <w:pStyle w:val="ListParagraph"/>
        <w:numPr>
          <w:ilvl w:val="0"/>
          <w:numId w:val="13"/>
        </w:numPr>
        <w:spacing w:before="120" w:after="120"/>
        <w:rPr>
          <w:rFonts w:cs="Arial"/>
          <w:i/>
        </w:rPr>
      </w:pPr>
      <w:r w:rsidRPr="009E57A8">
        <w:rPr>
          <w:rFonts w:cs="Arial"/>
          <w:i/>
        </w:rPr>
        <w:t>through 5. (No change to existing California amendment.)</w:t>
      </w:r>
    </w:p>
    <w:p w14:paraId="2DCBD1F1" w14:textId="77777777" w:rsidR="0054650E" w:rsidRDefault="0054650E">
      <w:pPr>
        <w:widowControl/>
        <w:rPr>
          <w:rFonts w:cs="Arial"/>
          <w:b/>
        </w:rPr>
      </w:pPr>
      <w:r>
        <w:rPr>
          <w:rFonts w:cs="Arial"/>
          <w:b/>
        </w:rPr>
        <w:br w:type="page"/>
      </w:r>
      <w:bookmarkStart w:id="1" w:name="_GoBack"/>
      <w:bookmarkEnd w:id="1"/>
    </w:p>
    <w:p w14:paraId="699330D6" w14:textId="555EB829" w:rsidR="00107406" w:rsidRPr="00B16A73" w:rsidRDefault="00107406" w:rsidP="00107406">
      <w:pPr>
        <w:spacing w:before="120"/>
        <w:rPr>
          <w:rFonts w:cs="Arial"/>
        </w:rPr>
      </w:pPr>
      <w:r w:rsidRPr="00B16A73">
        <w:rPr>
          <w:rFonts w:cs="Arial"/>
          <w:b/>
        </w:rPr>
        <w:lastRenderedPageBreak/>
        <w:t>Notation:</w:t>
      </w:r>
    </w:p>
    <w:p w14:paraId="4EC56685" w14:textId="77777777" w:rsidR="00107406" w:rsidRPr="00B16A73" w:rsidRDefault="00107406" w:rsidP="00107406">
      <w:pPr>
        <w:tabs>
          <w:tab w:val="left" w:pos="360"/>
        </w:tabs>
        <w:spacing w:before="120"/>
        <w:rPr>
          <w:rFonts w:cs="Arial"/>
          <w:bCs/>
          <w:iCs/>
        </w:rPr>
      </w:pPr>
      <w:r w:rsidRPr="00B16A73">
        <w:rPr>
          <w:rFonts w:cs="Arial"/>
        </w:rPr>
        <w:t xml:space="preserve">Authority: </w:t>
      </w:r>
      <w:r w:rsidRPr="00B16A73">
        <w:rPr>
          <w:rFonts w:cs="Arial"/>
          <w:bCs/>
          <w:iCs/>
        </w:rPr>
        <w:t>Health and Safety Code Sections 17040, 17050, 17920.9, 17921, 17921.5, 17921.6, 17921.10, 17922, 17922.6, 17922.12, 17922.14, 17927, 17928, 17958.12, 17980.12, 18300, 18552, 18554, 18620, 18630, 18640, 18670, 18690, 18691, 18865, 18871.3, 18871.4, 18873, 18873.1, 18873.2, 18873.3, 18873.4, 18873.5, 18938.3, 18944.11, and 19990; and Government Code Section 12955.1.</w:t>
      </w:r>
    </w:p>
    <w:p w14:paraId="05FAE1EC" w14:textId="182AEBAA" w:rsidR="00107406" w:rsidRPr="00B16A73" w:rsidRDefault="00107406" w:rsidP="00107406">
      <w:pPr>
        <w:pBdr>
          <w:bottom w:val="single" w:sz="12" w:space="1" w:color="auto"/>
        </w:pBdr>
        <w:tabs>
          <w:tab w:val="left" w:pos="360"/>
        </w:tabs>
        <w:spacing w:before="240" w:after="240"/>
        <w:rPr>
          <w:rFonts w:cs="Arial"/>
          <w:bCs/>
          <w:iCs/>
        </w:rPr>
      </w:pPr>
      <w:r w:rsidRPr="00B16A73">
        <w:rPr>
          <w:rFonts w:cs="Arial"/>
        </w:rPr>
        <w:t xml:space="preserve">References: </w:t>
      </w:r>
      <w:r w:rsidRPr="00B16A73">
        <w:rPr>
          <w:rFonts w:cs="Arial"/>
          <w:bCs/>
          <w:iCs/>
        </w:rPr>
        <w:t>Health and Safety Code Sections 17000 through 17062.5, 17910 through 17995.5, 18200 through 18700, 18860 through 18874, and 19960 through 19997; Civil Code Sections 1101.4 and 1101.5; and Government Code Sections 12955.1 and 12955.1.1.</w:t>
      </w:r>
    </w:p>
    <w:p w14:paraId="04B9D9E7" w14:textId="77777777" w:rsidR="00107406" w:rsidRPr="00B16A73" w:rsidRDefault="00107406" w:rsidP="00F55093">
      <w:pPr>
        <w:pStyle w:val="StyleHeading3After12pt"/>
        <w:tabs>
          <w:tab w:val="left" w:pos="900"/>
        </w:tabs>
        <w:spacing w:after="0"/>
      </w:pPr>
      <w:r w:rsidRPr="00B16A73">
        <w:t>Item 3</w:t>
      </w:r>
      <w:r w:rsidRPr="00B16A73">
        <w:tab/>
        <w:t>HCD propose</w:t>
      </w:r>
      <w:r>
        <w:t>s</w:t>
      </w:r>
      <w:r w:rsidRPr="00B16A73">
        <w:t xml:space="preserve"> to amend Chapter 1, Division II, as follows:</w:t>
      </w:r>
    </w:p>
    <w:p w14:paraId="5427DA37" w14:textId="67D9F2F9" w:rsidR="00107406" w:rsidRPr="00B16A73" w:rsidRDefault="00107406" w:rsidP="00990CEE">
      <w:pPr>
        <w:autoSpaceDE w:val="0"/>
        <w:autoSpaceDN w:val="0"/>
        <w:adjustRightInd w:val="0"/>
        <w:rPr>
          <w:rFonts w:cs="Arial"/>
          <w:b/>
          <w:bCs/>
          <w:szCs w:val="24"/>
        </w:rPr>
      </w:pPr>
      <w:r w:rsidRPr="00B16A73">
        <w:rPr>
          <w:rFonts w:cs="Arial"/>
          <w:b/>
          <w:bCs/>
          <w:szCs w:val="24"/>
        </w:rPr>
        <w:t>SECTION 109</w:t>
      </w:r>
      <w:r w:rsidR="00CB5DC6">
        <w:rPr>
          <w:rFonts w:cs="Arial"/>
          <w:b/>
          <w:bCs/>
          <w:szCs w:val="24"/>
        </w:rPr>
        <w:t xml:space="preserve"> </w:t>
      </w:r>
      <w:r w:rsidRPr="00B16A73">
        <w:rPr>
          <w:rFonts w:cs="Arial"/>
          <w:b/>
          <w:bCs/>
          <w:szCs w:val="24"/>
        </w:rPr>
        <w:t>I</w:t>
      </w:r>
      <w:r w:rsidR="00990CEE" w:rsidRPr="00B16A73">
        <w:rPr>
          <w:rFonts w:cs="Arial"/>
          <w:b/>
          <w:bCs/>
          <w:szCs w:val="24"/>
        </w:rPr>
        <w:t>nspections</w:t>
      </w:r>
    </w:p>
    <w:p w14:paraId="17EB524A" w14:textId="77777777" w:rsidR="00107406" w:rsidRPr="00B16A73" w:rsidRDefault="00107406" w:rsidP="00107406">
      <w:pPr>
        <w:autoSpaceDE w:val="0"/>
        <w:autoSpaceDN w:val="0"/>
        <w:adjustRightInd w:val="0"/>
        <w:spacing w:before="120" w:after="120"/>
        <w:rPr>
          <w:rFonts w:cs="Arial"/>
          <w:i/>
          <w:szCs w:val="24"/>
        </w:rPr>
      </w:pPr>
      <w:r w:rsidRPr="00B16A73">
        <w:rPr>
          <w:rFonts w:cs="Arial"/>
          <w:b/>
          <w:bCs/>
          <w:szCs w:val="24"/>
        </w:rPr>
        <w:t xml:space="preserve">109.3.6 Weather-exposed balcony and walking surface waterproofing. </w:t>
      </w:r>
      <w:r w:rsidRPr="00B16A73">
        <w:rPr>
          <w:rFonts w:cs="Arial"/>
          <w:szCs w:val="24"/>
        </w:rPr>
        <w:t xml:space="preserve">Where the scope of work involves balconies or other elevated walking surfaces exposed to water from direct or blowing rain, snow or irrigation, and the structural framing is protected by an impervious moisture barrier, all elements of the impervious moisture barrier system shall not be concealed until inspected and </w:t>
      </w:r>
      <w:r w:rsidRPr="00B16A73">
        <w:rPr>
          <w:rFonts w:cs="Arial"/>
          <w:iCs/>
          <w:szCs w:val="24"/>
        </w:rPr>
        <w:t>approved</w:t>
      </w:r>
      <w:r w:rsidRPr="00B16A73">
        <w:rPr>
          <w:rFonts w:cs="Arial"/>
          <w:szCs w:val="24"/>
        </w:rPr>
        <w:t xml:space="preserve">. </w:t>
      </w:r>
      <w:r w:rsidRPr="00B16A73">
        <w:rPr>
          <w:rFonts w:cs="Arial"/>
          <w:i/>
          <w:szCs w:val="24"/>
        </w:rPr>
        <w:t>(No change to model code text; shown for reference only.)</w:t>
      </w:r>
    </w:p>
    <w:p w14:paraId="39C0A059" w14:textId="77777777" w:rsidR="00107406" w:rsidRPr="00B16A73" w:rsidRDefault="00107406" w:rsidP="00107406">
      <w:pPr>
        <w:autoSpaceDE w:val="0"/>
        <w:autoSpaceDN w:val="0"/>
        <w:adjustRightInd w:val="0"/>
        <w:spacing w:before="120" w:after="120"/>
        <w:ind w:left="450"/>
        <w:rPr>
          <w:rFonts w:cs="Arial"/>
          <w:i/>
          <w:szCs w:val="24"/>
        </w:rPr>
      </w:pPr>
      <w:bookmarkStart w:id="2" w:name="_Hlk31276873"/>
      <w:r w:rsidRPr="00B16A73">
        <w:rPr>
          <w:rFonts w:cs="Arial"/>
          <w:b/>
          <w:bCs/>
          <w:i/>
          <w:szCs w:val="24"/>
        </w:rPr>
        <w:t>Exception: [DSA-SS, DSA-SS/CC, HCD</w:t>
      </w:r>
      <w:r w:rsidRPr="00B16A73">
        <w:rPr>
          <w:rFonts w:cs="Arial"/>
          <w:b/>
          <w:bCs/>
          <w:i/>
          <w:szCs w:val="24"/>
          <w:u w:val="single"/>
        </w:rPr>
        <w:t xml:space="preserve"> </w:t>
      </w:r>
      <w:r w:rsidRPr="00B16A73">
        <w:rPr>
          <w:rFonts w:cs="Arial"/>
          <w:b/>
          <w:bCs/>
          <w:i/>
          <w:szCs w:val="24"/>
        </w:rPr>
        <w:t>1, HCD</w:t>
      </w:r>
      <w:r w:rsidRPr="00B16A73">
        <w:rPr>
          <w:rFonts w:cs="Arial"/>
          <w:b/>
          <w:bCs/>
          <w:i/>
          <w:szCs w:val="24"/>
          <w:u w:val="single"/>
        </w:rPr>
        <w:t xml:space="preserve"> </w:t>
      </w:r>
      <w:r w:rsidRPr="00B16A73">
        <w:rPr>
          <w:rFonts w:cs="Arial"/>
          <w:b/>
          <w:bCs/>
          <w:i/>
          <w:szCs w:val="24"/>
        </w:rPr>
        <w:t xml:space="preserve">2] </w:t>
      </w:r>
      <w:r w:rsidRPr="00B16A73">
        <w:rPr>
          <w:rFonts w:cs="Arial"/>
          <w:i/>
          <w:szCs w:val="24"/>
        </w:rPr>
        <w:t xml:space="preserve">Where special inspections are provided in accordance with Section 1705A.1.1, Item 3 </w:t>
      </w:r>
      <w:r w:rsidRPr="00B16A73">
        <w:rPr>
          <w:rFonts w:cs="Arial"/>
          <w:i/>
          <w:szCs w:val="24"/>
          <w:u w:val="single"/>
        </w:rPr>
        <w:t>or Section 1705.1.1, Item 3, as applicable,</w:t>
      </w:r>
      <w:r w:rsidRPr="00B16A73">
        <w:rPr>
          <w:rFonts w:cs="Arial"/>
          <w:i/>
          <w:szCs w:val="24"/>
        </w:rPr>
        <w:t xml:space="preserve"> of the </w:t>
      </w:r>
      <w:r w:rsidRPr="00B16A73">
        <w:rPr>
          <w:rFonts w:cs="Arial"/>
          <w:i/>
          <w:iCs/>
          <w:szCs w:val="24"/>
        </w:rPr>
        <w:t>California Building Code</w:t>
      </w:r>
      <w:r w:rsidRPr="00B16A73">
        <w:rPr>
          <w:rFonts w:cs="Arial"/>
          <w:i/>
          <w:szCs w:val="24"/>
        </w:rPr>
        <w:t>. (pending change as errata to California amendment.)</w:t>
      </w:r>
    </w:p>
    <w:bookmarkEnd w:id="2"/>
    <w:p w14:paraId="4437239D" w14:textId="77777777" w:rsidR="00107406" w:rsidRPr="00B16A73" w:rsidRDefault="00107406" w:rsidP="00107406">
      <w:pPr>
        <w:autoSpaceDE w:val="0"/>
        <w:autoSpaceDN w:val="0"/>
        <w:adjustRightInd w:val="0"/>
        <w:ind w:left="360"/>
        <w:rPr>
          <w:rFonts w:cs="Arial"/>
          <w:i/>
          <w:szCs w:val="24"/>
          <w:u w:val="single"/>
        </w:rPr>
      </w:pPr>
      <w:r w:rsidRPr="00B16A73">
        <w:rPr>
          <w:rFonts w:cs="Arial"/>
          <w:b/>
          <w:i/>
          <w:u w:val="single"/>
        </w:rPr>
        <w:t xml:space="preserve">109.3.6.1 Weather-exposed balcony and walking surface (exterior elevated element) inspections for multifamily buildings with three or more dwelling units. </w:t>
      </w:r>
      <w:r w:rsidRPr="00B16A73">
        <w:rPr>
          <w:rFonts w:cs="Arial"/>
          <w:b/>
          <w:i/>
          <w:szCs w:val="24"/>
          <w:u w:val="single"/>
        </w:rPr>
        <w:t>[HCD 1 &amp; HCD 2]</w:t>
      </w:r>
      <w:r w:rsidRPr="00B16A73">
        <w:rPr>
          <w:rFonts w:cs="Arial"/>
          <w:i/>
          <w:szCs w:val="24"/>
          <w:u w:val="single"/>
        </w:rPr>
        <w:t xml:space="preserve"> </w:t>
      </w:r>
      <w:r w:rsidRPr="00B16A73">
        <w:rPr>
          <w:rFonts w:cs="Arial"/>
          <w:i/>
          <w:u w:val="single"/>
        </w:rPr>
        <w:t xml:space="preserve">Weather-exposed balconies and walking surfaces extending beyond the exterior walls of a building, more than 6 feet (1828.8 mm) above ground level, and that rely on wood or wood-based products for structural support or stability shall be inspected. </w:t>
      </w:r>
      <w:r w:rsidRPr="00B16A73">
        <w:rPr>
          <w:rFonts w:cs="Arial"/>
          <w:i/>
          <w:szCs w:val="24"/>
          <w:u w:val="single"/>
        </w:rPr>
        <w:t xml:space="preserve">Inspections shall be conducted in accordance with Health and Safety Code Section 17973(a) through (f) and (m). Weather-exposed balconies and walking surfaces found to </w:t>
      </w:r>
      <w:proofErr w:type="gramStart"/>
      <w:r w:rsidRPr="00B16A73">
        <w:rPr>
          <w:rFonts w:cs="Arial"/>
          <w:i/>
          <w:szCs w:val="24"/>
          <w:u w:val="single"/>
        </w:rPr>
        <w:t>be in need of</w:t>
      </w:r>
      <w:proofErr w:type="gramEnd"/>
      <w:r w:rsidRPr="00B16A73">
        <w:rPr>
          <w:rFonts w:cs="Arial"/>
          <w:i/>
          <w:szCs w:val="24"/>
          <w:u w:val="single"/>
        </w:rPr>
        <w:t xml:space="preserve"> repair or replacement shall be corrected in accordance with Section 17973(g) through (</w:t>
      </w:r>
      <w:proofErr w:type="spellStart"/>
      <w:r w:rsidRPr="00B16A73">
        <w:rPr>
          <w:rFonts w:cs="Arial"/>
          <w:i/>
          <w:szCs w:val="24"/>
          <w:u w:val="single"/>
        </w:rPr>
        <w:t>i</w:t>
      </w:r>
      <w:proofErr w:type="spellEnd"/>
      <w:r w:rsidRPr="00B16A73">
        <w:rPr>
          <w:rFonts w:cs="Arial"/>
          <w:i/>
          <w:szCs w:val="24"/>
          <w:u w:val="single"/>
        </w:rPr>
        <w:t>). Continued and ongoing maintenance of weather-exposed balconies and walking surfaces shall be the responsibility of the building owner in accordance with Section 17973(k). See definition of “exterior elevated element” Health and Safety Code Section 17973(b)(2) for additional details. See Civil Code Section 5551 for inspections of condominium projects.</w:t>
      </w:r>
    </w:p>
    <w:p w14:paraId="5B26BDAF" w14:textId="77777777" w:rsidR="009A526B" w:rsidRDefault="009A526B">
      <w:pPr>
        <w:widowControl/>
        <w:rPr>
          <w:rFonts w:cs="Arial"/>
          <w:b/>
        </w:rPr>
      </w:pPr>
      <w:r>
        <w:rPr>
          <w:rFonts w:cs="Arial"/>
          <w:b/>
        </w:rPr>
        <w:br w:type="page"/>
      </w:r>
    </w:p>
    <w:p w14:paraId="125E21D8" w14:textId="0C20A355" w:rsidR="00107406" w:rsidRPr="00B16A73" w:rsidRDefault="00107406" w:rsidP="00107406">
      <w:pPr>
        <w:spacing w:before="120"/>
        <w:rPr>
          <w:rFonts w:cs="Arial"/>
        </w:rPr>
      </w:pPr>
      <w:r w:rsidRPr="00B16A73">
        <w:rPr>
          <w:rFonts w:cs="Arial"/>
          <w:b/>
        </w:rPr>
        <w:lastRenderedPageBreak/>
        <w:t>Notation:</w:t>
      </w:r>
    </w:p>
    <w:p w14:paraId="40450CD9" w14:textId="77777777" w:rsidR="00107406" w:rsidRPr="00B16A73" w:rsidRDefault="00107406" w:rsidP="00107406">
      <w:pPr>
        <w:spacing w:before="120"/>
        <w:rPr>
          <w:rFonts w:cs="Arial"/>
        </w:rPr>
      </w:pPr>
      <w:r w:rsidRPr="00B16A73">
        <w:rPr>
          <w:rFonts w:cs="Arial"/>
        </w:rPr>
        <w:t xml:space="preserve">Authority: </w:t>
      </w:r>
      <w:r w:rsidRPr="00B16A73">
        <w:rPr>
          <w:rFonts w:cs="Arial"/>
          <w:iCs/>
        </w:rPr>
        <w:t>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340AAF35" w14:textId="5E2BCD3E" w:rsidR="00107406" w:rsidRPr="00B16A73" w:rsidRDefault="00107406" w:rsidP="00CB5DC6">
      <w:pPr>
        <w:pBdr>
          <w:bottom w:val="single" w:sz="12" w:space="1" w:color="auto"/>
        </w:pBdr>
        <w:tabs>
          <w:tab w:val="left" w:pos="0"/>
        </w:tabs>
        <w:spacing w:before="240" w:after="240"/>
        <w:rPr>
          <w:rFonts w:cs="Arial"/>
          <w:bCs/>
          <w:iCs/>
        </w:rPr>
      </w:pPr>
      <w:r w:rsidRPr="00B16A73">
        <w:rPr>
          <w:rFonts w:cs="Arial"/>
        </w:rPr>
        <w:t xml:space="preserve">References: </w:t>
      </w:r>
      <w:r w:rsidRPr="00B16A73">
        <w:rPr>
          <w:rFonts w:cs="Arial"/>
          <w:iCs/>
        </w:rPr>
        <w:t xml:space="preserve">Health and Safety Code Sections 17000 through 17062.5, 17910 through 17995.5, 18200 through 18700, 18860 through 18874, and Sections 19960 through 19997; </w:t>
      </w:r>
      <w:r w:rsidRPr="00B16A73">
        <w:rPr>
          <w:rFonts w:cs="Arial"/>
        </w:rPr>
        <w:t xml:space="preserve">Civil Code Sections 1101.4, 1101.5, 1954.201 and 5551; </w:t>
      </w:r>
      <w:r w:rsidRPr="00B16A73">
        <w:rPr>
          <w:rFonts w:cs="Arial"/>
          <w:iCs/>
        </w:rPr>
        <w:t>and Government Code Sections 12955.1 and 12955.1.1.</w:t>
      </w:r>
    </w:p>
    <w:p w14:paraId="2F6151F0" w14:textId="688BDE92" w:rsidR="00107406" w:rsidRPr="00990CEE" w:rsidRDefault="00107406" w:rsidP="00F55093">
      <w:pPr>
        <w:pStyle w:val="StyleHeading3After12pt"/>
        <w:tabs>
          <w:tab w:val="left" w:pos="900"/>
        </w:tabs>
        <w:spacing w:after="0"/>
      </w:pPr>
      <w:r w:rsidRPr="00B16A73">
        <w:t>Item 4</w:t>
      </w:r>
      <w:r w:rsidRPr="00B16A73">
        <w:tab/>
        <w:t>HCD propose</w:t>
      </w:r>
      <w:r>
        <w:t>s</w:t>
      </w:r>
      <w:r w:rsidRPr="00B16A73">
        <w:t xml:space="preserve"> to amend Chapter 2, Definitions, as follows:</w:t>
      </w:r>
    </w:p>
    <w:p w14:paraId="342B198E" w14:textId="43FFB127" w:rsidR="00107406" w:rsidRPr="00B16A73" w:rsidRDefault="00107406" w:rsidP="008B720D">
      <w:pPr>
        <w:tabs>
          <w:tab w:val="left" w:pos="0"/>
        </w:tabs>
        <w:rPr>
          <w:rFonts w:cs="Arial"/>
          <w:b/>
          <w:iCs/>
        </w:rPr>
      </w:pPr>
      <w:r w:rsidRPr="00B16A73">
        <w:rPr>
          <w:rFonts w:cs="Arial"/>
          <w:b/>
          <w:iCs/>
        </w:rPr>
        <w:t>SECTION 202</w:t>
      </w:r>
      <w:r w:rsidR="008B720D">
        <w:rPr>
          <w:rFonts w:cs="Arial"/>
          <w:b/>
          <w:iCs/>
        </w:rPr>
        <w:t xml:space="preserve"> </w:t>
      </w:r>
      <w:r w:rsidRPr="00B16A73">
        <w:rPr>
          <w:rFonts w:cs="Arial"/>
          <w:b/>
          <w:iCs/>
        </w:rPr>
        <w:t>D</w:t>
      </w:r>
      <w:r w:rsidR="00467B6A" w:rsidRPr="00B16A73">
        <w:rPr>
          <w:rFonts w:cs="Arial"/>
          <w:b/>
          <w:iCs/>
        </w:rPr>
        <w:t>efinitions</w:t>
      </w:r>
    </w:p>
    <w:p w14:paraId="74802B68" w14:textId="77777777" w:rsidR="00107406" w:rsidRPr="00B16A73" w:rsidRDefault="00107406" w:rsidP="00107406">
      <w:pPr>
        <w:spacing w:before="120" w:after="120"/>
        <w:rPr>
          <w:rFonts w:cs="Arial"/>
          <w:i/>
          <w:iCs/>
          <w:u w:val="single"/>
        </w:rPr>
      </w:pPr>
      <w:r w:rsidRPr="00B16A73">
        <w:rPr>
          <w:rFonts w:cs="Arial"/>
          <w:b/>
          <w:i/>
          <w:iCs/>
          <w:u w:val="single"/>
        </w:rPr>
        <w:t>ACCESSORY DWELLING UNIT. [HCD 1 &amp; HCD 2]</w:t>
      </w:r>
      <w:r w:rsidRPr="00B16A73">
        <w:rPr>
          <w:rFonts w:cs="Arial"/>
          <w:i/>
          <w:iCs/>
          <w:u w:val="single"/>
        </w:rPr>
        <w:t xml:space="preserve"> An attached or detached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 for details.)</w:t>
      </w:r>
    </w:p>
    <w:p w14:paraId="6091F39A" w14:textId="0B74390B" w:rsidR="00107406" w:rsidRPr="00CF4EC8" w:rsidRDefault="00107406" w:rsidP="00CF4EC8">
      <w:pPr>
        <w:spacing w:before="120"/>
        <w:rPr>
          <w:rFonts w:cs="Arial"/>
          <w:i/>
          <w:iCs/>
          <w:u w:val="single"/>
        </w:rPr>
      </w:pPr>
      <w:r w:rsidRPr="00B16A73">
        <w:rPr>
          <w:rFonts w:cs="Arial"/>
          <w:b/>
          <w:i/>
          <w:iCs/>
          <w:u w:val="single"/>
        </w:rPr>
        <w:t>EXTERIOR ELEVATED ELEMENT</w:t>
      </w:r>
      <w:r w:rsidRPr="00B16A73">
        <w:rPr>
          <w:rFonts w:cs="Arial"/>
          <w:i/>
          <w:iCs/>
          <w:u w:val="single"/>
        </w:rPr>
        <w:t>. See Government Code Section 17973(b)(2).</w:t>
      </w:r>
    </w:p>
    <w:p w14:paraId="5A3B45DE" w14:textId="77777777" w:rsidR="00107406" w:rsidRPr="00B16A73" w:rsidRDefault="00107406" w:rsidP="00107406">
      <w:pPr>
        <w:spacing w:before="120"/>
        <w:rPr>
          <w:rFonts w:cs="Arial"/>
        </w:rPr>
      </w:pPr>
      <w:r w:rsidRPr="00B16A73">
        <w:rPr>
          <w:rFonts w:cs="Arial"/>
          <w:b/>
        </w:rPr>
        <w:t>Notation:</w:t>
      </w:r>
    </w:p>
    <w:p w14:paraId="2EF43735" w14:textId="77777777" w:rsidR="00107406" w:rsidRPr="00B16A73" w:rsidRDefault="00107406" w:rsidP="00107406">
      <w:pPr>
        <w:spacing w:before="120"/>
        <w:rPr>
          <w:rFonts w:cs="Arial"/>
        </w:rPr>
      </w:pPr>
      <w:r w:rsidRPr="00B16A73">
        <w:rPr>
          <w:rFonts w:cs="Arial"/>
        </w:rPr>
        <w:t xml:space="preserve">Authority: </w:t>
      </w:r>
      <w:r w:rsidRPr="00B16A73">
        <w:rPr>
          <w:rFonts w:cs="Arial"/>
          <w:iCs/>
        </w:rPr>
        <w:t>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69F6B2C2" w14:textId="61DBA0E8" w:rsidR="00107406" w:rsidRPr="00B16A73" w:rsidRDefault="00107406" w:rsidP="00CF4EC8">
      <w:pPr>
        <w:pBdr>
          <w:bottom w:val="single" w:sz="12" w:space="1" w:color="auto"/>
        </w:pBdr>
        <w:tabs>
          <w:tab w:val="left" w:pos="0"/>
        </w:tabs>
        <w:spacing w:before="120" w:after="240"/>
        <w:rPr>
          <w:rFonts w:cs="Arial"/>
          <w:bCs/>
          <w:iCs/>
        </w:rPr>
      </w:pPr>
      <w:r w:rsidRPr="00B16A73">
        <w:rPr>
          <w:rFonts w:cs="Arial"/>
        </w:rPr>
        <w:t xml:space="preserve">References: </w:t>
      </w:r>
      <w:r w:rsidRPr="00B16A73">
        <w:rPr>
          <w:rFonts w:cs="Arial"/>
          <w:iCs/>
        </w:rPr>
        <w:t xml:space="preserve">Health and Safety Code Sections 17000 through 17062.5, 17910 through 17995.5, 18200 through 18700, 18860 through 18874, and Sections 19960 through 19997; </w:t>
      </w:r>
      <w:r w:rsidRPr="00B16A73">
        <w:rPr>
          <w:rFonts w:cs="Arial"/>
        </w:rPr>
        <w:t xml:space="preserve">Civil Code Sections 1101.4, 1101.5 and 1954.201, 5551; </w:t>
      </w:r>
      <w:r w:rsidRPr="00B16A73">
        <w:rPr>
          <w:rFonts w:cs="Arial"/>
          <w:iCs/>
        </w:rPr>
        <w:t>and Government Code Sections 12955.1, 12955.1.1 and 65852.2.</w:t>
      </w:r>
    </w:p>
    <w:p w14:paraId="729865BD" w14:textId="77777777" w:rsidR="009A526B" w:rsidRDefault="009A526B">
      <w:pPr>
        <w:widowControl/>
        <w:rPr>
          <w:b/>
        </w:rPr>
      </w:pPr>
      <w:r>
        <w:br w:type="page"/>
      </w:r>
    </w:p>
    <w:p w14:paraId="3834B9C2" w14:textId="7847B930" w:rsidR="00107406" w:rsidRPr="00B16A73" w:rsidRDefault="00107406" w:rsidP="00467B6A">
      <w:pPr>
        <w:pStyle w:val="StyleHeading3After12pt"/>
        <w:tabs>
          <w:tab w:val="left" w:pos="900"/>
        </w:tabs>
        <w:spacing w:after="0"/>
      </w:pPr>
      <w:r w:rsidRPr="00B16A73">
        <w:lastRenderedPageBreak/>
        <w:t>Item 5</w:t>
      </w:r>
      <w:r w:rsidRPr="00B16A73">
        <w:tab/>
        <w:t>HCD propose</w:t>
      </w:r>
      <w:r>
        <w:t>s</w:t>
      </w:r>
      <w:r w:rsidRPr="00B16A73">
        <w:t xml:space="preserve"> to amend Chapter 3, as follows:</w:t>
      </w:r>
    </w:p>
    <w:p w14:paraId="45A105C1" w14:textId="213A274E" w:rsidR="00107406" w:rsidRPr="00B16A73" w:rsidRDefault="00107406" w:rsidP="00CF4EC8">
      <w:pPr>
        <w:autoSpaceDE w:val="0"/>
        <w:autoSpaceDN w:val="0"/>
        <w:adjustRightInd w:val="0"/>
        <w:rPr>
          <w:rFonts w:cs="Arial"/>
          <w:b/>
          <w:bCs/>
          <w:szCs w:val="24"/>
        </w:rPr>
      </w:pPr>
      <w:r w:rsidRPr="00B16A73">
        <w:rPr>
          <w:rFonts w:cs="Arial"/>
          <w:b/>
          <w:bCs/>
          <w:szCs w:val="24"/>
        </w:rPr>
        <w:t>CHAPTER 3</w:t>
      </w:r>
      <w:r w:rsidR="00CF4EC8">
        <w:rPr>
          <w:rFonts w:cs="Arial"/>
          <w:b/>
          <w:bCs/>
          <w:szCs w:val="24"/>
        </w:rPr>
        <w:t xml:space="preserve"> </w:t>
      </w:r>
      <w:r w:rsidRPr="00B16A73">
        <w:rPr>
          <w:rFonts w:cs="Arial"/>
          <w:b/>
          <w:bCs/>
          <w:szCs w:val="24"/>
        </w:rPr>
        <w:t>P</w:t>
      </w:r>
      <w:r w:rsidR="00467B6A" w:rsidRPr="00B16A73">
        <w:rPr>
          <w:rFonts w:cs="Arial"/>
          <w:b/>
          <w:bCs/>
          <w:szCs w:val="24"/>
        </w:rPr>
        <w:t>rovisions</w:t>
      </w:r>
      <w:r w:rsidRPr="00B16A73">
        <w:rPr>
          <w:rFonts w:cs="Arial"/>
          <w:b/>
          <w:bCs/>
          <w:szCs w:val="24"/>
        </w:rPr>
        <w:t xml:space="preserve"> </w:t>
      </w:r>
      <w:r w:rsidR="00467B6A" w:rsidRPr="00B16A73">
        <w:rPr>
          <w:rFonts w:cs="Arial"/>
          <w:b/>
          <w:bCs/>
          <w:szCs w:val="24"/>
        </w:rPr>
        <w:t xml:space="preserve">for all </w:t>
      </w:r>
      <w:r w:rsidRPr="00B16A73">
        <w:rPr>
          <w:rFonts w:cs="Arial"/>
          <w:b/>
          <w:bCs/>
          <w:szCs w:val="24"/>
        </w:rPr>
        <w:t>C</w:t>
      </w:r>
      <w:r w:rsidR="00467B6A" w:rsidRPr="00B16A73">
        <w:rPr>
          <w:rFonts w:cs="Arial"/>
          <w:b/>
          <w:bCs/>
          <w:szCs w:val="24"/>
        </w:rPr>
        <w:t>ompliance</w:t>
      </w:r>
      <w:r w:rsidRPr="00B16A73">
        <w:rPr>
          <w:rFonts w:cs="Arial"/>
          <w:b/>
          <w:bCs/>
          <w:szCs w:val="24"/>
        </w:rPr>
        <w:t xml:space="preserve"> M</w:t>
      </w:r>
      <w:r w:rsidR="00467B6A" w:rsidRPr="00B16A73">
        <w:rPr>
          <w:rFonts w:cs="Arial"/>
          <w:b/>
          <w:bCs/>
          <w:szCs w:val="24"/>
        </w:rPr>
        <w:t>ethods</w:t>
      </w:r>
    </w:p>
    <w:p w14:paraId="758B8B5C" w14:textId="3F1E0324" w:rsidR="00107406" w:rsidRPr="00B16A73" w:rsidRDefault="00107406" w:rsidP="00CF4EC8">
      <w:pPr>
        <w:autoSpaceDE w:val="0"/>
        <w:autoSpaceDN w:val="0"/>
        <w:adjustRightInd w:val="0"/>
        <w:rPr>
          <w:rFonts w:cs="Arial"/>
          <w:b/>
          <w:bCs/>
          <w:szCs w:val="24"/>
        </w:rPr>
      </w:pPr>
      <w:r w:rsidRPr="00B16A73">
        <w:rPr>
          <w:rFonts w:cs="Arial"/>
          <w:b/>
          <w:bCs/>
          <w:szCs w:val="24"/>
        </w:rPr>
        <w:t>SECTION 302</w:t>
      </w:r>
      <w:r w:rsidR="00CF4EC8">
        <w:rPr>
          <w:rFonts w:cs="Arial"/>
          <w:b/>
          <w:bCs/>
          <w:szCs w:val="24"/>
        </w:rPr>
        <w:t xml:space="preserve"> </w:t>
      </w:r>
      <w:r w:rsidRPr="00B16A73">
        <w:rPr>
          <w:rFonts w:cs="Arial"/>
          <w:b/>
          <w:bCs/>
          <w:szCs w:val="24"/>
        </w:rPr>
        <w:t>G</w:t>
      </w:r>
      <w:r w:rsidR="00467B6A" w:rsidRPr="00B16A73">
        <w:rPr>
          <w:rFonts w:cs="Arial"/>
          <w:b/>
          <w:bCs/>
          <w:szCs w:val="24"/>
        </w:rPr>
        <w:t>eneral</w:t>
      </w:r>
      <w:r w:rsidRPr="00B16A73">
        <w:rPr>
          <w:rFonts w:cs="Arial"/>
          <w:b/>
          <w:bCs/>
          <w:szCs w:val="24"/>
        </w:rPr>
        <w:t xml:space="preserve"> P</w:t>
      </w:r>
      <w:r w:rsidR="00467B6A" w:rsidRPr="00B16A73">
        <w:rPr>
          <w:rFonts w:cs="Arial"/>
          <w:b/>
          <w:bCs/>
          <w:szCs w:val="24"/>
        </w:rPr>
        <w:t>rovisions</w:t>
      </w:r>
    </w:p>
    <w:p w14:paraId="2C070C15" w14:textId="2894B868" w:rsidR="00107406" w:rsidRPr="00B16A73" w:rsidRDefault="00107406" w:rsidP="009A526B">
      <w:pPr>
        <w:spacing w:before="120" w:after="120"/>
        <w:rPr>
          <w:rFonts w:cs="Arial"/>
          <w:i/>
          <w:szCs w:val="24"/>
        </w:rPr>
      </w:pPr>
      <w:r w:rsidRPr="00B16A73">
        <w:rPr>
          <w:rFonts w:cs="Arial"/>
          <w:b/>
          <w:szCs w:val="24"/>
        </w:rPr>
        <w:t>302.5 New and replacement materials.</w:t>
      </w:r>
      <w:r w:rsidRPr="00B16A73">
        <w:rPr>
          <w:rFonts w:cs="Arial"/>
          <w:szCs w:val="24"/>
        </w:rPr>
        <w:t xml:space="preserve"> Except as otherwise required or permitted by this code, materials permitted by the applicable code for new construction shall be used. Like materials shall be permitted for repairs and alterations, provided that unsafe conditions are not created. Hazardous materials shall not be used where the code for new construction would not permit their use in buildings of similar occupancy, purpose and location. </w:t>
      </w:r>
      <w:r w:rsidRPr="00B16A73">
        <w:rPr>
          <w:rFonts w:cs="Arial"/>
          <w:b/>
          <w:i/>
          <w:szCs w:val="24"/>
        </w:rPr>
        <w:t xml:space="preserve">(HCD 1) </w:t>
      </w:r>
      <w:r w:rsidRPr="00B16A73">
        <w:rPr>
          <w:rFonts w:cs="Arial"/>
          <w:i/>
          <w:szCs w:val="24"/>
        </w:rPr>
        <w:t>Local ordinances or regulations shall permit the replacement, retention and extension of original materials, and the use of original methods of construction, for any building or accessory structure, provided such building or structure complied with the building code provisions in effect at the time of original construction and the building or accessory structure does not become or continue to be a substandard building. For additional information, see Health and Safety Code Sections 17912, 17920.3, 17922(d), 17922.3, 17958.8 and 17958.9. (No change to existing code text; only shown for clarity.)</w:t>
      </w:r>
    </w:p>
    <w:p w14:paraId="70838F49" w14:textId="77777777" w:rsidR="00107406" w:rsidRPr="00B16A73" w:rsidRDefault="00107406" w:rsidP="00107406">
      <w:pPr>
        <w:ind w:left="360"/>
        <w:rPr>
          <w:rFonts w:cs="Arial"/>
          <w:szCs w:val="24"/>
          <w:u w:val="single"/>
        </w:rPr>
      </w:pPr>
      <w:r w:rsidRPr="00B16A73">
        <w:rPr>
          <w:rFonts w:cs="Arial"/>
          <w:b/>
          <w:i/>
          <w:szCs w:val="24"/>
          <w:u w:val="single"/>
        </w:rPr>
        <w:t>Exception:</w:t>
      </w:r>
      <w:r w:rsidRPr="00B16A73">
        <w:rPr>
          <w:rFonts w:cs="Arial"/>
          <w:i/>
          <w:szCs w:val="24"/>
          <w:u w:val="single"/>
        </w:rPr>
        <w:t xml:space="preserve"> No replacement residential garage door shall be installed to connect the replacement door to an existing residential automatic garage door opener that does not have a battery backup function designed to keep the garage door operational without interruption during an electrical outage. See Health and Safety Code Section 19892.</w:t>
      </w:r>
    </w:p>
    <w:p w14:paraId="2905A5C8" w14:textId="77777777" w:rsidR="00107406" w:rsidRPr="00B16A73" w:rsidRDefault="00107406" w:rsidP="00107406">
      <w:pPr>
        <w:autoSpaceDE w:val="0"/>
        <w:autoSpaceDN w:val="0"/>
        <w:adjustRightInd w:val="0"/>
        <w:spacing w:before="240"/>
        <w:rPr>
          <w:rFonts w:cs="Arial"/>
          <w:b/>
          <w:bCs/>
          <w:iCs/>
        </w:rPr>
      </w:pPr>
      <w:r w:rsidRPr="00B16A73">
        <w:rPr>
          <w:rFonts w:cs="Arial"/>
          <w:b/>
          <w:bCs/>
          <w:iCs/>
        </w:rPr>
        <w:t>Notation:</w:t>
      </w:r>
    </w:p>
    <w:p w14:paraId="58B5AF0A" w14:textId="77777777" w:rsidR="00107406" w:rsidRPr="00B16A73" w:rsidRDefault="00107406" w:rsidP="00107406">
      <w:pPr>
        <w:autoSpaceDE w:val="0"/>
        <w:autoSpaceDN w:val="0"/>
        <w:adjustRightInd w:val="0"/>
        <w:spacing w:before="120"/>
        <w:rPr>
          <w:rFonts w:cs="Arial"/>
          <w:iCs/>
        </w:rPr>
      </w:pPr>
      <w:r w:rsidRPr="00B16A73">
        <w:rPr>
          <w:rFonts w:cs="Arial"/>
          <w:iCs/>
        </w:rPr>
        <w:t>Authority: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4D090B1E" w14:textId="7E51B123" w:rsidR="00107406" w:rsidRPr="00B16A73" w:rsidRDefault="00107406" w:rsidP="00107406">
      <w:pPr>
        <w:autoSpaceDE w:val="0"/>
        <w:autoSpaceDN w:val="0"/>
        <w:adjustRightInd w:val="0"/>
        <w:spacing w:before="120" w:after="120"/>
        <w:rPr>
          <w:rFonts w:cs="Arial"/>
          <w:iCs/>
        </w:rPr>
      </w:pPr>
      <w:r w:rsidRPr="00B16A73">
        <w:rPr>
          <w:rFonts w:cs="Arial"/>
          <w:iCs/>
        </w:rPr>
        <w:t>References:</w:t>
      </w:r>
      <w:r w:rsidRPr="00B16A73">
        <w:rPr>
          <w:rFonts w:cs="Arial"/>
          <w:bCs/>
          <w:iCs/>
        </w:rPr>
        <w:t xml:space="preserve"> </w:t>
      </w:r>
      <w:r w:rsidRPr="00B16A73">
        <w:rPr>
          <w:rFonts w:cs="Arial"/>
          <w:iCs/>
        </w:rPr>
        <w:t xml:space="preserve">Health and Safety Code Sections 17000 through 17062.5, 17910 through 17995.5, 18200 through 18700, 18860 through 18874, Section 19892, and Sections 19960 through 19997; </w:t>
      </w:r>
      <w:r w:rsidRPr="00B16A73">
        <w:rPr>
          <w:rFonts w:cs="Arial"/>
        </w:rPr>
        <w:t xml:space="preserve">Civil Code Sections 1101.4, 1101.5 and 1954.201; </w:t>
      </w:r>
      <w:r w:rsidRPr="00B16A73">
        <w:rPr>
          <w:rFonts w:cs="Arial"/>
          <w:iCs/>
        </w:rPr>
        <w:t>and Government Code Sections 12955.1 and 12955.1.1.</w:t>
      </w:r>
      <w:bookmarkEnd w:id="0"/>
    </w:p>
    <w:sectPr w:rsidR="00107406" w:rsidRPr="00B16A73"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C7EDA" w14:textId="77777777" w:rsidR="00B71339" w:rsidRDefault="00B71339">
      <w:r>
        <w:separator/>
      </w:r>
    </w:p>
  </w:endnote>
  <w:endnote w:type="continuationSeparator" w:id="0">
    <w:p w14:paraId="13732EEA" w14:textId="77777777" w:rsidR="00B71339" w:rsidRDefault="00B7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A227" w14:textId="77777777" w:rsidR="00A32EE2" w:rsidRDefault="00A32EE2" w:rsidP="00DE7E4E">
    <w:pPr>
      <w:pStyle w:val="Footer"/>
      <w:pBdr>
        <w:top w:val="single" w:sz="4" w:space="1" w:color="auto"/>
      </w:pBdr>
      <w:tabs>
        <w:tab w:val="clear" w:pos="4320"/>
        <w:tab w:val="clear" w:pos="8640"/>
        <w:tab w:val="right" w:pos="9180"/>
      </w:tabs>
      <w:rPr>
        <w:sz w:val="16"/>
      </w:rPr>
    </w:pPr>
  </w:p>
  <w:p w14:paraId="11EAA228" w14:textId="039E2690"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0668FD">
      <w:rPr>
        <w:sz w:val="16"/>
      </w:rPr>
      <w:t>June 11</w:t>
    </w:r>
    <w:r w:rsidR="001F768B">
      <w:rPr>
        <w:sz w:val="16"/>
      </w:rPr>
      <w:t>, 2020</w:t>
    </w:r>
  </w:p>
  <w:p w14:paraId="11EAA229" w14:textId="32601974" w:rsidR="008548D8" w:rsidRPr="004C48A0" w:rsidRDefault="00CF100B" w:rsidP="00A32EE2">
    <w:pPr>
      <w:pStyle w:val="Footer"/>
      <w:tabs>
        <w:tab w:val="clear" w:pos="4320"/>
        <w:tab w:val="clear" w:pos="8640"/>
        <w:tab w:val="center" w:pos="5040"/>
        <w:tab w:val="right" w:pos="9180"/>
      </w:tabs>
      <w:rPr>
        <w:sz w:val="16"/>
        <w:szCs w:val="16"/>
      </w:rPr>
    </w:pPr>
    <w:r>
      <w:rPr>
        <w:sz w:val="16"/>
        <w:szCs w:val="16"/>
      </w:rPr>
      <w:t>HCD 0</w:t>
    </w:r>
    <w:r w:rsidR="000668FD">
      <w:rPr>
        <w:sz w:val="16"/>
        <w:szCs w:val="16"/>
      </w:rPr>
      <w:t>7</w:t>
    </w:r>
    <w:r>
      <w:rPr>
        <w:sz w:val="16"/>
        <w:szCs w:val="16"/>
      </w:rPr>
      <w:t>/19</w:t>
    </w:r>
    <w:r w:rsidR="008548D8">
      <w:rPr>
        <w:sz w:val="16"/>
        <w:szCs w:val="16"/>
      </w:rPr>
      <w:t xml:space="preserve"> </w:t>
    </w:r>
    <w:r w:rsidR="000668FD">
      <w:rPr>
        <w:sz w:val="16"/>
        <w:szCs w:val="16"/>
      </w:rPr>
      <w:t>–</w:t>
    </w:r>
    <w:r w:rsidR="008548D8">
      <w:rPr>
        <w:sz w:val="16"/>
        <w:szCs w:val="16"/>
      </w:rPr>
      <w:t xml:space="preserve"> Part</w:t>
    </w:r>
    <w:r w:rsidR="000668FD">
      <w:rPr>
        <w:sz w:val="16"/>
        <w:szCs w:val="16"/>
      </w:rPr>
      <w:t xml:space="preserve"> 10</w:t>
    </w:r>
    <w:r>
      <w:rPr>
        <w:sz w:val="16"/>
        <w:szCs w:val="16"/>
      </w:rPr>
      <w:t>–</w:t>
    </w:r>
    <w:r w:rsidR="008548D8">
      <w:rPr>
        <w:sz w:val="16"/>
        <w:szCs w:val="16"/>
      </w:rPr>
      <w:t xml:space="preserve"> </w:t>
    </w:r>
    <w:r>
      <w:rPr>
        <w:sz w:val="16"/>
        <w:szCs w:val="16"/>
      </w:rPr>
      <w:t>2019 Intervening</w:t>
    </w:r>
    <w:r w:rsidR="008548D8">
      <w:rPr>
        <w:sz w:val="16"/>
        <w:szCs w:val="16"/>
      </w:rPr>
      <w:t xml:space="preserve"> Code Cycle</w:t>
    </w:r>
    <w:r w:rsidR="008548D8" w:rsidRPr="004C48A0">
      <w:rPr>
        <w:sz w:val="16"/>
        <w:szCs w:val="16"/>
      </w:rPr>
      <w:tab/>
    </w:r>
    <w:r w:rsidR="008548D8">
      <w:rPr>
        <w:rStyle w:val="PageNumber"/>
        <w:rFonts w:cs="Arial"/>
        <w:sz w:val="16"/>
      </w:rPr>
      <w:t xml:space="preserve">Page </w:t>
    </w:r>
    <w:r w:rsidR="008548D8" w:rsidRPr="00B1767F">
      <w:rPr>
        <w:rStyle w:val="PageNumber"/>
        <w:rFonts w:cs="Arial"/>
        <w:sz w:val="16"/>
      </w:rPr>
      <w:fldChar w:fldCharType="begin"/>
    </w:r>
    <w:r w:rsidR="008548D8" w:rsidRPr="00B1767F">
      <w:rPr>
        <w:rStyle w:val="PageNumber"/>
        <w:rFonts w:cs="Arial"/>
        <w:sz w:val="16"/>
      </w:rPr>
      <w:instrText xml:space="preserve"> PAGE </w:instrText>
    </w:r>
    <w:r w:rsidR="008548D8" w:rsidRPr="00B1767F">
      <w:rPr>
        <w:rStyle w:val="PageNumber"/>
        <w:rFonts w:cs="Arial"/>
        <w:sz w:val="16"/>
      </w:rPr>
      <w:fldChar w:fldCharType="separate"/>
    </w:r>
    <w:r w:rsidR="00F344A0">
      <w:rPr>
        <w:rStyle w:val="PageNumber"/>
        <w:rFonts w:cs="Arial"/>
        <w:noProof/>
        <w:sz w:val="16"/>
      </w:rPr>
      <w:t>3</w:t>
    </w:r>
    <w:r w:rsidR="008548D8" w:rsidRPr="00B1767F">
      <w:rPr>
        <w:rStyle w:val="PageNumber"/>
        <w:rFonts w:cs="Arial"/>
        <w:sz w:val="16"/>
      </w:rPr>
      <w:fldChar w:fldCharType="end"/>
    </w:r>
    <w:r w:rsidR="008548D8" w:rsidRPr="00B1767F">
      <w:rPr>
        <w:rStyle w:val="PageNumber"/>
        <w:rFonts w:cs="Arial"/>
        <w:sz w:val="16"/>
      </w:rPr>
      <w:t xml:space="preserve"> of </w:t>
    </w:r>
    <w:r w:rsidR="008548D8" w:rsidRPr="00B1767F">
      <w:rPr>
        <w:rStyle w:val="PageNumber"/>
        <w:rFonts w:cs="Arial"/>
        <w:sz w:val="16"/>
      </w:rPr>
      <w:fldChar w:fldCharType="begin"/>
    </w:r>
    <w:r w:rsidR="008548D8" w:rsidRPr="00B1767F">
      <w:rPr>
        <w:rStyle w:val="PageNumber"/>
        <w:rFonts w:cs="Arial"/>
        <w:sz w:val="16"/>
      </w:rPr>
      <w:instrText xml:space="preserve"> NUMPAGES </w:instrText>
    </w:r>
    <w:r w:rsidR="008548D8" w:rsidRPr="00B1767F">
      <w:rPr>
        <w:rStyle w:val="PageNumber"/>
        <w:rFonts w:cs="Arial"/>
        <w:sz w:val="16"/>
      </w:rPr>
      <w:fldChar w:fldCharType="separate"/>
    </w:r>
    <w:r w:rsidR="00F344A0">
      <w:rPr>
        <w:rStyle w:val="PageNumber"/>
        <w:rFonts w:cs="Arial"/>
        <w:noProof/>
        <w:sz w:val="16"/>
      </w:rPr>
      <w:t>5</w:t>
    </w:r>
    <w:r w:rsidR="008548D8" w:rsidRPr="00B1767F">
      <w:rPr>
        <w:rStyle w:val="PageNumber"/>
        <w:rFonts w:cs="Arial"/>
        <w:sz w:val="16"/>
      </w:rPr>
      <w:fldChar w:fldCharType="end"/>
    </w:r>
    <w:r w:rsidR="008548D8" w:rsidRPr="004C48A0">
      <w:rPr>
        <w:sz w:val="16"/>
        <w:szCs w:val="16"/>
      </w:rPr>
      <w:tab/>
    </w:r>
    <w:r>
      <w:rPr>
        <w:sz w:val="16"/>
        <w:szCs w:val="16"/>
      </w:rPr>
      <w:t>HCD-0</w:t>
    </w:r>
    <w:r w:rsidR="000668FD">
      <w:rPr>
        <w:sz w:val="16"/>
        <w:szCs w:val="16"/>
      </w:rPr>
      <w:t>7</w:t>
    </w:r>
    <w:r>
      <w:rPr>
        <w:sz w:val="16"/>
        <w:szCs w:val="16"/>
      </w:rPr>
      <w:t>-19-Pt</w:t>
    </w:r>
    <w:r w:rsidR="000668FD">
      <w:rPr>
        <w:sz w:val="16"/>
        <w:szCs w:val="16"/>
      </w:rPr>
      <w:t>10</w:t>
    </w:r>
    <w:r>
      <w:rPr>
        <w:sz w:val="16"/>
        <w:szCs w:val="16"/>
      </w:rPr>
      <w:t>-</w:t>
    </w:r>
    <w:r w:rsidR="00A61E3C">
      <w:rPr>
        <w:sz w:val="16"/>
        <w:szCs w:val="16"/>
      </w:rPr>
      <w:t>FET</w:t>
    </w:r>
    <w:r>
      <w:rPr>
        <w:sz w:val="16"/>
        <w:szCs w:val="16"/>
      </w:rPr>
      <w:t>-ACC</w:t>
    </w:r>
  </w:p>
  <w:p w14:paraId="11EAA22A" w14:textId="27945070" w:rsidR="008548D8" w:rsidRDefault="001F768B">
    <w:pPr>
      <w:pStyle w:val="Footer"/>
      <w:tabs>
        <w:tab w:val="clear" w:pos="4320"/>
        <w:tab w:val="clear" w:pos="8640"/>
        <w:tab w:val="center" w:pos="4788"/>
        <w:tab w:val="right" w:pos="6588"/>
      </w:tabs>
      <w:rPr>
        <w:sz w:val="16"/>
      </w:rPr>
    </w:pPr>
    <w:r>
      <w:rPr>
        <w:sz w:val="16"/>
      </w:rPr>
      <w:t>California Department of Housing and Community Development</w:t>
    </w:r>
  </w:p>
  <w:p w14:paraId="11EAA22B"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A1BF2" w14:textId="77777777" w:rsidR="00B71339" w:rsidRDefault="00B71339">
      <w:r>
        <w:separator/>
      </w:r>
    </w:p>
  </w:footnote>
  <w:footnote w:type="continuationSeparator" w:id="0">
    <w:p w14:paraId="1B64FB48" w14:textId="77777777" w:rsidR="00B71339" w:rsidRDefault="00B71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A225"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1EAA226"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30AB"/>
    <w:multiLevelType w:val="hybridMultilevel"/>
    <w:tmpl w:val="1FA423C4"/>
    <w:lvl w:ilvl="0" w:tplc="F9DE5A1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D43CE"/>
    <w:multiLevelType w:val="hybridMultilevel"/>
    <w:tmpl w:val="A1826BB0"/>
    <w:lvl w:ilvl="0" w:tplc="B6F2E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A292CD3"/>
    <w:multiLevelType w:val="hybridMultilevel"/>
    <w:tmpl w:val="9A4839D0"/>
    <w:lvl w:ilvl="0" w:tplc="2F5C28C8">
      <w:start w:val="1"/>
      <w:numFmt w:val="decimal"/>
      <w:lvlText w:val="%1."/>
      <w:lvlJc w:val="left"/>
      <w:pPr>
        <w:ind w:left="720" w:hanging="360"/>
      </w:pPr>
      <w:rPr>
        <w:rFonts w:ascii="Arial" w:hAnsi="Arial"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87343"/>
    <w:multiLevelType w:val="hybridMultilevel"/>
    <w:tmpl w:val="385A65F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5B12FD"/>
    <w:multiLevelType w:val="multilevel"/>
    <w:tmpl w:val="1696E47C"/>
    <w:lvl w:ilvl="0">
      <w:start w:val="1"/>
      <w:numFmt w:val="decimal"/>
      <w:lvlText w:val="%1."/>
      <w:lvlJc w:val="left"/>
      <w:pPr>
        <w:ind w:left="1080" w:hanging="360"/>
      </w:pPr>
      <w:rPr>
        <w:rFonts w:cs="Times New Roman" w:hint="default"/>
        <w:b w:val="0"/>
      </w:rPr>
    </w:lvl>
    <w:lvl w:ilvl="1">
      <w:start w:val="4"/>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9"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7A278D7"/>
    <w:multiLevelType w:val="hybridMultilevel"/>
    <w:tmpl w:val="652EEAC6"/>
    <w:lvl w:ilvl="0" w:tplc="547C868C">
      <w:start w:val="1"/>
      <w:numFmt w:val="decimal"/>
      <w:lvlText w:val="(%1)"/>
      <w:lvlJc w:val="left"/>
      <w:pPr>
        <w:ind w:left="1440" w:hanging="360"/>
      </w:pPr>
      <w:rPr>
        <w:rFonts w:ascii="Arial" w:hAnsi="Arial" w:hint="default"/>
        <w:b w:val="0"/>
        <w:i/>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3"/>
  </w:num>
  <w:num w:numId="4">
    <w:abstractNumId w:val="5"/>
  </w:num>
  <w:num w:numId="5">
    <w:abstractNumId w:val="9"/>
  </w:num>
  <w:num w:numId="6">
    <w:abstractNumId w:val="1"/>
  </w:num>
  <w:num w:numId="7">
    <w:abstractNumId w:val="8"/>
  </w:num>
  <w:num w:numId="8">
    <w:abstractNumId w:val="3"/>
  </w:num>
  <w:num w:numId="9">
    <w:abstractNumId w:val="6"/>
  </w:num>
  <w:num w:numId="10">
    <w:abstractNumId w:val="12"/>
  </w:num>
  <w:num w:numId="11">
    <w:abstractNumId w:val="11"/>
  </w:num>
  <w:num w:numId="12">
    <w:abstractNumId w:val="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668FD"/>
    <w:rsid w:val="00070C4F"/>
    <w:rsid w:val="000964BC"/>
    <w:rsid w:val="000E24B4"/>
    <w:rsid w:val="00107406"/>
    <w:rsid w:val="00110D88"/>
    <w:rsid w:val="00123F82"/>
    <w:rsid w:val="0012523C"/>
    <w:rsid w:val="001616AA"/>
    <w:rsid w:val="00175449"/>
    <w:rsid w:val="00185CEF"/>
    <w:rsid w:val="00195E7F"/>
    <w:rsid w:val="001A1663"/>
    <w:rsid w:val="001E635B"/>
    <w:rsid w:val="001F768B"/>
    <w:rsid w:val="00234A84"/>
    <w:rsid w:val="00272701"/>
    <w:rsid w:val="0027655E"/>
    <w:rsid w:val="0028462B"/>
    <w:rsid w:val="00295BFA"/>
    <w:rsid w:val="002A6E0C"/>
    <w:rsid w:val="002B6D6A"/>
    <w:rsid w:val="002D32D5"/>
    <w:rsid w:val="002D3F86"/>
    <w:rsid w:val="0030639B"/>
    <w:rsid w:val="003279EE"/>
    <w:rsid w:val="00332292"/>
    <w:rsid w:val="003566D2"/>
    <w:rsid w:val="003942B6"/>
    <w:rsid w:val="003B0D9E"/>
    <w:rsid w:val="003B1E94"/>
    <w:rsid w:val="003C093F"/>
    <w:rsid w:val="003C5AF3"/>
    <w:rsid w:val="003D78B0"/>
    <w:rsid w:val="003F43E6"/>
    <w:rsid w:val="00410236"/>
    <w:rsid w:val="004327FE"/>
    <w:rsid w:val="00441D6A"/>
    <w:rsid w:val="004562F7"/>
    <w:rsid w:val="00467B6A"/>
    <w:rsid w:val="004B2AB9"/>
    <w:rsid w:val="004B7704"/>
    <w:rsid w:val="004C48A0"/>
    <w:rsid w:val="0054650E"/>
    <w:rsid w:val="0056027B"/>
    <w:rsid w:val="00563190"/>
    <w:rsid w:val="00576C16"/>
    <w:rsid w:val="005C2EA0"/>
    <w:rsid w:val="005E162F"/>
    <w:rsid w:val="005F0BE7"/>
    <w:rsid w:val="005F1F14"/>
    <w:rsid w:val="0061175B"/>
    <w:rsid w:val="006169B9"/>
    <w:rsid w:val="00620F13"/>
    <w:rsid w:val="0063634B"/>
    <w:rsid w:val="00651F4A"/>
    <w:rsid w:val="006B747C"/>
    <w:rsid w:val="006C14F7"/>
    <w:rsid w:val="006E4E0D"/>
    <w:rsid w:val="00715AB4"/>
    <w:rsid w:val="0071751E"/>
    <w:rsid w:val="0073294F"/>
    <w:rsid w:val="00767766"/>
    <w:rsid w:val="00772139"/>
    <w:rsid w:val="007744ED"/>
    <w:rsid w:val="007823DA"/>
    <w:rsid w:val="00782490"/>
    <w:rsid w:val="00791EC7"/>
    <w:rsid w:val="00793091"/>
    <w:rsid w:val="007A1FE8"/>
    <w:rsid w:val="007E3EF7"/>
    <w:rsid w:val="007F6857"/>
    <w:rsid w:val="007F7FEB"/>
    <w:rsid w:val="0081299A"/>
    <w:rsid w:val="00832048"/>
    <w:rsid w:val="00846B89"/>
    <w:rsid w:val="008548D8"/>
    <w:rsid w:val="008605C0"/>
    <w:rsid w:val="00875D04"/>
    <w:rsid w:val="008A2AC5"/>
    <w:rsid w:val="008B720D"/>
    <w:rsid w:val="008E36A8"/>
    <w:rsid w:val="009104E3"/>
    <w:rsid w:val="009220DC"/>
    <w:rsid w:val="00986329"/>
    <w:rsid w:val="0098751A"/>
    <w:rsid w:val="00990CEE"/>
    <w:rsid w:val="009A526B"/>
    <w:rsid w:val="009A693A"/>
    <w:rsid w:val="009E0E79"/>
    <w:rsid w:val="009E3FDD"/>
    <w:rsid w:val="009E57A8"/>
    <w:rsid w:val="009E6B12"/>
    <w:rsid w:val="009F5E59"/>
    <w:rsid w:val="00A060CA"/>
    <w:rsid w:val="00A138AA"/>
    <w:rsid w:val="00A217E6"/>
    <w:rsid w:val="00A32EE2"/>
    <w:rsid w:val="00A44592"/>
    <w:rsid w:val="00A60CA1"/>
    <w:rsid w:val="00A61E3C"/>
    <w:rsid w:val="00AC1F10"/>
    <w:rsid w:val="00AE1439"/>
    <w:rsid w:val="00AF3A2E"/>
    <w:rsid w:val="00AF4E96"/>
    <w:rsid w:val="00B13D50"/>
    <w:rsid w:val="00B50FE6"/>
    <w:rsid w:val="00B60CE5"/>
    <w:rsid w:val="00B71339"/>
    <w:rsid w:val="00B741FC"/>
    <w:rsid w:val="00B74C45"/>
    <w:rsid w:val="00BD2589"/>
    <w:rsid w:val="00BE4571"/>
    <w:rsid w:val="00C02538"/>
    <w:rsid w:val="00C13789"/>
    <w:rsid w:val="00C36475"/>
    <w:rsid w:val="00C44C36"/>
    <w:rsid w:val="00C67B72"/>
    <w:rsid w:val="00CA08DA"/>
    <w:rsid w:val="00CB5DC6"/>
    <w:rsid w:val="00CB73AA"/>
    <w:rsid w:val="00CE055D"/>
    <w:rsid w:val="00CE0F6F"/>
    <w:rsid w:val="00CE2257"/>
    <w:rsid w:val="00CF100B"/>
    <w:rsid w:val="00CF3372"/>
    <w:rsid w:val="00CF4EC8"/>
    <w:rsid w:val="00D66014"/>
    <w:rsid w:val="00D91AE2"/>
    <w:rsid w:val="00D96D5E"/>
    <w:rsid w:val="00DE6F31"/>
    <w:rsid w:val="00DE7E4E"/>
    <w:rsid w:val="00E07FBF"/>
    <w:rsid w:val="00E15206"/>
    <w:rsid w:val="00E27E2A"/>
    <w:rsid w:val="00E32ED2"/>
    <w:rsid w:val="00E3790F"/>
    <w:rsid w:val="00E426C1"/>
    <w:rsid w:val="00E53D35"/>
    <w:rsid w:val="00E53FD8"/>
    <w:rsid w:val="00EA0489"/>
    <w:rsid w:val="00EC2EE9"/>
    <w:rsid w:val="00EC53CB"/>
    <w:rsid w:val="00ED27E1"/>
    <w:rsid w:val="00EF26E2"/>
    <w:rsid w:val="00F152F2"/>
    <w:rsid w:val="00F17139"/>
    <w:rsid w:val="00F344A0"/>
    <w:rsid w:val="00F55093"/>
    <w:rsid w:val="00F57965"/>
    <w:rsid w:val="00F72D99"/>
    <w:rsid w:val="00F768B4"/>
    <w:rsid w:val="00F8748F"/>
    <w:rsid w:val="00F9034D"/>
    <w:rsid w:val="00F97C83"/>
    <w:rsid w:val="00FB2F6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EAA205"/>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20F13"/>
    <w:pPr>
      <w:widowControl w:val="0"/>
    </w:pPr>
    <w:rPr>
      <w:rFonts w:ascii="Arial" w:hAnsi="Arial"/>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b/>
    </w:rPr>
  </w:style>
  <w:style w:type="paragraph" w:styleId="Heading2">
    <w:name w:val="heading 2"/>
    <w:basedOn w:val="Normal"/>
    <w:next w:val="Normal"/>
    <w:qFormat/>
    <w:rsid w:val="009E3FDD"/>
    <w:pPr>
      <w:keepNext/>
      <w:widowControl/>
      <w:jc w:val="both"/>
      <w:outlineLvl w:val="1"/>
    </w:pPr>
    <w:rPr>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ascii="Arial" w:eastAsia="Times New Roman" w:hAnsi="Arial" w:cs="Times New Roman"/>
      <w:b/>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E7BA3-6EFE-4F70-BC98-58628CDC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1650</Words>
  <Characters>9755</Characters>
  <Application>Microsoft Office Word</Application>
  <DocSecurity>0</DocSecurity>
  <Lines>424</Lines>
  <Paragraphs>367</Paragraphs>
  <ScaleCrop>false</ScaleCrop>
  <HeadingPairs>
    <vt:vector size="2" baseType="variant">
      <vt:variant>
        <vt:lpstr>Title</vt:lpstr>
      </vt:variant>
      <vt:variant>
        <vt:i4>1</vt:i4>
      </vt:variant>
    </vt:vector>
  </HeadingPairs>
  <TitlesOfParts>
    <vt:vector size="1" baseType="lpstr">
      <vt:lpstr>HCD 07-19 CEBC Final Express Terms</vt:lpstr>
    </vt:vector>
  </TitlesOfParts>
  <Company>CBSC</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07-19 CEBC Final Express Terms</dc:title>
  <dc:creator>CBSC</dc:creator>
  <cp:lastModifiedBy>Flanagan, Klara@DGS</cp:lastModifiedBy>
  <cp:revision>8</cp:revision>
  <cp:lastPrinted>2020-05-06T18:47:00Z</cp:lastPrinted>
  <dcterms:created xsi:type="dcterms:W3CDTF">2020-06-11T19:39:00Z</dcterms:created>
  <dcterms:modified xsi:type="dcterms:W3CDTF">2020-07-23T18:49:00Z</dcterms:modified>
</cp:coreProperties>
</file>