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AA205" w14:textId="546F916A" w:rsidR="00A44592" w:rsidRPr="00117911" w:rsidRDefault="00715AB4" w:rsidP="00A44592">
      <w:pPr>
        <w:pStyle w:val="Heading1"/>
        <w:spacing w:after="0"/>
        <w:jc w:val="center"/>
        <w:rPr>
          <w:rFonts w:cs="Arial"/>
          <w:szCs w:val="24"/>
        </w:rPr>
      </w:pPr>
      <w:r w:rsidRPr="00117911">
        <w:rPr>
          <w:rFonts w:cs="Arial"/>
          <w:szCs w:val="24"/>
        </w:rPr>
        <w:t>FINAL</w:t>
      </w:r>
      <w:r w:rsidR="00767766" w:rsidRPr="00117911">
        <w:rPr>
          <w:rFonts w:cs="Arial"/>
          <w:szCs w:val="24"/>
        </w:rPr>
        <w:t xml:space="preserve"> EXPRESS TERMS</w:t>
      </w:r>
      <w:r w:rsidR="00767766" w:rsidRPr="00117911">
        <w:rPr>
          <w:rFonts w:cs="Arial"/>
          <w:szCs w:val="24"/>
        </w:rPr>
        <w:br/>
        <w:t>FOR PROPOSED BUILDING STANDARDS</w:t>
      </w:r>
      <w:r w:rsidR="002A6E0C" w:rsidRPr="00117911">
        <w:rPr>
          <w:rFonts w:cs="Arial"/>
          <w:szCs w:val="24"/>
        </w:rPr>
        <w:t xml:space="preserve"> OF THE</w:t>
      </w:r>
      <w:r w:rsidR="00767766" w:rsidRPr="00117911">
        <w:rPr>
          <w:rFonts w:cs="Arial"/>
          <w:szCs w:val="24"/>
        </w:rPr>
        <w:br/>
      </w:r>
      <w:r w:rsidR="002B6D6A" w:rsidRPr="00117911">
        <w:rPr>
          <w:rFonts w:cs="Arial"/>
          <w:szCs w:val="24"/>
        </w:rPr>
        <w:t>CALIFORNIA DEPARTMENT OF HOUSING AND COMMUNITY DEVELOPMENT</w:t>
      </w:r>
      <w:r w:rsidR="00767766" w:rsidRPr="00117911">
        <w:rPr>
          <w:rFonts w:cs="Arial"/>
          <w:szCs w:val="24"/>
        </w:rPr>
        <w:t xml:space="preserve"> </w:t>
      </w:r>
      <w:r w:rsidR="00767766" w:rsidRPr="00117911">
        <w:rPr>
          <w:rFonts w:cs="Arial"/>
          <w:szCs w:val="24"/>
        </w:rPr>
        <w:br/>
        <w:t>REGARDING THE</w:t>
      </w:r>
      <w:r w:rsidR="002B6D6A" w:rsidRPr="00117911">
        <w:rPr>
          <w:rFonts w:cs="Arial"/>
          <w:szCs w:val="24"/>
        </w:rPr>
        <w:t xml:space="preserve"> 2019 CALIFORNIA BUILDING CODE, </w:t>
      </w:r>
    </w:p>
    <w:p w14:paraId="11EAA206" w14:textId="428A3ADE" w:rsidR="00767766" w:rsidRPr="00117911" w:rsidRDefault="00767766" w:rsidP="00A44592">
      <w:pPr>
        <w:pStyle w:val="Heading1"/>
        <w:spacing w:before="0"/>
        <w:jc w:val="center"/>
        <w:rPr>
          <w:rFonts w:cs="Arial"/>
          <w:szCs w:val="24"/>
        </w:rPr>
      </w:pPr>
      <w:r w:rsidRPr="00117911">
        <w:rPr>
          <w:rFonts w:cs="Arial"/>
          <w:szCs w:val="24"/>
        </w:rPr>
        <w:t>CALIFORNIA CODE OF REGULATIONS, TITLE 24, PART</w:t>
      </w:r>
      <w:r w:rsidR="002A6E0C" w:rsidRPr="00117911">
        <w:rPr>
          <w:rFonts w:cs="Arial"/>
          <w:szCs w:val="24"/>
        </w:rPr>
        <w:t xml:space="preserve"> 2</w:t>
      </w:r>
      <w:r w:rsidRPr="00117911">
        <w:rPr>
          <w:rFonts w:cs="Arial"/>
          <w:szCs w:val="24"/>
        </w:rPr>
        <w:t xml:space="preserve"> </w:t>
      </w:r>
    </w:p>
    <w:p w14:paraId="11EAA207" w14:textId="13A4CFA6" w:rsidR="00767766" w:rsidRPr="00117911" w:rsidRDefault="00767766" w:rsidP="00FF21CE">
      <w:pPr>
        <w:pStyle w:val="Heading1"/>
        <w:spacing w:after="120"/>
        <w:jc w:val="center"/>
        <w:rPr>
          <w:rFonts w:cs="Arial"/>
          <w:szCs w:val="24"/>
        </w:rPr>
      </w:pPr>
      <w:r w:rsidRPr="00117911">
        <w:rPr>
          <w:rFonts w:cs="Arial"/>
          <w:szCs w:val="24"/>
        </w:rPr>
        <w:t>(</w:t>
      </w:r>
      <w:r w:rsidR="002A6E0C" w:rsidRPr="00117911">
        <w:rPr>
          <w:rFonts w:cs="Arial"/>
          <w:szCs w:val="24"/>
        </w:rPr>
        <w:t>HCD 0</w:t>
      </w:r>
      <w:r w:rsidR="00044C32" w:rsidRPr="00117911">
        <w:rPr>
          <w:rFonts w:cs="Arial"/>
          <w:szCs w:val="24"/>
        </w:rPr>
        <w:t>1</w:t>
      </w:r>
      <w:r w:rsidR="002A6E0C" w:rsidRPr="00117911">
        <w:rPr>
          <w:rFonts w:cs="Arial"/>
          <w:szCs w:val="24"/>
        </w:rPr>
        <w:t>/19</w:t>
      </w:r>
      <w:r w:rsidRPr="00117911">
        <w:rPr>
          <w:rFonts w:cs="Arial"/>
          <w:szCs w:val="24"/>
        </w:rPr>
        <w:t>)</w:t>
      </w:r>
    </w:p>
    <w:p w14:paraId="11EAA208" w14:textId="77777777" w:rsidR="00767766" w:rsidRPr="00117911" w:rsidRDefault="00767766" w:rsidP="003D78B0">
      <w:pPr>
        <w:spacing w:after="120"/>
        <w:rPr>
          <w:rFonts w:ascii="Arial" w:hAnsi="Arial" w:cs="Arial"/>
          <w:szCs w:val="24"/>
        </w:rPr>
      </w:pPr>
      <w:r w:rsidRPr="00117911">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7345906" w14:textId="77777777" w:rsidR="00E17CB0" w:rsidRPr="00750097" w:rsidRDefault="00E17CB0" w:rsidP="00E17CB0">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5E481C23" w14:textId="77777777" w:rsidR="00E17CB0" w:rsidRPr="00750097" w:rsidRDefault="00E17CB0" w:rsidP="00E17CB0">
      <w:pPr>
        <w:pStyle w:val="Heading2"/>
        <w:rPr>
          <w:rFonts w:cs="Arial"/>
        </w:rPr>
      </w:pPr>
      <w:r w:rsidRPr="00750097">
        <w:rPr>
          <w:rFonts w:cs="Arial"/>
        </w:rPr>
        <w:t>LEGEND for EXPRESS TERMS (Based on model codes - Parts 2, 2.5, 3, 4, 5, 9, 10)</w:t>
      </w:r>
    </w:p>
    <w:p w14:paraId="0F6C4635" w14:textId="77777777" w:rsidR="00E17CB0" w:rsidRPr="00750097" w:rsidRDefault="00E17CB0" w:rsidP="00E17CB0">
      <w:pPr>
        <w:pStyle w:val="ListParagraph"/>
        <w:numPr>
          <w:ilvl w:val="0"/>
          <w:numId w:val="12"/>
        </w:numPr>
        <w:rPr>
          <w:rFonts w:ascii="Arial" w:hAnsi="Arial" w:cs="Arial"/>
        </w:rPr>
      </w:pPr>
      <w:r w:rsidRPr="00750097">
        <w:rPr>
          <w:rFonts w:ascii="Arial" w:hAnsi="Arial" w:cs="Arial"/>
        </w:rPr>
        <w:t>Model Code language appears upright</w:t>
      </w:r>
    </w:p>
    <w:p w14:paraId="47CE0A6A" w14:textId="77777777" w:rsidR="00E17CB0" w:rsidRPr="00750097" w:rsidRDefault="00E17CB0" w:rsidP="00E17CB0">
      <w:pPr>
        <w:pStyle w:val="ListParagraph"/>
        <w:numPr>
          <w:ilvl w:val="0"/>
          <w:numId w:val="12"/>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46724FF6" w14:textId="77777777" w:rsidR="00E17CB0" w:rsidRPr="00750097" w:rsidRDefault="00E17CB0" w:rsidP="00E17CB0">
      <w:pPr>
        <w:pStyle w:val="ListParagraph"/>
        <w:numPr>
          <w:ilvl w:val="0"/>
          <w:numId w:val="12"/>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2A7266D6" w14:textId="77777777" w:rsidR="00E17CB0" w:rsidRPr="00750097" w:rsidRDefault="00E17CB0" w:rsidP="00E17CB0">
      <w:pPr>
        <w:pStyle w:val="ListParagraph"/>
        <w:numPr>
          <w:ilvl w:val="0"/>
          <w:numId w:val="12"/>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01DFEAC0" w14:textId="77777777" w:rsidR="00E17CB0" w:rsidRPr="00750097" w:rsidRDefault="00E17CB0" w:rsidP="00E17CB0">
      <w:pPr>
        <w:pStyle w:val="ListParagraph"/>
        <w:numPr>
          <w:ilvl w:val="0"/>
          <w:numId w:val="12"/>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063D7469" w14:textId="77777777" w:rsidR="00E17CB0" w:rsidRDefault="00E17CB0" w:rsidP="00E17CB0">
      <w:pPr>
        <w:pStyle w:val="ListParagraph"/>
        <w:numPr>
          <w:ilvl w:val="0"/>
          <w:numId w:val="12"/>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7EA79D82" w14:textId="77777777" w:rsidR="00E17CB0" w:rsidRPr="00132946" w:rsidRDefault="00E17CB0" w:rsidP="00E17CB0">
      <w:pPr>
        <w:rPr>
          <w:rFonts w:ascii="Arial" w:hAnsi="Arial" w:cs="Arial"/>
        </w:rPr>
      </w:pPr>
      <w:r>
        <w:rPr>
          <w:rFonts w:ascii="Arial" w:hAnsi="Arial" w:cs="Arial"/>
          <w:color w:val="000000" w:themeColor="text1"/>
        </w:rPr>
        <w:pict w14:anchorId="0553496C">
          <v:rect id="_x0000_i1025" style="width:468pt;height:.5pt" o:hralign="center" o:hrstd="t" o:hrnoshade="t" o:hr="t" fillcolor="black [3213]" stroked="f"/>
        </w:pict>
      </w:r>
    </w:p>
    <w:p w14:paraId="7F52925A" w14:textId="77777777" w:rsidR="00E17CB0" w:rsidRPr="00BA75E1" w:rsidRDefault="00E17CB0" w:rsidP="00E17CB0">
      <w:pPr>
        <w:rPr>
          <w:rFonts w:ascii="Arial" w:hAnsi="Arial" w:cs="Arial"/>
          <w:szCs w:val="24"/>
        </w:rPr>
      </w:pPr>
    </w:p>
    <w:p w14:paraId="11EAA218" w14:textId="77777777" w:rsidR="00767766" w:rsidRPr="00117911" w:rsidRDefault="00B60CE5" w:rsidP="003B0D9E">
      <w:pPr>
        <w:pStyle w:val="Heading2"/>
        <w:spacing w:after="240"/>
        <w:rPr>
          <w:rFonts w:cs="Arial"/>
          <w:bCs/>
          <w:szCs w:val="24"/>
        </w:rPr>
      </w:pPr>
      <w:r w:rsidRPr="00117911">
        <w:rPr>
          <w:rFonts w:cs="Arial"/>
          <w:szCs w:val="24"/>
        </w:rPr>
        <w:t>FINAL</w:t>
      </w:r>
      <w:r w:rsidR="00767766" w:rsidRPr="00117911">
        <w:rPr>
          <w:rFonts w:cs="Arial"/>
          <w:szCs w:val="24"/>
        </w:rPr>
        <w:t xml:space="preserve"> EXPRESS TERMS</w:t>
      </w:r>
    </w:p>
    <w:p w14:paraId="11EAA219" w14:textId="7BEA1CD9" w:rsidR="00F57965" w:rsidRPr="00117911" w:rsidRDefault="00F57965" w:rsidP="00117911">
      <w:pPr>
        <w:pStyle w:val="StyleHeading3After12pt"/>
        <w:spacing w:after="120"/>
        <w:rPr>
          <w:rFonts w:cs="Arial"/>
          <w:szCs w:val="24"/>
        </w:rPr>
      </w:pPr>
      <w:r w:rsidRPr="00117911">
        <w:rPr>
          <w:rFonts w:cs="Arial"/>
          <w:szCs w:val="24"/>
        </w:rPr>
        <w:t>Item</w:t>
      </w:r>
      <w:r w:rsidR="00E27E2A" w:rsidRPr="00117911">
        <w:rPr>
          <w:rFonts w:cs="Arial"/>
          <w:szCs w:val="24"/>
        </w:rPr>
        <w:t xml:space="preserve"> 1 HCD proposes to </w:t>
      </w:r>
      <w:r w:rsidR="009B4DD6" w:rsidRPr="00117911">
        <w:rPr>
          <w:rFonts w:cs="Arial"/>
          <w:szCs w:val="24"/>
        </w:rPr>
        <w:t xml:space="preserve">amend Chapter 1, </w:t>
      </w:r>
      <w:r w:rsidR="0009487D" w:rsidRPr="00117911">
        <w:rPr>
          <w:rFonts w:cs="Arial"/>
          <w:szCs w:val="24"/>
        </w:rPr>
        <w:t xml:space="preserve">Division I, </w:t>
      </w:r>
      <w:r w:rsidR="009B4DD6" w:rsidRPr="00117911">
        <w:rPr>
          <w:rFonts w:cs="Arial"/>
          <w:szCs w:val="24"/>
        </w:rPr>
        <w:t>Section 1.1</w:t>
      </w:r>
      <w:r w:rsidR="0009487D" w:rsidRPr="00117911">
        <w:rPr>
          <w:rFonts w:cs="Arial"/>
          <w:szCs w:val="24"/>
        </w:rPr>
        <w:t>, as follows:</w:t>
      </w:r>
    </w:p>
    <w:p w14:paraId="07758BCF" w14:textId="1A0AD379" w:rsidR="001616AA" w:rsidRPr="00117911" w:rsidRDefault="00767766" w:rsidP="00F72D99">
      <w:pPr>
        <w:rPr>
          <w:rFonts w:ascii="Arial" w:hAnsi="Arial" w:cs="Arial"/>
          <w:szCs w:val="24"/>
        </w:rPr>
      </w:pPr>
      <w:r w:rsidRPr="00117911">
        <w:rPr>
          <w:rFonts w:ascii="Arial" w:hAnsi="Arial" w:cs="Arial"/>
          <w:b/>
          <w:szCs w:val="24"/>
        </w:rPr>
        <w:t>Section</w:t>
      </w:r>
      <w:r w:rsidR="0056027B" w:rsidRPr="00117911">
        <w:rPr>
          <w:rFonts w:ascii="Arial" w:hAnsi="Arial" w:cs="Arial"/>
          <w:b/>
          <w:szCs w:val="24"/>
        </w:rPr>
        <w:t xml:space="preserve"> </w:t>
      </w:r>
      <w:bookmarkStart w:id="0" w:name="_Hlk21526265"/>
      <w:r w:rsidR="00563C04" w:rsidRPr="00117911">
        <w:rPr>
          <w:rFonts w:ascii="Arial" w:hAnsi="Arial" w:cs="Arial"/>
          <w:b/>
          <w:szCs w:val="24"/>
        </w:rPr>
        <w:t>1.1 General</w:t>
      </w:r>
    </w:p>
    <w:p w14:paraId="7F09B2F1" w14:textId="77777777" w:rsidR="00AB0F90" w:rsidRPr="00117911" w:rsidRDefault="00AB0F90" w:rsidP="00AB0F90">
      <w:pPr>
        <w:spacing w:before="120" w:after="120"/>
        <w:rPr>
          <w:rFonts w:ascii="Arial" w:hAnsi="Arial" w:cs="Arial"/>
          <w:i/>
          <w:iCs/>
          <w:szCs w:val="24"/>
        </w:rPr>
      </w:pPr>
      <w:r w:rsidRPr="00117911">
        <w:rPr>
          <w:rFonts w:ascii="Arial" w:hAnsi="Arial" w:cs="Arial"/>
          <w:b/>
          <w:i/>
          <w:iCs/>
          <w:szCs w:val="24"/>
        </w:rPr>
        <w:t xml:space="preserve">1.1.9 Effective date of this code. </w:t>
      </w:r>
      <w:r w:rsidRPr="00117911">
        <w:rPr>
          <w:rFonts w:ascii="Arial" w:hAnsi="Arial" w:cs="Arial"/>
          <w:i/>
          <w:iCs/>
          <w:szCs w:val="24"/>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w:t>
      </w:r>
    </w:p>
    <w:p w14:paraId="7853AB84" w14:textId="77777777" w:rsidR="00AB0F90" w:rsidRPr="00117911" w:rsidRDefault="00AB0F90" w:rsidP="00AB0F90">
      <w:pPr>
        <w:ind w:left="360"/>
        <w:rPr>
          <w:rFonts w:ascii="Arial" w:hAnsi="Arial" w:cs="Arial"/>
          <w:b/>
          <w:bCs/>
          <w:i/>
          <w:iCs/>
          <w:szCs w:val="24"/>
        </w:rPr>
      </w:pPr>
      <w:r w:rsidRPr="00117911">
        <w:rPr>
          <w:rFonts w:ascii="Arial" w:hAnsi="Arial" w:cs="Arial"/>
          <w:b/>
          <w:bCs/>
          <w:i/>
          <w:iCs/>
          <w:szCs w:val="24"/>
        </w:rPr>
        <w:t>Exception</w:t>
      </w:r>
      <w:r w:rsidRPr="00117911">
        <w:rPr>
          <w:rFonts w:ascii="Arial" w:hAnsi="Arial" w:cs="Arial"/>
          <w:b/>
          <w:bCs/>
          <w:i/>
          <w:iCs/>
          <w:szCs w:val="24"/>
          <w:u w:val="single"/>
        </w:rPr>
        <w:t>s</w:t>
      </w:r>
      <w:r w:rsidRPr="00117911">
        <w:rPr>
          <w:rFonts w:ascii="Arial" w:hAnsi="Arial" w:cs="Arial"/>
          <w:b/>
          <w:bCs/>
          <w:i/>
          <w:iCs/>
          <w:szCs w:val="24"/>
        </w:rPr>
        <w:t>:</w:t>
      </w:r>
    </w:p>
    <w:p w14:paraId="3CE7E595" w14:textId="5EAFB364" w:rsidR="00AB0F90" w:rsidRPr="00E17CB0" w:rsidRDefault="00AB0F90" w:rsidP="00E17CB0">
      <w:pPr>
        <w:pStyle w:val="ListParagraph"/>
        <w:numPr>
          <w:ilvl w:val="0"/>
          <w:numId w:val="13"/>
        </w:numPr>
        <w:spacing w:before="120"/>
        <w:rPr>
          <w:rFonts w:ascii="Arial" w:hAnsi="Arial" w:cs="Arial"/>
          <w:b/>
          <w:i/>
          <w:iCs/>
          <w:szCs w:val="24"/>
          <w:u w:val="single"/>
        </w:rPr>
      </w:pPr>
      <w:r w:rsidRPr="00E17CB0">
        <w:rPr>
          <w:rFonts w:ascii="Arial" w:hAnsi="Arial" w:cs="Arial"/>
          <w:b/>
          <w:i/>
          <w:iCs/>
          <w:szCs w:val="24"/>
          <w:u w:val="single"/>
        </w:rPr>
        <w:t>(</w:t>
      </w:r>
      <w:proofErr w:type="spellStart"/>
      <w:r w:rsidRPr="00E17CB0">
        <w:rPr>
          <w:rFonts w:ascii="Arial" w:hAnsi="Arial" w:cs="Arial"/>
          <w:b/>
          <w:i/>
          <w:iCs/>
          <w:szCs w:val="24"/>
          <w:u w:val="single"/>
        </w:rPr>
        <w:t>HCD</w:t>
      </w:r>
      <w:proofErr w:type="spellEnd"/>
      <w:r w:rsidRPr="00E17CB0">
        <w:rPr>
          <w:rFonts w:ascii="Arial" w:hAnsi="Arial" w:cs="Arial"/>
          <w:b/>
          <w:i/>
          <w:iCs/>
          <w:szCs w:val="24"/>
          <w:u w:val="single"/>
        </w:rPr>
        <w:t xml:space="preserve"> 1 &amp; </w:t>
      </w:r>
      <w:proofErr w:type="spellStart"/>
      <w:r w:rsidRPr="00E17CB0">
        <w:rPr>
          <w:rFonts w:ascii="Arial" w:hAnsi="Arial" w:cs="Arial"/>
          <w:b/>
          <w:i/>
          <w:iCs/>
          <w:szCs w:val="24"/>
          <w:u w:val="single"/>
        </w:rPr>
        <w:t>HCD</w:t>
      </w:r>
      <w:proofErr w:type="spellEnd"/>
      <w:r w:rsidRPr="00E17CB0">
        <w:rPr>
          <w:rFonts w:ascii="Arial" w:hAnsi="Arial" w:cs="Arial"/>
          <w:b/>
          <w:i/>
          <w:iCs/>
          <w:szCs w:val="24"/>
          <w:u w:val="single"/>
        </w:rPr>
        <w:t xml:space="preserve"> 2) </w:t>
      </w:r>
      <w:r w:rsidRPr="00E17CB0">
        <w:rPr>
          <w:rFonts w:ascii="Arial" w:hAnsi="Arial" w:cs="Arial"/>
          <w:i/>
          <w:iCs/>
          <w:szCs w:val="24"/>
          <w:u w:val="single"/>
        </w:rPr>
        <w:t>Retroactive permits issued in accordance with Health and Safety Code Section 17958.12.</w:t>
      </w:r>
      <w:r w:rsidR="002856F9">
        <w:rPr>
          <w:rFonts w:ascii="Arial" w:hAnsi="Arial" w:cs="Arial"/>
          <w:i/>
          <w:iCs/>
          <w:szCs w:val="24"/>
          <w:u w:val="single"/>
        </w:rPr>
        <w:br/>
      </w:r>
    </w:p>
    <w:p w14:paraId="275F5E12" w14:textId="32AC982D" w:rsidR="00AB0F90" w:rsidRPr="00E17CB0" w:rsidRDefault="00AB0F90" w:rsidP="00E17CB0">
      <w:pPr>
        <w:pStyle w:val="ListParagraph"/>
        <w:numPr>
          <w:ilvl w:val="0"/>
          <w:numId w:val="13"/>
        </w:numPr>
        <w:spacing w:before="120"/>
        <w:rPr>
          <w:rFonts w:ascii="Arial" w:hAnsi="Arial" w:cs="Arial"/>
          <w:i/>
          <w:iCs/>
          <w:szCs w:val="24"/>
        </w:rPr>
      </w:pPr>
      <w:r w:rsidRPr="00E17CB0">
        <w:rPr>
          <w:rFonts w:ascii="Arial" w:hAnsi="Arial" w:cs="Arial"/>
          <w:b/>
          <w:i/>
          <w:iCs/>
          <w:szCs w:val="24"/>
        </w:rPr>
        <w:t>(</w:t>
      </w:r>
      <w:proofErr w:type="spellStart"/>
      <w:r w:rsidRPr="00E17CB0">
        <w:rPr>
          <w:rFonts w:ascii="Arial" w:hAnsi="Arial" w:cs="Arial"/>
          <w:b/>
          <w:i/>
          <w:iCs/>
          <w:szCs w:val="24"/>
        </w:rPr>
        <w:t>HCD</w:t>
      </w:r>
      <w:proofErr w:type="spellEnd"/>
      <w:r w:rsidRPr="00E17CB0">
        <w:rPr>
          <w:rFonts w:ascii="Arial" w:hAnsi="Arial" w:cs="Arial"/>
          <w:b/>
          <w:i/>
          <w:iCs/>
          <w:szCs w:val="24"/>
        </w:rPr>
        <w:t xml:space="preserve"> 1 &amp; </w:t>
      </w:r>
      <w:proofErr w:type="spellStart"/>
      <w:r w:rsidRPr="00E17CB0">
        <w:rPr>
          <w:rFonts w:ascii="Arial" w:hAnsi="Arial" w:cs="Arial"/>
          <w:b/>
          <w:i/>
          <w:iCs/>
          <w:szCs w:val="24"/>
        </w:rPr>
        <w:t>HCD</w:t>
      </w:r>
      <w:proofErr w:type="spellEnd"/>
      <w:r w:rsidRPr="00E17CB0">
        <w:rPr>
          <w:rFonts w:ascii="Arial" w:hAnsi="Arial" w:cs="Arial"/>
          <w:b/>
          <w:i/>
          <w:iCs/>
          <w:szCs w:val="24"/>
        </w:rPr>
        <w:t xml:space="preserve"> 2)</w:t>
      </w:r>
      <w:r w:rsidRPr="00E17CB0">
        <w:rPr>
          <w:rFonts w:ascii="Arial" w:hAnsi="Arial" w:cs="Arial"/>
          <w:i/>
          <w:iCs/>
          <w:szCs w:val="24"/>
        </w:rPr>
        <w:t xml:space="preserve"> Plans approved by the Department of Housing and Community Development or a Department-approved design approval agency for factory</w:t>
      </w:r>
      <w:r w:rsidRPr="00E17CB0">
        <w:rPr>
          <w:rFonts w:ascii="Arial" w:hAnsi="Arial" w:cs="Arial"/>
          <w:i/>
          <w:iCs/>
          <w:szCs w:val="24"/>
          <w:u w:val="single"/>
        </w:rPr>
        <w:t>-</w:t>
      </w:r>
      <w:r w:rsidRPr="00E17CB0">
        <w:rPr>
          <w:rFonts w:ascii="Arial" w:hAnsi="Arial" w:cs="Arial"/>
          <w:i/>
          <w:iCs/>
          <w:szCs w:val="24"/>
        </w:rPr>
        <w:t>built housing as defined by Health and Safety Code Section 19971. Approved plans, pursuant to the California Code of Regulations, Title 25, Division 1, Chapter 3, Subchapter 1, Article 3, Section 3048 remain valid for a period of 36 months from the date of plan approval.</w:t>
      </w:r>
    </w:p>
    <w:p w14:paraId="51419BC8" w14:textId="77777777" w:rsidR="00117911" w:rsidRPr="00117911" w:rsidRDefault="00117911">
      <w:pPr>
        <w:widowControl/>
        <w:rPr>
          <w:rFonts w:ascii="Arial" w:hAnsi="Arial" w:cs="Arial"/>
          <w:b/>
          <w:szCs w:val="24"/>
        </w:rPr>
      </w:pPr>
      <w:r w:rsidRPr="00117911">
        <w:rPr>
          <w:rFonts w:ascii="Arial" w:hAnsi="Arial" w:cs="Arial"/>
          <w:b/>
          <w:szCs w:val="24"/>
        </w:rPr>
        <w:br w:type="page"/>
      </w:r>
    </w:p>
    <w:p w14:paraId="10A8A352" w14:textId="258A99F9" w:rsidR="00AB0F90" w:rsidRPr="00117911" w:rsidRDefault="00AB0F90" w:rsidP="00AB0F90">
      <w:pPr>
        <w:spacing w:before="120"/>
        <w:rPr>
          <w:rFonts w:ascii="Arial" w:hAnsi="Arial" w:cs="Arial"/>
          <w:szCs w:val="24"/>
        </w:rPr>
      </w:pPr>
      <w:r w:rsidRPr="00117911">
        <w:rPr>
          <w:rFonts w:ascii="Arial" w:hAnsi="Arial" w:cs="Arial"/>
          <w:b/>
          <w:szCs w:val="24"/>
        </w:rPr>
        <w:lastRenderedPageBreak/>
        <w:t>Notation:</w:t>
      </w:r>
    </w:p>
    <w:p w14:paraId="308E3EE8" w14:textId="77777777" w:rsidR="00AB0F90" w:rsidRPr="00117911" w:rsidRDefault="00AB0F90" w:rsidP="00AB0F90">
      <w:pPr>
        <w:tabs>
          <w:tab w:val="left" w:pos="360"/>
        </w:tabs>
        <w:rPr>
          <w:rFonts w:ascii="Arial" w:hAnsi="Arial" w:cs="Arial"/>
          <w:bCs/>
          <w:iCs/>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5C101402" w14:textId="77777777" w:rsidR="00AB0F90" w:rsidRPr="00117911" w:rsidRDefault="00AB0F90" w:rsidP="00117911">
      <w:pPr>
        <w:pBdr>
          <w:bottom w:val="single" w:sz="12" w:space="1" w:color="auto"/>
        </w:pBdr>
        <w:tabs>
          <w:tab w:val="left" w:pos="36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6FDC86BC" w14:textId="77777777" w:rsidR="00AB0F90" w:rsidRPr="00117911" w:rsidRDefault="00AB0F90" w:rsidP="00AB0F90">
      <w:pPr>
        <w:pStyle w:val="Heading2"/>
        <w:rPr>
          <w:rStyle w:val="Style2"/>
          <w:rFonts w:ascii="Arial" w:hAnsi="Arial" w:cs="Arial"/>
          <w:b/>
          <w:szCs w:val="24"/>
        </w:rPr>
      </w:pPr>
      <w:r w:rsidRPr="00117911">
        <w:rPr>
          <w:rFonts w:cs="Arial"/>
          <w:szCs w:val="24"/>
        </w:rPr>
        <w:t>Item 2 HCD proposes to amend Chapter 1, Division I, Section 1.8, as follows:</w:t>
      </w:r>
    </w:p>
    <w:p w14:paraId="325B247D" w14:textId="188F54C4" w:rsidR="00AB0F90" w:rsidRPr="00117911" w:rsidRDefault="00AB0F90" w:rsidP="007F0447">
      <w:pPr>
        <w:spacing w:before="240"/>
        <w:rPr>
          <w:rFonts w:ascii="Arial" w:hAnsi="Arial" w:cs="Arial"/>
          <w:b/>
          <w:iCs/>
          <w:szCs w:val="24"/>
        </w:rPr>
      </w:pPr>
      <w:r w:rsidRPr="00117911">
        <w:rPr>
          <w:rFonts w:ascii="Arial" w:hAnsi="Arial" w:cs="Arial"/>
          <w:b/>
          <w:iCs/>
          <w:szCs w:val="24"/>
        </w:rPr>
        <w:t>SECTION 1.8.4</w:t>
      </w:r>
      <w:r w:rsidR="007F0447" w:rsidRPr="00117911">
        <w:rPr>
          <w:rFonts w:ascii="Arial" w:hAnsi="Arial" w:cs="Arial"/>
          <w:b/>
          <w:iCs/>
          <w:szCs w:val="24"/>
        </w:rPr>
        <w:t xml:space="preserve"> </w:t>
      </w:r>
      <w:r w:rsidRPr="00117911">
        <w:rPr>
          <w:rFonts w:ascii="Arial" w:hAnsi="Arial" w:cs="Arial"/>
          <w:b/>
          <w:iCs/>
          <w:szCs w:val="24"/>
        </w:rPr>
        <w:t>PERMITS, FEES, APPLICATIONS</w:t>
      </w:r>
      <w:r w:rsidR="007F0447" w:rsidRPr="00117911">
        <w:rPr>
          <w:rFonts w:ascii="Arial" w:hAnsi="Arial" w:cs="Arial"/>
          <w:b/>
          <w:iCs/>
          <w:szCs w:val="24"/>
        </w:rPr>
        <w:t xml:space="preserve"> </w:t>
      </w:r>
      <w:r w:rsidRPr="00117911">
        <w:rPr>
          <w:rFonts w:ascii="Arial" w:hAnsi="Arial" w:cs="Arial"/>
          <w:b/>
          <w:iCs/>
          <w:szCs w:val="24"/>
        </w:rPr>
        <w:t>AND INSPECTIONS</w:t>
      </w:r>
    </w:p>
    <w:p w14:paraId="6D93AC78" w14:textId="77777777" w:rsidR="00AB0F90" w:rsidRPr="00117911" w:rsidRDefault="00AB0F90" w:rsidP="00AB0F90">
      <w:pPr>
        <w:spacing w:before="120" w:after="120"/>
        <w:ind w:left="360"/>
        <w:rPr>
          <w:rFonts w:ascii="Arial" w:hAnsi="Arial" w:cs="Arial"/>
          <w:i/>
          <w:szCs w:val="24"/>
        </w:rPr>
      </w:pPr>
      <w:r w:rsidRPr="00117911">
        <w:rPr>
          <w:rFonts w:ascii="Arial" w:hAnsi="Arial" w:cs="Arial"/>
          <w:b/>
          <w:i/>
          <w:szCs w:val="24"/>
        </w:rPr>
        <w:t>1.8.4.1 Permits.</w:t>
      </w:r>
      <w:r w:rsidRPr="00117911">
        <w:rPr>
          <w:rFonts w:ascii="Arial" w:hAnsi="Arial" w:cs="Arial"/>
          <w:i/>
          <w:szCs w:val="24"/>
        </w:rPr>
        <w:t xml:space="preserve"> A written construction permit shall be obtained from the enforcing agency prior to the erection, construction, reconstruction, installation, moving or alteration of any building or structure. (No change to existing California amendment.)</w:t>
      </w:r>
    </w:p>
    <w:p w14:paraId="554C685C" w14:textId="77777777" w:rsidR="00AB0F90" w:rsidRPr="00117911" w:rsidRDefault="00AB0F90" w:rsidP="00AB0F90">
      <w:pPr>
        <w:tabs>
          <w:tab w:val="left" w:pos="720"/>
        </w:tabs>
        <w:spacing w:before="120" w:after="120"/>
        <w:ind w:left="720"/>
        <w:rPr>
          <w:rFonts w:ascii="Arial" w:hAnsi="Arial" w:cs="Arial"/>
          <w:b/>
          <w:i/>
          <w:szCs w:val="24"/>
        </w:rPr>
      </w:pPr>
      <w:r w:rsidRPr="00117911">
        <w:rPr>
          <w:rFonts w:ascii="Arial" w:hAnsi="Arial" w:cs="Arial"/>
          <w:b/>
          <w:i/>
          <w:szCs w:val="24"/>
        </w:rPr>
        <w:t>Exceptions:</w:t>
      </w:r>
    </w:p>
    <w:p w14:paraId="6F4C797F" w14:textId="77777777" w:rsidR="00AB0F90" w:rsidRPr="00117911" w:rsidRDefault="00AB0F90" w:rsidP="00AB0F90">
      <w:pPr>
        <w:pStyle w:val="ListParagraph"/>
        <w:widowControl/>
        <w:numPr>
          <w:ilvl w:val="0"/>
          <w:numId w:val="9"/>
        </w:numPr>
        <w:tabs>
          <w:tab w:val="left" w:pos="1440"/>
        </w:tabs>
        <w:spacing w:before="120" w:after="120"/>
        <w:ind w:left="1260"/>
        <w:contextualSpacing w:val="0"/>
        <w:rPr>
          <w:rFonts w:ascii="Arial" w:hAnsi="Arial" w:cs="Arial"/>
          <w:i/>
          <w:szCs w:val="24"/>
        </w:rPr>
      </w:pPr>
      <w:r w:rsidRPr="00117911">
        <w:rPr>
          <w:rFonts w:ascii="Arial" w:hAnsi="Arial" w:cs="Arial"/>
          <w:i/>
          <w:szCs w:val="24"/>
        </w:rPr>
        <w:t>Work exempt from permits as specified in Chapter 1, Division II, Scope and Administration, Section 105.2.(No change to existing California amendment.)</w:t>
      </w:r>
    </w:p>
    <w:p w14:paraId="63DDE270" w14:textId="77777777" w:rsidR="00AB0F90" w:rsidRPr="00117911" w:rsidRDefault="00AB0F90" w:rsidP="00AB0F90">
      <w:pPr>
        <w:pStyle w:val="ListParagraph"/>
        <w:widowControl/>
        <w:numPr>
          <w:ilvl w:val="0"/>
          <w:numId w:val="9"/>
        </w:numPr>
        <w:tabs>
          <w:tab w:val="left" w:pos="720"/>
          <w:tab w:val="left" w:pos="1260"/>
        </w:tabs>
        <w:spacing w:before="120" w:after="120"/>
        <w:ind w:left="1260"/>
        <w:contextualSpacing w:val="0"/>
        <w:rPr>
          <w:rFonts w:ascii="Arial" w:hAnsi="Arial" w:cs="Arial"/>
          <w:i/>
          <w:szCs w:val="24"/>
        </w:rPr>
      </w:pPr>
      <w:r w:rsidRPr="00117911">
        <w:rPr>
          <w:rFonts w:ascii="Arial" w:hAnsi="Arial" w:cs="Arial"/>
          <w:i/>
          <w:szCs w:val="24"/>
        </w:rPr>
        <w:t>Changes, alterations or repairs of a minor nature not affecting structural features, egress, sanitation, safety or accessibility as determined by the enforcing agency. (No change to existing California amendment.)</w:t>
      </w:r>
    </w:p>
    <w:p w14:paraId="5244D2B4" w14:textId="77777777" w:rsidR="00AB0F90" w:rsidRPr="00117911" w:rsidRDefault="00AB0F90" w:rsidP="00AB0F90">
      <w:pPr>
        <w:pStyle w:val="ListParagraph"/>
        <w:numPr>
          <w:ilvl w:val="0"/>
          <w:numId w:val="9"/>
        </w:numPr>
        <w:tabs>
          <w:tab w:val="left" w:pos="720"/>
          <w:tab w:val="left" w:pos="1260"/>
          <w:tab w:val="left" w:pos="1350"/>
        </w:tabs>
        <w:spacing w:before="120" w:after="120"/>
        <w:ind w:left="1260"/>
        <w:rPr>
          <w:rFonts w:ascii="Arial" w:hAnsi="Arial" w:cs="Arial"/>
          <w:i/>
          <w:szCs w:val="24"/>
          <w:u w:val="single"/>
        </w:rPr>
      </w:pPr>
      <w:r w:rsidRPr="00117911">
        <w:rPr>
          <w:rFonts w:ascii="Arial" w:hAnsi="Arial" w:cs="Arial"/>
          <w:i/>
          <w:szCs w:val="24"/>
          <w:u w:val="single"/>
        </w:rPr>
        <w:t>Retroactive permits issued in accordance with Health and Safety Code Section 17958.12.</w:t>
      </w:r>
    </w:p>
    <w:p w14:paraId="3554326F" w14:textId="77777777" w:rsidR="00AB0F90" w:rsidRPr="00117911" w:rsidRDefault="00AB0F90" w:rsidP="00557AEB">
      <w:pPr>
        <w:pStyle w:val="ListParagraph"/>
        <w:widowControl/>
        <w:tabs>
          <w:tab w:val="left" w:pos="1440"/>
        </w:tabs>
        <w:spacing w:before="240" w:after="120"/>
        <w:ind w:left="360" w:firstLine="360"/>
        <w:contextualSpacing w:val="0"/>
        <w:rPr>
          <w:rFonts w:ascii="Arial" w:hAnsi="Arial" w:cs="Arial"/>
          <w:i/>
          <w:szCs w:val="24"/>
        </w:rPr>
      </w:pPr>
      <w:r w:rsidRPr="00117911">
        <w:rPr>
          <w:rFonts w:ascii="Arial" w:hAnsi="Arial" w:cs="Arial"/>
          <w:i/>
          <w:szCs w:val="24"/>
        </w:rPr>
        <w:t>Exemptions from permit requirements shall not be deemed to grant authorization for any work to be done in any manner in violation of other provisions of law or this code. (No change to existing California amendment.)</w:t>
      </w:r>
    </w:p>
    <w:p w14:paraId="18A58F23" w14:textId="5A11E253" w:rsidR="00AB0F90" w:rsidRPr="00117911" w:rsidRDefault="00AB0F90" w:rsidP="00117911">
      <w:pPr>
        <w:spacing w:before="240"/>
        <w:rPr>
          <w:rFonts w:ascii="Arial" w:hAnsi="Arial" w:cs="Arial"/>
          <w:iCs/>
          <w:szCs w:val="24"/>
        </w:rPr>
      </w:pPr>
      <w:r w:rsidRPr="00117911">
        <w:rPr>
          <w:rFonts w:ascii="Arial" w:hAnsi="Arial" w:cs="Arial"/>
          <w:b/>
          <w:iCs/>
          <w:szCs w:val="24"/>
        </w:rPr>
        <w:t>SECTION 1.8.9</w:t>
      </w:r>
      <w:r w:rsidR="00117911" w:rsidRPr="00117911">
        <w:rPr>
          <w:rFonts w:ascii="Arial" w:hAnsi="Arial" w:cs="Arial"/>
          <w:iCs/>
          <w:szCs w:val="24"/>
        </w:rPr>
        <w:t xml:space="preserve"> </w:t>
      </w:r>
      <w:r w:rsidRPr="00117911">
        <w:rPr>
          <w:rFonts w:ascii="Arial" w:hAnsi="Arial" w:cs="Arial"/>
          <w:b/>
          <w:iCs/>
          <w:szCs w:val="24"/>
        </w:rPr>
        <w:t>UNSAFE BUILDINGS OR STRUCTURES</w:t>
      </w:r>
    </w:p>
    <w:p w14:paraId="2270FE4B" w14:textId="77777777" w:rsidR="00AB0F90" w:rsidRPr="00117911" w:rsidRDefault="00AB0F90" w:rsidP="00AB0F90">
      <w:pPr>
        <w:spacing w:before="120" w:after="120"/>
        <w:ind w:left="360"/>
        <w:rPr>
          <w:rFonts w:ascii="Arial" w:hAnsi="Arial" w:cs="Arial"/>
          <w:i/>
          <w:szCs w:val="24"/>
        </w:rPr>
      </w:pPr>
      <w:r w:rsidRPr="00117911">
        <w:rPr>
          <w:rFonts w:ascii="Arial" w:hAnsi="Arial" w:cs="Arial"/>
          <w:b/>
          <w:i/>
          <w:szCs w:val="24"/>
        </w:rPr>
        <w:t>1.8.9.1 Authority to enforce</w:t>
      </w:r>
      <w:r w:rsidRPr="00117911">
        <w:rPr>
          <w:rFonts w:ascii="Arial" w:hAnsi="Arial" w:cs="Arial"/>
          <w:i/>
          <w:szCs w:val="24"/>
        </w:rPr>
        <w:t>. Subject to other provisions of law, the administration, enforcement, actions, proceedings, abatement, violations and penalties for unsafe buildings and structures are contained in the following statutes and regulations:</w:t>
      </w:r>
    </w:p>
    <w:p w14:paraId="63D84F26" w14:textId="649BCCDB" w:rsidR="00AB0F90" w:rsidRPr="002856F9" w:rsidRDefault="00AB0F90" w:rsidP="002856F9">
      <w:pPr>
        <w:pStyle w:val="ListParagraph"/>
        <w:numPr>
          <w:ilvl w:val="0"/>
          <w:numId w:val="15"/>
        </w:numPr>
        <w:tabs>
          <w:tab w:val="left" w:pos="1080"/>
        </w:tabs>
        <w:spacing w:before="120" w:after="120"/>
        <w:rPr>
          <w:rFonts w:ascii="Arial" w:hAnsi="Arial" w:cs="Arial"/>
          <w:i/>
          <w:szCs w:val="24"/>
        </w:rPr>
      </w:pPr>
      <w:r w:rsidRPr="002856F9">
        <w:rPr>
          <w:rFonts w:ascii="Arial" w:hAnsi="Arial" w:cs="Arial"/>
          <w:i/>
          <w:szCs w:val="24"/>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2856F9">
        <w:rPr>
          <w:rFonts w:ascii="Arial" w:hAnsi="Arial" w:cs="Arial"/>
          <w:i/>
          <w:szCs w:val="24"/>
          <w:u w:val="single"/>
        </w:rPr>
        <w:t>For enforcement related to accessory dwelling units, see Section 17980.12 operative until January 1, 2035.</w:t>
      </w:r>
    </w:p>
    <w:p w14:paraId="7C613EB7" w14:textId="692AA3E8" w:rsidR="00AB0F90" w:rsidRPr="002856F9" w:rsidRDefault="00AB0F90" w:rsidP="002856F9">
      <w:pPr>
        <w:pStyle w:val="ListParagraph"/>
        <w:numPr>
          <w:ilvl w:val="0"/>
          <w:numId w:val="15"/>
        </w:numPr>
        <w:spacing w:before="120" w:after="120"/>
        <w:rPr>
          <w:rFonts w:ascii="Arial" w:hAnsi="Arial" w:cs="Arial"/>
          <w:i/>
          <w:szCs w:val="24"/>
        </w:rPr>
      </w:pPr>
      <w:r w:rsidRPr="002856F9">
        <w:rPr>
          <w:rFonts w:ascii="Arial" w:hAnsi="Arial" w:cs="Arial"/>
          <w:i/>
          <w:szCs w:val="24"/>
        </w:rPr>
        <w:t>through 5. (No change to existing California amendment.)</w:t>
      </w:r>
    </w:p>
    <w:p w14:paraId="435C0661" w14:textId="77777777" w:rsidR="007C33E1" w:rsidRDefault="007C33E1">
      <w:pPr>
        <w:widowControl/>
        <w:rPr>
          <w:rFonts w:ascii="Arial" w:hAnsi="Arial" w:cs="Arial"/>
          <w:b/>
          <w:szCs w:val="24"/>
        </w:rPr>
      </w:pPr>
      <w:r>
        <w:rPr>
          <w:rFonts w:ascii="Arial" w:hAnsi="Arial" w:cs="Arial"/>
          <w:b/>
          <w:szCs w:val="24"/>
        </w:rPr>
        <w:br w:type="page"/>
      </w:r>
    </w:p>
    <w:p w14:paraId="39AFF17C" w14:textId="498D0DED" w:rsidR="00AB0F90" w:rsidRPr="00117911" w:rsidRDefault="00AB0F90" w:rsidP="00AB0F90">
      <w:pPr>
        <w:spacing w:before="120"/>
        <w:rPr>
          <w:rFonts w:ascii="Arial" w:hAnsi="Arial" w:cs="Arial"/>
          <w:szCs w:val="24"/>
        </w:rPr>
      </w:pPr>
      <w:r w:rsidRPr="00117911">
        <w:rPr>
          <w:rFonts w:ascii="Arial" w:hAnsi="Arial" w:cs="Arial"/>
          <w:b/>
          <w:szCs w:val="24"/>
        </w:rPr>
        <w:lastRenderedPageBreak/>
        <w:t>Notation:</w:t>
      </w:r>
    </w:p>
    <w:p w14:paraId="2DCFF764" w14:textId="77777777" w:rsidR="00AB0F90" w:rsidRPr="00117911" w:rsidRDefault="00AB0F90" w:rsidP="00AB0F90">
      <w:pPr>
        <w:tabs>
          <w:tab w:val="left" w:pos="360"/>
        </w:tabs>
        <w:rPr>
          <w:rFonts w:ascii="Arial" w:hAnsi="Arial" w:cs="Arial"/>
          <w:bCs/>
          <w:iCs/>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17958.12, 17980.12, 18300, 18552, 18554, 18620, 18630, 18640, 18670, 18690, 18691, 18865, 18871.3, 18871.4, 18873, 18873.1, 18873.2, 18873.3, 18873.4, 18873.5, 18938.3, 18944.11, and 19990; and Government Code Section 12955.1.</w:t>
      </w:r>
    </w:p>
    <w:p w14:paraId="1E528CE6" w14:textId="3A781F1A" w:rsidR="00AB0F90" w:rsidRPr="00117911" w:rsidRDefault="00AB0F90" w:rsidP="00AB0F90">
      <w:pPr>
        <w:pBdr>
          <w:bottom w:val="single" w:sz="12" w:space="1" w:color="auto"/>
        </w:pBdr>
        <w:tabs>
          <w:tab w:val="left" w:pos="36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5FF417AA" w14:textId="77777777" w:rsidR="00AB0F90" w:rsidRPr="00117911" w:rsidRDefault="00AB0F90" w:rsidP="00AB0F90">
      <w:pPr>
        <w:pStyle w:val="Heading2"/>
        <w:rPr>
          <w:rFonts w:cs="Arial"/>
          <w:szCs w:val="24"/>
        </w:rPr>
      </w:pPr>
      <w:r w:rsidRPr="00117911">
        <w:rPr>
          <w:rFonts w:cs="Arial"/>
          <w:szCs w:val="24"/>
        </w:rPr>
        <w:t>Item 3 HCD proposes to amend Chapter 1, Division II, Section 110, as follows:</w:t>
      </w:r>
    </w:p>
    <w:p w14:paraId="5DA6CDE1" w14:textId="79462D1D" w:rsidR="00AB0F90" w:rsidRPr="00117911" w:rsidRDefault="00AB0F90" w:rsidP="00DD1F20">
      <w:pPr>
        <w:spacing w:before="240"/>
        <w:rPr>
          <w:rFonts w:ascii="Arial" w:hAnsi="Arial" w:cs="Arial"/>
          <w:b/>
          <w:bCs/>
          <w:szCs w:val="24"/>
        </w:rPr>
      </w:pPr>
      <w:r w:rsidRPr="00117911">
        <w:rPr>
          <w:rFonts w:ascii="Arial" w:hAnsi="Arial" w:cs="Arial"/>
          <w:b/>
          <w:bCs/>
          <w:szCs w:val="24"/>
        </w:rPr>
        <w:t>SECTION 110</w:t>
      </w:r>
      <w:r w:rsidR="00DD1F20" w:rsidRPr="00117911">
        <w:rPr>
          <w:rFonts w:ascii="Arial" w:hAnsi="Arial" w:cs="Arial"/>
          <w:b/>
          <w:bCs/>
          <w:szCs w:val="24"/>
        </w:rPr>
        <w:t xml:space="preserve"> </w:t>
      </w:r>
      <w:r w:rsidRPr="00117911">
        <w:rPr>
          <w:rFonts w:ascii="Arial" w:hAnsi="Arial" w:cs="Arial"/>
          <w:b/>
          <w:bCs/>
          <w:szCs w:val="24"/>
        </w:rPr>
        <w:t>INSPECTIONS</w:t>
      </w:r>
    </w:p>
    <w:p w14:paraId="63352BC5" w14:textId="77777777" w:rsidR="00AB0F90" w:rsidRPr="00117911" w:rsidRDefault="00AB0F90" w:rsidP="00AB0F90">
      <w:pPr>
        <w:spacing w:before="120"/>
        <w:rPr>
          <w:rFonts w:ascii="Arial" w:hAnsi="Arial" w:cs="Arial"/>
          <w:i/>
          <w:iCs/>
          <w:szCs w:val="24"/>
          <w:u w:val="single"/>
        </w:rPr>
      </w:pPr>
      <w:bookmarkStart w:id="1" w:name="_Hlk43280824"/>
      <w:r w:rsidRPr="00117911">
        <w:rPr>
          <w:rFonts w:ascii="Arial" w:hAnsi="Arial" w:cs="Arial"/>
          <w:b/>
          <w:bCs/>
          <w:i/>
          <w:iCs/>
          <w:szCs w:val="24"/>
          <w:u w:val="single"/>
        </w:rPr>
        <w:t xml:space="preserve">110.3.12 Type IV-A, IV-B and IV-C connection protection inspection. </w:t>
      </w:r>
      <w:r w:rsidRPr="00117911">
        <w:rPr>
          <w:rFonts w:ascii="Arial" w:hAnsi="Arial" w:cs="Arial"/>
          <w:i/>
          <w:iCs/>
          <w:szCs w:val="24"/>
          <w:u w:val="single"/>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bookmarkEnd w:id="1"/>
    <w:p w14:paraId="7F8E5CA3" w14:textId="77777777" w:rsidR="00AB0F90" w:rsidRPr="00117911" w:rsidRDefault="00AB0F90" w:rsidP="00AB0F90">
      <w:pPr>
        <w:spacing w:before="120"/>
        <w:rPr>
          <w:rFonts w:ascii="Arial" w:hAnsi="Arial" w:cs="Arial"/>
          <w:szCs w:val="24"/>
        </w:rPr>
      </w:pPr>
      <w:r w:rsidRPr="00117911">
        <w:rPr>
          <w:rFonts w:ascii="Arial" w:hAnsi="Arial" w:cs="Arial"/>
          <w:b/>
          <w:szCs w:val="24"/>
        </w:rPr>
        <w:t>Notation:</w:t>
      </w:r>
    </w:p>
    <w:p w14:paraId="1384DA52" w14:textId="77777777" w:rsidR="00AB0F90" w:rsidRPr="00117911" w:rsidRDefault="00AB0F90" w:rsidP="00AB0F90">
      <w:pPr>
        <w:tabs>
          <w:tab w:val="left" w:pos="0"/>
        </w:tabs>
        <w:rPr>
          <w:rFonts w:ascii="Arial" w:hAnsi="Arial" w:cs="Arial"/>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AB82E10" w14:textId="1F9947B7" w:rsidR="00AB0F90" w:rsidRPr="00117911" w:rsidRDefault="00AB0F90" w:rsidP="00D00D9E">
      <w:pPr>
        <w:pBdr>
          <w:bottom w:val="single" w:sz="12" w:space="1" w:color="auto"/>
        </w:pBdr>
        <w:tabs>
          <w:tab w:val="left" w:pos="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36CC1772" w14:textId="77777777" w:rsidR="00AB0F90" w:rsidRPr="00117911" w:rsidRDefault="00AB0F90" w:rsidP="00AB0F90">
      <w:pPr>
        <w:pStyle w:val="Heading2"/>
        <w:rPr>
          <w:rFonts w:cs="Arial"/>
          <w:szCs w:val="24"/>
        </w:rPr>
      </w:pPr>
      <w:r w:rsidRPr="00117911">
        <w:rPr>
          <w:rFonts w:cs="Arial"/>
          <w:szCs w:val="24"/>
        </w:rPr>
        <w:t>Item 4 HCD proposes to amend Chapter 2, Definitions, as follows:</w:t>
      </w:r>
    </w:p>
    <w:p w14:paraId="4A697874" w14:textId="7DACBA57" w:rsidR="00AB0F90" w:rsidRPr="00117911" w:rsidRDefault="00AB0F90" w:rsidP="004B0245">
      <w:pPr>
        <w:tabs>
          <w:tab w:val="left" w:pos="0"/>
        </w:tabs>
        <w:spacing w:before="120"/>
        <w:rPr>
          <w:rFonts w:ascii="Arial" w:hAnsi="Arial" w:cs="Arial"/>
          <w:b/>
          <w:iCs/>
          <w:szCs w:val="24"/>
        </w:rPr>
      </w:pPr>
      <w:r w:rsidRPr="00117911">
        <w:rPr>
          <w:rFonts w:ascii="Arial" w:hAnsi="Arial" w:cs="Arial"/>
          <w:b/>
          <w:iCs/>
          <w:szCs w:val="24"/>
        </w:rPr>
        <w:t>SECTION 202</w:t>
      </w:r>
      <w:r w:rsidR="004B0245" w:rsidRPr="00117911">
        <w:rPr>
          <w:rFonts w:ascii="Arial" w:hAnsi="Arial" w:cs="Arial"/>
          <w:b/>
          <w:iCs/>
          <w:szCs w:val="24"/>
        </w:rPr>
        <w:t xml:space="preserve"> </w:t>
      </w:r>
      <w:r w:rsidRPr="00117911">
        <w:rPr>
          <w:rFonts w:ascii="Arial" w:hAnsi="Arial" w:cs="Arial"/>
          <w:b/>
          <w:iCs/>
          <w:szCs w:val="24"/>
        </w:rPr>
        <w:t>DEFINITIONS</w:t>
      </w:r>
    </w:p>
    <w:p w14:paraId="4B3EE36A" w14:textId="77777777" w:rsidR="00AB0F90" w:rsidRPr="00117911" w:rsidRDefault="00AB0F90" w:rsidP="00AB0F90">
      <w:pPr>
        <w:spacing w:before="240"/>
        <w:rPr>
          <w:rFonts w:ascii="Arial" w:hAnsi="Arial" w:cs="Arial"/>
          <w:i/>
          <w:szCs w:val="24"/>
          <w:u w:val="single"/>
        </w:rPr>
      </w:pPr>
      <w:r w:rsidRPr="00117911">
        <w:rPr>
          <w:rFonts w:ascii="Arial" w:hAnsi="Arial" w:cs="Arial"/>
          <w:b/>
          <w:i/>
          <w:szCs w:val="24"/>
          <w:u w:val="single"/>
        </w:rPr>
        <w:t>ACCESSORY DWELLING UNIT. [HCD 1 &amp; HCD 2]</w:t>
      </w:r>
      <w:r w:rsidRPr="00117911">
        <w:rPr>
          <w:rFonts w:ascii="Arial" w:hAnsi="Arial" w:cs="Arial"/>
          <w:i/>
          <w:szCs w:val="24"/>
          <w:u w:val="sing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46A73B37" w14:textId="77777777" w:rsidR="00AB0F90" w:rsidRPr="00117911" w:rsidRDefault="00AB0F90" w:rsidP="00AB0F90">
      <w:pPr>
        <w:spacing w:before="240"/>
        <w:rPr>
          <w:rFonts w:ascii="Arial" w:hAnsi="Arial" w:cs="Arial"/>
          <w:b/>
          <w:szCs w:val="24"/>
        </w:rPr>
      </w:pPr>
      <w:r w:rsidRPr="00117911">
        <w:rPr>
          <w:rFonts w:ascii="Arial" w:hAnsi="Arial" w:cs="Arial"/>
          <w:b/>
          <w:i/>
          <w:iCs/>
          <w:szCs w:val="24"/>
          <w:u w:val="single"/>
        </w:rPr>
        <w:t>MASS TIMBER.</w:t>
      </w:r>
      <w:r w:rsidRPr="00117911">
        <w:rPr>
          <w:rFonts w:ascii="Arial" w:hAnsi="Arial" w:cs="Arial"/>
          <w:b/>
          <w:szCs w:val="24"/>
          <w:u w:val="single"/>
        </w:rPr>
        <w:t xml:space="preserve"> </w:t>
      </w:r>
      <w:r w:rsidRPr="00E72452">
        <w:rPr>
          <w:rStyle w:val="BodyTextChar"/>
          <w:rFonts w:cs="Arial"/>
          <w:b w:val="0"/>
          <w:i/>
          <w:szCs w:val="24"/>
        </w:rPr>
        <w:t>Structural elements of Type IV construction primarily of solid, built-up, panelized or engineered wood products that meet minimum cross section dimensions of Type IV construction.</w:t>
      </w:r>
    </w:p>
    <w:p w14:paraId="28A7DE06" w14:textId="77777777" w:rsidR="00D00D9E" w:rsidRDefault="00D00D9E">
      <w:pPr>
        <w:widowControl/>
        <w:rPr>
          <w:rStyle w:val="BodyTextChar"/>
          <w:rFonts w:cs="Arial"/>
          <w:szCs w:val="24"/>
        </w:rPr>
      </w:pPr>
      <w:r>
        <w:rPr>
          <w:rStyle w:val="BodyTextChar"/>
          <w:rFonts w:cs="Arial"/>
          <w:szCs w:val="24"/>
        </w:rPr>
        <w:br w:type="page"/>
      </w:r>
    </w:p>
    <w:p w14:paraId="1897816D" w14:textId="1274DF51" w:rsidR="00AB0F90" w:rsidRPr="00117911" w:rsidRDefault="00AB0F90" w:rsidP="00AB0F90">
      <w:pPr>
        <w:autoSpaceDE w:val="0"/>
        <w:autoSpaceDN w:val="0"/>
        <w:adjustRightInd w:val="0"/>
        <w:spacing w:before="240"/>
        <w:rPr>
          <w:rFonts w:ascii="Arial" w:hAnsi="Arial" w:cs="Arial"/>
          <w:bCs/>
          <w:szCs w:val="24"/>
        </w:rPr>
      </w:pPr>
      <w:r w:rsidRPr="00117911">
        <w:rPr>
          <w:rStyle w:val="BodyTextChar"/>
          <w:rFonts w:cs="Arial"/>
          <w:szCs w:val="24"/>
        </w:rPr>
        <w:lastRenderedPageBreak/>
        <w:t>WALL, LOAD-BEARING.</w:t>
      </w:r>
      <w:r w:rsidRPr="00117911">
        <w:rPr>
          <w:rFonts w:ascii="Arial" w:hAnsi="Arial" w:cs="Arial"/>
          <w:bCs/>
          <w:szCs w:val="24"/>
        </w:rPr>
        <w:t xml:space="preserve"> </w:t>
      </w:r>
      <w:r w:rsidRPr="00117911">
        <w:rPr>
          <w:rFonts w:ascii="Arial" w:hAnsi="Arial" w:cs="Arial"/>
          <w:szCs w:val="24"/>
        </w:rPr>
        <w:t>Any wall meeting either of the following classifications:</w:t>
      </w:r>
    </w:p>
    <w:p w14:paraId="074D0147" w14:textId="77777777" w:rsidR="00AB0F90" w:rsidRPr="00117911" w:rsidRDefault="00AB0F90" w:rsidP="00AB0F90">
      <w:pPr>
        <w:pStyle w:val="ListParagraph"/>
        <w:numPr>
          <w:ilvl w:val="0"/>
          <w:numId w:val="10"/>
        </w:numPr>
        <w:autoSpaceDE w:val="0"/>
        <w:autoSpaceDN w:val="0"/>
        <w:adjustRightInd w:val="0"/>
        <w:spacing w:before="120"/>
        <w:rPr>
          <w:rFonts w:ascii="Arial" w:hAnsi="Arial" w:cs="Arial"/>
          <w:szCs w:val="24"/>
        </w:rPr>
      </w:pPr>
      <w:r w:rsidRPr="00117911">
        <w:rPr>
          <w:rFonts w:ascii="Arial" w:hAnsi="Arial" w:cs="Arial"/>
          <w:szCs w:val="24"/>
        </w:rPr>
        <w:t>Any metal or wood stud wall that supports more than 100 pounds per linear foot (1459 N/m) of vertical load in addition to its own weight.</w:t>
      </w:r>
    </w:p>
    <w:p w14:paraId="3036A9A1" w14:textId="77777777" w:rsidR="00AB0F90" w:rsidRPr="00117911" w:rsidRDefault="00AB0F90" w:rsidP="00AB0F90">
      <w:pPr>
        <w:pStyle w:val="ListParagraph"/>
        <w:numPr>
          <w:ilvl w:val="0"/>
          <w:numId w:val="10"/>
        </w:numPr>
        <w:autoSpaceDE w:val="0"/>
        <w:autoSpaceDN w:val="0"/>
        <w:adjustRightInd w:val="0"/>
        <w:spacing w:before="120"/>
        <w:contextualSpacing w:val="0"/>
        <w:rPr>
          <w:rFonts w:ascii="Arial" w:hAnsi="Arial" w:cs="Arial"/>
          <w:szCs w:val="24"/>
        </w:rPr>
      </w:pPr>
      <w:r w:rsidRPr="00117911">
        <w:rPr>
          <w:rFonts w:ascii="Arial" w:hAnsi="Arial" w:cs="Arial"/>
          <w:szCs w:val="24"/>
        </w:rPr>
        <w:t>Any masonry or concrete</w:t>
      </w:r>
      <w:r w:rsidRPr="00117911">
        <w:rPr>
          <w:rFonts w:ascii="Arial" w:hAnsi="Arial" w:cs="Arial"/>
          <w:i/>
          <w:szCs w:val="24"/>
        </w:rPr>
        <w:t xml:space="preserve"> </w:t>
      </w:r>
      <w:r w:rsidRPr="00117911">
        <w:rPr>
          <w:rFonts w:ascii="Arial" w:hAnsi="Arial" w:cs="Arial"/>
          <w:i/>
          <w:szCs w:val="24"/>
          <w:u w:val="single"/>
        </w:rPr>
        <w:t>or mass timber</w:t>
      </w:r>
      <w:r w:rsidRPr="00117911">
        <w:rPr>
          <w:rFonts w:ascii="Arial" w:hAnsi="Arial" w:cs="Arial"/>
          <w:szCs w:val="24"/>
        </w:rPr>
        <w:t xml:space="preserve"> wall that supports more than 200 pounds per linear foot (2919 N/m) of vertical load in addition to its own weight.</w:t>
      </w:r>
    </w:p>
    <w:p w14:paraId="414B4B93" w14:textId="77777777" w:rsidR="00AB0F90" w:rsidRPr="00117911" w:rsidRDefault="00AB0F90" w:rsidP="00AB0F90">
      <w:pPr>
        <w:spacing w:before="120"/>
        <w:rPr>
          <w:rFonts w:ascii="Arial" w:hAnsi="Arial" w:cs="Arial"/>
          <w:szCs w:val="24"/>
        </w:rPr>
      </w:pPr>
      <w:r w:rsidRPr="00117911">
        <w:rPr>
          <w:rFonts w:ascii="Arial" w:hAnsi="Arial" w:cs="Arial"/>
          <w:b/>
          <w:szCs w:val="24"/>
        </w:rPr>
        <w:t>Notation:</w:t>
      </w:r>
    </w:p>
    <w:p w14:paraId="009F2C29" w14:textId="77777777" w:rsidR="00AB0F90" w:rsidRPr="00117911" w:rsidRDefault="00AB0F90" w:rsidP="00AB0F90">
      <w:pPr>
        <w:tabs>
          <w:tab w:val="left" w:pos="360"/>
        </w:tabs>
        <w:rPr>
          <w:rFonts w:ascii="Arial" w:hAnsi="Arial" w:cs="Arial"/>
          <w:bCs/>
          <w:iCs/>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17980.12, 18300, 18552, 18554, 18620, 18630, 18640, 18670, 18690, 18691, 18865, 18871.3, 18871.4, 18873, 18873.1, 18873.2, 18873.3, 18873.4, 18873.5, 18938.3, 18944.11, and 19990; and Government Code Section 12955.1.</w:t>
      </w:r>
    </w:p>
    <w:p w14:paraId="756DC7A1" w14:textId="620DE90D" w:rsidR="00AB0F90" w:rsidRPr="00117911" w:rsidRDefault="00AB0F90" w:rsidP="00D00D9E">
      <w:pPr>
        <w:pBdr>
          <w:bottom w:val="single" w:sz="12" w:space="1" w:color="auto"/>
        </w:pBdr>
        <w:tabs>
          <w:tab w:val="left" w:pos="0"/>
        </w:tabs>
        <w:spacing w:before="12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12955.1.1 and 65852.2.</w:t>
      </w:r>
    </w:p>
    <w:p w14:paraId="0F90682C" w14:textId="77777777" w:rsidR="00AB0F90" w:rsidRPr="00117911" w:rsidRDefault="00AB0F90" w:rsidP="00AB0F90">
      <w:pPr>
        <w:pStyle w:val="Heading2"/>
        <w:rPr>
          <w:rFonts w:cs="Arial"/>
          <w:szCs w:val="24"/>
        </w:rPr>
      </w:pPr>
      <w:r w:rsidRPr="00117911">
        <w:rPr>
          <w:rFonts w:cs="Arial"/>
          <w:szCs w:val="24"/>
        </w:rPr>
        <w:t>Item 5 HCD proposes to amend Chapter 4, Section 406, as follows:</w:t>
      </w:r>
    </w:p>
    <w:p w14:paraId="2A6EEA18" w14:textId="6A7C5DF6" w:rsidR="00AB0F90" w:rsidRPr="00117911" w:rsidRDefault="00AB0F90" w:rsidP="00DC5E07">
      <w:pPr>
        <w:spacing w:before="120"/>
        <w:rPr>
          <w:rFonts w:ascii="Arial" w:hAnsi="Arial" w:cs="Arial"/>
          <w:b/>
          <w:szCs w:val="24"/>
        </w:rPr>
      </w:pPr>
      <w:r w:rsidRPr="00117911">
        <w:rPr>
          <w:rFonts w:ascii="Arial" w:hAnsi="Arial" w:cs="Arial"/>
          <w:b/>
          <w:szCs w:val="24"/>
        </w:rPr>
        <w:t>SECTION 406</w:t>
      </w:r>
      <w:r w:rsidR="00DC5E07" w:rsidRPr="00117911">
        <w:rPr>
          <w:rFonts w:ascii="Arial" w:hAnsi="Arial" w:cs="Arial"/>
          <w:b/>
          <w:szCs w:val="24"/>
        </w:rPr>
        <w:t xml:space="preserve"> </w:t>
      </w:r>
      <w:r w:rsidRPr="00117911">
        <w:rPr>
          <w:rFonts w:ascii="Arial" w:hAnsi="Arial" w:cs="Arial"/>
          <w:b/>
          <w:szCs w:val="24"/>
        </w:rPr>
        <w:t>MOTOR-VEHICLE-RELATED OCCUPANCIES</w:t>
      </w:r>
    </w:p>
    <w:p w14:paraId="7C1754DC" w14:textId="77777777" w:rsidR="00AB0F90" w:rsidRPr="00117911" w:rsidRDefault="00AB0F90" w:rsidP="00AB0F90">
      <w:pPr>
        <w:spacing w:before="120" w:after="120"/>
        <w:ind w:left="360"/>
        <w:rPr>
          <w:rFonts w:ascii="Arial" w:hAnsi="Arial" w:cs="Arial"/>
          <w:i/>
          <w:szCs w:val="24"/>
        </w:rPr>
      </w:pPr>
      <w:r w:rsidRPr="00117911">
        <w:rPr>
          <w:rFonts w:ascii="Arial" w:hAnsi="Arial" w:cs="Arial"/>
          <w:b/>
          <w:szCs w:val="24"/>
        </w:rPr>
        <w:t>406.2.1 Automatic garage door openers and vehicular gates.</w:t>
      </w:r>
      <w:r w:rsidRPr="00117911">
        <w:rPr>
          <w:rFonts w:ascii="Arial" w:hAnsi="Arial" w:cs="Arial"/>
          <w:szCs w:val="24"/>
        </w:rPr>
        <w:t xml:space="preserve"> Automatic garage door openers shall be listed and labeled in accordance with UL 325. Where provided, automatic vehicular gates shall comply with Section 3110. </w:t>
      </w:r>
      <w:r w:rsidRPr="00117911">
        <w:rPr>
          <w:rFonts w:ascii="Arial" w:hAnsi="Arial" w:cs="Arial"/>
          <w:i/>
          <w:szCs w:val="24"/>
        </w:rPr>
        <w:t xml:space="preserve">See Health and Safety Code Sections 19890 </w:t>
      </w:r>
      <w:r w:rsidRPr="00117911">
        <w:rPr>
          <w:rFonts w:ascii="Arial" w:hAnsi="Arial" w:cs="Arial"/>
          <w:i/>
          <w:strike/>
          <w:szCs w:val="24"/>
        </w:rPr>
        <w:t>and</w:t>
      </w:r>
      <w:r w:rsidRPr="00117911">
        <w:rPr>
          <w:rFonts w:ascii="Arial" w:hAnsi="Arial" w:cs="Arial"/>
          <w:i/>
          <w:szCs w:val="24"/>
          <w:u w:val="single"/>
        </w:rPr>
        <w:t>,</w:t>
      </w:r>
      <w:r w:rsidRPr="00117911">
        <w:rPr>
          <w:rFonts w:ascii="Arial" w:hAnsi="Arial" w:cs="Arial"/>
          <w:i/>
          <w:szCs w:val="24"/>
        </w:rPr>
        <w:t xml:space="preserve"> 19891, </w:t>
      </w:r>
      <w:r w:rsidRPr="00117911">
        <w:rPr>
          <w:rFonts w:ascii="Arial" w:hAnsi="Arial" w:cs="Arial"/>
          <w:i/>
          <w:szCs w:val="24"/>
          <w:u w:val="single"/>
        </w:rPr>
        <w:t>and 19892</w:t>
      </w:r>
      <w:r w:rsidRPr="00117911">
        <w:rPr>
          <w:rFonts w:ascii="Arial" w:hAnsi="Arial" w:cs="Arial"/>
          <w:i/>
          <w:szCs w:val="24"/>
        </w:rPr>
        <w:t xml:space="preserve"> for additional provisions for residential garage door openers.</w:t>
      </w:r>
    </w:p>
    <w:p w14:paraId="261F7A54" w14:textId="77777777" w:rsidR="00AB0F90" w:rsidRPr="00117911" w:rsidRDefault="00AB0F90" w:rsidP="00AB0F90">
      <w:pPr>
        <w:spacing w:before="120"/>
        <w:rPr>
          <w:rFonts w:ascii="Arial" w:hAnsi="Arial" w:cs="Arial"/>
          <w:szCs w:val="24"/>
        </w:rPr>
      </w:pPr>
      <w:r w:rsidRPr="00117911">
        <w:rPr>
          <w:rFonts w:ascii="Arial" w:hAnsi="Arial" w:cs="Arial"/>
          <w:b/>
          <w:szCs w:val="24"/>
        </w:rPr>
        <w:t>Notation:</w:t>
      </w:r>
    </w:p>
    <w:p w14:paraId="20A4AC7A" w14:textId="77777777" w:rsidR="00AB0F90" w:rsidRPr="00117911" w:rsidRDefault="00AB0F90" w:rsidP="00AB0F90">
      <w:pPr>
        <w:tabs>
          <w:tab w:val="left" w:pos="0"/>
        </w:tabs>
        <w:rPr>
          <w:rFonts w:ascii="Arial" w:hAnsi="Arial" w:cs="Arial"/>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879947E" w14:textId="3B11AF1B" w:rsidR="00AB0F90" w:rsidRPr="00117911" w:rsidRDefault="00AB0F90" w:rsidP="00D00D9E">
      <w:pPr>
        <w:pBdr>
          <w:bottom w:val="single" w:sz="12" w:space="1" w:color="auto"/>
        </w:pBdr>
        <w:tabs>
          <w:tab w:val="left" w:pos="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19890, 19891, 19892, and 19960 through 19997; Civil Code Sections 1101.4 and 1101.5; and Government Code Sections 12955.1 and 12955.1.1.</w:t>
      </w:r>
    </w:p>
    <w:p w14:paraId="1B428D41" w14:textId="77777777" w:rsidR="00AB0F90" w:rsidRPr="00117911" w:rsidRDefault="00AB0F90" w:rsidP="00AB0F90">
      <w:pPr>
        <w:pStyle w:val="Heading2"/>
        <w:rPr>
          <w:rFonts w:cs="Arial"/>
          <w:szCs w:val="24"/>
        </w:rPr>
      </w:pPr>
      <w:r w:rsidRPr="00117911">
        <w:rPr>
          <w:rFonts w:cs="Arial"/>
          <w:szCs w:val="24"/>
        </w:rPr>
        <w:t>Item 6 HCD proposed to amend Chapter 17, as follows:</w:t>
      </w:r>
    </w:p>
    <w:p w14:paraId="536FC608" w14:textId="15C5B4D7" w:rsidR="00AB0F90" w:rsidRPr="00117911" w:rsidRDefault="00AB0F90" w:rsidP="00A01757">
      <w:pPr>
        <w:spacing w:before="120"/>
        <w:rPr>
          <w:rFonts w:ascii="Arial" w:hAnsi="Arial" w:cs="Arial"/>
          <w:b/>
          <w:bCs/>
          <w:szCs w:val="24"/>
        </w:rPr>
      </w:pPr>
      <w:r w:rsidRPr="00117911">
        <w:rPr>
          <w:rFonts w:ascii="Arial" w:hAnsi="Arial" w:cs="Arial"/>
          <w:b/>
          <w:bCs/>
          <w:szCs w:val="24"/>
        </w:rPr>
        <w:t>SECTION 1705</w:t>
      </w:r>
      <w:r w:rsidR="00A01757" w:rsidRPr="00117911">
        <w:rPr>
          <w:rFonts w:ascii="Arial" w:hAnsi="Arial" w:cs="Arial"/>
          <w:b/>
          <w:bCs/>
          <w:szCs w:val="24"/>
        </w:rPr>
        <w:t xml:space="preserve"> </w:t>
      </w:r>
      <w:r w:rsidRPr="00117911">
        <w:rPr>
          <w:rFonts w:ascii="Arial" w:hAnsi="Arial" w:cs="Arial"/>
          <w:b/>
          <w:bCs/>
          <w:szCs w:val="24"/>
        </w:rPr>
        <w:t>REQUIRED SPECIAL INSPECTIONS AND TESTS</w:t>
      </w:r>
    </w:p>
    <w:p w14:paraId="020D0D55" w14:textId="77777777" w:rsidR="00AB0F90" w:rsidRPr="00117911" w:rsidRDefault="00AB0F90" w:rsidP="00AB0F90">
      <w:pPr>
        <w:autoSpaceDE w:val="0"/>
        <w:autoSpaceDN w:val="0"/>
        <w:adjustRightInd w:val="0"/>
        <w:spacing w:before="120"/>
        <w:ind w:left="360"/>
        <w:rPr>
          <w:rFonts w:ascii="Arial" w:hAnsi="Arial" w:cs="Arial"/>
          <w:bCs/>
          <w:i/>
          <w:szCs w:val="24"/>
          <w:u w:val="single"/>
        </w:rPr>
      </w:pPr>
      <w:bookmarkStart w:id="2" w:name="_Hlk43280871"/>
      <w:r w:rsidRPr="00117911">
        <w:rPr>
          <w:rFonts w:ascii="Arial" w:hAnsi="Arial" w:cs="Arial"/>
          <w:b/>
          <w:i/>
          <w:szCs w:val="24"/>
          <w:u w:val="single"/>
        </w:rPr>
        <w:t xml:space="preserve">1705.5.7 Mass timber construction. </w:t>
      </w:r>
      <w:r w:rsidRPr="00117911">
        <w:rPr>
          <w:rFonts w:ascii="Arial" w:hAnsi="Arial" w:cs="Arial"/>
          <w:i/>
          <w:iCs/>
          <w:szCs w:val="24"/>
          <w:u w:val="single"/>
        </w:rPr>
        <w:t xml:space="preserve">Special inspections </w:t>
      </w:r>
      <w:r w:rsidRPr="00117911">
        <w:rPr>
          <w:rFonts w:ascii="Arial" w:hAnsi="Arial" w:cs="Arial"/>
          <w:i/>
          <w:szCs w:val="24"/>
          <w:u w:val="single"/>
        </w:rPr>
        <w:t xml:space="preserve">of Mass Timber elements in Types IV-A, IV-B and IV-C construction shall be in </w:t>
      </w:r>
      <w:r w:rsidRPr="00117911">
        <w:rPr>
          <w:rFonts w:ascii="Arial" w:hAnsi="Arial" w:cs="Arial"/>
          <w:bCs/>
          <w:i/>
          <w:szCs w:val="24"/>
          <w:u w:val="single"/>
        </w:rPr>
        <w:t>accordance with Table 1705.5.3.</w:t>
      </w:r>
    </w:p>
    <w:bookmarkEnd w:id="2"/>
    <w:p w14:paraId="4696CF13" w14:textId="77777777" w:rsidR="00D00D9E" w:rsidRDefault="00D00D9E">
      <w:pPr>
        <w:widowControl/>
        <w:rPr>
          <w:rFonts w:ascii="Arial" w:hAnsi="Arial" w:cs="Arial"/>
          <w:b/>
          <w:i/>
          <w:szCs w:val="24"/>
          <w:u w:val="single"/>
        </w:rPr>
      </w:pPr>
      <w:r>
        <w:rPr>
          <w:rFonts w:cs="Arial"/>
          <w:i/>
          <w:szCs w:val="24"/>
          <w:u w:val="single"/>
        </w:rPr>
        <w:br w:type="page"/>
      </w:r>
    </w:p>
    <w:p w14:paraId="2ADC04BA" w14:textId="67411385" w:rsidR="00AB0F90" w:rsidRPr="007C33E1" w:rsidRDefault="00AB0F90" w:rsidP="007C33E1">
      <w:pPr>
        <w:jc w:val="center"/>
        <w:rPr>
          <w:rFonts w:ascii="Arial" w:hAnsi="Arial" w:cs="Arial"/>
          <w:b/>
          <w:bCs/>
          <w:i/>
          <w:iCs/>
          <w:u w:val="single"/>
        </w:rPr>
      </w:pPr>
      <w:r w:rsidRPr="007C33E1">
        <w:rPr>
          <w:rFonts w:ascii="Arial" w:hAnsi="Arial" w:cs="Arial"/>
          <w:b/>
          <w:bCs/>
          <w:i/>
          <w:iCs/>
          <w:u w:val="single"/>
        </w:rPr>
        <w:lastRenderedPageBreak/>
        <w:t>TABLE 1705.5.7</w:t>
      </w:r>
    </w:p>
    <w:p w14:paraId="55AE229E" w14:textId="77777777" w:rsidR="00AB0F90" w:rsidRPr="00117911" w:rsidRDefault="00AB0F90" w:rsidP="00AB0F90">
      <w:pPr>
        <w:pStyle w:val="BodyText"/>
        <w:spacing w:after="240"/>
        <w:jc w:val="center"/>
        <w:rPr>
          <w:rFonts w:cs="Arial"/>
          <w:i/>
          <w:sz w:val="24"/>
          <w:szCs w:val="24"/>
        </w:rPr>
      </w:pPr>
      <w:r w:rsidRPr="00117911">
        <w:rPr>
          <w:rFonts w:cs="Arial"/>
          <w:i/>
          <w:sz w:val="24"/>
          <w:szCs w:val="24"/>
        </w:rPr>
        <w:t>REQUIRED SPECIAL INSPECTIONS OF MASS TIMBER CONSTRUCTION</w:t>
      </w:r>
    </w:p>
    <w:tbl>
      <w:tblPr>
        <w:tblStyle w:val="TableGrid"/>
        <w:tblW w:w="0" w:type="auto"/>
        <w:jc w:val="center"/>
        <w:tblLook w:val="0620" w:firstRow="1" w:lastRow="0" w:firstColumn="0" w:lastColumn="0" w:noHBand="1" w:noVBand="1"/>
      </w:tblPr>
      <w:tblGrid>
        <w:gridCol w:w="5766"/>
        <w:gridCol w:w="2043"/>
        <w:gridCol w:w="1541"/>
      </w:tblGrid>
      <w:tr w:rsidR="00AB0F90" w:rsidRPr="00117911" w14:paraId="26F37B49" w14:textId="77777777" w:rsidTr="00952254">
        <w:trPr>
          <w:tblHeader/>
          <w:jc w:val="center"/>
        </w:trPr>
        <w:tc>
          <w:tcPr>
            <w:tcW w:w="5958" w:type="dxa"/>
          </w:tcPr>
          <w:p w14:paraId="1472F971" w14:textId="77777777" w:rsidR="00AB0F90" w:rsidRPr="00117911" w:rsidRDefault="00AB0F90" w:rsidP="002E341B">
            <w:pPr>
              <w:rPr>
                <w:rFonts w:ascii="Arial" w:hAnsi="Arial" w:cs="Arial"/>
                <w:b/>
                <w:i/>
                <w:szCs w:val="24"/>
                <w:u w:val="single"/>
              </w:rPr>
            </w:pPr>
            <w:r w:rsidRPr="00117911">
              <w:rPr>
                <w:rFonts w:ascii="Arial" w:hAnsi="Arial" w:cs="Arial"/>
                <w:b/>
                <w:i/>
                <w:szCs w:val="24"/>
                <w:u w:val="single"/>
              </w:rPr>
              <w:t>Type</w:t>
            </w:r>
          </w:p>
        </w:tc>
        <w:tc>
          <w:tcPr>
            <w:tcW w:w="2070" w:type="dxa"/>
          </w:tcPr>
          <w:p w14:paraId="19D82910" w14:textId="77777777" w:rsidR="00AB0F90" w:rsidRPr="00117911" w:rsidRDefault="00AB0F90" w:rsidP="002E341B">
            <w:pPr>
              <w:rPr>
                <w:rFonts w:ascii="Arial" w:hAnsi="Arial" w:cs="Arial"/>
                <w:b/>
                <w:i/>
                <w:szCs w:val="24"/>
                <w:u w:val="single"/>
              </w:rPr>
            </w:pPr>
            <w:r w:rsidRPr="00117911">
              <w:rPr>
                <w:rFonts w:ascii="Arial" w:hAnsi="Arial" w:cs="Arial"/>
                <w:b/>
                <w:i/>
                <w:szCs w:val="24"/>
                <w:u w:val="single"/>
              </w:rPr>
              <w:t>Continuous Special Inspection</w:t>
            </w:r>
          </w:p>
        </w:tc>
        <w:tc>
          <w:tcPr>
            <w:tcW w:w="1548" w:type="dxa"/>
          </w:tcPr>
          <w:p w14:paraId="14AC0975" w14:textId="77777777" w:rsidR="00AB0F90" w:rsidRPr="00117911" w:rsidRDefault="00AB0F90" w:rsidP="002E341B">
            <w:pPr>
              <w:rPr>
                <w:rFonts w:ascii="Arial" w:hAnsi="Arial" w:cs="Arial"/>
                <w:b/>
                <w:i/>
                <w:szCs w:val="24"/>
                <w:u w:val="single"/>
              </w:rPr>
            </w:pPr>
            <w:r w:rsidRPr="00117911">
              <w:rPr>
                <w:rFonts w:ascii="Arial" w:hAnsi="Arial" w:cs="Arial"/>
                <w:b/>
                <w:i/>
                <w:szCs w:val="24"/>
                <w:u w:val="single"/>
              </w:rPr>
              <w:t>Periodic Special Inspection</w:t>
            </w:r>
          </w:p>
        </w:tc>
      </w:tr>
      <w:tr w:rsidR="00AB0F90" w:rsidRPr="00117911" w14:paraId="1325A893" w14:textId="77777777" w:rsidTr="00952254">
        <w:trPr>
          <w:jc w:val="center"/>
        </w:trPr>
        <w:tc>
          <w:tcPr>
            <w:tcW w:w="5958" w:type="dxa"/>
          </w:tcPr>
          <w:p w14:paraId="65CD78AF" w14:textId="77777777" w:rsidR="00AB0F90" w:rsidRPr="00117911" w:rsidRDefault="00AB0F90" w:rsidP="00AB0F90">
            <w:pPr>
              <w:pStyle w:val="ListParagraph"/>
              <w:widowControl/>
              <w:numPr>
                <w:ilvl w:val="0"/>
                <w:numId w:val="11"/>
              </w:numPr>
              <w:ind w:left="360"/>
              <w:rPr>
                <w:rFonts w:ascii="Arial" w:hAnsi="Arial" w:cs="Arial"/>
                <w:i/>
                <w:szCs w:val="24"/>
                <w:u w:val="single"/>
              </w:rPr>
            </w:pPr>
            <w:r w:rsidRPr="00117911">
              <w:rPr>
                <w:rFonts w:ascii="Arial" w:hAnsi="Arial" w:cs="Arial"/>
                <w:i/>
                <w:szCs w:val="24"/>
                <w:u w:val="single"/>
              </w:rPr>
              <w:t>Inspection of anchorage and connections of mass timber construction to timber deep foundation systems.</w:t>
            </w:r>
          </w:p>
        </w:tc>
        <w:tc>
          <w:tcPr>
            <w:tcW w:w="2070" w:type="dxa"/>
          </w:tcPr>
          <w:p w14:paraId="169BB143"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6DEC0917" w14:textId="77777777" w:rsidR="00AB0F90" w:rsidRPr="00117911" w:rsidRDefault="00AB0F90" w:rsidP="002E341B">
            <w:pPr>
              <w:jc w:val="center"/>
              <w:rPr>
                <w:rFonts w:ascii="Arial" w:hAnsi="Arial" w:cs="Arial"/>
                <w:i/>
                <w:szCs w:val="24"/>
                <w:u w:val="single"/>
              </w:rPr>
            </w:pPr>
            <w:r w:rsidRPr="00117911">
              <w:rPr>
                <w:rFonts w:ascii="Arial" w:hAnsi="Arial" w:cs="Arial"/>
                <w:i/>
                <w:szCs w:val="24"/>
                <w:u w:val="single"/>
              </w:rPr>
              <w:t>X</w:t>
            </w:r>
          </w:p>
        </w:tc>
      </w:tr>
      <w:tr w:rsidR="00AB0F90" w:rsidRPr="00117911" w14:paraId="65FDC1D8" w14:textId="77777777" w:rsidTr="00952254">
        <w:trPr>
          <w:jc w:val="center"/>
        </w:trPr>
        <w:tc>
          <w:tcPr>
            <w:tcW w:w="5958" w:type="dxa"/>
          </w:tcPr>
          <w:p w14:paraId="26C0D490" w14:textId="77777777" w:rsidR="00AB0F90" w:rsidRPr="00117911" w:rsidRDefault="00AB0F90" w:rsidP="00AB0F90">
            <w:pPr>
              <w:pStyle w:val="ListParagraph"/>
              <w:widowControl/>
              <w:numPr>
                <w:ilvl w:val="0"/>
                <w:numId w:val="11"/>
              </w:numPr>
              <w:ind w:left="360"/>
              <w:rPr>
                <w:rFonts w:ascii="Arial" w:hAnsi="Arial" w:cs="Arial"/>
                <w:i/>
                <w:szCs w:val="24"/>
                <w:u w:val="single"/>
              </w:rPr>
            </w:pPr>
            <w:r w:rsidRPr="00117911">
              <w:rPr>
                <w:rFonts w:ascii="Arial" w:hAnsi="Arial" w:cs="Arial"/>
                <w:i/>
                <w:szCs w:val="24"/>
                <w:u w:val="single"/>
              </w:rPr>
              <w:t>Inspect erection of mass timber construction.</w:t>
            </w:r>
          </w:p>
        </w:tc>
        <w:tc>
          <w:tcPr>
            <w:tcW w:w="2070" w:type="dxa"/>
          </w:tcPr>
          <w:p w14:paraId="4EA764E3"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06D64ABC"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66900437" w14:textId="77777777" w:rsidTr="00952254">
        <w:trPr>
          <w:jc w:val="center"/>
        </w:trPr>
        <w:tc>
          <w:tcPr>
            <w:tcW w:w="5958" w:type="dxa"/>
          </w:tcPr>
          <w:p w14:paraId="53027A79" w14:textId="77777777" w:rsidR="00AB0F90" w:rsidRPr="00117911" w:rsidRDefault="00AB0F90" w:rsidP="00AB0F90">
            <w:pPr>
              <w:pStyle w:val="ListParagraph"/>
              <w:widowControl/>
              <w:numPr>
                <w:ilvl w:val="0"/>
                <w:numId w:val="11"/>
              </w:numPr>
              <w:ind w:left="360" w:right="90"/>
              <w:rPr>
                <w:rFonts w:ascii="Arial" w:hAnsi="Arial" w:cs="Arial"/>
                <w:i/>
                <w:szCs w:val="24"/>
                <w:u w:val="single"/>
              </w:rPr>
            </w:pPr>
            <w:r w:rsidRPr="00117911">
              <w:rPr>
                <w:rFonts w:ascii="Arial" w:hAnsi="Arial" w:cs="Arial"/>
                <w:i/>
                <w:szCs w:val="24"/>
                <w:u w:val="single"/>
              </w:rPr>
              <w:t>Inspection of connections where installation methods are required to meet design loads.</w:t>
            </w:r>
          </w:p>
          <w:p w14:paraId="2121493A" w14:textId="77777777" w:rsidR="00AB0F90" w:rsidRPr="00117911" w:rsidRDefault="00AB0F90" w:rsidP="002E341B">
            <w:pPr>
              <w:pStyle w:val="ListParagraph"/>
              <w:ind w:left="360" w:right="90"/>
              <w:rPr>
                <w:rFonts w:ascii="Arial" w:hAnsi="Arial" w:cs="Arial"/>
                <w:i/>
                <w:szCs w:val="24"/>
                <w:u w:val="single"/>
              </w:rPr>
            </w:pPr>
          </w:p>
        </w:tc>
        <w:tc>
          <w:tcPr>
            <w:tcW w:w="2070" w:type="dxa"/>
          </w:tcPr>
          <w:p w14:paraId="150304AC"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2FD702B7" w14:textId="77777777" w:rsidR="00AB0F90" w:rsidRPr="00117911" w:rsidRDefault="00AB0F90" w:rsidP="002E341B">
            <w:pPr>
              <w:jc w:val="center"/>
              <w:rPr>
                <w:rFonts w:ascii="Arial" w:hAnsi="Arial" w:cs="Arial"/>
                <w:color w:val="FFFFFF" w:themeColor="background1"/>
                <w:szCs w:val="24"/>
              </w:rPr>
            </w:pPr>
            <w:r w:rsidRPr="00117911">
              <w:rPr>
                <w:rFonts w:ascii="Arial" w:hAnsi="Arial" w:cs="Arial"/>
                <w:color w:val="FFFFFF" w:themeColor="background1"/>
                <w:szCs w:val="24"/>
              </w:rPr>
              <w:t>Blank</w:t>
            </w:r>
          </w:p>
        </w:tc>
      </w:tr>
      <w:tr w:rsidR="00AB0F90" w:rsidRPr="00117911" w14:paraId="07F14ED6" w14:textId="77777777" w:rsidTr="00952254">
        <w:trPr>
          <w:jc w:val="center"/>
        </w:trPr>
        <w:tc>
          <w:tcPr>
            <w:tcW w:w="5958" w:type="dxa"/>
          </w:tcPr>
          <w:p w14:paraId="3DFE94BD" w14:textId="77777777" w:rsidR="00AB0F90" w:rsidRPr="00117911" w:rsidRDefault="00AB0F90" w:rsidP="002E341B">
            <w:pPr>
              <w:ind w:left="360"/>
              <w:rPr>
                <w:rFonts w:ascii="Arial" w:hAnsi="Arial" w:cs="Arial"/>
                <w:szCs w:val="24"/>
              </w:rPr>
            </w:pPr>
            <w:r w:rsidRPr="00117911">
              <w:rPr>
                <w:rFonts w:ascii="Arial" w:hAnsi="Arial" w:cs="Arial"/>
                <w:i/>
                <w:szCs w:val="24"/>
                <w:u w:val="single"/>
              </w:rPr>
              <w:t>3.1 Threaded fasteners.</w:t>
            </w:r>
          </w:p>
        </w:tc>
        <w:tc>
          <w:tcPr>
            <w:tcW w:w="2070" w:type="dxa"/>
          </w:tcPr>
          <w:p w14:paraId="6A9CD992"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1E5397BF" w14:textId="77777777" w:rsidR="00AB0F90" w:rsidRPr="00117911" w:rsidRDefault="00AB0F90" w:rsidP="002E341B">
            <w:pPr>
              <w:jc w:val="center"/>
              <w:rPr>
                <w:rFonts w:ascii="Arial" w:hAnsi="Arial" w:cs="Arial"/>
                <w:color w:val="FFFFFF" w:themeColor="background1"/>
                <w:szCs w:val="24"/>
              </w:rPr>
            </w:pPr>
            <w:r w:rsidRPr="00117911">
              <w:rPr>
                <w:rFonts w:ascii="Arial" w:hAnsi="Arial" w:cs="Arial"/>
                <w:color w:val="FFFFFF" w:themeColor="background1"/>
                <w:szCs w:val="24"/>
              </w:rPr>
              <w:t>Blank</w:t>
            </w:r>
          </w:p>
        </w:tc>
      </w:tr>
      <w:tr w:rsidR="00AB0F90" w:rsidRPr="00117911" w14:paraId="6C40D57B" w14:textId="77777777" w:rsidTr="00952254">
        <w:trPr>
          <w:jc w:val="center"/>
        </w:trPr>
        <w:tc>
          <w:tcPr>
            <w:tcW w:w="5958" w:type="dxa"/>
          </w:tcPr>
          <w:p w14:paraId="4F6A100E" w14:textId="77777777" w:rsidR="00AB0F90" w:rsidRPr="00117911" w:rsidRDefault="00AB0F90" w:rsidP="002E341B">
            <w:pPr>
              <w:ind w:left="810"/>
              <w:rPr>
                <w:rFonts w:ascii="Arial" w:hAnsi="Arial" w:cs="Arial"/>
                <w:i/>
                <w:szCs w:val="24"/>
                <w:u w:val="single"/>
              </w:rPr>
            </w:pPr>
            <w:r w:rsidRPr="00117911">
              <w:rPr>
                <w:rFonts w:ascii="Arial" w:hAnsi="Arial" w:cs="Arial"/>
                <w:i/>
                <w:szCs w:val="24"/>
                <w:u w:val="single"/>
              </w:rPr>
              <w:t>3.1.1 Verify use of proper installation equipment.</w:t>
            </w:r>
          </w:p>
        </w:tc>
        <w:tc>
          <w:tcPr>
            <w:tcW w:w="2070" w:type="dxa"/>
          </w:tcPr>
          <w:p w14:paraId="32F6B849"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3E08A222"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5C77DF3D" w14:textId="77777777" w:rsidTr="00952254">
        <w:trPr>
          <w:jc w:val="center"/>
        </w:trPr>
        <w:tc>
          <w:tcPr>
            <w:tcW w:w="5958" w:type="dxa"/>
          </w:tcPr>
          <w:p w14:paraId="0E4AB571" w14:textId="77777777" w:rsidR="00AB0F90" w:rsidRPr="00117911" w:rsidRDefault="00AB0F90" w:rsidP="002E341B">
            <w:pPr>
              <w:ind w:left="810"/>
              <w:rPr>
                <w:rFonts w:ascii="Arial" w:hAnsi="Arial" w:cs="Arial"/>
                <w:i/>
                <w:szCs w:val="24"/>
                <w:u w:val="single"/>
              </w:rPr>
            </w:pPr>
            <w:r w:rsidRPr="00117911">
              <w:rPr>
                <w:rFonts w:ascii="Arial" w:hAnsi="Arial" w:cs="Arial"/>
                <w:i/>
                <w:szCs w:val="24"/>
                <w:u w:val="single"/>
              </w:rPr>
              <w:t>3.1.2 Verify use of pre-drilled holes where required.</w:t>
            </w:r>
          </w:p>
        </w:tc>
        <w:tc>
          <w:tcPr>
            <w:tcW w:w="2070" w:type="dxa"/>
          </w:tcPr>
          <w:p w14:paraId="631F56F0"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44571971"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5E493659" w14:textId="77777777" w:rsidTr="00952254">
        <w:trPr>
          <w:jc w:val="center"/>
        </w:trPr>
        <w:tc>
          <w:tcPr>
            <w:tcW w:w="5958" w:type="dxa"/>
          </w:tcPr>
          <w:p w14:paraId="7DBC032B" w14:textId="77777777" w:rsidR="00AB0F90" w:rsidRPr="00117911" w:rsidRDefault="00AB0F90" w:rsidP="002E341B">
            <w:pPr>
              <w:ind w:left="810"/>
              <w:rPr>
                <w:rFonts w:ascii="Arial" w:hAnsi="Arial" w:cs="Arial"/>
                <w:i/>
                <w:szCs w:val="24"/>
                <w:u w:val="single"/>
              </w:rPr>
            </w:pPr>
            <w:r w:rsidRPr="00117911">
              <w:rPr>
                <w:rFonts w:ascii="Arial" w:hAnsi="Arial" w:cs="Arial"/>
                <w:i/>
                <w:szCs w:val="24"/>
                <w:u w:val="single"/>
              </w:rPr>
              <w:t>3.1.3 Inspect screws, including diameter, length, head type, spacing, installation angle, and depth.</w:t>
            </w:r>
          </w:p>
        </w:tc>
        <w:tc>
          <w:tcPr>
            <w:tcW w:w="2070" w:type="dxa"/>
          </w:tcPr>
          <w:p w14:paraId="30D28AEC"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182854C8"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77D81C14" w14:textId="77777777" w:rsidTr="00952254">
        <w:trPr>
          <w:jc w:val="center"/>
        </w:trPr>
        <w:tc>
          <w:tcPr>
            <w:tcW w:w="5958" w:type="dxa"/>
          </w:tcPr>
          <w:p w14:paraId="39B6EF4A" w14:textId="77777777" w:rsidR="00AB0F90" w:rsidRPr="00117911" w:rsidRDefault="00AB0F90" w:rsidP="002E341B">
            <w:pPr>
              <w:ind w:left="360"/>
              <w:rPr>
                <w:rFonts w:ascii="Arial" w:hAnsi="Arial" w:cs="Arial"/>
                <w:i/>
                <w:szCs w:val="24"/>
                <w:u w:val="single"/>
              </w:rPr>
            </w:pPr>
            <w:r w:rsidRPr="00117911">
              <w:rPr>
                <w:rFonts w:ascii="Arial" w:hAnsi="Arial" w:cs="Arial"/>
                <w:i/>
                <w:szCs w:val="24"/>
                <w:u w:val="single"/>
              </w:rPr>
              <w:t>3.2 Adhesive anchors installed in horizontal or upwardly inclined orientation to resist sustained tension loads.</w:t>
            </w:r>
          </w:p>
        </w:tc>
        <w:tc>
          <w:tcPr>
            <w:tcW w:w="2070" w:type="dxa"/>
          </w:tcPr>
          <w:p w14:paraId="3A06C67F"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c>
          <w:tcPr>
            <w:tcW w:w="1548" w:type="dxa"/>
          </w:tcPr>
          <w:p w14:paraId="30F9BD18" w14:textId="77777777" w:rsidR="00AB0F90" w:rsidRPr="00117911" w:rsidRDefault="00AB0F90" w:rsidP="002E341B">
            <w:pPr>
              <w:jc w:val="center"/>
              <w:rPr>
                <w:rFonts w:ascii="Arial" w:hAnsi="Arial" w:cs="Arial"/>
                <w:color w:val="FFFFFF" w:themeColor="background1"/>
                <w:szCs w:val="24"/>
              </w:rPr>
            </w:pPr>
            <w:r w:rsidRPr="00117911">
              <w:rPr>
                <w:rFonts w:ascii="Arial" w:hAnsi="Arial" w:cs="Arial"/>
                <w:color w:val="FFFFFF" w:themeColor="background1"/>
                <w:szCs w:val="24"/>
              </w:rPr>
              <w:t>Blank</w:t>
            </w:r>
          </w:p>
        </w:tc>
      </w:tr>
      <w:tr w:rsidR="00AB0F90" w:rsidRPr="00117911" w14:paraId="28E5A4EB" w14:textId="77777777" w:rsidTr="00952254">
        <w:trPr>
          <w:jc w:val="center"/>
        </w:trPr>
        <w:tc>
          <w:tcPr>
            <w:tcW w:w="5958" w:type="dxa"/>
          </w:tcPr>
          <w:p w14:paraId="38BA2DB7" w14:textId="77777777" w:rsidR="00AB0F90" w:rsidRPr="00117911" w:rsidRDefault="00AB0F90" w:rsidP="002E341B">
            <w:pPr>
              <w:ind w:left="360"/>
              <w:rPr>
                <w:rFonts w:ascii="Arial" w:hAnsi="Arial" w:cs="Arial"/>
                <w:i/>
                <w:szCs w:val="24"/>
                <w:u w:val="single"/>
              </w:rPr>
            </w:pPr>
            <w:r w:rsidRPr="00117911">
              <w:rPr>
                <w:rFonts w:ascii="Arial" w:hAnsi="Arial" w:cs="Arial"/>
                <w:i/>
                <w:szCs w:val="24"/>
                <w:u w:val="single"/>
              </w:rPr>
              <w:t>3.3 Adhesive anchors not defined in 3.2.</w:t>
            </w:r>
          </w:p>
        </w:tc>
        <w:tc>
          <w:tcPr>
            <w:tcW w:w="2070" w:type="dxa"/>
          </w:tcPr>
          <w:p w14:paraId="5978A876"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04E38EB0"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2F8ACA19" w14:textId="77777777" w:rsidTr="00952254">
        <w:trPr>
          <w:jc w:val="center"/>
        </w:trPr>
        <w:tc>
          <w:tcPr>
            <w:tcW w:w="5958" w:type="dxa"/>
          </w:tcPr>
          <w:p w14:paraId="0CF4A0F1" w14:textId="77777777" w:rsidR="00AB0F90" w:rsidRPr="00117911" w:rsidRDefault="00AB0F90" w:rsidP="002E341B">
            <w:pPr>
              <w:ind w:left="360"/>
              <w:rPr>
                <w:rFonts w:ascii="Arial" w:hAnsi="Arial" w:cs="Arial"/>
                <w:i/>
                <w:szCs w:val="24"/>
                <w:u w:val="single"/>
              </w:rPr>
            </w:pPr>
            <w:r w:rsidRPr="00117911">
              <w:rPr>
                <w:rFonts w:ascii="Arial" w:hAnsi="Arial" w:cs="Arial"/>
                <w:i/>
                <w:szCs w:val="24"/>
                <w:u w:val="single"/>
              </w:rPr>
              <w:t>3.4 Bolted connections.</w:t>
            </w:r>
          </w:p>
        </w:tc>
        <w:tc>
          <w:tcPr>
            <w:tcW w:w="2070" w:type="dxa"/>
          </w:tcPr>
          <w:p w14:paraId="1FCF01AA"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637F8E81"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7382C416" w14:textId="77777777" w:rsidTr="00952254">
        <w:trPr>
          <w:jc w:val="center"/>
        </w:trPr>
        <w:tc>
          <w:tcPr>
            <w:tcW w:w="5958" w:type="dxa"/>
          </w:tcPr>
          <w:p w14:paraId="7A77F5BF" w14:textId="77777777" w:rsidR="00AB0F90" w:rsidRPr="00117911" w:rsidRDefault="00AB0F90" w:rsidP="002E341B">
            <w:pPr>
              <w:ind w:left="360"/>
              <w:rPr>
                <w:rFonts w:ascii="Arial" w:hAnsi="Arial" w:cs="Arial"/>
                <w:i/>
                <w:szCs w:val="24"/>
                <w:u w:val="single"/>
              </w:rPr>
            </w:pPr>
            <w:r w:rsidRPr="00117911">
              <w:rPr>
                <w:rFonts w:ascii="Arial" w:hAnsi="Arial" w:cs="Arial"/>
                <w:i/>
                <w:szCs w:val="24"/>
                <w:u w:val="single"/>
              </w:rPr>
              <w:t>3.5 Concealed connections.</w:t>
            </w:r>
          </w:p>
        </w:tc>
        <w:tc>
          <w:tcPr>
            <w:tcW w:w="2070" w:type="dxa"/>
          </w:tcPr>
          <w:p w14:paraId="671BAA54"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2B6241CB"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bl>
    <w:p w14:paraId="7AA97ACC" w14:textId="77777777" w:rsidR="00AB0F90" w:rsidRPr="00117911" w:rsidRDefault="00AB0F90" w:rsidP="00AB0F90">
      <w:pPr>
        <w:autoSpaceDE w:val="0"/>
        <w:autoSpaceDN w:val="0"/>
        <w:adjustRightInd w:val="0"/>
        <w:spacing w:before="120" w:after="120"/>
        <w:rPr>
          <w:rFonts w:ascii="Arial" w:hAnsi="Arial" w:cs="Arial"/>
          <w:b/>
          <w:bCs/>
          <w:szCs w:val="24"/>
        </w:rPr>
      </w:pPr>
      <w:r w:rsidRPr="00117911">
        <w:rPr>
          <w:rFonts w:ascii="Arial" w:hAnsi="Arial" w:cs="Arial"/>
          <w:b/>
          <w:bCs/>
          <w:szCs w:val="24"/>
        </w:rPr>
        <w:t>…</w:t>
      </w:r>
    </w:p>
    <w:p w14:paraId="52D8D939" w14:textId="77777777" w:rsidR="00AB0F90" w:rsidRPr="00117911" w:rsidRDefault="00AB0F90" w:rsidP="00AB0F90">
      <w:pPr>
        <w:autoSpaceDE w:val="0"/>
        <w:autoSpaceDN w:val="0"/>
        <w:adjustRightInd w:val="0"/>
        <w:ind w:left="360"/>
        <w:rPr>
          <w:rFonts w:ascii="Arial" w:hAnsi="Arial" w:cs="Arial"/>
          <w:szCs w:val="24"/>
        </w:rPr>
      </w:pPr>
      <w:bookmarkStart w:id="3" w:name="_Hlk43281150"/>
      <w:r w:rsidRPr="00117911">
        <w:rPr>
          <w:rFonts w:ascii="Arial" w:hAnsi="Arial" w:cs="Arial"/>
          <w:b/>
          <w:bCs/>
          <w:szCs w:val="24"/>
        </w:rPr>
        <w:t xml:space="preserve">1705.11.1 Structural wood. </w:t>
      </w:r>
      <w:r w:rsidRPr="00117911">
        <w:rPr>
          <w:rFonts w:ascii="Arial" w:hAnsi="Arial" w:cs="Arial"/>
          <w:szCs w:val="24"/>
        </w:rPr>
        <w:t xml:space="preserve">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braces and hold-downs. </w:t>
      </w:r>
      <w:r w:rsidRPr="00117911">
        <w:rPr>
          <w:rFonts w:ascii="Arial" w:hAnsi="Arial" w:cs="Arial"/>
          <w:iCs/>
          <w:szCs w:val="24"/>
        </w:rPr>
        <w:t>(No change to existing text.)</w:t>
      </w:r>
    </w:p>
    <w:p w14:paraId="641235F3" w14:textId="77777777" w:rsidR="00AB0F90" w:rsidRPr="00117911" w:rsidRDefault="00AB0F90" w:rsidP="00AB0F90">
      <w:pPr>
        <w:autoSpaceDE w:val="0"/>
        <w:autoSpaceDN w:val="0"/>
        <w:adjustRightInd w:val="0"/>
        <w:spacing w:before="120"/>
        <w:ind w:left="720"/>
        <w:rPr>
          <w:rFonts w:ascii="Arial" w:hAnsi="Arial" w:cs="Arial"/>
          <w:szCs w:val="24"/>
        </w:rPr>
      </w:pPr>
      <w:r w:rsidRPr="00117911">
        <w:rPr>
          <w:rFonts w:ascii="Arial" w:hAnsi="Arial" w:cs="Arial"/>
          <w:b/>
          <w:bCs/>
          <w:szCs w:val="24"/>
        </w:rPr>
        <w:t xml:space="preserve">Exception: </w:t>
      </w:r>
      <w:r w:rsidRPr="00117911">
        <w:rPr>
          <w:rFonts w:ascii="Arial" w:hAnsi="Arial" w:cs="Arial"/>
          <w:szCs w:val="24"/>
        </w:rPr>
        <w:t xml:space="preserve">Special inspections are not required for wood shear walls, shear panels and diaphragms, including nailing, bolting, anchoring and other fastening to other elements of the main wind force-resisting system, where the </w:t>
      </w:r>
      <w:r w:rsidRPr="00117911">
        <w:rPr>
          <w:rFonts w:ascii="Arial" w:hAnsi="Arial" w:cs="Arial"/>
          <w:i/>
          <w:szCs w:val="24"/>
          <w:u w:val="single"/>
        </w:rPr>
        <w:t>lateral resistance is provided by the structural sheathing and the</w:t>
      </w:r>
      <w:r w:rsidRPr="00117911">
        <w:rPr>
          <w:rFonts w:ascii="Arial" w:hAnsi="Arial" w:cs="Arial"/>
          <w:szCs w:val="24"/>
        </w:rPr>
        <w:t xml:space="preserve"> specified fastener spacing at panel edges is more than 4 inches (102 mm) on center.</w:t>
      </w:r>
    </w:p>
    <w:p w14:paraId="29AC87BE" w14:textId="5CB74D1B" w:rsidR="00AB0F90" w:rsidRPr="00117911" w:rsidRDefault="00AB0F90" w:rsidP="00AB0F90">
      <w:pPr>
        <w:autoSpaceDE w:val="0"/>
        <w:autoSpaceDN w:val="0"/>
        <w:adjustRightInd w:val="0"/>
        <w:spacing w:before="120"/>
        <w:ind w:left="360"/>
        <w:rPr>
          <w:rFonts w:ascii="Arial" w:hAnsi="Arial" w:cs="Arial"/>
          <w:szCs w:val="24"/>
        </w:rPr>
      </w:pPr>
      <w:r w:rsidRPr="00117911">
        <w:rPr>
          <w:rFonts w:ascii="Arial" w:hAnsi="Arial" w:cs="Arial"/>
          <w:b/>
          <w:bCs/>
          <w:szCs w:val="24"/>
        </w:rPr>
        <w:t xml:space="preserve">1705.11.2 Cold-formed steel light-frame construction. </w:t>
      </w:r>
      <w:r w:rsidRPr="00117911">
        <w:rPr>
          <w:rFonts w:ascii="Arial" w:hAnsi="Arial" w:cs="Arial"/>
          <w:szCs w:val="24"/>
        </w:rPr>
        <w:t>Periodic special inspection is required for welding operations</w:t>
      </w:r>
      <w:r w:rsidRPr="00117911">
        <w:rPr>
          <w:rFonts w:ascii="Arial" w:hAnsi="Arial" w:cs="Arial"/>
          <w:b/>
          <w:bCs/>
          <w:szCs w:val="24"/>
        </w:rPr>
        <w:t xml:space="preserve"> </w:t>
      </w:r>
      <w:r w:rsidRPr="00117911">
        <w:rPr>
          <w:rFonts w:ascii="Arial" w:hAnsi="Arial" w:cs="Arial"/>
          <w:szCs w:val="24"/>
        </w:rPr>
        <w:t>of elements of the main wind force-resisting system.</w:t>
      </w:r>
      <w:r w:rsidRPr="00117911">
        <w:rPr>
          <w:rFonts w:ascii="Arial" w:hAnsi="Arial" w:cs="Arial"/>
          <w:b/>
          <w:bCs/>
          <w:szCs w:val="24"/>
        </w:rPr>
        <w:t xml:space="preserve"> </w:t>
      </w:r>
      <w:r w:rsidRPr="00117911">
        <w:rPr>
          <w:rFonts w:ascii="Arial" w:hAnsi="Arial" w:cs="Arial"/>
          <w:szCs w:val="24"/>
        </w:rPr>
        <w:t>Periodic special inspection is required for screw attachment,</w:t>
      </w:r>
      <w:r w:rsidRPr="00117911">
        <w:rPr>
          <w:rFonts w:ascii="Arial" w:hAnsi="Arial" w:cs="Arial"/>
          <w:b/>
          <w:bCs/>
          <w:szCs w:val="24"/>
        </w:rPr>
        <w:t xml:space="preserve"> </w:t>
      </w:r>
      <w:r w:rsidRPr="00117911">
        <w:rPr>
          <w:rFonts w:ascii="Arial" w:hAnsi="Arial" w:cs="Arial"/>
          <w:szCs w:val="24"/>
        </w:rPr>
        <w:t>bolting, anchoring and other fastening of elements</w:t>
      </w:r>
      <w:r w:rsidRPr="00117911">
        <w:rPr>
          <w:rFonts w:ascii="Arial" w:hAnsi="Arial" w:cs="Arial"/>
          <w:b/>
          <w:bCs/>
          <w:szCs w:val="24"/>
        </w:rPr>
        <w:t xml:space="preserve"> </w:t>
      </w:r>
      <w:r w:rsidRPr="00117911">
        <w:rPr>
          <w:rFonts w:ascii="Arial" w:hAnsi="Arial" w:cs="Arial"/>
          <w:szCs w:val="24"/>
        </w:rPr>
        <w:t xml:space="preserve">of the main wind force-resisting system, including shear walls, braces, diaphragms, collectors (drag struts) and hold-downs. </w:t>
      </w:r>
      <w:r w:rsidRPr="00117911">
        <w:rPr>
          <w:rFonts w:ascii="Arial" w:hAnsi="Arial" w:cs="Arial"/>
          <w:iCs/>
          <w:szCs w:val="24"/>
        </w:rPr>
        <w:t>(No change to existing text.)</w:t>
      </w:r>
    </w:p>
    <w:bookmarkEnd w:id="3"/>
    <w:p w14:paraId="2278C9B3" w14:textId="77777777" w:rsidR="00D00D9E" w:rsidRDefault="00D00D9E">
      <w:pPr>
        <w:widowControl/>
        <w:rPr>
          <w:rFonts w:ascii="Arial" w:hAnsi="Arial" w:cs="Arial"/>
          <w:b/>
          <w:bCs/>
          <w:szCs w:val="24"/>
        </w:rPr>
      </w:pPr>
      <w:r>
        <w:rPr>
          <w:rFonts w:ascii="Arial" w:hAnsi="Arial" w:cs="Arial"/>
          <w:b/>
          <w:bCs/>
          <w:szCs w:val="24"/>
        </w:rPr>
        <w:br w:type="page"/>
      </w:r>
    </w:p>
    <w:p w14:paraId="6792B19A" w14:textId="2AEB5DC3" w:rsidR="00AB0F90" w:rsidRPr="00117911" w:rsidRDefault="00AB0F90" w:rsidP="00AB0F90">
      <w:pPr>
        <w:autoSpaceDE w:val="0"/>
        <w:autoSpaceDN w:val="0"/>
        <w:adjustRightInd w:val="0"/>
        <w:spacing w:before="120"/>
        <w:ind w:left="720"/>
        <w:rPr>
          <w:rFonts w:ascii="Arial" w:hAnsi="Arial" w:cs="Arial"/>
          <w:szCs w:val="24"/>
        </w:rPr>
      </w:pPr>
      <w:r w:rsidRPr="00117911">
        <w:rPr>
          <w:rFonts w:ascii="Arial" w:hAnsi="Arial" w:cs="Arial"/>
          <w:b/>
          <w:bCs/>
          <w:szCs w:val="24"/>
        </w:rPr>
        <w:lastRenderedPageBreak/>
        <w:t xml:space="preserve">Exception: </w:t>
      </w:r>
      <w:r w:rsidRPr="00117911">
        <w:rPr>
          <w:rFonts w:ascii="Arial" w:hAnsi="Arial" w:cs="Arial"/>
          <w:szCs w:val="24"/>
        </w:rPr>
        <w:t xml:space="preserve">Special inspections are not required for cold-formed steel light-frame shear walls and diaphragms, including screwing, bolting, anchoring and other fastening to components of the wind force resisting system, where either of the following applies: </w:t>
      </w:r>
      <w:r w:rsidRPr="00117911">
        <w:rPr>
          <w:rFonts w:ascii="Arial" w:hAnsi="Arial" w:cs="Arial"/>
          <w:iCs/>
          <w:szCs w:val="24"/>
        </w:rPr>
        <w:t>(No change to existing text.)</w:t>
      </w:r>
    </w:p>
    <w:p w14:paraId="01B43C49" w14:textId="204223A2" w:rsidR="00AB0F90" w:rsidRPr="002856F9" w:rsidRDefault="00AB0F90" w:rsidP="002856F9">
      <w:pPr>
        <w:pStyle w:val="ListParagraph"/>
        <w:numPr>
          <w:ilvl w:val="0"/>
          <w:numId w:val="18"/>
        </w:numPr>
        <w:tabs>
          <w:tab w:val="left" w:pos="1440"/>
        </w:tabs>
        <w:autoSpaceDE w:val="0"/>
        <w:autoSpaceDN w:val="0"/>
        <w:adjustRightInd w:val="0"/>
        <w:spacing w:before="120"/>
        <w:rPr>
          <w:rFonts w:ascii="Arial" w:hAnsi="Arial" w:cs="Arial"/>
          <w:szCs w:val="24"/>
        </w:rPr>
      </w:pPr>
      <w:r w:rsidRPr="002856F9">
        <w:rPr>
          <w:rFonts w:ascii="Arial" w:hAnsi="Arial" w:cs="Arial"/>
          <w:szCs w:val="24"/>
        </w:rPr>
        <w:t xml:space="preserve">The sheathing is gypsum board or fiberboard. </w:t>
      </w:r>
      <w:r w:rsidRPr="002856F9">
        <w:rPr>
          <w:rFonts w:ascii="Arial" w:hAnsi="Arial" w:cs="Arial"/>
          <w:iCs/>
          <w:szCs w:val="24"/>
        </w:rPr>
        <w:t>(No change to existing text.)</w:t>
      </w:r>
    </w:p>
    <w:p w14:paraId="7A79801A" w14:textId="4B5CE93E" w:rsidR="00AB0F90" w:rsidRPr="002856F9" w:rsidRDefault="00AB0F90" w:rsidP="002856F9">
      <w:pPr>
        <w:pStyle w:val="ListParagraph"/>
        <w:numPr>
          <w:ilvl w:val="0"/>
          <w:numId w:val="18"/>
        </w:numPr>
        <w:tabs>
          <w:tab w:val="left" w:pos="1440"/>
        </w:tabs>
        <w:autoSpaceDE w:val="0"/>
        <w:autoSpaceDN w:val="0"/>
        <w:adjustRightInd w:val="0"/>
        <w:spacing w:before="120" w:after="240"/>
        <w:rPr>
          <w:rFonts w:ascii="Arial" w:hAnsi="Arial" w:cs="Arial"/>
          <w:szCs w:val="24"/>
        </w:rPr>
      </w:pPr>
      <w:r w:rsidRPr="002856F9">
        <w:rPr>
          <w:rFonts w:ascii="Arial" w:hAnsi="Arial" w:cs="Arial"/>
          <w:szCs w:val="24"/>
        </w:rPr>
        <w:t xml:space="preserve">The sheathing is wood structural panel or steel sheets on only one side of the shear wall, shear panel or diaphragm assembly and the </w:t>
      </w:r>
      <w:r w:rsidRPr="002856F9">
        <w:rPr>
          <w:rFonts w:ascii="Arial" w:hAnsi="Arial" w:cs="Arial"/>
          <w:i/>
          <w:szCs w:val="24"/>
          <w:u w:val="single"/>
        </w:rPr>
        <w:t>specified</w:t>
      </w:r>
      <w:r w:rsidRPr="002856F9">
        <w:rPr>
          <w:rFonts w:ascii="Arial" w:hAnsi="Arial" w:cs="Arial"/>
          <w:szCs w:val="24"/>
          <w:u w:val="single"/>
        </w:rPr>
        <w:t xml:space="preserve"> </w:t>
      </w:r>
      <w:r w:rsidRPr="002856F9">
        <w:rPr>
          <w:rFonts w:ascii="Arial" w:hAnsi="Arial" w:cs="Arial"/>
          <w:szCs w:val="24"/>
        </w:rPr>
        <w:t xml:space="preserve">fastener spacing </w:t>
      </w:r>
      <w:r w:rsidRPr="002856F9">
        <w:rPr>
          <w:rFonts w:ascii="Arial" w:hAnsi="Arial" w:cs="Arial"/>
          <w:strike/>
          <w:szCs w:val="24"/>
        </w:rPr>
        <w:t>of</w:t>
      </w:r>
      <w:r w:rsidRPr="002856F9">
        <w:rPr>
          <w:rFonts w:ascii="Arial" w:hAnsi="Arial" w:cs="Arial"/>
          <w:szCs w:val="24"/>
        </w:rPr>
        <w:t xml:space="preserve"> </w:t>
      </w:r>
      <w:r w:rsidRPr="002856F9">
        <w:rPr>
          <w:rFonts w:ascii="Arial" w:hAnsi="Arial" w:cs="Arial"/>
          <w:i/>
          <w:szCs w:val="24"/>
          <w:u w:val="single"/>
        </w:rPr>
        <w:t>at</w:t>
      </w:r>
      <w:r w:rsidRPr="002856F9">
        <w:rPr>
          <w:rFonts w:ascii="Arial" w:hAnsi="Arial" w:cs="Arial"/>
          <w:i/>
          <w:szCs w:val="24"/>
        </w:rPr>
        <w:t xml:space="preserve"> </w:t>
      </w:r>
      <w:r w:rsidRPr="002856F9">
        <w:rPr>
          <w:rFonts w:ascii="Arial" w:hAnsi="Arial" w:cs="Arial"/>
          <w:szCs w:val="24"/>
        </w:rPr>
        <w:t xml:space="preserve">the </w:t>
      </w:r>
      <w:r w:rsidRPr="002856F9">
        <w:rPr>
          <w:rFonts w:ascii="Arial" w:hAnsi="Arial" w:cs="Arial"/>
          <w:strike/>
          <w:szCs w:val="24"/>
        </w:rPr>
        <w:t>sheathing</w:t>
      </w:r>
      <w:r w:rsidRPr="002856F9">
        <w:rPr>
          <w:rFonts w:ascii="Arial" w:hAnsi="Arial" w:cs="Arial"/>
          <w:szCs w:val="24"/>
        </w:rPr>
        <w:t xml:space="preserve"> </w:t>
      </w:r>
      <w:r w:rsidRPr="002856F9">
        <w:rPr>
          <w:rFonts w:ascii="Arial" w:hAnsi="Arial" w:cs="Arial"/>
          <w:i/>
          <w:szCs w:val="24"/>
          <w:u w:val="single"/>
        </w:rPr>
        <w:t>panel or sheet edges</w:t>
      </w:r>
      <w:r w:rsidRPr="002856F9">
        <w:rPr>
          <w:rFonts w:ascii="Arial" w:hAnsi="Arial" w:cs="Arial"/>
          <w:i/>
          <w:szCs w:val="24"/>
        </w:rPr>
        <w:t xml:space="preserve"> </w:t>
      </w:r>
      <w:r w:rsidRPr="002856F9">
        <w:rPr>
          <w:rFonts w:ascii="Arial" w:hAnsi="Arial" w:cs="Arial"/>
          <w:szCs w:val="24"/>
        </w:rPr>
        <w:t>is more than 4 inches (102 mm) on center (</w:t>
      </w:r>
      <w:proofErr w:type="spellStart"/>
      <w:r w:rsidRPr="002856F9">
        <w:rPr>
          <w:rFonts w:ascii="Arial" w:hAnsi="Arial" w:cs="Arial"/>
          <w:szCs w:val="24"/>
        </w:rPr>
        <w:t>o.c.</w:t>
      </w:r>
      <w:proofErr w:type="spellEnd"/>
      <w:r w:rsidRPr="002856F9">
        <w:rPr>
          <w:rFonts w:ascii="Arial" w:hAnsi="Arial" w:cs="Arial"/>
          <w:szCs w:val="24"/>
        </w:rPr>
        <w:t>).</w:t>
      </w:r>
    </w:p>
    <w:p w14:paraId="22345F82" w14:textId="77777777" w:rsidR="00AB0F90" w:rsidRPr="00117911" w:rsidRDefault="00AB0F90" w:rsidP="00AB0F90">
      <w:pPr>
        <w:autoSpaceDE w:val="0"/>
        <w:autoSpaceDN w:val="0"/>
        <w:adjustRightInd w:val="0"/>
        <w:ind w:left="360"/>
        <w:rPr>
          <w:rFonts w:ascii="Arial" w:hAnsi="Arial" w:cs="Arial"/>
          <w:szCs w:val="24"/>
        </w:rPr>
      </w:pPr>
      <w:bookmarkStart w:id="4" w:name="_Hlk43281177"/>
      <w:r w:rsidRPr="00117911">
        <w:rPr>
          <w:rFonts w:ascii="Arial" w:hAnsi="Arial" w:cs="Arial"/>
          <w:b/>
          <w:bCs/>
          <w:szCs w:val="24"/>
        </w:rPr>
        <w:t xml:space="preserve">1705.12.2 Structural wood. </w:t>
      </w:r>
      <w:r w:rsidRPr="00117911">
        <w:rPr>
          <w:rFonts w:ascii="Arial" w:hAnsi="Arial" w:cs="Arial"/>
          <w:szCs w:val="24"/>
        </w:rPr>
        <w:t xml:space="preserve">For the seismic force-resisting systems of structures assigned to Seismic Design Category C, D, E or F: </w:t>
      </w:r>
      <w:r w:rsidRPr="00117911">
        <w:rPr>
          <w:rFonts w:ascii="Arial" w:hAnsi="Arial" w:cs="Arial"/>
          <w:iCs/>
          <w:szCs w:val="24"/>
        </w:rPr>
        <w:t>(No change to existing text.)</w:t>
      </w:r>
    </w:p>
    <w:bookmarkEnd w:id="4"/>
    <w:p w14:paraId="4E40C495" w14:textId="66CE50AD" w:rsidR="00AB0F90" w:rsidRPr="002856F9" w:rsidRDefault="00AB0F90" w:rsidP="002856F9">
      <w:pPr>
        <w:pStyle w:val="ListParagraph"/>
        <w:numPr>
          <w:ilvl w:val="0"/>
          <w:numId w:val="20"/>
        </w:numPr>
        <w:tabs>
          <w:tab w:val="left" w:pos="360"/>
          <w:tab w:val="left" w:pos="1080"/>
        </w:tabs>
        <w:autoSpaceDE w:val="0"/>
        <w:autoSpaceDN w:val="0"/>
        <w:adjustRightInd w:val="0"/>
        <w:spacing w:before="120"/>
        <w:rPr>
          <w:rFonts w:ascii="Arial" w:hAnsi="Arial" w:cs="Arial"/>
          <w:szCs w:val="24"/>
        </w:rPr>
      </w:pPr>
      <w:r w:rsidRPr="002856F9">
        <w:rPr>
          <w:rFonts w:ascii="Arial" w:hAnsi="Arial" w:cs="Arial"/>
          <w:szCs w:val="24"/>
        </w:rPr>
        <w:t xml:space="preserve">Continuous special inspection shall be required during field gluing operations of elements of the seismic force-resisting system. </w:t>
      </w:r>
      <w:r w:rsidRPr="002856F9">
        <w:rPr>
          <w:rFonts w:ascii="Arial" w:hAnsi="Arial" w:cs="Arial"/>
          <w:iCs/>
          <w:szCs w:val="24"/>
        </w:rPr>
        <w:t>(No change to existing text.)</w:t>
      </w:r>
    </w:p>
    <w:p w14:paraId="25C27779" w14:textId="33519593" w:rsidR="00AB0F90" w:rsidRPr="002856F9" w:rsidRDefault="00AB0F90" w:rsidP="002856F9">
      <w:pPr>
        <w:pStyle w:val="ListParagraph"/>
        <w:numPr>
          <w:ilvl w:val="0"/>
          <w:numId w:val="20"/>
        </w:numPr>
        <w:tabs>
          <w:tab w:val="left" w:pos="1080"/>
        </w:tabs>
        <w:autoSpaceDE w:val="0"/>
        <w:autoSpaceDN w:val="0"/>
        <w:adjustRightInd w:val="0"/>
        <w:spacing w:before="120"/>
        <w:rPr>
          <w:rFonts w:ascii="Arial" w:hAnsi="Arial" w:cs="Arial"/>
          <w:szCs w:val="24"/>
        </w:rPr>
      </w:pPr>
      <w:r w:rsidRPr="002856F9">
        <w:rPr>
          <w:rFonts w:ascii="Arial" w:hAnsi="Arial" w:cs="Arial"/>
          <w:szCs w:val="24"/>
        </w:rPr>
        <w:t xml:space="preserve">Periodic special inspection shall be required for nailing, bolting, anchoring and other fastening of elements of the seismic force-resisting system, including wood shear walls, wood diaphragms, drag struts, braces, shear panels and hold-downs. </w:t>
      </w:r>
      <w:r w:rsidRPr="002856F9">
        <w:rPr>
          <w:rFonts w:ascii="Arial" w:hAnsi="Arial" w:cs="Arial"/>
          <w:iCs/>
          <w:szCs w:val="24"/>
        </w:rPr>
        <w:t>(No change to existing text.)</w:t>
      </w:r>
    </w:p>
    <w:p w14:paraId="306E33A6" w14:textId="77777777" w:rsidR="00AB0F90" w:rsidRPr="00117911" w:rsidRDefault="00AB0F90" w:rsidP="00AB0F90">
      <w:pPr>
        <w:autoSpaceDE w:val="0"/>
        <w:autoSpaceDN w:val="0"/>
        <w:adjustRightInd w:val="0"/>
        <w:spacing w:before="120"/>
        <w:ind w:left="720"/>
        <w:rPr>
          <w:rFonts w:ascii="Arial" w:hAnsi="Arial" w:cs="Arial"/>
          <w:szCs w:val="24"/>
        </w:rPr>
      </w:pPr>
      <w:r w:rsidRPr="00117911">
        <w:rPr>
          <w:rFonts w:ascii="Arial" w:hAnsi="Arial" w:cs="Arial"/>
          <w:b/>
          <w:bCs/>
          <w:szCs w:val="24"/>
        </w:rPr>
        <w:t xml:space="preserve">Exception: </w:t>
      </w:r>
      <w:r w:rsidRPr="00117911">
        <w:rPr>
          <w:rFonts w:ascii="Arial" w:hAnsi="Arial" w:cs="Arial"/>
          <w:szCs w:val="24"/>
        </w:rPr>
        <w:t>Special inspections are not required for wood shear walls, shear panels and diaphragms, including nailing, bolting, anchoring and other fastening to other elements of the seismic force-resisting system, where the</w:t>
      </w:r>
      <w:r w:rsidRPr="00117911">
        <w:rPr>
          <w:rFonts w:ascii="Arial" w:hAnsi="Arial" w:cs="Arial"/>
          <w:i/>
          <w:szCs w:val="24"/>
          <w:u w:val="single"/>
        </w:rPr>
        <w:t xml:space="preserve"> lateral resistance is provided by structural sheathing, and the specified</w:t>
      </w:r>
      <w:r w:rsidRPr="00117911">
        <w:rPr>
          <w:rFonts w:ascii="Arial" w:hAnsi="Arial" w:cs="Arial"/>
          <w:szCs w:val="24"/>
        </w:rPr>
        <w:t xml:space="preserve"> fastener spacing </w:t>
      </w:r>
      <w:r w:rsidRPr="00117911">
        <w:rPr>
          <w:rFonts w:ascii="Arial" w:hAnsi="Arial" w:cs="Arial"/>
          <w:strike/>
          <w:szCs w:val="24"/>
        </w:rPr>
        <w:t>of</w:t>
      </w:r>
      <w:r w:rsidRPr="00117911">
        <w:rPr>
          <w:rFonts w:ascii="Arial" w:hAnsi="Arial" w:cs="Arial"/>
          <w:szCs w:val="24"/>
        </w:rPr>
        <w:t xml:space="preserve"> </w:t>
      </w:r>
      <w:r w:rsidRPr="00117911">
        <w:rPr>
          <w:rFonts w:ascii="Arial" w:hAnsi="Arial" w:cs="Arial"/>
          <w:i/>
          <w:szCs w:val="24"/>
          <w:u w:val="single"/>
        </w:rPr>
        <w:t xml:space="preserve">at </w:t>
      </w:r>
      <w:r w:rsidRPr="00117911">
        <w:rPr>
          <w:rFonts w:ascii="Arial" w:hAnsi="Arial" w:cs="Arial"/>
          <w:szCs w:val="24"/>
        </w:rPr>
        <w:t xml:space="preserve">the </w:t>
      </w:r>
      <w:r w:rsidRPr="00117911">
        <w:rPr>
          <w:rFonts w:ascii="Arial" w:hAnsi="Arial" w:cs="Arial"/>
          <w:strike/>
          <w:szCs w:val="24"/>
        </w:rPr>
        <w:t>sheathing</w:t>
      </w:r>
      <w:r w:rsidRPr="00117911">
        <w:rPr>
          <w:rFonts w:ascii="Arial" w:hAnsi="Arial" w:cs="Arial"/>
          <w:szCs w:val="24"/>
        </w:rPr>
        <w:t xml:space="preserve"> </w:t>
      </w:r>
      <w:r w:rsidRPr="00117911">
        <w:rPr>
          <w:rFonts w:ascii="Arial" w:hAnsi="Arial" w:cs="Arial"/>
          <w:i/>
          <w:szCs w:val="24"/>
          <w:u w:val="single"/>
        </w:rPr>
        <w:t xml:space="preserve">panel edges </w:t>
      </w:r>
      <w:r w:rsidRPr="00117911">
        <w:rPr>
          <w:rFonts w:ascii="Arial" w:hAnsi="Arial" w:cs="Arial"/>
          <w:szCs w:val="24"/>
        </w:rPr>
        <w:t>is more than 4 inches (102 mm) on center.</w:t>
      </w:r>
    </w:p>
    <w:p w14:paraId="0EC04737" w14:textId="77777777" w:rsidR="00AB0F90" w:rsidRPr="00117911" w:rsidRDefault="00AB0F90" w:rsidP="00AB0F90">
      <w:pPr>
        <w:autoSpaceDE w:val="0"/>
        <w:autoSpaceDN w:val="0"/>
        <w:adjustRightInd w:val="0"/>
        <w:spacing w:before="120"/>
        <w:ind w:left="360"/>
        <w:rPr>
          <w:rFonts w:ascii="Arial" w:hAnsi="Arial" w:cs="Arial"/>
          <w:b/>
          <w:bCs/>
          <w:szCs w:val="24"/>
        </w:rPr>
      </w:pPr>
      <w:bookmarkStart w:id="5" w:name="_Hlk43281204"/>
      <w:r w:rsidRPr="00117911">
        <w:rPr>
          <w:rFonts w:ascii="Arial" w:hAnsi="Arial" w:cs="Arial"/>
          <w:b/>
          <w:bCs/>
          <w:szCs w:val="24"/>
        </w:rPr>
        <w:t xml:space="preserve">1705.12.3 Cold-formed steel light-frame construction. </w:t>
      </w:r>
      <w:r w:rsidRPr="00117911">
        <w:rPr>
          <w:rFonts w:ascii="Arial" w:hAnsi="Arial" w:cs="Arial"/>
          <w:szCs w:val="24"/>
        </w:rPr>
        <w:t>For the seismic force-resisting systems of structures</w:t>
      </w:r>
      <w:r w:rsidRPr="00117911">
        <w:rPr>
          <w:rFonts w:ascii="Arial" w:hAnsi="Arial" w:cs="Arial"/>
          <w:b/>
          <w:bCs/>
          <w:szCs w:val="24"/>
        </w:rPr>
        <w:t xml:space="preserve"> </w:t>
      </w:r>
      <w:r w:rsidRPr="00117911">
        <w:rPr>
          <w:rFonts w:ascii="Arial" w:hAnsi="Arial" w:cs="Arial"/>
          <w:szCs w:val="24"/>
        </w:rPr>
        <w:t>assigned to Seismic Design Category C, D, E or F, periodic</w:t>
      </w:r>
      <w:r w:rsidRPr="00117911">
        <w:rPr>
          <w:rFonts w:ascii="Arial" w:hAnsi="Arial" w:cs="Arial"/>
          <w:b/>
          <w:bCs/>
          <w:szCs w:val="24"/>
        </w:rPr>
        <w:t xml:space="preserve"> </w:t>
      </w:r>
      <w:r w:rsidRPr="00117911">
        <w:rPr>
          <w:rFonts w:ascii="Arial" w:hAnsi="Arial" w:cs="Arial"/>
          <w:szCs w:val="24"/>
        </w:rPr>
        <w:t xml:space="preserve">special inspection shall be required for both: </w:t>
      </w:r>
      <w:r w:rsidRPr="00117911">
        <w:rPr>
          <w:rFonts w:ascii="Arial" w:hAnsi="Arial" w:cs="Arial"/>
          <w:iCs/>
          <w:szCs w:val="24"/>
        </w:rPr>
        <w:t>(No change to existing text.)</w:t>
      </w:r>
    </w:p>
    <w:bookmarkEnd w:id="5"/>
    <w:p w14:paraId="0178CFA4" w14:textId="1297BEEE" w:rsidR="00AB0F90" w:rsidRPr="002856F9" w:rsidRDefault="00AB0F90" w:rsidP="002856F9">
      <w:pPr>
        <w:pStyle w:val="ListParagraph"/>
        <w:numPr>
          <w:ilvl w:val="0"/>
          <w:numId w:val="22"/>
        </w:numPr>
        <w:tabs>
          <w:tab w:val="left" w:pos="1080"/>
        </w:tabs>
        <w:autoSpaceDE w:val="0"/>
        <w:autoSpaceDN w:val="0"/>
        <w:adjustRightInd w:val="0"/>
        <w:spacing w:before="120"/>
        <w:rPr>
          <w:rFonts w:ascii="Arial" w:hAnsi="Arial" w:cs="Arial"/>
          <w:szCs w:val="24"/>
        </w:rPr>
      </w:pPr>
      <w:r w:rsidRPr="002856F9">
        <w:rPr>
          <w:rFonts w:ascii="Arial" w:hAnsi="Arial" w:cs="Arial"/>
          <w:szCs w:val="24"/>
        </w:rPr>
        <w:t xml:space="preserve">Welding operations of elements of the seismic force-resisting system. </w:t>
      </w:r>
      <w:r w:rsidRPr="002856F9">
        <w:rPr>
          <w:rFonts w:ascii="Arial" w:hAnsi="Arial" w:cs="Arial"/>
          <w:iCs/>
          <w:szCs w:val="24"/>
        </w:rPr>
        <w:t>(No change to existing text.)</w:t>
      </w:r>
    </w:p>
    <w:p w14:paraId="12C28512" w14:textId="0368B0D6" w:rsidR="00AB0F90" w:rsidRPr="002856F9" w:rsidRDefault="00AB0F90" w:rsidP="002856F9">
      <w:pPr>
        <w:pStyle w:val="ListParagraph"/>
        <w:numPr>
          <w:ilvl w:val="0"/>
          <w:numId w:val="22"/>
        </w:numPr>
        <w:tabs>
          <w:tab w:val="left" w:pos="1080"/>
        </w:tabs>
        <w:autoSpaceDE w:val="0"/>
        <w:autoSpaceDN w:val="0"/>
        <w:adjustRightInd w:val="0"/>
        <w:spacing w:before="120" w:after="240"/>
        <w:rPr>
          <w:rFonts w:ascii="Arial" w:hAnsi="Arial" w:cs="Arial"/>
          <w:szCs w:val="24"/>
        </w:rPr>
      </w:pPr>
      <w:r w:rsidRPr="002856F9">
        <w:rPr>
          <w:rFonts w:ascii="Arial" w:hAnsi="Arial" w:cs="Arial"/>
          <w:szCs w:val="24"/>
        </w:rPr>
        <w:t>Screw attachment, bolting, anchoring and other fastening of elements of the seismic force-resisting system, including shear walls, braces, diaphragms, collectors (drag struts) and hold-downs.</w:t>
      </w:r>
      <w:r w:rsidRPr="002856F9">
        <w:rPr>
          <w:rFonts w:ascii="Arial" w:hAnsi="Arial" w:cs="Arial"/>
          <w:iCs/>
          <w:szCs w:val="24"/>
        </w:rPr>
        <w:t xml:space="preserve"> (No change to existing text.)</w:t>
      </w:r>
    </w:p>
    <w:p w14:paraId="4B77C9BF" w14:textId="77777777" w:rsidR="00AB0F90" w:rsidRPr="00117911" w:rsidRDefault="00AB0F90" w:rsidP="00AB0F90">
      <w:pPr>
        <w:autoSpaceDE w:val="0"/>
        <w:autoSpaceDN w:val="0"/>
        <w:adjustRightInd w:val="0"/>
        <w:spacing w:after="240"/>
        <w:ind w:left="720"/>
        <w:rPr>
          <w:rFonts w:ascii="Arial" w:hAnsi="Arial" w:cs="Arial"/>
          <w:szCs w:val="24"/>
        </w:rPr>
      </w:pPr>
      <w:r w:rsidRPr="00117911">
        <w:rPr>
          <w:rFonts w:ascii="Arial" w:hAnsi="Arial" w:cs="Arial"/>
          <w:b/>
          <w:bCs/>
          <w:szCs w:val="24"/>
        </w:rPr>
        <w:t xml:space="preserve">Exception: </w:t>
      </w:r>
      <w:r w:rsidRPr="00117911">
        <w:rPr>
          <w:rFonts w:ascii="Arial" w:hAnsi="Arial" w:cs="Arial"/>
          <w:szCs w:val="24"/>
        </w:rPr>
        <w:t xml:space="preserve">Special inspections are not required for cold-formed steel light-frame shear walls and diaphragms, including screw installation, bolting, anchoring and other fastening to components of the seismic force-resisting system, where either of the following applies: </w:t>
      </w:r>
      <w:r w:rsidRPr="00117911">
        <w:rPr>
          <w:rFonts w:ascii="Arial" w:hAnsi="Arial" w:cs="Arial"/>
          <w:iCs/>
          <w:szCs w:val="24"/>
        </w:rPr>
        <w:t>(No change to existing text.)</w:t>
      </w:r>
    </w:p>
    <w:p w14:paraId="4D83914B" w14:textId="77777777" w:rsidR="00AB0F90" w:rsidRPr="00117911" w:rsidRDefault="00AB0F90" w:rsidP="00AB0F90">
      <w:pPr>
        <w:autoSpaceDE w:val="0"/>
        <w:autoSpaceDN w:val="0"/>
        <w:adjustRightInd w:val="0"/>
        <w:spacing w:before="120" w:after="120"/>
        <w:ind w:left="1080"/>
        <w:rPr>
          <w:rFonts w:ascii="Arial" w:hAnsi="Arial" w:cs="Arial"/>
          <w:szCs w:val="24"/>
        </w:rPr>
      </w:pPr>
      <w:r w:rsidRPr="00117911">
        <w:rPr>
          <w:rFonts w:ascii="Arial" w:hAnsi="Arial" w:cs="Arial"/>
          <w:szCs w:val="24"/>
        </w:rPr>
        <w:t>1.</w:t>
      </w:r>
      <w:r w:rsidRPr="00117911">
        <w:rPr>
          <w:rFonts w:ascii="Arial" w:hAnsi="Arial" w:cs="Arial"/>
          <w:szCs w:val="24"/>
        </w:rPr>
        <w:tab/>
        <w:t xml:space="preserve">The sheathing is gypsum board or fiberboard. </w:t>
      </w:r>
      <w:r w:rsidRPr="00117911">
        <w:rPr>
          <w:rFonts w:ascii="Arial" w:hAnsi="Arial" w:cs="Arial"/>
          <w:iCs/>
          <w:szCs w:val="24"/>
        </w:rPr>
        <w:t>(No change to existing text.)</w:t>
      </w:r>
    </w:p>
    <w:p w14:paraId="4B69D7CA" w14:textId="77777777" w:rsidR="00AB0F90" w:rsidRPr="00117911" w:rsidRDefault="00AB0F90" w:rsidP="00AB0F90">
      <w:pPr>
        <w:autoSpaceDE w:val="0"/>
        <w:autoSpaceDN w:val="0"/>
        <w:adjustRightInd w:val="0"/>
        <w:spacing w:before="120" w:after="240"/>
        <w:ind w:left="1440" w:hanging="360"/>
        <w:rPr>
          <w:rFonts w:ascii="Arial" w:hAnsi="Arial" w:cs="Arial"/>
          <w:szCs w:val="24"/>
        </w:rPr>
      </w:pPr>
      <w:r w:rsidRPr="00117911">
        <w:rPr>
          <w:rFonts w:ascii="Arial" w:hAnsi="Arial" w:cs="Arial"/>
          <w:szCs w:val="24"/>
        </w:rPr>
        <w:t>2.</w:t>
      </w:r>
      <w:r w:rsidRPr="00117911">
        <w:rPr>
          <w:rFonts w:ascii="Arial" w:hAnsi="Arial" w:cs="Arial"/>
          <w:szCs w:val="24"/>
        </w:rPr>
        <w:tab/>
        <w:t xml:space="preserve">The sheathing is wood structural panel or steel sheets on only one side of the shear wall, shear panel or diaphragm assembly and the </w:t>
      </w:r>
      <w:r w:rsidRPr="00117911">
        <w:rPr>
          <w:rFonts w:ascii="Arial" w:hAnsi="Arial" w:cs="Arial"/>
          <w:i/>
          <w:szCs w:val="24"/>
          <w:u w:val="single"/>
        </w:rPr>
        <w:t>specified</w:t>
      </w:r>
      <w:r w:rsidRPr="00117911">
        <w:rPr>
          <w:rFonts w:ascii="Arial" w:hAnsi="Arial" w:cs="Arial"/>
          <w:i/>
          <w:szCs w:val="24"/>
        </w:rPr>
        <w:t xml:space="preserve"> </w:t>
      </w:r>
      <w:r w:rsidRPr="00117911">
        <w:rPr>
          <w:rFonts w:ascii="Arial" w:hAnsi="Arial" w:cs="Arial"/>
          <w:szCs w:val="24"/>
        </w:rPr>
        <w:t xml:space="preserve">fastener spacing </w:t>
      </w:r>
      <w:r w:rsidRPr="00117911">
        <w:rPr>
          <w:rFonts w:ascii="Arial" w:hAnsi="Arial" w:cs="Arial"/>
          <w:strike/>
          <w:szCs w:val="24"/>
        </w:rPr>
        <w:t>of</w:t>
      </w:r>
      <w:r w:rsidRPr="00117911">
        <w:rPr>
          <w:rFonts w:ascii="Arial" w:hAnsi="Arial" w:cs="Arial"/>
          <w:szCs w:val="24"/>
        </w:rPr>
        <w:t xml:space="preserve"> </w:t>
      </w:r>
      <w:r w:rsidRPr="00117911">
        <w:rPr>
          <w:rFonts w:ascii="Arial" w:hAnsi="Arial" w:cs="Arial"/>
          <w:i/>
          <w:szCs w:val="24"/>
          <w:u w:val="single"/>
        </w:rPr>
        <w:t>at</w:t>
      </w:r>
      <w:r w:rsidRPr="00117911">
        <w:rPr>
          <w:rFonts w:ascii="Arial" w:hAnsi="Arial" w:cs="Arial"/>
          <w:i/>
          <w:szCs w:val="24"/>
        </w:rPr>
        <w:t xml:space="preserve"> </w:t>
      </w:r>
      <w:r w:rsidRPr="00117911">
        <w:rPr>
          <w:rFonts w:ascii="Arial" w:hAnsi="Arial" w:cs="Arial"/>
          <w:szCs w:val="24"/>
        </w:rPr>
        <w:t xml:space="preserve">the </w:t>
      </w:r>
      <w:r w:rsidRPr="00117911">
        <w:rPr>
          <w:rFonts w:ascii="Arial" w:hAnsi="Arial" w:cs="Arial"/>
          <w:strike/>
          <w:szCs w:val="24"/>
        </w:rPr>
        <w:t>sheathing</w:t>
      </w:r>
      <w:r w:rsidRPr="00117911">
        <w:rPr>
          <w:rFonts w:ascii="Arial" w:hAnsi="Arial" w:cs="Arial"/>
          <w:szCs w:val="24"/>
        </w:rPr>
        <w:t xml:space="preserve"> </w:t>
      </w:r>
      <w:r w:rsidRPr="00117911">
        <w:rPr>
          <w:rFonts w:ascii="Arial" w:hAnsi="Arial" w:cs="Arial"/>
          <w:i/>
          <w:szCs w:val="24"/>
          <w:u w:val="single"/>
        </w:rPr>
        <w:t>panel or sheet edge</w:t>
      </w:r>
      <w:r w:rsidRPr="00117911">
        <w:rPr>
          <w:rFonts w:ascii="Arial" w:hAnsi="Arial" w:cs="Arial"/>
          <w:szCs w:val="24"/>
        </w:rPr>
        <w:t xml:space="preserve"> is more than 4 inches (102 mm) on center.</w:t>
      </w:r>
    </w:p>
    <w:p w14:paraId="51AAD444" w14:textId="77777777" w:rsidR="007C33E1" w:rsidRDefault="007C33E1">
      <w:pPr>
        <w:widowControl/>
        <w:rPr>
          <w:rFonts w:ascii="Arial" w:hAnsi="Arial" w:cs="Arial"/>
          <w:b/>
          <w:i/>
          <w:szCs w:val="24"/>
          <w:u w:val="single"/>
        </w:rPr>
      </w:pPr>
      <w:r>
        <w:rPr>
          <w:rFonts w:ascii="Arial" w:hAnsi="Arial" w:cs="Arial"/>
          <w:b/>
          <w:i/>
          <w:szCs w:val="24"/>
          <w:u w:val="single"/>
        </w:rPr>
        <w:br w:type="page"/>
      </w:r>
    </w:p>
    <w:p w14:paraId="36884FA7" w14:textId="3FAC57A3" w:rsidR="00AB0F90" w:rsidRPr="00117911" w:rsidRDefault="00AB0F90" w:rsidP="00AB0F90">
      <w:pPr>
        <w:autoSpaceDE w:val="0"/>
        <w:autoSpaceDN w:val="0"/>
        <w:adjustRightInd w:val="0"/>
        <w:spacing w:before="120" w:after="120"/>
        <w:rPr>
          <w:rFonts w:ascii="Arial" w:hAnsi="Arial" w:cs="Arial"/>
          <w:szCs w:val="24"/>
          <w:u w:val="single"/>
        </w:rPr>
      </w:pPr>
      <w:r w:rsidRPr="00117911">
        <w:rPr>
          <w:rFonts w:ascii="Arial" w:hAnsi="Arial" w:cs="Arial"/>
          <w:b/>
          <w:i/>
          <w:szCs w:val="24"/>
          <w:u w:val="single"/>
        </w:rPr>
        <w:lastRenderedPageBreak/>
        <w:t xml:space="preserve">1705.20 Sealing of mass timber. </w:t>
      </w:r>
      <w:r w:rsidRPr="00117911">
        <w:rPr>
          <w:rFonts w:ascii="Arial" w:hAnsi="Arial" w:cs="Arial"/>
          <w:i/>
          <w:szCs w:val="24"/>
          <w:u w:val="single"/>
        </w:rPr>
        <w:t>Period special inspections of sealants or adhesives shall be conducted where sealant or adhesive required by Section 703.9 is applied to mass timber building elements as designated in the approved construction documents.</w:t>
      </w:r>
    </w:p>
    <w:p w14:paraId="26648965" w14:textId="77777777" w:rsidR="00AB0F90" w:rsidRPr="00117911" w:rsidRDefault="00AB0F90" w:rsidP="00AB0F90">
      <w:pPr>
        <w:pBdr>
          <w:bottom w:val="single" w:sz="12" w:space="1" w:color="auto"/>
        </w:pBdr>
        <w:autoSpaceDE w:val="0"/>
        <w:autoSpaceDN w:val="0"/>
        <w:adjustRightInd w:val="0"/>
        <w:spacing w:before="120" w:after="120"/>
        <w:rPr>
          <w:rFonts w:ascii="Arial" w:hAnsi="Arial" w:cs="Arial"/>
          <w:szCs w:val="24"/>
        </w:rPr>
      </w:pPr>
      <w:r w:rsidRPr="00117911">
        <w:rPr>
          <w:rFonts w:ascii="Arial" w:hAnsi="Arial" w:cs="Arial"/>
          <w:b/>
          <w:szCs w:val="24"/>
        </w:rPr>
        <w:t>…</w:t>
      </w:r>
    </w:p>
    <w:p w14:paraId="79F7A55B" w14:textId="77777777" w:rsidR="00AB0F90" w:rsidRPr="00117911" w:rsidRDefault="00AB0F90" w:rsidP="00AB0F90">
      <w:pPr>
        <w:pStyle w:val="Heading2"/>
        <w:rPr>
          <w:rFonts w:cs="Arial"/>
          <w:szCs w:val="24"/>
        </w:rPr>
      </w:pPr>
      <w:r w:rsidRPr="00117911">
        <w:rPr>
          <w:rFonts w:cs="Arial"/>
          <w:szCs w:val="24"/>
        </w:rPr>
        <w:t>Item 7 HCD proposed to amend Chapter 23, as follows:</w:t>
      </w:r>
    </w:p>
    <w:p w14:paraId="37C787C5" w14:textId="1E2E8446" w:rsidR="00AB0F90" w:rsidRPr="00117911" w:rsidRDefault="00AB0F90" w:rsidP="00182BFA">
      <w:pPr>
        <w:spacing w:before="120"/>
        <w:rPr>
          <w:rFonts w:ascii="Arial" w:hAnsi="Arial" w:cs="Arial"/>
          <w:b/>
          <w:bCs/>
          <w:szCs w:val="24"/>
        </w:rPr>
      </w:pPr>
      <w:r w:rsidRPr="00117911">
        <w:rPr>
          <w:rFonts w:ascii="Arial" w:hAnsi="Arial" w:cs="Arial"/>
          <w:b/>
          <w:bCs/>
          <w:szCs w:val="24"/>
        </w:rPr>
        <w:t>SECTION 2304</w:t>
      </w:r>
      <w:r w:rsidR="00182BFA" w:rsidRPr="00117911">
        <w:rPr>
          <w:rFonts w:ascii="Arial" w:hAnsi="Arial" w:cs="Arial"/>
          <w:b/>
          <w:bCs/>
          <w:szCs w:val="24"/>
        </w:rPr>
        <w:t xml:space="preserve"> </w:t>
      </w:r>
      <w:r w:rsidRPr="00117911">
        <w:rPr>
          <w:rFonts w:ascii="Arial" w:hAnsi="Arial" w:cs="Arial"/>
          <w:b/>
          <w:bCs/>
          <w:szCs w:val="24"/>
        </w:rPr>
        <w:t>GENERAL CONSTRUCTION REQUIREMENTS</w:t>
      </w:r>
    </w:p>
    <w:p w14:paraId="7CB05B7E" w14:textId="77777777" w:rsidR="00AB0F90" w:rsidRPr="00117911" w:rsidRDefault="00AB0F90" w:rsidP="00AB0F90">
      <w:pPr>
        <w:autoSpaceDE w:val="0"/>
        <w:autoSpaceDN w:val="0"/>
        <w:adjustRightInd w:val="0"/>
        <w:spacing w:before="240" w:after="120"/>
        <w:ind w:left="720"/>
        <w:rPr>
          <w:rFonts w:ascii="Arial" w:hAnsi="Arial" w:cs="Arial"/>
          <w:i/>
          <w:szCs w:val="24"/>
          <w:u w:val="single"/>
        </w:rPr>
      </w:pPr>
      <w:bookmarkStart w:id="6" w:name="_Hlk43281260"/>
      <w:r w:rsidRPr="00117911">
        <w:rPr>
          <w:rFonts w:ascii="Arial" w:hAnsi="Arial" w:cs="Arial"/>
          <w:b/>
          <w:i/>
          <w:szCs w:val="24"/>
          <w:u w:val="single"/>
        </w:rPr>
        <w:t>2304.10.1.2 Connection fire resistance rating.</w:t>
      </w:r>
      <w:r w:rsidRPr="00117911">
        <w:rPr>
          <w:rFonts w:ascii="Arial" w:hAnsi="Arial" w:cs="Arial"/>
          <w:i/>
          <w:szCs w:val="24"/>
          <w:u w:val="single"/>
        </w:rPr>
        <w:t xml:space="preserve"> Fire resistance ratings for connections in Type IV-A IV-B, or IV-C construction shall be determined </w:t>
      </w:r>
      <w:r w:rsidRPr="00117911">
        <w:rPr>
          <w:rFonts w:ascii="Arial" w:hAnsi="Arial" w:cs="Arial"/>
          <w:bCs/>
          <w:i/>
          <w:szCs w:val="24"/>
          <w:u w:val="single"/>
        </w:rPr>
        <w:t>by one of the following:</w:t>
      </w:r>
    </w:p>
    <w:bookmarkEnd w:id="6"/>
    <w:p w14:paraId="14B2E331" w14:textId="6C046DB1" w:rsidR="00AB0F90" w:rsidRDefault="00AB0F90" w:rsidP="002856F9">
      <w:pPr>
        <w:pStyle w:val="ListParagraph"/>
        <w:numPr>
          <w:ilvl w:val="0"/>
          <w:numId w:val="23"/>
        </w:numPr>
        <w:autoSpaceDE w:val="0"/>
        <w:autoSpaceDN w:val="0"/>
        <w:adjustRightInd w:val="0"/>
        <w:spacing w:before="120" w:after="120"/>
        <w:rPr>
          <w:rFonts w:ascii="Arial" w:hAnsi="Arial" w:cs="Arial"/>
          <w:bCs/>
          <w:i/>
          <w:szCs w:val="24"/>
          <w:u w:val="single"/>
        </w:rPr>
      </w:pPr>
      <w:r w:rsidRPr="002856F9">
        <w:rPr>
          <w:rFonts w:ascii="Arial" w:hAnsi="Arial" w:cs="Arial"/>
          <w:bCs/>
          <w:i/>
          <w:szCs w:val="24"/>
          <w:u w:val="single"/>
        </w:rPr>
        <w:t>Testing in accordance with Section 703.2 where the connection is part of the fire resistance test.</w:t>
      </w:r>
    </w:p>
    <w:p w14:paraId="00F111DF" w14:textId="77777777" w:rsidR="002856F9" w:rsidRPr="002856F9" w:rsidRDefault="002856F9" w:rsidP="002856F9">
      <w:pPr>
        <w:pStyle w:val="ListParagraph"/>
        <w:autoSpaceDE w:val="0"/>
        <w:autoSpaceDN w:val="0"/>
        <w:adjustRightInd w:val="0"/>
        <w:spacing w:before="120" w:after="120"/>
        <w:ind w:left="1440"/>
        <w:rPr>
          <w:rFonts w:ascii="Arial" w:hAnsi="Arial" w:cs="Arial"/>
          <w:bCs/>
          <w:i/>
          <w:szCs w:val="24"/>
          <w:u w:val="single"/>
        </w:rPr>
      </w:pPr>
    </w:p>
    <w:p w14:paraId="2DC2905D" w14:textId="39FE4992" w:rsidR="00AB0F90" w:rsidRPr="002856F9" w:rsidRDefault="00AB0F90" w:rsidP="002856F9">
      <w:pPr>
        <w:pStyle w:val="ListParagraph"/>
        <w:numPr>
          <w:ilvl w:val="0"/>
          <w:numId w:val="23"/>
        </w:numPr>
        <w:tabs>
          <w:tab w:val="left" w:pos="1080"/>
        </w:tabs>
        <w:autoSpaceDE w:val="0"/>
        <w:autoSpaceDN w:val="0"/>
        <w:adjustRightInd w:val="0"/>
        <w:spacing w:before="120" w:after="120"/>
        <w:rPr>
          <w:rFonts w:ascii="Arial" w:hAnsi="Arial" w:cs="Arial"/>
          <w:bCs/>
          <w:i/>
          <w:szCs w:val="24"/>
          <w:u w:val="single"/>
        </w:rPr>
      </w:pPr>
      <w:r w:rsidRPr="002856F9">
        <w:rPr>
          <w:rFonts w:ascii="Arial" w:hAnsi="Arial" w:cs="Arial"/>
          <w:bCs/>
          <w:i/>
          <w:szCs w:val="24"/>
          <w:u w:val="single"/>
        </w:rPr>
        <w:t xml:space="preserve">Engineering analysis that demonstrates that the temperature rise at any portion of the connection is limited to an average temperature rise of 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2856F9">
        <w:rPr>
          <w:rFonts w:ascii="Arial" w:hAnsi="Arial" w:cs="Arial"/>
          <w:i/>
          <w:szCs w:val="24"/>
          <w:u w:val="single"/>
        </w:rPr>
        <w:t>members included in the structural design of the connection.</w:t>
      </w:r>
    </w:p>
    <w:p w14:paraId="1C291727" w14:textId="77777777" w:rsidR="00AB0F90" w:rsidRPr="00117911" w:rsidRDefault="00AB0F90" w:rsidP="00AB0F90">
      <w:pPr>
        <w:autoSpaceDE w:val="0"/>
        <w:autoSpaceDN w:val="0"/>
        <w:adjustRightInd w:val="0"/>
        <w:spacing w:before="120" w:after="120"/>
        <w:rPr>
          <w:rFonts w:ascii="Arial" w:hAnsi="Arial" w:cs="Arial"/>
          <w:b/>
          <w:bCs/>
          <w:szCs w:val="24"/>
        </w:rPr>
      </w:pPr>
      <w:r w:rsidRPr="00117911">
        <w:rPr>
          <w:rFonts w:ascii="Arial" w:hAnsi="Arial" w:cs="Arial"/>
          <w:b/>
          <w:bCs/>
          <w:szCs w:val="24"/>
        </w:rPr>
        <w:t>…</w:t>
      </w:r>
    </w:p>
    <w:p w14:paraId="6F6A0510" w14:textId="77777777" w:rsidR="00AB0F90" w:rsidRPr="00117911" w:rsidRDefault="00AB0F90" w:rsidP="00AB0F90">
      <w:pPr>
        <w:autoSpaceDE w:val="0"/>
        <w:autoSpaceDN w:val="0"/>
        <w:adjustRightInd w:val="0"/>
        <w:spacing w:after="240"/>
        <w:ind w:left="360"/>
        <w:rPr>
          <w:rFonts w:ascii="Arial" w:hAnsi="Arial" w:cs="Arial"/>
          <w:szCs w:val="24"/>
        </w:rPr>
      </w:pPr>
      <w:bookmarkStart w:id="7" w:name="_Hlk43281274"/>
      <w:r w:rsidRPr="00117911">
        <w:rPr>
          <w:rFonts w:ascii="Arial" w:hAnsi="Arial" w:cs="Arial"/>
          <w:b/>
          <w:bCs/>
          <w:szCs w:val="24"/>
        </w:rPr>
        <w:t xml:space="preserve">2304.11.3 Floors. </w:t>
      </w:r>
      <w:r w:rsidRPr="00117911">
        <w:rPr>
          <w:rFonts w:ascii="Arial" w:hAnsi="Arial" w:cs="Arial"/>
          <w:szCs w:val="24"/>
        </w:rPr>
        <w:t>Floors shall be without concealed spaces</w:t>
      </w:r>
      <w:r w:rsidRPr="00117911">
        <w:rPr>
          <w:rFonts w:ascii="Arial" w:hAnsi="Arial" w:cs="Arial"/>
          <w:strike/>
          <w:szCs w:val="24"/>
        </w:rPr>
        <w:t>.</w:t>
      </w:r>
      <w:r w:rsidRPr="00117911">
        <w:rPr>
          <w:rFonts w:ascii="Arial" w:hAnsi="Arial" w:cs="Arial"/>
          <w:szCs w:val="24"/>
        </w:rPr>
        <w:t xml:space="preserve"> </w:t>
      </w:r>
      <w:r w:rsidRPr="00117911">
        <w:rPr>
          <w:rFonts w:ascii="Arial" w:hAnsi="Arial" w:cs="Arial"/>
          <w:i/>
          <w:szCs w:val="24"/>
          <w:u w:val="single"/>
        </w:rPr>
        <w:t>or with concealed spaces complying with Section 602.4.4.4.</w:t>
      </w:r>
      <w:r w:rsidRPr="00117911">
        <w:rPr>
          <w:rFonts w:ascii="Arial" w:hAnsi="Arial" w:cs="Arial"/>
          <w:i/>
          <w:szCs w:val="24"/>
        </w:rPr>
        <w:t xml:space="preserve"> </w:t>
      </w:r>
      <w:r w:rsidRPr="00117911">
        <w:rPr>
          <w:rFonts w:ascii="Arial" w:hAnsi="Arial" w:cs="Arial"/>
          <w:szCs w:val="24"/>
        </w:rPr>
        <w:t>Wood floors shall be constructed in accordance with Section 2304.11.3.1 or 2304.11.3.2.</w:t>
      </w:r>
    </w:p>
    <w:p w14:paraId="5151251B" w14:textId="77777777" w:rsidR="00AB0F90" w:rsidRPr="00117911" w:rsidRDefault="00AB0F90" w:rsidP="00AB0F90">
      <w:pPr>
        <w:autoSpaceDE w:val="0"/>
        <w:autoSpaceDN w:val="0"/>
        <w:adjustRightInd w:val="0"/>
        <w:spacing w:before="120" w:after="120"/>
        <w:ind w:left="360"/>
        <w:rPr>
          <w:rFonts w:ascii="Arial" w:hAnsi="Arial" w:cs="Arial"/>
          <w:szCs w:val="24"/>
        </w:rPr>
      </w:pPr>
      <w:bookmarkStart w:id="8" w:name="_Hlk43281302"/>
      <w:bookmarkEnd w:id="7"/>
      <w:r w:rsidRPr="00117911">
        <w:rPr>
          <w:rFonts w:ascii="Arial" w:hAnsi="Arial" w:cs="Arial"/>
          <w:b/>
          <w:bCs/>
          <w:szCs w:val="24"/>
        </w:rPr>
        <w:t xml:space="preserve">2304.11.4 Roof decks. </w:t>
      </w:r>
      <w:r w:rsidRPr="00117911">
        <w:rPr>
          <w:rFonts w:ascii="Arial" w:hAnsi="Arial" w:cs="Arial"/>
          <w:szCs w:val="24"/>
        </w:rPr>
        <w:t xml:space="preserve">Roofs shall be without concealed spaces </w:t>
      </w:r>
      <w:r w:rsidRPr="00117911">
        <w:rPr>
          <w:rFonts w:ascii="Arial" w:hAnsi="Arial" w:cs="Arial"/>
          <w:i/>
          <w:szCs w:val="24"/>
          <w:u w:val="single"/>
        </w:rPr>
        <w:t>or with concealed spaces complying with Section 602.4.4.4.</w:t>
      </w:r>
      <w:r w:rsidRPr="00117911">
        <w:rPr>
          <w:rFonts w:ascii="Arial" w:hAnsi="Arial" w:cs="Arial"/>
          <w:szCs w:val="24"/>
        </w:rPr>
        <w:t xml:space="preserve"> </w:t>
      </w:r>
      <w:r w:rsidRPr="00117911">
        <w:rPr>
          <w:rFonts w:ascii="Arial" w:hAnsi="Arial" w:cs="Arial"/>
          <w:strike/>
          <w:szCs w:val="24"/>
        </w:rPr>
        <w:t>and</w:t>
      </w:r>
      <w:r w:rsidRPr="00117911">
        <w:rPr>
          <w:rFonts w:ascii="Arial" w:hAnsi="Arial" w:cs="Arial"/>
          <w:szCs w:val="24"/>
        </w:rPr>
        <w:t xml:space="preserve"> </w:t>
      </w:r>
      <w:proofErr w:type="spellStart"/>
      <w:r w:rsidRPr="00117911">
        <w:rPr>
          <w:rFonts w:ascii="Arial" w:hAnsi="Arial" w:cs="Arial"/>
          <w:i/>
          <w:strike/>
          <w:szCs w:val="24"/>
          <w:u w:val="single"/>
        </w:rPr>
        <w:t>r</w:t>
      </w:r>
      <w:r w:rsidRPr="00117911">
        <w:rPr>
          <w:rFonts w:ascii="Arial" w:hAnsi="Arial" w:cs="Arial"/>
          <w:i/>
          <w:szCs w:val="24"/>
          <w:u w:val="single"/>
        </w:rPr>
        <w:t>R</w:t>
      </w:r>
      <w:r w:rsidRPr="00117911">
        <w:rPr>
          <w:rFonts w:ascii="Arial" w:hAnsi="Arial" w:cs="Arial"/>
          <w:szCs w:val="24"/>
        </w:rPr>
        <w:t>oof</w:t>
      </w:r>
      <w:proofErr w:type="spellEnd"/>
      <w:r w:rsidRPr="00117911">
        <w:rPr>
          <w:rFonts w:ascii="Arial" w:hAnsi="Arial" w:cs="Arial"/>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w:t>
      </w:r>
      <w:proofErr w:type="gramStart"/>
      <w:r w:rsidRPr="00117911">
        <w:rPr>
          <w:rFonts w:ascii="Arial" w:hAnsi="Arial" w:cs="Arial"/>
          <w:szCs w:val="24"/>
        </w:rPr>
        <w:t>sufficient</w:t>
      </w:r>
      <w:proofErr w:type="gramEnd"/>
      <w:r w:rsidRPr="00117911">
        <w:rPr>
          <w:rFonts w:ascii="Arial" w:hAnsi="Arial" w:cs="Arial"/>
          <w:szCs w:val="24"/>
        </w:rPr>
        <w:t xml:space="preserve"> strength to resist prescribed forces.</w:t>
      </w:r>
    </w:p>
    <w:bookmarkEnd w:id="8"/>
    <w:p w14:paraId="31096509" w14:textId="77777777" w:rsidR="00AB0F90" w:rsidRPr="00117911" w:rsidRDefault="00AB0F90" w:rsidP="00AB0F90">
      <w:pPr>
        <w:pBdr>
          <w:bottom w:val="single" w:sz="12" w:space="1" w:color="auto"/>
        </w:pBdr>
        <w:autoSpaceDE w:val="0"/>
        <w:autoSpaceDN w:val="0"/>
        <w:adjustRightInd w:val="0"/>
        <w:spacing w:before="120" w:after="120"/>
        <w:rPr>
          <w:rFonts w:ascii="Arial" w:hAnsi="Arial" w:cs="Arial"/>
          <w:b/>
          <w:szCs w:val="24"/>
        </w:rPr>
      </w:pPr>
      <w:r w:rsidRPr="00117911">
        <w:rPr>
          <w:rFonts w:ascii="Arial" w:hAnsi="Arial" w:cs="Arial"/>
          <w:b/>
          <w:szCs w:val="24"/>
        </w:rPr>
        <w:t>…</w:t>
      </w:r>
    </w:p>
    <w:p w14:paraId="5075D725" w14:textId="77777777" w:rsidR="00AB0F90" w:rsidRPr="00117911" w:rsidRDefault="00AB0F90" w:rsidP="00AB0F90">
      <w:pPr>
        <w:widowControl/>
        <w:rPr>
          <w:rFonts w:ascii="Arial" w:hAnsi="Arial" w:cs="Arial"/>
          <w:b/>
          <w:szCs w:val="24"/>
        </w:rPr>
      </w:pPr>
      <w:r w:rsidRPr="00117911">
        <w:rPr>
          <w:rFonts w:ascii="Arial" w:hAnsi="Arial" w:cs="Arial"/>
          <w:szCs w:val="24"/>
        </w:rPr>
        <w:br w:type="page"/>
      </w:r>
    </w:p>
    <w:p w14:paraId="53CB8E37" w14:textId="77777777" w:rsidR="00AB0F90" w:rsidRPr="00117911" w:rsidRDefault="00AB0F90" w:rsidP="00AB0F90">
      <w:pPr>
        <w:pStyle w:val="Heading2"/>
        <w:rPr>
          <w:rFonts w:cs="Arial"/>
          <w:szCs w:val="24"/>
        </w:rPr>
      </w:pPr>
      <w:r w:rsidRPr="00117911">
        <w:rPr>
          <w:rFonts w:cs="Arial"/>
          <w:szCs w:val="24"/>
        </w:rPr>
        <w:lastRenderedPageBreak/>
        <w:t>Item 8 HCD proposes to amend Chapter 31, as follows:</w:t>
      </w:r>
    </w:p>
    <w:p w14:paraId="27F17C1D" w14:textId="15275C71" w:rsidR="00AB0F90" w:rsidRPr="00117911" w:rsidRDefault="00AB0F90" w:rsidP="00182BFA">
      <w:pPr>
        <w:spacing w:before="120"/>
        <w:rPr>
          <w:rFonts w:ascii="Arial" w:hAnsi="Arial" w:cs="Arial"/>
          <w:b/>
          <w:bCs/>
          <w:szCs w:val="24"/>
        </w:rPr>
      </w:pPr>
      <w:r w:rsidRPr="00117911">
        <w:rPr>
          <w:rFonts w:ascii="Arial" w:hAnsi="Arial" w:cs="Arial"/>
          <w:b/>
          <w:bCs/>
          <w:szCs w:val="24"/>
        </w:rPr>
        <w:t>SECTION 3102</w:t>
      </w:r>
      <w:r w:rsidR="00182BFA" w:rsidRPr="00117911">
        <w:rPr>
          <w:rFonts w:ascii="Arial" w:hAnsi="Arial" w:cs="Arial"/>
          <w:b/>
          <w:bCs/>
          <w:szCs w:val="24"/>
        </w:rPr>
        <w:t xml:space="preserve"> </w:t>
      </w:r>
      <w:r w:rsidRPr="00117911">
        <w:rPr>
          <w:rFonts w:ascii="Arial" w:hAnsi="Arial" w:cs="Arial"/>
          <w:b/>
          <w:bCs/>
          <w:szCs w:val="24"/>
        </w:rPr>
        <w:t>MEMBRANE STRUCTURES</w:t>
      </w:r>
    </w:p>
    <w:p w14:paraId="76333455" w14:textId="1F8A5F32" w:rsidR="00AB0F90" w:rsidRPr="00117911" w:rsidRDefault="00AB0F90" w:rsidP="00AB0F90">
      <w:pPr>
        <w:spacing w:before="120" w:after="120"/>
        <w:rPr>
          <w:rFonts w:ascii="Arial" w:hAnsi="Arial" w:cs="Arial"/>
          <w:b/>
          <w:szCs w:val="24"/>
        </w:rPr>
      </w:pPr>
      <w:bookmarkStart w:id="9" w:name="_Hlk43281343"/>
      <w:r w:rsidRPr="00117911">
        <w:rPr>
          <w:rFonts w:ascii="Arial" w:hAnsi="Arial" w:cs="Arial"/>
          <w:b/>
          <w:bCs/>
          <w:szCs w:val="24"/>
        </w:rPr>
        <w:t>3102.3 Type of construction</w:t>
      </w:r>
      <w:r w:rsidRPr="00117911">
        <w:rPr>
          <w:rFonts w:ascii="Arial" w:hAnsi="Arial" w:cs="Arial"/>
          <w:szCs w:val="24"/>
        </w:rPr>
        <w:t>.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w:t>
      </w:r>
      <w:r w:rsidR="007C33E1">
        <w:rPr>
          <w:rFonts w:ascii="Arial" w:hAnsi="Arial" w:cs="Arial"/>
          <w:szCs w:val="24"/>
        </w:rPr>
        <w:t> </w:t>
      </w:r>
      <w:r w:rsidRPr="00117911">
        <w:rPr>
          <w:rFonts w:ascii="Arial" w:hAnsi="Arial" w:cs="Arial"/>
          <w:szCs w:val="24"/>
        </w:rPr>
        <w:t>IV</w:t>
      </w:r>
      <w:r w:rsidRPr="00117911">
        <w:rPr>
          <w:rFonts w:ascii="Arial" w:hAnsi="Arial" w:cs="Arial"/>
          <w:i/>
          <w:szCs w:val="24"/>
        </w:rPr>
        <w:t>-</w:t>
      </w:r>
      <w:r w:rsidRPr="00117911">
        <w:rPr>
          <w:rFonts w:ascii="Arial" w:hAnsi="Arial" w:cs="Arial"/>
          <w:i/>
          <w:szCs w:val="24"/>
          <w:u w:val="single"/>
        </w:rPr>
        <w:t>HT</w:t>
      </w:r>
      <w:r w:rsidRPr="00117911">
        <w:rPr>
          <w:rFonts w:ascii="Arial" w:hAnsi="Arial" w:cs="Arial"/>
          <w:szCs w:val="24"/>
        </w:rPr>
        <w:t xml:space="preserve"> construction. Other membrane structures shall be classified as Type V construction.</w:t>
      </w:r>
    </w:p>
    <w:bookmarkEnd w:id="9"/>
    <w:p w14:paraId="256B8BE1" w14:textId="77777777" w:rsidR="00AB0F90" w:rsidRPr="00117911" w:rsidRDefault="00AB0F90" w:rsidP="00AB0F90">
      <w:pPr>
        <w:spacing w:before="120" w:after="120"/>
        <w:ind w:left="360"/>
        <w:rPr>
          <w:rFonts w:ascii="Arial" w:hAnsi="Arial" w:cs="Arial"/>
          <w:b/>
          <w:szCs w:val="24"/>
        </w:rPr>
      </w:pPr>
      <w:r w:rsidRPr="00117911">
        <w:rPr>
          <w:rFonts w:ascii="Arial" w:hAnsi="Arial" w:cs="Arial"/>
          <w:b/>
          <w:bCs/>
          <w:szCs w:val="24"/>
        </w:rPr>
        <w:t>Exception:</w:t>
      </w:r>
      <w:r w:rsidRPr="00117911">
        <w:rPr>
          <w:rFonts w:ascii="Arial" w:hAnsi="Arial" w:cs="Arial"/>
          <w:szCs w:val="24"/>
        </w:rPr>
        <w:t xml:space="preserve">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 </w:t>
      </w:r>
      <w:r w:rsidRPr="00117911">
        <w:rPr>
          <w:rFonts w:ascii="Arial" w:hAnsi="Arial" w:cs="Arial"/>
          <w:iCs/>
          <w:szCs w:val="24"/>
        </w:rPr>
        <w:t>(No change to existing text.)</w:t>
      </w:r>
    </w:p>
    <w:p w14:paraId="4DA020B9" w14:textId="0365B115" w:rsidR="0085302A" w:rsidRPr="00D00D9E" w:rsidRDefault="00AB0F90" w:rsidP="00EC1E83">
      <w:pPr>
        <w:spacing w:before="120"/>
        <w:ind w:left="360"/>
        <w:rPr>
          <w:rFonts w:ascii="Arial" w:hAnsi="Arial" w:cs="Arial"/>
          <w:szCs w:val="24"/>
        </w:rPr>
      </w:pPr>
      <w:bookmarkStart w:id="10" w:name="_Hlk43281381"/>
      <w:r w:rsidRPr="00117911">
        <w:rPr>
          <w:rFonts w:ascii="Arial" w:hAnsi="Arial" w:cs="Arial"/>
          <w:b/>
          <w:bCs/>
          <w:szCs w:val="24"/>
        </w:rPr>
        <w:t>3102.6.1.1 Membrane.</w:t>
      </w:r>
      <w:r w:rsidRPr="00117911">
        <w:rPr>
          <w:rFonts w:ascii="Arial" w:hAnsi="Arial" w:cs="Arial"/>
          <w:szCs w:val="24"/>
        </w:rPr>
        <w:t xml:space="preserve"> A membrane meeting the fire propagation performance criteria of Test Method 1 or Test Method 2, as appropriate, of NFPA 701 shall be permitted to be used as the roof or as a skylight on buildings of Type IIB, III, IV</w:t>
      </w:r>
      <w:r w:rsidRPr="00117911">
        <w:rPr>
          <w:rFonts w:ascii="Arial" w:hAnsi="Arial" w:cs="Arial"/>
          <w:i/>
          <w:szCs w:val="24"/>
        </w:rPr>
        <w:t>-</w:t>
      </w:r>
      <w:r w:rsidRPr="00117911">
        <w:rPr>
          <w:rFonts w:ascii="Arial" w:hAnsi="Arial" w:cs="Arial"/>
          <w:i/>
          <w:szCs w:val="24"/>
          <w:u w:val="single"/>
        </w:rPr>
        <w:t>HT</w:t>
      </w:r>
      <w:r w:rsidRPr="00117911">
        <w:rPr>
          <w:rFonts w:ascii="Arial" w:hAnsi="Arial" w:cs="Arial"/>
          <w:szCs w:val="24"/>
        </w:rPr>
        <w:t xml:space="preserve"> and V construction, provided that the membrane is not less than 20 feet (6096 mm) above any floor, balcony or gallery</w:t>
      </w:r>
      <w:r w:rsidR="0085302A">
        <w:rPr>
          <w:rFonts w:ascii="Arial" w:hAnsi="Arial" w:cs="Arial"/>
          <w:szCs w:val="24"/>
        </w:rPr>
        <w:t>.</w:t>
      </w:r>
    </w:p>
    <w:bookmarkEnd w:id="10"/>
    <w:p w14:paraId="42121FA1" w14:textId="77777777" w:rsidR="00AB0F90" w:rsidRPr="00117911" w:rsidRDefault="00AB0F90" w:rsidP="0085302A">
      <w:pPr>
        <w:pStyle w:val="Heading2"/>
        <w:pBdr>
          <w:top w:val="single" w:sz="12" w:space="1" w:color="auto"/>
        </w:pBdr>
        <w:spacing w:before="240"/>
        <w:rPr>
          <w:rFonts w:cs="Arial"/>
          <w:szCs w:val="24"/>
        </w:rPr>
      </w:pPr>
      <w:r w:rsidRPr="00117911">
        <w:rPr>
          <w:rFonts w:cs="Arial"/>
          <w:szCs w:val="24"/>
        </w:rPr>
        <w:t>Item 9 HCD proposes to amend Chapter 33, as follows:</w:t>
      </w:r>
    </w:p>
    <w:p w14:paraId="0FA5B5E5" w14:textId="7FED5179" w:rsidR="00AB0F90" w:rsidRPr="00117911" w:rsidRDefault="00AB0F90" w:rsidP="00182BFA">
      <w:pPr>
        <w:spacing w:before="240"/>
        <w:rPr>
          <w:rFonts w:ascii="Arial" w:hAnsi="Arial" w:cs="Arial"/>
          <w:b/>
          <w:szCs w:val="24"/>
        </w:rPr>
      </w:pPr>
      <w:r w:rsidRPr="00117911">
        <w:rPr>
          <w:rFonts w:ascii="Arial" w:hAnsi="Arial" w:cs="Arial"/>
          <w:b/>
          <w:szCs w:val="24"/>
        </w:rPr>
        <w:t>SECTION 3307</w:t>
      </w:r>
      <w:r w:rsidR="00182BFA" w:rsidRPr="00117911">
        <w:rPr>
          <w:rFonts w:ascii="Arial" w:hAnsi="Arial" w:cs="Arial"/>
          <w:b/>
          <w:szCs w:val="24"/>
        </w:rPr>
        <w:t xml:space="preserve"> </w:t>
      </w:r>
      <w:r w:rsidRPr="00117911">
        <w:rPr>
          <w:rFonts w:ascii="Arial" w:hAnsi="Arial" w:cs="Arial"/>
          <w:b/>
          <w:szCs w:val="24"/>
        </w:rPr>
        <w:t>PROTECTION OF ADJOINING PROPERTY</w:t>
      </w:r>
    </w:p>
    <w:p w14:paraId="633FC1D8" w14:textId="77777777" w:rsidR="00AB0F90" w:rsidRPr="00117911" w:rsidRDefault="00AB0F90" w:rsidP="00EC1E83">
      <w:pPr>
        <w:autoSpaceDE w:val="0"/>
        <w:autoSpaceDN w:val="0"/>
        <w:adjustRightInd w:val="0"/>
        <w:spacing w:before="120" w:after="120"/>
        <w:rPr>
          <w:rFonts w:ascii="Arial" w:hAnsi="Arial" w:cs="Arial"/>
          <w:i/>
          <w:szCs w:val="24"/>
        </w:rPr>
      </w:pPr>
      <w:r w:rsidRPr="00117911">
        <w:rPr>
          <w:rFonts w:ascii="Arial" w:hAnsi="Arial" w:cs="Arial"/>
          <w:b/>
          <w:szCs w:val="24"/>
        </w:rPr>
        <w:t>3307.1 Protection required.</w:t>
      </w:r>
      <w:r w:rsidRPr="00117911">
        <w:rPr>
          <w:rFonts w:ascii="Arial" w:hAnsi="Arial" w:cs="Arial"/>
          <w:szCs w:val="24"/>
        </w:rPr>
        <w:t xml:space="preserve"> Adjoining public and private property shall be protected from damage during construction, remodeling and demolition work. Protection shall be provided for footings, foundations, party walls, chimneys, skylights and roofs. Provisions shall be made to control water runoff and erosion during construction or demolition activities. The person making or causing an excavation to be made shall provide written notice to the owners of adjoining buildings advising them that the excavation is to be made and that the adjoining buildings should be protected. Said notification shall be delivered not less than 10 days prior to the scheduled starting date of the excavation. </w:t>
      </w:r>
      <w:r w:rsidRPr="00117911">
        <w:rPr>
          <w:rFonts w:ascii="Arial" w:hAnsi="Arial" w:cs="Arial"/>
          <w:i/>
          <w:szCs w:val="24"/>
        </w:rPr>
        <w:t>(No change to existing text.)</w:t>
      </w:r>
    </w:p>
    <w:p w14:paraId="3163E6B7" w14:textId="2CB1E3F0" w:rsidR="00AB0F90" w:rsidRPr="00117911" w:rsidRDefault="00AB0F90" w:rsidP="00AB0F90">
      <w:pPr>
        <w:spacing w:before="120"/>
        <w:rPr>
          <w:rFonts w:ascii="Arial" w:hAnsi="Arial" w:cs="Arial"/>
          <w:i/>
          <w:szCs w:val="24"/>
          <w:u w:val="single"/>
          <w:shd w:val="clear" w:color="auto" w:fill="FFFFFF"/>
        </w:rPr>
      </w:pPr>
      <w:r w:rsidRPr="00117911">
        <w:rPr>
          <w:rFonts w:ascii="Arial" w:hAnsi="Arial" w:cs="Arial"/>
          <w:b/>
          <w:i/>
          <w:szCs w:val="24"/>
          <w:u w:val="single"/>
        </w:rPr>
        <w:t xml:space="preserve">(HCD 1 &amp; HCD 2) Note: </w:t>
      </w:r>
      <w:r w:rsidRPr="00117911">
        <w:rPr>
          <w:rFonts w:ascii="Arial" w:hAnsi="Arial" w:cs="Arial"/>
          <w:i/>
          <w:szCs w:val="24"/>
          <w:u w:val="single"/>
        </w:rPr>
        <w:t xml:space="preserve">See Civil Code Section 832 for additional requirements related to adjoining properties and excavations. </w:t>
      </w:r>
    </w:p>
    <w:p w14:paraId="6096B599" w14:textId="77777777" w:rsidR="00AB0F90" w:rsidRPr="00117911" w:rsidRDefault="00AB0F90" w:rsidP="00AB0F90">
      <w:pPr>
        <w:spacing w:before="120"/>
        <w:rPr>
          <w:rFonts w:ascii="Arial" w:hAnsi="Arial" w:cs="Arial"/>
          <w:b/>
          <w:szCs w:val="24"/>
        </w:rPr>
      </w:pPr>
      <w:r w:rsidRPr="00117911">
        <w:rPr>
          <w:rFonts w:ascii="Arial" w:hAnsi="Arial" w:cs="Arial"/>
          <w:b/>
          <w:szCs w:val="24"/>
        </w:rPr>
        <w:t xml:space="preserve">Notation: </w:t>
      </w:r>
    </w:p>
    <w:p w14:paraId="10C1947D" w14:textId="77777777" w:rsidR="00AB0F90" w:rsidRPr="00117911" w:rsidRDefault="00AB0F90" w:rsidP="00AB0F90">
      <w:pPr>
        <w:tabs>
          <w:tab w:val="left" w:pos="360"/>
        </w:tabs>
        <w:rPr>
          <w:rFonts w:ascii="Arial" w:hAnsi="Arial" w:cs="Arial"/>
          <w:bCs/>
          <w:iCs/>
          <w:szCs w:val="24"/>
        </w:rPr>
      </w:pPr>
      <w:r w:rsidRPr="00117911">
        <w:rPr>
          <w:rFonts w:ascii="Arial" w:hAnsi="Arial" w:cs="Arial"/>
          <w:bCs/>
          <w:iCs/>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D6A3415" w14:textId="044E6381" w:rsidR="00AB0F90" w:rsidRPr="00117911" w:rsidRDefault="00AB0F90" w:rsidP="00AB0F90">
      <w:pPr>
        <w:pBdr>
          <w:bottom w:val="single" w:sz="12" w:space="1" w:color="auto"/>
        </w:pBdr>
        <w:tabs>
          <w:tab w:val="left" w:pos="36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832(3), 1101.4 and 1101.5; and Government Code Sections 12955.1 and 12955.1.1.</w:t>
      </w:r>
    </w:p>
    <w:p w14:paraId="1E5CFE12" w14:textId="77777777" w:rsidR="00AB0F90" w:rsidRPr="00117911" w:rsidRDefault="00AB0F90" w:rsidP="00AB0F90">
      <w:pPr>
        <w:pStyle w:val="Heading2"/>
        <w:rPr>
          <w:rFonts w:cs="Arial"/>
          <w:szCs w:val="24"/>
        </w:rPr>
      </w:pPr>
      <w:bookmarkStart w:id="11" w:name="_Hlk35953313"/>
      <w:r w:rsidRPr="00117911">
        <w:rPr>
          <w:rFonts w:cs="Arial"/>
          <w:szCs w:val="24"/>
        </w:rPr>
        <w:lastRenderedPageBreak/>
        <w:t>Item 10 HCD proposes to amend Chapter 35, as follows:</w:t>
      </w:r>
    </w:p>
    <w:p w14:paraId="3AE55505" w14:textId="02034486" w:rsidR="00AB0F90" w:rsidRPr="00117911" w:rsidRDefault="00AB0F90" w:rsidP="00182BFA">
      <w:pPr>
        <w:spacing w:before="240"/>
        <w:rPr>
          <w:rFonts w:ascii="Arial" w:hAnsi="Arial" w:cs="Arial"/>
          <w:b/>
          <w:bCs/>
          <w:szCs w:val="24"/>
        </w:rPr>
      </w:pPr>
      <w:r w:rsidRPr="00117911">
        <w:rPr>
          <w:rFonts w:ascii="Arial" w:hAnsi="Arial" w:cs="Arial"/>
          <w:b/>
          <w:bCs/>
          <w:szCs w:val="24"/>
        </w:rPr>
        <w:t>CHAPTER 35</w:t>
      </w:r>
      <w:r w:rsidR="00182BFA" w:rsidRPr="00117911">
        <w:rPr>
          <w:rFonts w:ascii="Arial" w:hAnsi="Arial" w:cs="Arial"/>
          <w:b/>
          <w:bCs/>
          <w:szCs w:val="24"/>
        </w:rPr>
        <w:t xml:space="preserve"> </w:t>
      </w:r>
      <w:r w:rsidRPr="00117911">
        <w:rPr>
          <w:rFonts w:ascii="Arial" w:hAnsi="Arial" w:cs="Arial"/>
          <w:b/>
          <w:bCs/>
          <w:szCs w:val="24"/>
        </w:rPr>
        <w:t>REFERENCED STANDARDS</w:t>
      </w:r>
    </w:p>
    <w:p w14:paraId="0AFB78DC" w14:textId="77777777" w:rsidR="00AB0F90" w:rsidRPr="00117911" w:rsidRDefault="00AB0F90" w:rsidP="00AB0F90">
      <w:pPr>
        <w:autoSpaceDE w:val="0"/>
        <w:autoSpaceDN w:val="0"/>
        <w:adjustRightInd w:val="0"/>
        <w:spacing w:before="240"/>
        <w:rPr>
          <w:rFonts w:ascii="Arial" w:hAnsi="Arial" w:cs="Arial"/>
          <w:b/>
          <w:bCs/>
          <w:szCs w:val="24"/>
        </w:rPr>
      </w:pPr>
      <w:r w:rsidRPr="00117911">
        <w:rPr>
          <w:rFonts w:ascii="Arial" w:hAnsi="Arial" w:cs="Arial"/>
          <w:b/>
          <w:bCs/>
          <w:szCs w:val="24"/>
        </w:rPr>
        <w:t>APA</w:t>
      </w:r>
    </w:p>
    <w:p w14:paraId="6C5853CE" w14:textId="77777777" w:rsidR="00AB0F90" w:rsidRPr="00117911" w:rsidRDefault="00AB0F90" w:rsidP="00AB0F90">
      <w:pPr>
        <w:autoSpaceDE w:val="0"/>
        <w:autoSpaceDN w:val="0"/>
        <w:adjustRightInd w:val="0"/>
        <w:spacing w:before="240"/>
        <w:rPr>
          <w:rFonts w:ascii="Arial" w:hAnsi="Arial" w:cs="Arial"/>
          <w:b/>
          <w:bCs/>
          <w:szCs w:val="24"/>
        </w:rPr>
      </w:pPr>
      <w:r w:rsidRPr="00117911">
        <w:rPr>
          <w:rFonts w:ascii="Arial" w:hAnsi="Arial" w:cs="Arial"/>
          <w:b/>
          <w:bCs/>
          <w:szCs w:val="24"/>
        </w:rPr>
        <w:t>…</w:t>
      </w:r>
    </w:p>
    <w:p w14:paraId="1393F568" w14:textId="77777777" w:rsidR="00AB0F90" w:rsidRPr="00117911" w:rsidRDefault="00AB0F90" w:rsidP="00AB0F90">
      <w:pPr>
        <w:autoSpaceDE w:val="0"/>
        <w:autoSpaceDN w:val="0"/>
        <w:adjustRightInd w:val="0"/>
        <w:spacing w:before="240"/>
        <w:rPr>
          <w:rFonts w:ascii="Arial" w:hAnsi="Arial" w:cs="Arial"/>
          <w:b/>
          <w:bCs/>
          <w:i/>
          <w:iCs/>
          <w:szCs w:val="24"/>
          <w:u w:val="single"/>
        </w:rPr>
      </w:pPr>
      <w:r w:rsidRPr="00117911">
        <w:rPr>
          <w:rFonts w:ascii="Arial" w:hAnsi="Arial" w:cs="Arial"/>
          <w:b/>
          <w:bCs/>
          <w:i/>
          <w:iCs/>
          <w:szCs w:val="24"/>
          <w:u w:val="single"/>
        </w:rPr>
        <w:t>ANSI/APA PRG 320-18: Standard for Performance-rated Cross-Laminated Timber</w:t>
      </w:r>
    </w:p>
    <w:p w14:paraId="2E3A5C17" w14:textId="77777777" w:rsidR="00AB0F90" w:rsidRPr="00117911" w:rsidRDefault="00AB0F90" w:rsidP="00AB0F90">
      <w:pPr>
        <w:autoSpaceDE w:val="0"/>
        <w:autoSpaceDN w:val="0"/>
        <w:adjustRightInd w:val="0"/>
        <w:spacing w:before="120"/>
        <w:ind w:left="1987"/>
        <w:rPr>
          <w:rFonts w:ascii="Arial" w:hAnsi="Arial" w:cs="Arial"/>
          <w:i/>
          <w:iCs/>
          <w:szCs w:val="24"/>
          <w:u w:val="single"/>
        </w:rPr>
      </w:pPr>
      <w:r w:rsidRPr="00117911">
        <w:rPr>
          <w:rFonts w:ascii="Arial" w:hAnsi="Arial" w:cs="Arial"/>
          <w:i/>
          <w:iCs/>
          <w:szCs w:val="24"/>
          <w:u w:val="single"/>
        </w:rPr>
        <w:t>2303.1.4</w:t>
      </w:r>
    </w:p>
    <w:p w14:paraId="0FEBB8DF" w14:textId="77777777" w:rsidR="00AB0F90" w:rsidRPr="00117911" w:rsidRDefault="00AB0F90" w:rsidP="00AB0F90">
      <w:pPr>
        <w:autoSpaceDE w:val="0"/>
        <w:autoSpaceDN w:val="0"/>
        <w:adjustRightInd w:val="0"/>
        <w:spacing w:before="240"/>
        <w:rPr>
          <w:rFonts w:ascii="Arial" w:hAnsi="Arial" w:cs="Arial"/>
          <w:b/>
          <w:bCs/>
          <w:szCs w:val="24"/>
        </w:rPr>
      </w:pPr>
      <w:r w:rsidRPr="00117911">
        <w:rPr>
          <w:rFonts w:ascii="Arial" w:hAnsi="Arial" w:cs="Arial"/>
          <w:b/>
          <w:bCs/>
          <w:szCs w:val="24"/>
        </w:rPr>
        <w:t>ASTM</w:t>
      </w:r>
    </w:p>
    <w:p w14:paraId="612006AC" w14:textId="77777777" w:rsidR="00AB0F90" w:rsidRPr="00117911" w:rsidRDefault="00AB0F90" w:rsidP="00AB0F90">
      <w:pPr>
        <w:autoSpaceDE w:val="0"/>
        <w:autoSpaceDN w:val="0"/>
        <w:adjustRightInd w:val="0"/>
        <w:rPr>
          <w:rFonts w:ascii="Arial" w:hAnsi="Arial" w:cs="Arial"/>
          <w:i/>
          <w:szCs w:val="24"/>
          <w:u w:val="single"/>
        </w:rPr>
      </w:pPr>
      <w:r w:rsidRPr="00117911">
        <w:rPr>
          <w:rFonts w:ascii="Arial" w:hAnsi="Arial" w:cs="Arial"/>
          <w:b/>
          <w:i/>
          <w:szCs w:val="24"/>
          <w:u w:val="single"/>
        </w:rPr>
        <w:t>D3498-03(2011):</w:t>
      </w:r>
      <w:r w:rsidRPr="00117911">
        <w:rPr>
          <w:rFonts w:ascii="Arial" w:hAnsi="Arial" w:cs="Arial"/>
          <w:i/>
          <w:szCs w:val="24"/>
          <w:u w:val="single"/>
        </w:rPr>
        <w:t xml:space="preserve"> Standard Specification for Adhesives for Field-Gluing Plywood to Lumber Framing for Floor Systems</w:t>
      </w:r>
    </w:p>
    <w:bookmarkEnd w:id="11"/>
    <w:p w14:paraId="24ACCF26" w14:textId="77777777" w:rsidR="00AB0F90" w:rsidRPr="00117911" w:rsidRDefault="00AB0F90" w:rsidP="00AB0F90">
      <w:pPr>
        <w:spacing w:before="120"/>
        <w:rPr>
          <w:rFonts w:ascii="Arial" w:hAnsi="Arial" w:cs="Arial"/>
          <w:b/>
          <w:szCs w:val="24"/>
        </w:rPr>
      </w:pPr>
      <w:r w:rsidRPr="00117911">
        <w:rPr>
          <w:rFonts w:ascii="Arial" w:hAnsi="Arial" w:cs="Arial"/>
          <w:b/>
          <w:szCs w:val="24"/>
        </w:rPr>
        <w:t xml:space="preserve">Notation: </w:t>
      </w:r>
    </w:p>
    <w:p w14:paraId="1493B668" w14:textId="77777777" w:rsidR="00AB0F90" w:rsidRPr="00117911" w:rsidRDefault="00AB0F90" w:rsidP="00AB0F90">
      <w:pPr>
        <w:tabs>
          <w:tab w:val="left" w:pos="360"/>
        </w:tabs>
        <w:rPr>
          <w:rFonts w:ascii="Arial" w:hAnsi="Arial" w:cs="Arial"/>
          <w:bCs/>
          <w:iCs/>
          <w:szCs w:val="24"/>
        </w:rPr>
      </w:pPr>
      <w:r w:rsidRPr="00117911">
        <w:rPr>
          <w:rFonts w:ascii="Arial" w:hAnsi="Arial" w:cs="Arial"/>
          <w:bCs/>
          <w:iCs/>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1C95FD8" w14:textId="0EA36E5F" w:rsidR="00AB0F90" w:rsidRPr="00117911" w:rsidRDefault="00AB0F90" w:rsidP="00EC1E83">
      <w:pPr>
        <w:pBdr>
          <w:bottom w:val="single" w:sz="12" w:space="1" w:color="auto"/>
        </w:pBdr>
        <w:tabs>
          <w:tab w:val="left" w:pos="36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832(3), 1101.4 and 1101.5; and Government Code Sections 12955.1 and 12955.1.1.</w:t>
      </w:r>
    </w:p>
    <w:p w14:paraId="1D356686" w14:textId="77777777" w:rsidR="00AB0F90" w:rsidRPr="00117911" w:rsidRDefault="00AB0F90" w:rsidP="00AB0F90">
      <w:pPr>
        <w:pStyle w:val="Heading2"/>
        <w:rPr>
          <w:rFonts w:cs="Arial"/>
          <w:szCs w:val="24"/>
        </w:rPr>
      </w:pPr>
      <w:r w:rsidRPr="00117911">
        <w:rPr>
          <w:rFonts w:cs="Arial"/>
          <w:szCs w:val="24"/>
        </w:rPr>
        <w:t>Item 11 HCD proposes to amend Appendix O, as follows:</w:t>
      </w:r>
    </w:p>
    <w:p w14:paraId="152B9CA7" w14:textId="40F5F6D5" w:rsidR="00AB0F90" w:rsidRPr="00117911" w:rsidRDefault="00AB0F90" w:rsidP="00182BFA">
      <w:pPr>
        <w:autoSpaceDE w:val="0"/>
        <w:autoSpaceDN w:val="0"/>
        <w:spacing w:before="240"/>
        <w:rPr>
          <w:rFonts w:ascii="Arial" w:hAnsi="Arial" w:cs="Arial"/>
          <w:b/>
          <w:bCs/>
          <w:szCs w:val="24"/>
        </w:rPr>
      </w:pPr>
      <w:r w:rsidRPr="00117911">
        <w:rPr>
          <w:rFonts w:ascii="Arial" w:hAnsi="Arial" w:cs="Arial"/>
          <w:b/>
          <w:bCs/>
          <w:szCs w:val="24"/>
        </w:rPr>
        <w:t>SECTION O103 EMERGENCY HOUSING</w:t>
      </w:r>
    </w:p>
    <w:p w14:paraId="45256AB7" w14:textId="77777777" w:rsidR="00AB0F90" w:rsidRPr="00117911" w:rsidRDefault="00AB0F90" w:rsidP="00AB0F90">
      <w:pPr>
        <w:autoSpaceDE w:val="0"/>
        <w:autoSpaceDN w:val="0"/>
        <w:spacing w:before="240"/>
        <w:rPr>
          <w:rFonts w:ascii="Arial" w:hAnsi="Arial" w:cs="Arial"/>
          <w:iCs/>
          <w:szCs w:val="24"/>
        </w:rPr>
      </w:pPr>
      <w:r w:rsidRPr="00117911">
        <w:rPr>
          <w:rFonts w:ascii="Arial" w:hAnsi="Arial" w:cs="Arial"/>
          <w:b/>
          <w:bCs/>
          <w:i/>
          <w:iCs/>
          <w:szCs w:val="24"/>
        </w:rPr>
        <w:t xml:space="preserve">O103.3 Occupant load. </w:t>
      </w:r>
      <w:r w:rsidRPr="00117911">
        <w:rPr>
          <w:rFonts w:ascii="Arial" w:hAnsi="Arial" w:cs="Arial"/>
          <w:i/>
          <w:iCs/>
          <w:szCs w:val="24"/>
        </w:rPr>
        <w:t>Except as otherwise stated in this appendix, the maximum occupant load allowed in buildings and structures used as emergency housing shall be determined by the enforcing agency, but the interior floor area shall not be less than 70 square feet (6.5 m</w:t>
      </w:r>
      <w:r w:rsidRPr="00117911">
        <w:rPr>
          <w:rFonts w:ascii="Arial" w:hAnsi="Arial" w:cs="Arial"/>
          <w:i/>
          <w:iCs/>
          <w:szCs w:val="24"/>
          <w:vertAlign w:val="superscript"/>
        </w:rPr>
        <w:t>2</w:t>
      </w:r>
      <w:r w:rsidRPr="00117911">
        <w:rPr>
          <w:rFonts w:ascii="Arial" w:hAnsi="Arial" w:cs="Arial"/>
          <w:i/>
          <w:iCs/>
          <w:szCs w:val="24"/>
        </w:rPr>
        <w:t>) for one occupant. Where more than one person occupies the building/structure, the required floor area shall be increased at the rate of 50 square feet (4.65 m</w:t>
      </w:r>
      <w:r w:rsidRPr="00117911">
        <w:rPr>
          <w:rFonts w:ascii="Arial" w:hAnsi="Arial" w:cs="Arial"/>
          <w:i/>
          <w:iCs/>
          <w:szCs w:val="24"/>
          <w:vertAlign w:val="superscript"/>
        </w:rPr>
        <w:t>2</w:t>
      </w:r>
      <w:r w:rsidRPr="00117911">
        <w:rPr>
          <w:rFonts w:ascii="Arial" w:hAnsi="Arial" w:cs="Arial"/>
          <w:i/>
          <w:iCs/>
          <w:szCs w:val="24"/>
        </w:rPr>
        <w:t>) for each occupant in excess of one. (No proposed change to existing California amendment.)</w:t>
      </w:r>
    </w:p>
    <w:p w14:paraId="477BC339" w14:textId="77777777" w:rsidR="00AB0F90" w:rsidRPr="00117911" w:rsidRDefault="00AB0F90" w:rsidP="00AB0F90">
      <w:pPr>
        <w:autoSpaceDE w:val="0"/>
        <w:autoSpaceDN w:val="0"/>
        <w:spacing w:before="240" w:line="276" w:lineRule="auto"/>
        <w:ind w:left="360"/>
        <w:rPr>
          <w:rFonts w:ascii="Arial" w:hAnsi="Arial" w:cs="Arial"/>
          <w:b/>
          <w:bCs/>
          <w:i/>
          <w:iCs/>
          <w:szCs w:val="24"/>
        </w:rPr>
      </w:pPr>
      <w:r w:rsidRPr="00117911">
        <w:rPr>
          <w:rFonts w:ascii="Arial" w:hAnsi="Arial" w:cs="Arial"/>
          <w:b/>
          <w:bCs/>
          <w:i/>
          <w:iCs/>
          <w:szCs w:val="24"/>
        </w:rPr>
        <w:t>Exceptions:</w:t>
      </w:r>
    </w:p>
    <w:p w14:paraId="71FD4C41" w14:textId="1669D68B" w:rsidR="00AB0F90" w:rsidRPr="00D70026" w:rsidRDefault="00AB0F90" w:rsidP="00D70026">
      <w:pPr>
        <w:pStyle w:val="ListParagraph"/>
        <w:numPr>
          <w:ilvl w:val="0"/>
          <w:numId w:val="25"/>
        </w:numPr>
        <w:tabs>
          <w:tab w:val="left" w:pos="810"/>
        </w:tabs>
        <w:autoSpaceDE w:val="0"/>
        <w:autoSpaceDN w:val="0"/>
        <w:spacing w:line="276" w:lineRule="auto"/>
        <w:rPr>
          <w:rFonts w:ascii="Arial" w:hAnsi="Arial" w:cs="Arial"/>
          <w:i/>
          <w:iCs/>
          <w:szCs w:val="24"/>
        </w:rPr>
      </w:pPr>
      <w:r w:rsidRPr="00D70026">
        <w:rPr>
          <w:rFonts w:ascii="Arial" w:hAnsi="Arial" w:cs="Arial"/>
          <w:i/>
          <w:iCs/>
          <w:szCs w:val="24"/>
        </w:rPr>
        <w:t>Tents. (No change to existing California amendment.)</w:t>
      </w:r>
    </w:p>
    <w:p w14:paraId="1D633EB2" w14:textId="757C3B80" w:rsidR="00AB0F90" w:rsidRPr="00D70026" w:rsidRDefault="00AB0F90" w:rsidP="00D70026">
      <w:pPr>
        <w:pStyle w:val="ListParagraph"/>
        <w:numPr>
          <w:ilvl w:val="0"/>
          <w:numId w:val="25"/>
        </w:numPr>
        <w:autoSpaceDE w:val="0"/>
        <w:autoSpaceDN w:val="0"/>
        <w:spacing w:before="120"/>
        <w:rPr>
          <w:rFonts w:ascii="Arial" w:hAnsi="Arial" w:cs="Arial"/>
          <w:i/>
          <w:iCs/>
          <w:szCs w:val="24"/>
        </w:rPr>
      </w:pPr>
      <w:r w:rsidRPr="00D70026">
        <w:rPr>
          <w:rFonts w:ascii="Arial" w:hAnsi="Arial" w:cs="Arial"/>
          <w:i/>
          <w:iCs/>
          <w:szCs w:val="24"/>
        </w:rPr>
        <w:t>Recreational vehicles and park trailers designed for human habitation that meet the requirements in the Health and Safety Code, Sections 18009.3 and 18010, as applicable. (No change to existing California amendment.)</w:t>
      </w:r>
    </w:p>
    <w:p w14:paraId="0368E77E" w14:textId="77777777" w:rsidR="00AB0F90" w:rsidRPr="00117911" w:rsidRDefault="00AB0F90" w:rsidP="00AB0F90">
      <w:pPr>
        <w:tabs>
          <w:tab w:val="left" w:pos="1170"/>
        </w:tabs>
        <w:autoSpaceDE w:val="0"/>
        <w:autoSpaceDN w:val="0"/>
        <w:spacing w:before="120"/>
        <w:ind w:left="1080" w:hanging="360"/>
        <w:rPr>
          <w:rFonts w:ascii="Arial" w:hAnsi="Arial" w:cs="Arial"/>
          <w:i/>
          <w:iCs/>
          <w:szCs w:val="24"/>
          <w:u w:val="single"/>
        </w:rPr>
      </w:pPr>
      <w:r w:rsidRPr="00117911">
        <w:rPr>
          <w:rFonts w:ascii="Arial" w:hAnsi="Arial" w:cs="Arial"/>
          <w:i/>
          <w:iCs/>
          <w:szCs w:val="24"/>
          <w:u w:val="single"/>
        </w:rPr>
        <w:t>3.</w:t>
      </w:r>
      <w:r w:rsidRPr="00117911">
        <w:rPr>
          <w:rFonts w:ascii="Arial" w:hAnsi="Arial" w:cs="Arial"/>
          <w:i/>
          <w:iCs/>
          <w:szCs w:val="24"/>
          <w:u w:val="single"/>
        </w:rPr>
        <w:tab/>
        <w:t xml:space="preserve">For emergency housing, including emergency sleeping cabins, the minimum </w:t>
      </w:r>
      <w:bookmarkStart w:id="12" w:name="_GoBack"/>
      <w:bookmarkEnd w:id="12"/>
      <w:r w:rsidRPr="00117911">
        <w:rPr>
          <w:rFonts w:ascii="Arial" w:hAnsi="Arial" w:cs="Arial"/>
          <w:i/>
          <w:iCs/>
          <w:szCs w:val="24"/>
          <w:u w:val="single"/>
        </w:rPr>
        <w:t>interior floor area may be reduced to 53 square feet (4.9 m</w:t>
      </w:r>
      <w:r w:rsidRPr="00117911">
        <w:rPr>
          <w:rFonts w:ascii="Arial" w:hAnsi="Arial" w:cs="Arial"/>
          <w:i/>
          <w:iCs/>
          <w:szCs w:val="24"/>
          <w:u w:val="single"/>
          <w:vertAlign w:val="superscript"/>
        </w:rPr>
        <w:t>2</w:t>
      </w:r>
      <w:r w:rsidRPr="00117911">
        <w:rPr>
          <w:rFonts w:ascii="Arial" w:hAnsi="Arial" w:cs="Arial"/>
          <w:i/>
          <w:iCs/>
          <w:szCs w:val="24"/>
          <w:u w:val="single"/>
        </w:rPr>
        <w:t>) if the enforcing agency determines that 53 square feet (4.9 m</w:t>
      </w:r>
      <w:r w:rsidRPr="00117911">
        <w:rPr>
          <w:rFonts w:ascii="Arial" w:hAnsi="Arial" w:cs="Arial"/>
          <w:i/>
          <w:iCs/>
          <w:szCs w:val="24"/>
          <w:u w:val="single"/>
          <w:vertAlign w:val="superscript"/>
        </w:rPr>
        <w:t>2</w:t>
      </w:r>
      <w:r w:rsidRPr="00117911">
        <w:rPr>
          <w:rFonts w:ascii="Arial" w:hAnsi="Arial" w:cs="Arial"/>
          <w:i/>
          <w:iCs/>
          <w:szCs w:val="24"/>
          <w:u w:val="single"/>
        </w:rPr>
        <w:t>) is adequate space for a single-occupancy sleeping unit.</w:t>
      </w:r>
    </w:p>
    <w:p w14:paraId="6A85826B" w14:textId="77777777" w:rsidR="00AB0F90" w:rsidRPr="00117911" w:rsidRDefault="00AB0F90" w:rsidP="00AB0F90">
      <w:pPr>
        <w:spacing w:before="240" w:line="276" w:lineRule="auto"/>
        <w:rPr>
          <w:rFonts w:ascii="Arial" w:hAnsi="Arial" w:cs="Arial"/>
          <w:b/>
          <w:szCs w:val="24"/>
        </w:rPr>
      </w:pPr>
      <w:r w:rsidRPr="00117911">
        <w:rPr>
          <w:rFonts w:ascii="Arial" w:hAnsi="Arial" w:cs="Arial"/>
          <w:b/>
          <w:szCs w:val="24"/>
        </w:rPr>
        <w:t>Notation:</w:t>
      </w:r>
    </w:p>
    <w:p w14:paraId="1EE9452C" w14:textId="77777777" w:rsidR="00AB0F90" w:rsidRPr="00117911" w:rsidRDefault="00AB0F90" w:rsidP="00AB0F90">
      <w:pPr>
        <w:tabs>
          <w:tab w:val="left" w:pos="360"/>
        </w:tabs>
        <w:rPr>
          <w:rFonts w:ascii="Arial" w:hAnsi="Arial" w:cs="Arial"/>
          <w:bCs/>
          <w:iCs/>
          <w:szCs w:val="24"/>
        </w:rPr>
      </w:pPr>
      <w:r w:rsidRPr="00117911">
        <w:rPr>
          <w:rFonts w:ascii="Arial" w:hAnsi="Arial" w:cs="Arial"/>
          <w:bCs/>
          <w:iCs/>
          <w:szCs w:val="24"/>
        </w:rPr>
        <w:lastRenderedPageBreak/>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60F7DF3" w14:textId="0262EE3F" w:rsidR="00AB0F90" w:rsidRPr="00117911" w:rsidRDefault="00AB0F90" w:rsidP="00AB0F90">
      <w:pPr>
        <w:tabs>
          <w:tab w:val="left" w:pos="360"/>
        </w:tabs>
        <w:spacing w:before="240" w:after="240"/>
        <w:rPr>
          <w:rFonts w:ascii="Arial" w:hAnsi="Arial" w:cs="Arial"/>
          <w:szCs w:val="24"/>
        </w:rPr>
      </w:pPr>
      <w:r w:rsidRPr="00117911">
        <w:rPr>
          <w:rFonts w:ascii="Arial" w:hAnsi="Arial" w:cs="Arial"/>
          <w:bCs/>
          <w:iCs/>
          <w:szCs w:val="24"/>
        </w:rPr>
        <w:t>References: Health and Safety Code Sections 17000 through 17062.5, 17910 through 17995.5, 18200 through 18700, 18860 through 18874, and 19960 through 19997; Civil Code Sections 832(3), 1101.4 and 1101.5; and Government Code Sections 8698.3, 12955.1, and 12955.1.1.</w:t>
      </w:r>
    </w:p>
    <w:bookmarkEnd w:id="0"/>
    <w:sectPr w:rsidR="00AB0F90" w:rsidRPr="00117911"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AA223" w14:textId="77777777" w:rsidR="0081299A" w:rsidRDefault="0081299A">
      <w:r>
        <w:separator/>
      </w:r>
    </w:p>
  </w:endnote>
  <w:endnote w:type="continuationSeparator" w:id="0">
    <w:p w14:paraId="11EAA224"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7" w14:textId="77777777" w:rsidR="00A32EE2" w:rsidRDefault="00A32EE2" w:rsidP="00DE7E4E">
    <w:pPr>
      <w:pStyle w:val="Footer"/>
      <w:pBdr>
        <w:top w:val="single" w:sz="4" w:space="1" w:color="auto"/>
      </w:pBdr>
      <w:tabs>
        <w:tab w:val="clear" w:pos="4320"/>
        <w:tab w:val="clear" w:pos="8640"/>
        <w:tab w:val="right" w:pos="9180"/>
      </w:tabs>
      <w:rPr>
        <w:sz w:val="16"/>
      </w:rPr>
    </w:pPr>
  </w:p>
  <w:p w14:paraId="11EAA228" w14:textId="507CED1F"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117911">
      <w:rPr>
        <w:sz w:val="16"/>
      </w:rPr>
      <w:t xml:space="preserve">June </w:t>
    </w:r>
    <w:r w:rsidR="001904B7">
      <w:rPr>
        <w:sz w:val="16"/>
      </w:rPr>
      <w:t>10</w:t>
    </w:r>
    <w:r w:rsidR="001F768B">
      <w:rPr>
        <w:sz w:val="16"/>
      </w:rPr>
      <w:t>, 2020</w:t>
    </w:r>
  </w:p>
  <w:p w14:paraId="11EAA229" w14:textId="4927ACFE" w:rsidR="008548D8" w:rsidRPr="004C48A0" w:rsidRDefault="00CF100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w:t>
    </w:r>
    <w:r w:rsidR="00117911">
      <w:rPr>
        <w:rFonts w:ascii="Arial" w:hAnsi="Arial"/>
        <w:sz w:val="16"/>
        <w:szCs w:val="16"/>
      </w:rPr>
      <w:t>1</w:t>
    </w:r>
    <w:r>
      <w:rPr>
        <w:rFonts w:ascii="Arial" w:hAnsi="Arial"/>
        <w:sz w:val="16"/>
        <w:szCs w:val="16"/>
      </w:rPr>
      <w:t>/19</w:t>
    </w:r>
    <w:r w:rsidR="008548D8">
      <w:rPr>
        <w:rFonts w:ascii="Arial" w:hAnsi="Arial"/>
        <w:sz w:val="16"/>
        <w:szCs w:val="16"/>
      </w:rPr>
      <w:t xml:space="preserve"> - Part </w:t>
    </w:r>
    <w:r>
      <w:rPr>
        <w:rFonts w:ascii="Arial" w:hAnsi="Arial"/>
        <w:sz w:val="16"/>
        <w:szCs w:val="16"/>
      </w:rPr>
      <w:t>2</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w:t>
    </w:r>
    <w:r w:rsidR="008548D8">
      <w:rPr>
        <w:rFonts w:ascii="Arial" w:hAnsi="Arial"/>
        <w:sz w:val="16"/>
        <w:szCs w:val="16"/>
      </w:rPr>
      <w:t xml:space="preserve">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9044BD">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9044BD">
      <w:rPr>
        <w:rStyle w:val="PageNumber"/>
        <w:rFonts w:ascii="Arial" w:hAnsi="Arial" w:cs="Arial"/>
        <w:noProof/>
        <w:sz w:val="16"/>
      </w:rPr>
      <w:t>10</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HCD-0</w:t>
    </w:r>
    <w:r w:rsidR="00117911">
      <w:rPr>
        <w:rFonts w:ascii="Arial" w:hAnsi="Arial"/>
        <w:sz w:val="16"/>
        <w:szCs w:val="16"/>
      </w:rPr>
      <w:t>1</w:t>
    </w:r>
    <w:r>
      <w:rPr>
        <w:rFonts w:ascii="Arial" w:hAnsi="Arial"/>
        <w:sz w:val="16"/>
        <w:szCs w:val="16"/>
      </w:rPr>
      <w:t>-19-Pt2-</w:t>
    </w:r>
    <w:r w:rsidR="00A61E3C">
      <w:rPr>
        <w:rFonts w:ascii="Arial" w:hAnsi="Arial"/>
        <w:sz w:val="16"/>
        <w:szCs w:val="16"/>
      </w:rPr>
      <w:t>FET</w:t>
    </w:r>
    <w:r>
      <w:rPr>
        <w:rFonts w:ascii="Arial" w:hAnsi="Arial"/>
        <w:sz w:val="16"/>
        <w:szCs w:val="16"/>
      </w:rPr>
      <w:t>-ACC</w:t>
    </w:r>
  </w:p>
  <w:p w14:paraId="11EAA22A" w14:textId="27945070"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11EAA22B"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A221" w14:textId="77777777" w:rsidR="0081299A" w:rsidRDefault="0081299A">
      <w:r>
        <w:separator/>
      </w:r>
    </w:p>
  </w:footnote>
  <w:footnote w:type="continuationSeparator" w:id="0">
    <w:p w14:paraId="11EAA222"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5"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1EAA226"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ABD"/>
    <w:multiLevelType w:val="hybridMultilevel"/>
    <w:tmpl w:val="50D8D664"/>
    <w:lvl w:ilvl="0" w:tplc="F688400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33EF"/>
    <w:multiLevelType w:val="hybridMultilevel"/>
    <w:tmpl w:val="12DE526A"/>
    <w:lvl w:ilvl="0" w:tplc="BD8AC76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596A26"/>
    <w:multiLevelType w:val="hybridMultilevel"/>
    <w:tmpl w:val="9D72CFCE"/>
    <w:lvl w:ilvl="0" w:tplc="A12A4ECC">
      <w:start w:val="1"/>
      <w:numFmt w:val="decimal"/>
      <w:lvlText w:val="(%1)"/>
      <w:lvlJc w:val="left"/>
      <w:pPr>
        <w:ind w:left="1440" w:hanging="360"/>
      </w:pPr>
      <w:rPr>
        <w:rFonts w:hint="default"/>
        <w:b w:val="0"/>
        <w:i/>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4041BC"/>
    <w:multiLevelType w:val="hybridMultilevel"/>
    <w:tmpl w:val="8158B2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F9736D"/>
    <w:multiLevelType w:val="hybridMultilevel"/>
    <w:tmpl w:val="179E6AB6"/>
    <w:lvl w:ilvl="0" w:tplc="BD8AC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5D3E4D"/>
    <w:multiLevelType w:val="hybridMultilevel"/>
    <w:tmpl w:val="121644A2"/>
    <w:lvl w:ilvl="0" w:tplc="0332FF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9666EDE"/>
    <w:multiLevelType w:val="hybridMultilevel"/>
    <w:tmpl w:val="A24841CC"/>
    <w:lvl w:ilvl="0" w:tplc="476A18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87343"/>
    <w:multiLevelType w:val="hybridMultilevel"/>
    <w:tmpl w:val="385A65F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5B12FD"/>
    <w:multiLevelType w:val="multilevel"/>
    <w:tmpl w:val="1696E47C"/>
    <w:lvl w:ilvl="0">
      <w:start w:val="1"/>
      <w:numFmt w:val="decimal"/>
      <w:lvlText w:val="%1."/>
      <w:lvlJc w:val="left"/>
      <w:pPr>
        <w:ind w:left="1080" w:hanging="360"/>
      </w:pPr>
      <w:rPr>
        <w:rFonts w:cs="Times New Roman" w:hint="default"/>
        <w:b w:val="0"/>
      </w:rPr>
    </w:lvl>
    <w:lvl w:ilvl="1">
      <w:start w:val="4"/>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13" w15:restartNumberingAfterBreak="0">
    <w:nsid w:val="3500097B"/>
    <w:multiLevelType w:val="hybridMultilevel"/>
    <w:tmpl w:val="B392811C"/>
    <w:lvl w:ilvl="0" w:tplc="7A582888">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B00A2F"/>
    <w:multiLevelType w:val="hybridMultilevel"/>
    <w:tmpl w:val="BC1E6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E7F9A"/>
    <w:multiLevelType w:val="hybridMultilevel"/>
    <w:tmpl w:val="11DECDA0"/>
    <w:lvl w:ilvl="0" w:tplc="F6884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A913CC9"/>
    <w:multiLevelType w:val="hybridMultilevel"/>
    <w:tmpl w:val="60562448"/>
    <w:lvl w:ilvl="0" w:tplc="6A9430B8">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16A696E"/>
    <w:multiLevelType w:val="hybridMultilevel"/>
    <w:tmpl w:val="CA64D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30FF9"/>
    <w:multiLevelType w:val="hybridMultilevel"/>
    <w:tmpl w:val="0094AD4A"/>
    <w:lvl w:ilvl="0" w:tplc="BD8AC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674325"/>
    <w:multiLevelType w:val="hybridMultilevel"/>
    <w:tmpl w:val="55680952"/>
    <w:lvl w:ilvl="0" w:tplc="0332FF26">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575A7C"/>
    <w:multiLevelType w:val="hybridMultilevel"/>
    <w:tmpl w:val="48FA09A0"/>
    <w:lvl w:ilvl="0" w:tplc="BD8AC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6459E4"/>
    <w:multiLevelType w:val="hybridMultilevel"/>
    <w:tmpl w:val="6B7E3546"/>
    <w:lvl w:ilvl="0" w:tplc="BD8AC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25"/>
  </w:num>
  <w:num w:numId="4">
    <w:abstractNumId w:val="9"/>
  </w:num>
  <w:num w:numId="5">
    <w:abstractNumId w:val="15"/>
  </w:num>
  <w:num w:numId="6">
    <w:abstractNumId w:val="1"/>
  </w:num>
  <w:num w:numId="7">
    <w:abstractNumId w:val="12"/>
  </w:num>
  <w:num w:numId="8">
    <w:abstractNumId w:val="7"/>
  </w:num>
  <w:num w:numId="9">
    <w:abstractNumId w:val="10"/>
  </w:num>
  <w:num w:numId="10">
    <w:abstractNumId w:val="4"/>
  </w:num>
  <w:num w:numId="11">
    <w:abstractNumId w:val="18"/>
  </w:num>
  <w:num w:numId="12">
    <w:abstractNumId w:val="24"/>
  </w:num>
  <w:num w:numId="13">
    <w:abstractNumId w:val="3"/>
  </w:num>
  <w:num w:numId="14">
    <w:abstractNumId w:val="8"/>
  </w:num>
  <w:num w:numId="15">
    <w:abstractNumId w:val="19"/>
  </w:num>
  <w:num w:numId="16">
    <w:abstractNumId w:val="16"/>
  </w:num>
  <w:num w:numId="17">
    <w:abstractNumId w:val="0"/>
  </w:num>
  <w:num w:numId="18">
    <w:abstractNumId w:val="6"/>
  </w:num>
  <w:num w:numId="19">
    <w:abstractNumId w:val="21"/>
  </w:num>
  <w:num w:numId="20">
    <w:abstractNumId w:val="5"/>
  </w:num>
  <w:num w:numId="21">
    <w:abstractNumId w:val="2"/>
  </w:num>
  <w:num w:numId="22">
    <w:abstractNumId w:val="20"/>
  </w:num>
  <w:num w:numId="23">
    <w:abstractNumId w:val="13"/>
  </w:num>
  <w:num w:numId="24">
    <w:abstractNumId w:val="23"/>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065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44C32"/>
    <w:rsid w:val="0009487D"/>
    <w:rsid w:val="000964BC"/>
    <w:rsid w:val="000E24B4"/>
    <w:rsid w:val="00110D88"/>
    <w:rsid w:val="00117911"/>
    <w:rsid w:val="00123F82"/>
    <w:rsid w:val="0012523C"/>
    <w:rsid w:val="001616AA"/>
    <w:rsid w:val="00175449"/>
    <w:rsid w:val="00182BFA"/>
    <w:rsid w:val="00185CEF"/>
    <w:rsid w:val="001904B7"/>
    <w:rsid w:val="00195E7F"/>
    <w:rsid w:val="001A1663"/>
    <w:rsid w:val="001E635B"/>
    <w:rsid w:val="001F768B"/>
    <w:rsid w:val="00234A84"/>
    <w:rsid w:val="00272701"/>
    <w:rsid w:val="0027655E"/>
    <w:rsid w:val="0028462B"/>
    <w:rsid w:val="002856F9"/>
    <w:rsid w:val="002A6E0C"/>
    <w:rsid w:val="002B6D6A"/>
    <w:rsid w:val="002D32D5"/>
    <w:rsid w:val="002D3F86"/>
    <w:rsid w:val="0030639B"/>
    <w:rsid w:val="003279EE"/>
    <w:rsid w:val="003566D2"/>
    <w:rsid w:val="003942B6"/>
    <w:rsid w:val="003B0D9E"/>
    <w:rsid w:val="003C093F"/>
    <w:rsid w:val="003C5AF3"/>
    <w:rsid w:val="003D78B0"/>
    <w:rsid w:val="003F43E6"/>
    <w:rsid w:val="00410236"/>
    <w:rsid w:val="004327FE"/>
    <w:rsid w:val="00441D6A"/>
    <w:rsid w:val="004562F7"/>
    <w:rsid w:val="004B0245"/>
    <w:rsid w:val="004B2AB9"/>
    <w:rsid w:val="004B7704"/>
    <w:rsid w:val="004C48A0"/>
    <w:rsid w:val="00557AEB"/>
    <w:rsid w:val="0056027B"/>
    <w:rsid w:val="00563190"/>
    <w:rsid w:val="00563C04"/>
    <w:rsid w:val="00576C16"/>
    <w:rsid w:val="005E162F"/>
    <w:rsid w:val="005E5653"/>
    <w:rsid w:val="005F1F14"/>
    <w:rsid w:val="0061175B"/>
    <w:rsid w:val="006169B9"/>
    <w:rsid w:val="0063634B"/>
    <w:rsid w:val="00651F4A"/>
    <w:rsid w:val="006B747C"/>
    <w:rsid w:val="006C14F7"/>
    <w:rsid w:val="00715AB4"/>
    <w:rsid w:val="0071751E"/>
    <w:rsid w:val="0073294F"/>
    <w:rsid w:val="00767766"/>
    <w:rsid w:val="00772139"/>
    <w:rsid w:val="007744ED"/>
    <w:rsid w:val="007823DA"/>
    <w:rsid w:val="00782490"/>
    <w:rsid w:val="00791EC7"/>
    <w:rsid w:val="00793091"/>
    <w:rsid w:val="007A1FE8"/>
    <w:rsid w:val="007C33E1"/>
    <w:rsid w:val="007F0447"/>
    <w:rsid w:val="007F6857"/>
    <w:rsid w:val="007F7FEB"/>
    <w:rsid w:val="0081299A"/>
    <w:rsid w:val="00832048"/>
    <w:rsid w:val="0085302A"/>
    <w:rsid w:val="008548D8"/>
    <w:rsid w:val="008605C0"/>
    <w:rsid w:val="00875D04"/>
    <w:rsid w:val="008A2AC5"/>
    <w:rsid w:val="008E36A8"/>
    <w:rsid w:val="009044BD"/>
    <w:rsid w:val="009104E3"/>
    <w:rsid w:val="009220DC"/>
    <w:rsid w:val="00952254"/>
    <w:rsid w:val="00986329"/>
    <w:rsid w:val="0098751A"/>
    <w:rsid w:val="009A693A"/>
    <w:rsid w:val="009B4DD6"/>
    <w:rsid w:val="009E0E79"/>
    <w:rsid w:val="009E3FDD"/>
    <w:rsid w:val="009E6B12"/>
    <w:rsid w:val="00A01757"/>
    <w:rsid w:val="00A138AA"/>
    <w:rsid w:val="00A217E6"/>
    <w:rsid w:val="00A32EE2"/>
    <w:rsid w:val="00A373F2"/>
    <w:rsid w:val="00A44592"/>
    <w:rsid w:val="00A60CA1"/>
    <w:rsid w:val="00A61E3C"/>
    <w:rsid w:val="00AB0F90"/>
    <w:rsid w:val="00AC1F10"/>
    <w:rsid w:val="00AE1439"/>
    <w:rsid w:val="00AF4E96"/>
    <w:rsid w:val="00B13D50"/>
    <w:rsid w:val="00B60CE5"/>
    <w:rsid w:val="00B741FC"/>
    <w:rsid w:val="00B74C45"/>
    <w:rsid w:val="00BD2589"/>
    <w:rsid w:val="00C02538"/>
    <w:rsid w:val="00C36475"/>
    <w:rsid w:val="00C44C36"/>
    <w:rsid w:val="00C67B72"/>
    <w:rsid w:val="00CB73AA"/>
    <w:rsid w:val="00CE055D"/>
    <w:rsid w:val="00CE0F6F"/>
    <w:rsid w:val="00CE2257"/>
    <w:rsid w:val="00CF100B"/>
    <w:rsid w:val="00CF3372"/>
    <w:rsid w:val="00D00D9E"/>
    <w:rsid w:val="00D66014"/>
    <w:rsid w:val="00D70026"/>
    <w:rsid w:val="00D91AE2"/>
    <w:rsid w:val="00D96D5E"/>
    <w:rsid w:val="00DC5E07"/>
    <w:rsid w:val="00DD1F20"/>
    <w:rsid w:val="00DE6F31"/>
    <w:rsid w:val="00DE7E4E"/>
    <w:rsid w:val="00E07FBF"/>
    <w:rsid w:val="00E15206"/>
    <w:rsid w:val="00E17CB0"/>
    <w:rsid w:val="00E2621A"/>
    <w:rsid w:val="00E27E2A"/>
    <w:rsid w:val="00E3790F"/>
    <w:rsid w:val="00E426C1"/>
    <w:rsid w:val="00E53D35"/>
    <w:rsid w:val="00E53FD8"/>
    <w:rsid w:val="00E72452"/>
    <w:rsid w:val="00EC1E83"/>
    <w:rsid w:val="00EC2EE9"/>
    <w:rsid w:val="00EC53CB"/>
    <w:rsid w:val="00ED27E1"/>
    <w:rsid w:val="00EF26E2"/>
    <w:rsid w:val="00F152F2"/>
    <w:rsid w:val="00F17139"/>
    <w:rsid w:val="00F57965"/>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1EAA20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character" w:customStyle="1" w:styleId="BodyTextChar">
    <w:name w:val="Body Text Char"/>
    <w:basedOn w:val="DefaultParagraphFont"/>
    <w:link w:val="BodyText"/>
    <w:locked/>
    <w:rsid w:val="00AB0F90"/>
    <w:rPr>
      <w:rFonts w:ascii="Arial" w:hAnsi="Arial"/>
      <w:b/>
      <w:snapToGrid w:val="0"/>
      <w:u w:val="single"/>
    </w:rPr>
  </w:style>
  <w:style w:type="table" w:styleId="TableGrid">
    <w:name w:val="Table Grid"/>
    <w:basedOn w:val="TableNormal"/>
    <w:uiPriority w:val="59"/>
    <w:rsid w:val="00AB0F9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0C23-2FD6-4511-B238-ECBC0FE6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3232</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01-19 - FET</dc:title>
  <dc:creator>CBSC</dc:creator>
  <cp:lastModifiedBy>Flanagan, Klara@DGS</cp:lastModifiedBy>
  <cp:revision>7</cp:revision>
  <cp:lastPrinted>2020-05-06T18:47:00Z</cp:lastPrinted>
  <dcterms:created xsi:type="dcterms:W3CDTF">2020-06-12T21:12:00Z</dcterms:created>
  <dcterms:modified xsi:type="dcterms:W3CDTF">2020-07-21T23:07:00Z</dcterms:modified>
</cp:coreProperties>
</file>