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D4" w:rsidRPr="0027362E" w:rsidRDefault="00F163D3" w:rsidP="0067477E">
      <w:pPr>
        <w:pStyle w:val="Title"/>
      </w:pPr>
      <w:r w:rsidRPr="0027362E">
        <w:t>INITIAL</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751933">
        <w:t xml:space="preserve"> </w:t>
      </w:r>
      <w:r w:rsidR="00751933" w:rsidRPr="00011F0A">
        <w:rPr>
          <w:rStyle w:val="TitleChar"/>
          <w:b/>
        </w:rPr>
        <w:t>STATEWIDE HEALTH PLANNING AND DEVELOPMENT</w:t>
      </w:r>
      <w:r w:rsidR="003A5EC5" w:rsidRPr="0027362E">
        <w:br/>
      </w:r>
      <w:r w:rsidR="000257AD" w:rsidRPr="0027362E">
        <w:t xml:space="preserve">REGARDING </w:t>
      </w:r>
      <w:r w:rsidR="001701D4" w:rsidRPr="0027362E">
        <w:t>THE</w:t>
      </w:r>
      <w:r w:rsidR="00751933">
        <w:t xml:space="preserve"> </w:t>
      </w:r>
      <w:r w:rsidR="00751933" w:rsidRPr="00011F0A">
        <w:rPr>
          <w:rStyle w:val="TitleChar"/>
          <w:b/>
        </w:rPr>
        <w:t>2019 CALIFORNIA BUILDING CODE</w:t>
      </w:r>
      <w:r w:rsidR="002A55E0" w:rsidRPr="0027362E">
        <w:br/>
      </w:r>
      <w:r w:rsidR="000257AD" w:rsidRPr="0027362E">
        <w:t>CALIFORNIA CODE OF REGULATIONS, TITLE 24, PART</w:t>
      </w:r>
      <w:r w:rsidR="00751933">
        <w:t xml:space="preserve"> 2</w:t>
      </w:r>
      <w:r w:rsidR="006625E7">
        <w:t xml:space="preserve">, </w:t>
      </w:r>
      <w:r w:rsidR="00751933">
        <w:t>VOLUME 2</w:t>
      </w:r>
    </w:p>
    <w:p w:rsidR="00704C9C" w:rsidRPr="0027362E" w:rsidRDefault="001701D4" w:rsidP="001701D4">
      <w:pPr>
        <w:pStyle w:val="Heading1"/>
        <w:spacing w:before="120" w:after="120"/>
        <w:jc w:val="center"/>
      </w:pPr>
      <w:r w:rsidRPr="0027362E">
        <w:t>(</w:t>
      </w:r>
      <w:r w:rsidR="00845488">
        <w:t>OSHPD 03/19</w:t>
      </w:r>
      <w:r w:rsidRPr="0027362E">
        <w:t>)</w:t>
      </w:r>
    </w:p>
    <w:p w:rsidR="00704C9C"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rsidR="00F81622" w:rsidRPr="00700726" w:rsidRDefault="00F81622" w:rsidP="001F3417">
      <w:pPr>
        <w:spacing w:before="120" w:after="120"/>
        <w:rPr>
          <w:rFonts w:ascii="Arial" w:hAnsi="Arial" w:cs="Arial"/>
        </w:rPr>
      </w:pPr>
    </w:p>
    <w:p w:rsidR="005E6371" w:rsidRPr="00700726" w:rsidRDefault="005E6371" w:rsidP="005E6371">
      <w:pPr>
        <w:pBdr>
          <w:top w:val="single" w:sz="4" w:space="1" w:color="auto"/>
        </w:pBdr>
        <w:spacing w:before="120"/>
        <w:rPr>
          <w:rFonts w:ascii="Arial" w:hAnsi="Arial" w:cs="Arial"/>
        </w:rPr>
      </w:pPr>
      <w:r>
        <w:rPr>
          <w:rFonts w:ascii="Arial" w:hAnsi="Arial" w:cs="Arial"/>
          <w:szCs w:val="24"/>
        </w:rPr>
        <w:t>If using assistive technology, please adjust your settings to recogni</w:t>
      </w:r>
      <w:r w:rsidR="00140550">
        <w:rPr>
          <w:rFonts w:ascii="Arial" w:hAnsi="Arial" w:cs="Arial"/>
          <w:szCs w:val="24"/>
        </w:rPr>
        <w:t>ze underline, strikeout, italic</w:t>
      </w:r>
      <w:r>
        <w:rPr>
          <w:rFonts w:ascii="Arial" w:hAnsi="Arial" w:cs="Arial"/>
          <w:szCs w:val="24"/>
        </w:rPr>
        <w:t xml:space="preserve"> and ellipsis</w:t>
      </w:r>
      <w:r>
        <w:rPr>
          <w:rFonts w:ascii="Arial" w:hAnsi="Arial"/>
          <w:szCs w:val="24"/>
        </w:rPr>
        <w:t>.</w:t>
      </w:r>
    </w:p>
    <w:p w:rsidR="00A21DD3" w:rsidRPr="00F94286" w:rsidRDefault="00A21DD3" w:rsidP="005E6371">
      <w:pPr>
        <w:pStyle w:val="Heading2"/>
        <w:spacing w:before="120"/>
        <w:ind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BC7FAB" w:rsidRDefault="00BC7FAB" w:rsidP="00A21DD3">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rsidR="00BC7FAB" w:rsidRDefault="00BC7FAB" w:rsidP="00BC7FAB">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w:t>
      </w:r>
      <w:r>
        <w:rPr>
          <w:rFonts w:ascii="Arial" w:hAnsi="Arial"/>
          <w:szCs w:val="24"/>
        </w:rPr>
        <w:t>.</w:t>
      </w:r>
    </w:p>
    <w:p w:rsidR="00BC7FAB" w:rsidRDefault="00BC7FAB" w:rsidP="00BC7FAB">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w:t>
      </w:r>
      <w:r>
        <w:rPr>
          <w:rFonts w:ascii="Arial" w:hAnsi="Arial"/>
          <w:szCs w:val="24"/>
        </w:rPr>
        <w:t>.</w:t>
      </w:r>
    </w:p>
    <w:p w:rsidR="00BC7FAB" w:rsidRDefault="00BC7FAB" w:rsidP="00F06528">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BC7FAB" w:rsidRDefault="00BC7FAB" w:rsidP="0067477E">
      <w:pPr>
        <w:pStyle w:val="BodyText3"/>
        <w:numPr>
          <w:ilvl w:val="0"/>
          <w:numId w:val="1"/>
        </w:numP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67477E" w:rsidRDefault="0067477E" w:rsidP="005E6371">
      <w:pPr>
        <w:pStyle w:val="BodyText3"/>
        <w:numPr>
          <w:ilvl w:val="0"/>
          <w:numId w:val="1"/>
        </w:numPr>
        <w:tabs>
          <w:tab w:val="clear" w:pos="720"/>
          <w:tab w:val="num" w:pos="360"/>
        </w:tabs>
        <w:spacing w:after="240" w:line="276" w:lineRule="auto"/>
        <w:ind w:left="360"/>
        <w:jc w:val="left"/>
        <w:rPr>
          <w:rFonts w:ascii="Arial" w:hAnsi="Arial"/>
          <w:szCs w:val="24"/>
        </w:rPr>
      </w:pPr>
      <w:r>
        <w:rPr>
          <w:rFonts w:ascii="Arial" w:hAnsi="Arial"/>
          <w:szCs w:val="24"/>
        </w:rPr>
        <w:t xml:space="preserve">Ellipsis </w:t>
      </w:r>
      <w:r w:rsidR="005E6371">
        <w:rPr>
          <w:rFonts w:ascii="Arial" w:hAnsi="Arial"/>
          <w:szCs w:val="24"/>
        </w:rPr>
        <w:t>(. . .) indicate</w:t>
      </w:r>
      <w:r>
        <w:rPr>
          <w:rFonts w:ascii="Arial" w:hAnsi="Arial"/>
          <w:szCs w:val="24"/>
        </w:rPr>
        <w:t xml:space="preserve"> existing text remains unchanged.</w:t>
      </w:r>
    </w:p>
    <w:p w:rsidR="0067477E" w:rsidRDefault="0067477E" w:rsidP="003D382C">
      <w:pPr>
        <w:pStyle w:val="BodyText3"/>
        <w:pBdr>
          <w:bottom w:val="single" w:sz="4" w:space="1" w:color="auto"/>
        </w:pBdr>
        <w:spacing w:after="240" w:line="276" w:lineRule="auto"/>
        <w:jc w:val="left"/>
        <w:rPr>
          <w:rFonts w:ascii="Arial" w:hAnsi="Arial"/>
          <w:szCs w:val="24"/>
        </w:rPr>
      </w:pPr>
    </w:p>
    <w:p w:rsidR="000257AD" w:rsidRDefault="00F163D3" w:rsidP="00D3448D">
      <w:pPr>
        <w:pStyle w:val="Heading1"/>
      </w:pPr>
      <w:r w:rsidRPr="00704C9C">
        <w:t>INITIAL</w:t>
      </w:r>
      <w:r w:rsidR="006D74C1" w:rsidRPr="00704C9C">
        <w:t xml:space="preserve"> </w:t>
      </w:r>
      <w:r w:rsidR="000257AD" w:rsidRPr="00704C9C">
        <w:t>EXPRESS TERMS</w:t>
      </w:r>
    </w:p>
    <w:p w:rsidR="00FD37BB" w:rsidRPr="003939AB" w:rsidRDefault="00FD37BB" w:rsidP="00D3448D">
      <w:pPr>
        <w:pStyle w:val="Heading2"/>
      </w:pPr>
      <w:r w:rsidRPr="003939AB">
        <w:t>ITEM 1</w:t>
      </w:r>
    </w:p>
    <w:p w:rsidR="0014150A" w:rsidRPr="00A94E57" w:rsidRDefault="0014150A" w:rsidP="00D83108">
      <w:pPr>
        <w:spacing w:before="120" w:after="120"/>
        <w:rPr>
          <w:rFonts w:ascii="Arial" w:hAnsi="Arial" w:cs="Arial"/>
          <w:szCs w:val="24"/>
        </w:rPr>
      </w:pPr>
      <w:r w:rsidRPr="00A94E57">
        <w:rPr>
          <w:rFonts w:ascii="Arial" w:hAnsi="Arial" w:cs="Arial"/>
          <w:szCs w:val="24"/>
        </w:rPr>
        <w:t>Clarifie</w:t>
      </w:r>
      <w:r w:rsidR="002472D4">
        <w:rPr>
          <w:rFonts w:ascii="Arial" w:hAnsi="Arial" w:cs="Arial"/>
          <w:szCs w:val="24"/>
        </w:rPr>
        <w:t>s</w:t>
      </w:r>
      <w:r w:rsidRPr="00A94E57">
        <w:rPr>
          <w:rFonts w:ascii="Arial" w:hAnsi="Arial" w:cs="Arial"/>
          <w:szCs w:val="24"/>
        </w:rPr>
        <w:t xml:space="preserve"> which equipment or component is required to be designed with an importance factor of 1.5. Language as written implied all medical, architectural</w:t>
      </w:r>
      <w:r w:rsidR="00151771">
        <w:rPr>
          <w:rFonts w:ascii="Arial" w:hAnsi="Arial" w:cs="Arial"/>
          <w:szCs w:val="24"/>
        </w:rPr>
        <w:t xml:space="preserve">, </w:t>
      </w:r>
      <w:r w:rsidRPr="00A94E57">
        <w:rPr>
          <w:rFonts w:ascii="Arial" w:hAnsi="Arial" w:cs="Arial"/>
          <w:szCs w:val="24"/>
        </w:rPr>
        <w:t xml:space="preserve">or electrical components </w:t>
      </w:r>
      <w:r w:rsidR="00151771">
        <w:rPr>
          <w:rFonts w:ascii="Arial" w:hAnsi="Arial" w:cs="Arial"/>
          <w:szCs w:val="24"/>
        </w:rPr>
        <w:t xml:space="preserve">are </w:t>
      </w:r>
      <w:r w:rsidRPr="00A94E57">
        <w:rPr>
          <w:rFonts w:ascii="Arial" w:hAnsi="Arial" w:cs="Arial"/>
          <w:szCs w:val="24"/>
        </w:rPr>
        <w:t xml:space="preserve">required to </w:t>
      </w:r>
      <w:r w:rsidR="00151771">
        <w:rPr>
          <w:rFonts w:ascii="Arial" w:hAnsi="Arial" w:cs="Arial"/>
          <w:szCs w:val="24"/>
        </w:rPr>
        <w:t xml:space="preserve">be </w:t>
      </w:r>
      <w:r w:rsidRPr="00A94E57">
        <w:rPr>
          <w:rFonts w:ascii="Arial" w:hAnsi="Arial" w:cs="Arial"/>
          <w:szCs w:val="24"/>
        </w:rPr>
        <w:t xml:space="preserve">designed with an </w:t>
      </w:r>
      <w:proofErr w:type="spellStart"/>
      <w:r w:rsidRPr="00A94E57">
        <w:rPr>
          <w:rFonts w:ascii="Arial" w:hAnsi="Arial" w:cs="Arial"/>
          <w:szCs w:val="24"/>
        </w:rPr>
        <w:t>I</w:t>
      </w:r>
      <w:r w:rsidRPr="00A11518">
        <w:rPr>
          <w:rFonts w:ascii="Arial" w:hAnsi="Arial" w:cs="Arial"/>
          <w:szCs w:val="24"/>
          <w:vertAlign w:val="subscript"/>
        </w:rPr>
        <w:t>p</w:t>
      </w:r>
      <w:proofErr w:type="spellEnd"/>
      <w:r w:rsidRPr="00A94E57">
        <w:rPr>
          <w:rFonts w:ascii="Arial" w:hAnsi="Arial" w:cs="Arial"/>
          <w:szCs w:val="24"/>
        </w:rPr>
        <w:t xml:space="preserve"> = 1.5 which is contrary to the model code requirement and not the intent.</w:t>
      </w:r>
    </w:p>
    <w:p w:rsidR="007D2A67" w:rsidRDefault="007D2A67" w:rsidP="00A63DE8">
      <w:pPr>
        <w:pStyle w:val="Heading3-Item"/>
      </w:pPr>
      <w:r>
        <w:t>CHAPTER 16</w:t>
      </w:r>
      <w:r w:rsidR="00A63DE8">
        <w:rPr>
          <w:b w:val="0"/>
        </w:rPr>
        <w:br/>
      </w:r>
      <w:r w:rsidRPr="00A63DE8">
        <w:t>STRUCTURAL</w:t>
      </w:r>
      <w:r>
        <w:t xml:space="preserve"> DESIGN</w:t>
      </w:r>
    </w:p>
    <w:p w:rsidR="00014AD9" w:rsidRDefault="00014AD9" w:rsidP="00014AD9">
      <w:pPr>
        <w:spacing w:before="120" w:after="120"/>
        <w:rPr>
          <w:rFonts w:ascii="Arial" w:hAnsi="Arial" w:cs="Arial"/>
          <w:szCs w:val="24"/>
        </w:rPr>
      </w:pPr>
      <w:r w:rsidRPr="00A87FC3">
        <w:rPr>
          <w:rFonts w:ascii="Arial" w:hAnsi="Arial" w:cs="Arial"/>
          <w:szCs w:val="24"/>
        </w:rPr>
        <w:t>…</w:t>
      </w:r>
    </w:p>
    <w:p w:rsidR="00014AD9" w:rsidRDefault="00014AD9" w:rsidP="00A63DE8">
      <w:pPr>
        <w:pStyle w:val="Heading3-Item"/>
        <w:rPr>
          <w:b w:val="0"/>
        </w:rPr>
      </w:pPr>
      <w:r w:rsidRPr="00014AD9">
        <w:t>SECTION 1613 EARTHQUAKE LOADS</w:t>
      </w:r>
    </w:p>
    <w:p w:rsidR="00014AD9" w:rsidRPr="00014AD9" w:rsidRDefault="00014AD9" w:rsidP="00014AD9">
      <w:pPr>
        <w:rPr>
          <w:rFonts w:ascii="Arial" w:hAnsi="Arial" w:cs="Arial"/>
          <w:szCs w:val="24"/>
        </w:rPr>
      </w:pPr>
      <w:r>
        <w:rPr>
          <w:rFonts w:ascii="Arial" w:hAnsi="Arial" w:cs="Arial"/>
          <w:szCs w:val="24"/>
        </w:rPr>
        <w:t>…</w:t>
      </w:r>
    </w:p>
    <w:p w:rsidR="00186805" w:rsidRPr="003D5084" w:rsidRDefault="00186805" w:rsidP="003D5084">
      <w:pPr>
        <w:spacing w:before="120"/>
        <w:rPr>
          <w:rFonts w:ascii="Arial" w:hAnsi="Arial" w:cs="Arial"/>
          <w:i/>
        </w:rPr>
      </w:pPr>
      <w:r w:rsidRPr="003D5084">
        <w:rPr>
          <w:rFonts w:ascii="Arial" w:hAnsi="Arial" w:cs="Arial"/>
          <w:b/>
          <w:i/>
        </w:rPr>
        <w:t>1613.4 Component Importance Factors. [OSHPD 1R, 2 &amp; 5]</w:t>
      </w:r>
      <w:r w:rsidRPr="003D5084">
        <w:rPr>
          <w:rFonts w:ascii="Arial" w:hAnsi="Arial" w:cs="Arial"/>
          <w:i/>
        </w:rPr>
        <w:t xml:space="preserve"> Nonstructural components designated below shall have a component importance factor, </w:t>
      </w:r>
      <w:proofErr w:type="spellStart"/>
      <w:r w:rsidRPr="003D5084">
        <w:rPr>
          <w:rFonts w:ascii="Arial" w:hAnsi="Arial" w:cs="Arial"/>
          <w:i/>
        </w:rPr>
        <w:t>I</w:t>
      </w:r>
      <w:r w:rsidRPr="00A11518">
        <w:rPr>
          <w:rFonts w:ascii="Arial" w:hAnsi="Arial" w:cs="Arial"/>
          <w:i/>
          <w:vertAlign w:val="subscript"/>
        </w:rPr>
        <w:t>p</w:t>
      </w:r>
      <w:proofErr w:type="spellEnd"/>
      <w:r w:rsidRPr="003D5084">
        <w:rPr>
          <w:rFonts w:ascii="Arial" w:hAnsi="Arial" w:cs="Arial"/>
          <w:i/>
        </w:rPr>
        <w:t>, equal to 1.5:</w:t>
      </w:r>
    </w:p>
    <w:p w:rsidR="00014AD9" w:rsidRDefault="00014AD9">
      <w:pPr>
        <w:widowControl/>
        <w:rPr>
          <w:rFonts w:ascii="Arial" w:hAnsi="Arial" w:cs="Arial"/>
          <w:i/>
        </w:rPr>
      </w:pPr>
    </w:p>
    <w:p w:rsidR="00186805" w:rsidRPr="003D5084" w:rsidRDefault="00186805" w:rsidP="00186805">
      <w:pPr>
        <w:pStyle w:val="ListParagraph"/>
        <w:numPr>
          <w:ilvl w:val="0"/>
          <w:numId w:val="26"/>
        </w:numPr>
        <w:rPr>
          <w:rFonts w:ascii="Arial" w:hAnsi="Arial" w:cs="Arial"/>
          <w:i/>
        </w:rPr>
      </w:pPr>
      <w:r w:rsidRPr="003D5084">
        <w:rPr>
          <w:rFonts w:ascii="Arial" w:hAnsi="Arial" w:cs="Arial"/>
          <w:i/>
        </w:rPr>
        <w:t>For components that are required for life-safety purposes after an earthquake, including emergency and standby power systems, mechanical smoke removal systems, fire protection sprinkler systems and fire alarm control panels.</w:t>
      </w:r>
    </w:p>
    <w:p w:rsidR="00186805" w:rsidRPr="003D5084" w:rsidRDefault="00186805" w:rsidP="00186805">
      <w:pPr>
        <w:pStyle w:val="ListParagraph"/>
        <w:numPr>
          <w:ilvl w:val="0"/>
          <w:numId w:val="26"/>
        </w:numPr>
        <w:rPr>
          <w:rFonts w:ascii="Arial" w:hAnsi="Arial" w:cs="Arial"/>
          <w:i/>
        </w:rPr>
      </w:pPr>
      <w:r w:rsidRPr="003D5084">
        <w:rPr>
          <w:rFonts w:ascii="Arial" w:hAnsi="Arial" w:cs="Arial"/>
          <w:i/>
        </w:rPr>
        <w:t>For medical equipment</w:t>
      </w:r>
      <w:r w:rsidRPr="003D5084">
        <w:rPr>
          <w:rFonts w:ascii="Arial" w:hAnsi="Arial" w:cs="Arial"/>
          <w:i/>
          <w:strike/>
        </w:rPr>
        <w:t>, mechanical and electrical components and components</w:t>
      </w:r>
      <w:r w:rsidRPr="003D5084">
        <w:rPr>
          <w:rFonts w:ascii="Arial" w:hAnsi="Arial" w:cs="Arial"/>
          <w:i/>
        </w:rPr>
        <w:t xml:space="preserve"> required for </w:t>
      </w:r>
      <w:r w:rsidR="00C91A47" w:rsidRPr="00372B69">
        <w:rPr>
          <w:rFonts w:ascii="Arial" w:hAnsi="Arial" w:cs="Arial"/>
          <w:i/>
          <w:u w:val="single"/>
        </w:rPr>
        <w:t>patient</w:t>
      </w:r>
      <w:r w:rsidR="00372B69">
        <w:rPr>
          <w:rFonts w:ascii="Arial" w:hAnsi="Arial" w:cs="Arial"/>
          <w:i/>
        </w:rPr>
        <w:t xml:space="preserve"> </w:t>
      </w:r>
      <w:r w:rsidRPr="00372B69">
        <w:rPr>
          <w:rFonts w:ascii="Arial" w:hAnsi="Arial" w:cs="Arial"/>
          <w:i/>
        </w:rPr>
        <w:t>life</w:t>
      </w:r>
      <w:r w:rsidRPr="003D5084">
        <w:rPr>
          <w:rFonts w:ascii="Arial" w:hAnsi="Arial" w:cs="Arial"/>
          <w:i/>
        </w:rPr>
        <w:t xml:space="preserve"> support</w:t>
      </w:r>
      <w:r w:rsidRPr="00372B69">
        <w:rPr>
          <w:rFonts w:ascii="Arial" w:hAnsi="Arial" w:cs="Arial"/>
          <w:i/>
          <w:strike/>
        </w:rPr>
        <w:t xml:space="preserve"> for patients</w:t>
      </w:r>
      <w:r w:rsidRPr="003D5084">
        <w:rPr>
          <w:rFonts w:ascii="Arial" w:hAnsi="Arial" w:cs="Arial"/>
          <w:i/>
        </w:rPr>
        <w:t>.</w:t>
      </w:r>
    </w:p>
    <w:p w:rsidR="007D2A67" w:rsidRDefault="007D2A67">
      <w:pPr>
        <w:widowControl/>
        <w:rPr>
          <w:rFonts w:ascii="Arial" w:hAnsi="Arial" w:cs="Arial"/>
        </w:rPr>
      </w:pPr>
      <w:r w:rsidRPr="003D5084">
        <w:rPr>
          <w:rFonts w:ascii="Arial" w:hAnsi="Arial" w:cs="Arial"/>
        </w:rPr>
        <w:t>…</w:t>
      </w:r>
    </w:p>
    <w:p w:rsidR="007228C9" w:rsidRPr="001E690C" w:rsidRDefault="007228C9" w:rsidP="007228C9">
      <w:pPr>
        <w:spacing w:before="120"/>
        <w:rPr>
          <w:rFonts w:ascii="Arial" w:hAnsi="Arial" w:cs="Arial"/>
          <w:b/>
        </w:rPr>
      </w:pPr>
      <w:r w:rsidRPr="001E690C">
        <w:rPr>
          <w:rFonts w:ascii="Arial" w:hAnsi="Arial" w:cs="Arial"/>
          <w:b/>
        </w:rPr>
        <w:t xml:space="preserve">Notation: </w:t>
      </w:r>
    </w:p>
    <w:p w:rsidR="007228C9" w:rsidRPr="001E690C" w:rsidRDefault="007228C9" w:rsidP="007228C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7228C9" w:rsidRDefault="007228C9" w:rsidP="001C571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2001B4" w:rsidRPr="003D5084" w:rsidRDefault="002001B4" w:rsidP="00126189">
      <w:pPr>
        <w:widowControl/>
        <w:rPr>
          <w:rFonts w:ascii="Arial" w:hAnsi="Arial" w:cs="Arial"/>
        </w:rPr>
      </w:pPr>
    </w:p>
    <w:p w:rsidR="00A275CC" w:rsidRDefault="00A275CC" w:rsidP="00A63DE8">
      <w:pPr>
        <w:pStyle w:val="Heading2"/>
      </w:pPr>
      <w:r w:rsidRPr="001C571A">
        <w:t xml:space="preserve">ITEM </w:t>
      </w:r>
      <w:r w:rsidR="00C93F78" w:rsidRPr="001C571A">
        <w:t>2</w:t>
      </w:r>
    </w:p>
    <w:p w:rsidR="00C93F78" w:rsidRPr="0064786A" w:rsidRDefault="00C93F78" w:rsidP="00832470">
      <w:pPr>
        <w:spacing w:before="120" w:after="120"/>
        <w:rPr>
          <w:rFonts w:ascii="Arial" w:hAnsi="Arial" w:cs="Arial"/>
          <w:szCs w:val="24"/>
        </w:rPr>
      </w:pPr>
      <w:r w:rsidRPr="0064786A">
        <w:rPr>
          <w:rFonts w:ascii="Arial" w:hAnsi="Arial" w:cs="Arial"/>
          <w:szCs w:val="24"/>
        </w:rPr>
        <w:t>The application of this section was confusing as to which equipment is anchored and which is exempt. To avoid confusion and bring clarity to requirements</w:t>
      </w:r>
      <w:r w:rsidR="00832470">
        <w:rPr>
          <w:rFonts w:ascii="Arial" w:hAnsi="Arial" w:cs="Arial"/>
          <w:szCs w:val="24"/>
        </w:rPr>
        <w:t>,</w:t>
      </w:r>
      <w:r w:rsidRPr="0064786A">
        <w:rPr>
          <w:rFonts w:ascii="Arial" w:hAnsi="Arial" w:cs="Arial"/>
          <w:szCs w:val="24"/>
        </w:rPr>
        <w:t xml:space="preserve"> this provision is rewritten in the affirmative as to which equipment is required to be anchored and which is exempt. The new language furthers defines the equipment classification based on the location of the equipment</w:t>
      </w:r>
      <w:r w:rsidR="002472D4">
        <w:rPr>
          <w:rFonts w:ascii="Arial" w:hAnsi="Arial" w:cs="Arial"/>
          <w:szCs w:val="24"/>
        </w:rPr>
        <w:t>.</w:t>
      </w:r>
    </w:p>
    <w:p w:rsidR="00BD5D2C" w:rsidRDefault="007C7F6F" w:rsidP="00A63DE8">
      <w:pPr>
        <w:pStyle w:val="Heading3-Item"/>
      </w:pPr>
      <w:r>
        <w:t>CHAPTER 16A</w:t>
      </w:r>
      <w:r w:rsidR="00A63DE8">
        <w:br/>
      </w:r>
      <w:r>
        <w:t>STRUCTURAL DESIGN</w:t>
      </w:r>
    </w:p>
    <w:p w:rsidR="00832470" w:rsidRDefault="00832470" w:rsidP="00832470">
      <w:pPr>
        <w:spacing w:before="120"/>
        <w:rPr>
          <w:rFonts w:ascii="Arial" w:hAnsi="Arial" w:cs="Arial"/>
        </w:rPr>
      </w:pPr>
      <w:r w:rsidRPr="000E3F4E">
        <w:rPr>
          <w:rFonts w:ascii="Arial" w:hAnsi="Arial" w:cs="Arial"/>
        </w:rPr>
        <w:t>…</w:t>
      </w:r>
    </w:p>
    <w:p w:rsidR="007C7F6F" w:rsidRPr="0031384B" w:rsidRDefault="007C7F6F" w:rsidP="001002C0">
      <w:pPr>
        <w:pStyle w:val="Heading3-Item"/>
        <w:jc w:val="left"/>
      </w:pPr>
      <w:r w:rsidRPr="0031384B">
        <w:t>SECTION 1617</w:t>
      </w:r>
      <w:r w:rsidRPr="0031384B">
        <w:rPr>
          <w:i/>
        </w:rPr>
        <w:t>A</w:t>
      </w:r>
      <w:r w:rsidR="00014AD9" w:rsidRPr="0031384B">
        <w:rPr>
          <w:i/>
        </w:rPr>
        <w:t xml:space="preserve"> </w:t>
      </w:r>
      <w:r w:rsidRPr="0031384B">
        <w:t xml:space="preserve">MODIFICATIONS TO </w:t>
      </w:r>
      <w:proofErr w:type="spellStart"/>
      <w:r w:rsidRPr="0031384B">
        <w:t>ASCE</w:t>
      </w:r>
      <w:proofErr w:type="spellEnd"/>
      <w:r w:rsidRPr="0031384B">
        <w:t xml:space="preserve"> 7</w:t>
      </w:r>
    </w:p>
    <w:p w:rsidR="007C7F6F" w:rsidRPr="007C7F6F" w:rsidRDefault="007C7F6F" w:rsidP="009C02CE">
      <w:pPr>
        <w:autoSpaceDE w:val="0"/>
        <w:autoSpaceDN w:val="0"/>
        <w:adjustRightInd w:val="0"/>
        <w:spacing w:before="120"/>
        <w:rPr>
          <w:rFonts w:ascii="Arial" w:hAnsi="Arial" w:cs="Arial"/>
          <w:bCs/>
          <w:szCs w:val="24"/>
        </w:rPr>
      </w:pPr>
      <w:r w:rsidRPr="007C7F6F">
        <w:rPr>
          <w:rFonts w:ascii="Arial" w:hAnsi="Arial" w:cs="Arial"/>
          <w:bCs/>
          <w:szCs w:val="24"/>
        </w:rPr>
        <w:t>…</w:t>
      </w:r>
    </w:p>
    <w:p w:rsidR="00BD5D2C" w:rsidRDefault="00BD5D2C" w:rsidP="009C02CE">
      <w:pPr>
        <w:widowControl/>
        <w:autoSpaceDE w:val="0"/>
        <w:autoSpaceDN w:val="0"/>
        <w:adjustRightInd w:val="0"/>
        <w:spacing w:before="120"/>
        <w:rPr>
          <w:rFonts w:ascii="Arial" w:hAnsi="Arial" w:cs="Arial"/>
          <w:i/>
          <w:iCs/>
          <w:snapToGrid/>
          <w:szCs w:val="24"/>
        </w:rPr>
      </w:pPr>
      <w:r w:rsidRPr="00BD5D2C">
        <w:rPr>
          <w:rFonts w:ascii="Arial" w:hAnsi="Arial" w:cs="Arial"/>
          <w:b/>
          <w:bCs/>
          <w:i/>
          <w:iCs/>
          <w:snapToGrid/>
          <w:szCs w:val="24"/>
        </w:rPr>
        <w:t xml:space="preserve">1617A.1.18 </w:t>
      </w:r>
      <w:proofErr w:type="spellStart"/>
      <w:r w:rsidRPr="00BD5D2C">
        <w:rPr>
          <w:rFonts w:ascii="Arial" w:hAnsi="Arial" w:cs="Arial"/>
          <w:b/>
          <w:bCs/>
          <w:i/>
          <w:iCs/>
          <w:snapToGrid/>
          <w:szCs w:val="24"/>
        </w:rPr>
        <w:t>ASCE</w:t>
      </w:r>
      <w:proofErr w:type="spellEnd"/>
      <w:r w:rsidRPr="00BD5D2C">
        <w:rPr>
          <w:rFonts w:ascii="Arial" w:hAnsi="Arial" w:cs="Arial"/>
          <w:b/>
          <w:bCs/>
          <w:i/>
          <w:iCs/>
          <w:snapToGrid/>
          <w:szCs w:val="24"/>
        </w:rPr>
        <w:t xml:space="preserve"> 7, Section 13.1.4. </w:t>
      </w:r>
      <w:r w:rsidRPr="00BD5D2C">
        <w:rPr>
          <w:rFonts w:ascii="Arial" w:hAnsi="Arial" w:cs="Arial"/>
          <w:i/>
          <w:iCs/>
          <w:snapToGrid/>
          <w:szCs w:val="24"/>
        </w:rPr>
        <w:t xml:space="preserve">Replace </w:t>
      </w:r>
      <w:proofErr w:type="spellStart"/>
      <w:r w:rsidRPr="00BD5D2C">
        <w:rPr>
          <w:rFonts w:ascii="Arial" w:hAnsi="Arial" w:cs="Arial"/>
          <w:i/>
          <w:iCs/>
          <w:snapToGrid/>
          <w:szCs w:val="24"/>
        </w:rPr>
        <w:t>ASCE</w:t>
      </w:r>
      <w:proofErr w:type="spellEnd"/>
      <w:r w:rsidRPr="00BD5D2C">
        <w:rPr>
          <w:rFonts w:ascii="Arial" w:hAnsi="Arial" w:cs="Arial"/>
          <w:i/>
          <w:iCs/>
          <w:snapToGrid/>
          <w:szCs w:val="24"/>
        </w:rPr>
        <w:t xml:space="preserve"> 7,</w:t>
      </w:r>
      <w:r w:rsidR="00F86834">
        <w:rPr>
          <w:rFonts w:ascii="Arial" w:hAnsi="Arial" w:cs="Arial"/>
          <w:i/>
          <w:iCs/>
          <w:snapToGrid/>
          <w:szCs w:val="24"/>
        </w:rPr>
        <w:t xml:space="preserve"> </w:t>
      </w:r>
      <w:r w:rsidRPr="00BD5D2C">
        <w:rPr>
          <w:rFonts w:ascii="Arial" w:hAnsi="Arial" w:cs="Arial"/>
          <w:i/>
          <w:iCs/>
          <w:snapToGrid/>
          <w:szCs w:val="24"/>
        </w:rPr>
        <w:t xml:space="preserve">Section 13.1.4, with the </w:t>
      </w:r>
      <w:r w:rsidRPr="00851B07">
        <w:rPr>
          <w:rFonts w:ascii="Arial" w:hAnsi="Arial" w:cs="Arial"/>
          <w:i/>
          <w:iCs/>
          <w:snapToGrid/>
          <w:szCs w:val="24"/>
        </w:rPr>
        <w:t>following:</w:t>
      </w:r>
      <w:r w:rsidR="009C02CE" w:rsidRPr="00851B07">
        <w:rPr>
          <w:rFonts w:ascii="Arial" w:hAnsi="Arial" w:cs="Arial"/>
          <w:i/>
          <w:iCs/>
          <w:snapToGrid/>
          <w:szCs w:val="24"/>
        </w:rPr>
        <w:t xml:space="preserve"> </w:t>
      </w:r>
      <w:r w:rsidR="00516B14" w:rsidRPr="00851B07">
        <w:rPr>
          <w:rFonts w:ascii="Arial" w:hAnsi="Arial" w:cs="Arial"/>
          <w:i/>
          <w:iCs/>
          <w:snapToGrid/>
          <w:szCs w:val="24"/>
          <w:u w:val="single"/>
        </w:rPr>
        <w:t>[</w:t>
      </w:r>
      <w:proofErr w:type="spellStart"/>
      <w:r w:rsidR="0088451E" w:rsidRPr="00851B07">
        <w:rPr>
          <w:rFonts w:ascii="Arial" w:hAnsi="Arial" w:cs="Arial"/>
          <w:i/>
          <w:iCs/>
          <w:snapToGrid/>
          <w:szCs w:val="24"/>
          <w:u w:val="single"/>
        </w:rPr>
        <w:t>DSA</w:t>
      </w:r>
      <w:proofErr w:type="spellEnd"/>
      <w:r w:rsidR="0088451E" w:rsidRPr="00851B07">
        <w:rPr>
          <w:rFonts w:ascii="Arial" w:hAnsi="Arial" w:cs="Arial"/>
          <w:i/>
          <w:iCs/>
          <w:snapToGrid/>
          <w:szCs w:val="24"/>
          <w:u w:val="single"/>
        </w:rPr>
        <w:t xml:space="preserve">-SS, for </w:t>
      </w:r>
      <w:r w:rsidR="00516B14" w:rsidRPr="00851B07">
        <w:rPr>
          <w:rFonts w:ascii="Arial" w:hAnsi="Arial" w:cs="Arial"/>
          <w:i/>
          <w:iCs/>
          <w:snapToGrid/>
          <w:szCs w:val="24"/>
          <w:u w:val="single"/>
        </w:rPr>
        <w:t>OSHPD</w:t>
      </w:r>
      <w:r w:rsidR="0088451E" w:rsidRPr="00851B07">
        <w:rPr>
          <w:rFonts w:ascii="Arial" w:hAnsi="Arial" w:cs="Arial"/>
          <w:i/>
          <w:iCs/>
          <w:snapToGrid/>
          <w:szCs w:val="24"/>
          <w:u w:val="single"/>
        </w:rPr>
        <w:t xml:space="preserve"> see Section 13.1.4 - OSHPD</w:t>
      </w:r>
      <w:r w:rsidR="00516B14" w:rsidRPr="00851B07">
        <w:rPr>
          <w:rFonts w:ascii="Arial" w:hAnsi="Arial" w:cs="Arial"/>
          <w:i/>
          <w:iCs/>
          <w:snapToGrid/>
          <w:szCs w:val="24"/>
        </w:rPr>
        <w:t>]</w:t>
      </w:r>
    </w:p>
    <w:p w:rsidR="00BD5D2C" w:rsidRPr="00BD5D2C" w:rsidRDefault="00BD5D2C" w:rsidP="009C02CE">
      <w:pPr>
        <w:widowControl/>
        <w:autoSpaceDE w:val="0"/>
        <w:autoSpaceDN w:val="0"/>
        <w:adjustRightInd w:val="0"/>
        <w:spacing w:before="120"/>
        <w:ind w:left="720"/>
        <w:rPr>
          <w:rFonts w:ascii="Arial" w:hAnsi="Arial" w:cs="Arial"/>
          <w:i/>
          <w:iCs/>
          <w:snapToGrid/>
          <w:szCs w:val="24"/>
        </w:rPr>
      </w:pPr>
      <w:r w:rsidRPr="00BD5D2C">
        <w:rPr>
          <w:rFonts w:ascii="Arial" w:hAnsi="Arial" w:cs="Arial"/>
          <w:b/>
          <w:bCs/>
          <w:i/>
          <w:iCs/>
          <w:snapToGrid/>
          <w:szCs w:val="24"/>
        </w:rPr>
        <w:t xml:space="preserve">13.1.4 Exemptions. </w:t>
      </w:r>
      <w:r w:rsidRPr="00BD5D2C">
        <w:rPr>
          <w:rFonts w:ascii="Arial" w:hAnsi="Arial" w:cs="Arial"/>
          <w:i/>
          <w:iCs/>
          <w:snapToGrid/>
          <w:szCs w:val="24"/>
        </w:rPr>
        <w:t>The following nonstructural components</w:t>
      </w:r>
      <w:r w:rsidR="009C02CE">
        <w:rPr>
          <w:rFonts w:ascii="Arial" w:hAnsi="Arial" w:cs="Arial"/>
          <w:i/>
          <w:iCs/>
          <w:snapToGrid/>
          <w:szCs w:val="24"/>
        </w:rPr>
        <w:t xml:space="preserve"> </w:t>
      </w:r>
      <w:r w:rsidRPr="00BD5D2C">
        <w:rPr>
          <w:rFonts w:ascii="Arial" w:hAnsi="Arial" w:cs="Arial"/>
          <w:i/>
          <w:iCs/>
          <w:snapToGrid/>
          <w:szCs w:val="24"/>
        </w:rPr>
        <w:t>are exempt from the requirements of this section:</w:t>
      </w:r>
    </w:p>
    <w:p w:rsidR="00E33F44" w:rsidRDefault="00BD5D2C" w:rsidP="00355992">
      <w:pPr>
        <w:pStyle w:val="ListParagraph"/>
        <w:widowControl/>
        <w:numPr>
          <w:ilvl w:val="0"/>
          <w:numId w:val="20"/>
        </w:numPr>
        <w:autoSpaceDE w:val="0"/>
        <w:autoSpaceDN w:val="0"/>
        <w:adjustRightInd w:val="0"/>
        <w:spacing w:before="120"/>
        <w:ind w:left="1080"/>
        <w:rPr>
          <w:rFonts w:ascii="Arial" w:hAnsi="Arial" w:cs="Arial"/>
          <w:i/>
          <w:iCs/>
          <w:snapToGrid/>
          <w:szCs w:val="24"/>
        </w:rPr>
      </w:pPr>
      <w:r w:rsidRPr="00E33F44">
        <w:rPr>
          <w:rFonts w:ascii="Arial" w:hAnsi="Arial" w:cs="Arial"/>
          <w:i/>
          <w:iCs/>
          <w:snapToGrid/>
          <w:szCs w:val="24"/>
        </w:rPr>
        <w:t>Furniture except storage cabinets as noted in Table 13.5-1.</w:t>
      </w:r>
    </w:p>
    <w:p w:rsidR="00BD5D2C" w:rsidRPr="00E33F44" w:rsidRDefault="00BD5D2C" w:rsidP="00E33F44">
      <w:pPr>
        <w:pStyle w:val="ListParagraph"/>
        <w:widowControl/>
        <w:numPr>
          <w:ilvl w:val="0"/>
          <w:numId w:val="20"/>
        </w:numPr>
        <w:autoSpaceDE w:val="0"/>
        <w:autoSpaceDN w:val="0"/>
        <w:adjustRightInd w:val="0"/>
        <w:spacing w:before="120"/>
        <w:ind w:left="1080"/>
        <w:contextualSpacing w:val="0"/>
        <w:rPr>
          <w:rFonts w:ascii="Arial" w:hAnsi="Arial" w:cs="Arial"/>
          <w:i/>
          <w:iCs/>
          <w:snapToGrid/>
          <w:szCs w:val="24"/>
        </w:rPr>
      </w:pPr>
      <w:r w:rsidRPr="00E33F44">
        <w:rPr>
          <w:rFonts w:ascii="Arial" w:hAnsi="Arial" w:cs="Arial"/>
          <w:i/>
          <w:iCs/>
          <w:snapToGrid/>
          <w:szCs w:val="24"/>
        </w:rPr>
        <w:t>Temporary, movable or mobile equipment.</w:t>
      </w:r>
    </w:p>
    <w:p w:rsidR="00BD5D2C" w:rsidRPr="00BD5D2C" w:rsidRDefault="00BD5D2C" w:rsidP="009C02CE">
      <w:pPr>
        <w:widowControl/>
        <w:autoSpaceDE w:val="0"/>
        <w:autoSpaceDN w:val="0"/>
        <w:adjustRightInd w:val="0"/>
        <w:spacing w:before="120"/>
        <w:ind w:left="1080"/>
        <w:rPr>
          <w:rFonts w:ascii="Arial" w:hAnsi="Arial" w:cs="Arial"/>
          <w:b/>
          <w:bCs/>
          <w:i/>
          <w:iCs/>
          <w:snapToGrid/>
          <w:szCs w:val="24"/>
        </w:rPr>
      </w:pPr>
      <w:r w:rsidRPr="00BD5D2C">
        <w:rPr>
          <w:rFonts w:ascii="Arial" w:hAnsi="Arial" w:cs="Arial"/>
          <w:b/>
          <w:bCs/>
          <w:i/>
          <w:iCs/>
          <w:snapToGrid/>
          <w:szCs w:val="24"/>
        </w:rPr>
        <w:t>Exceptions:</w:t>
      </w:r>
    </w:p>
    <w:p w:rsidR="009C02CE" w:rsidRDefault="00BD5D2C" w:rsidP="009C02CE">
      <w:pPr>
        <w:pStyle w:val="ListParagraph"/>
        <w:widowControl/>
        <w:numPr>
          <w:ilvl w:val="0"/>
          <w:numId w:val="22"/>
        </w:numPr>
        <w:autoSpaceDE w:val="0"/>
        <w:autoSpaceDN w:val="0"/>
        <w:adjustRightInd w:val="0"/>
        <w:spacing w:before="120"/>
        <w:rPr>
          <w:rFonts w:ascii="Arial" w:hAnsi="Arial" w:cs="Arial"/>
          <w:i/>
          <w:iCs/>
          <w:snapToGrid/>
          <w:szCs w:val="24"/>
        </w:rPr>
      </w:pPr>
      <w:r w:rsidRPr="009C02CE">
        <w:rPr>
          <w:rFonts w:ascii="Arial" w:hAnsi="Arial" w:cs="Arial"/>
          <w:i/>
          <w:iCs/>
          <w:snapToGrid/>
          <w:szCs w:val="24"/>
        </w:rPr>
        <w:t>Equipment shall be anchored if it is permanently attached to the building utility services such as electricity, gas or water. For the purposes of this requirement, “permanently attached” shall include all electrical connections except plugs for 110/220 volt receptacles having a flexible cable.</w:t>
      </w:r>
    </w:p>
    <w:p w:rsidR="00D9372F" w:rsidRDefault="00D9372F" w:rsidP="00D9372F">
      <w:pPr>
        <w:pStyle w:val="ListParagraph"/>
        <w:widowControl/>
        <w:autoSpaceDE w:val="0"/>
        <w:autoSpaceDN w:val="0"/>
        <w:adjustRightInd w:val="0"/>
        <w:spacing w:before="120"/>
        <w:ind w:left="1440"/>
        <w:rPr>
          <w:rFonts w:ascii="Arial" w:hAnsi="Arial" w:cs="Arial"/>
          <w:i/>
          <w:iCs/>
          <w:snapToGrid/>
          <w:szCs w:val="24"/>
        </w:rPr>
      </w:pPr>
    </w:p>
    <w:p w:rsidR="00F86834" w:rsidRDefault="00BD5D2C" w:rsidP="009B61F3">
      <w:pPr>
        <w:pStyle w:val="ListParagraph"/>
        <w:widowControl/>
        <w:numPr>
          <w:ilvl w:val="0"/>
          <w:numId w:val="22"/>
        </w:numPr>
        <w:autoSpaceDE w:val="0"/>
        <w:autoSpaceDN w:val="0"/>
        <w:adjustRightInd w:val="0"/>
        <w:spacing w:before="120"/>
        <w:rPr>
          <w:rFonts w:ascii="Arial" w:hAnsi="Arial" w:cs="Arial"/>
          <w:i/>
          <w:iCs/>
          <w:snapToGrid/>
          <w:szCs w:val="24"/>
        </w:rPr>
      </w:pPr>
      <w:r w:rsidRPr="00D9372F">
        <w:rPr>
          <w:rFonts w:ascii="Arial" w:hAnsi="Arial" w:cs="Arial"/>
          <w:b/>
          <w:bCs/>
          <w:i/>
          <w:iCs/>
          <w:snapToGrid/>
          <w:szCs w:val="24"/>
        </w:rPr>
        <w:t>[</w:t>
      </w:r>
      <w:proofErr w:type="spellStart"/>
      <w:r w:rsidRPr="00D9372F">
        <w:rPr>
          <w:rFonts w:ascii="Arial" w:hAnsi="Arial" w:cs="Arial"/>
          <w:b/>
          <w:bCs/>
          <w:i/>
          <w:iCs/>
          <w:snapToGrid/>
          <w:szCs w:val="24"/>
        </w:rPr>
        <w:t>DSA</w:t>
      </w:r>
      <w:proofErr w:type="spellEnd"/>
      <w:r w:rsidRPr="00D9372F">
        <w:rPr>
          <w:rFonts w:ascii="Arial" w:hAnsi="Arial" w:cs="Arial"/>
          <w:b/>
          <w:bCs/>
          <w:i/>
          <w:iCs/>
          <w:snapToGrid/>
          <w:szCs w:val="24"/>
        </w:rPr>
        <w:t xml:space="preserve">-SS] </w:t>
      </w:r>
      <w:r w:rsidRPr="00D9372F">
        <w:rPr>
          <w:rFonts w:ascii="Arial" w:hAnsi="Arial" w:cs="Arial"/>
          <w:i/>
          <w:iCs/>
          <w:snapToGrid/>
          <w:szCs w:val="24"/>
        </w:rPr>
        <w:t xml:space="preserve">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w:t>
      </w:r>
      <w:r w:rsidRPr="00D9372F">
        <w:rPr>
          <w:rFonts w:ascii="Arial" w:hAnsi="Arial" w:cs="Arial"/>
          <w:i/>
          <w:iCs/>
          <w:snapToGrid/>
          <w:szCs w:val="24"/>
        </w:rPr>
        <w:lastRenderedPageBreak/>
        <w:t>equipment is stored in a storage room that does not house hazardous</w:t>
      </w:r>
      <w:r w:rsidR="00D9372F" w:rsidRPr="00D9372F">
        <w:rPr>
          <w:rFonts w:ascii="Arial" w:hAnsi="Arial" w:cs="Arial"/>
          <w:i/>
          <w:iCs/>
          <w:snapToGrid/>
          <w:szCs w:val="24"/>
        </w:rPr>
        <w:t xml:space="preserve"> </w:t>
      </w:r>
      <w:r w:rsidRPr="00D9372F">
        <w:rPr>
          <w:rFonts w:ascii="Arial" w:hAnsi="Arial" w:cs="Arial"/>
          <w:i/>
          <w:iCs/>
          <w:snapToGrid/>
          <w:szCs w:val="24"/>
        </w:rPr>
        <w:t>materials or any facility systems or fixed equipment that can be affected by mobile equipment lacking restraint.</w:t>
      </w:r>
    </w:p>
    <w:p w:rsidR="009B61F3" w:rsidRPr="00D9372F" w:rsidRDefault="009B61F3" w:rsidP="009B61F3">
      <w:pPr>
        <w:pStyle w:val="ListParagraph"/>
        <w:widowControl/>
        <w:autoSpaceDE w:val="0"/>
        <w:autoSpaceDN w:val="0"/>
        <w:adjustRightInd w:val="0"/>
        <w:spacing w:before="120"/>
        <w:ind w:left="1440"/>
        <w:rPr>
          <w:rFonts w:ascii="Arial" w:hAnsi="Arial" w:cs="Arial"/>
          <w:i/>
          <w:iCs/>
          <w:snapToGrid/>
          <w:szCs w:val="24"/>
        </w:rPr>
      </w:pPr>
    </w:p>
    <w:p w:rsidR="00BD5D2C" w:rsidRDefault="00BD5D2C" w:rsidP="00B74ABA">
      <w:pPr>
        <w:pStyle w:val="ListParagraph"/>
        <w:widowControl/>
        <w:numPr>
          <w:ilvl w:val="0"/>
          <w:numId w:val="22"/>
        </w:numPr>
        <w:autoSpaceDE w:val="0"/>
        <w:autoSpaceDN w:val="0"/>
        <w:adjustRightInd w:val="0"/>
        <w:spacing w:before="12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Movable equipment shall be anchored by detachable anchors or restraints in a manner approved by the enforcement agency, when utilities and services at the equipment have flexible connections to allow for necessary movement.</w:t>
      </w:r>
    </w:p>
    <w:p w:rsidR="00B74ABA" w:rsidRPr="00B74ABA" w:rsidRDefault="00B74ABA" w:rsidP="00B74ABA">
      <w:pPr>
        <w:pStyle w:val="ListParagraph"/>
        <w:widowControl/>
        <w:autoSpaceDE w:val="0"/>
        <w:autoSpaceDN w:val="0"/>
        <w:adjustRightInd w:val="0"/>
        <w:spacing w:before="120"/>
        <w:ind w:left="1440"/>
        <w:rPr>
          <w:rFonts w:ascii="Arial" w:hAnsi="Arial" w:cs="Arial"/>
          <w:i/>
          <w:iCs/>
          <w:strike/>
          <w:snapToGrid/>
          <w:szCs w:val="24"/>
        </w:rPr>
      </w:pPr>
    </w:p>
    <w:p w:rsidR="00B74ABA" w:rsidRDefault="00BD5D2C" w:rsidP="00B74ABA">
      <w:pPr>
        <w:pStyle w:val="ListParagraph"/>
        <w:widowControl/>
        <w:numPr>
          <w:ilvl w:val="0"/>
          <w:numId w:val="22"/>
        </w:numPr>
        <w:autoSpaceDE w:val="0"/>
        <w:autoSpaceDN w:val="0"/>
        <w:adjustRightInd w:val="0"/>
        <w:spacing w:before="12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Mobile equipment heavier</w:t>
      </w:r>
      <w:r w:rsidR="00F86834" w:rsidRPr="00B74ABA">
        <w:rPr>
          <w:rFonts w:ascii="Arial" w:hAnsi="Arial" w:cs="Arial"/>
          <w:i/>
          <w:iCs/>
          <w:strike/>
          <w:snapToGrid/>
          <w:szCs w:val="24"/>
        </w:rPr>
        <w:t xml:space="preserve"> </w:t>
      </w:r>
      <w:r w:rsidRPr="00B74ABA">
        <w:rPr>
          <w:rFonts w:ascii="Arial" w:hAnsi="Arial" w:cs="Arial"/>
          <w:i/>
          <w:iCs/>
          <w:strike/>
          <w:snapToGrid/>
          <w:szCs w:val="24"/>
        </w:rPr>
        <w:t>than 400 pounds that has a center of mass</w:t>
      </w:r>
      <w:r w:rsidR="00F86834" w:rsidRPr="00B74ABA">
        <w:rPr>
          <w:rFonts w:ascii="Arial" w:hAnsi="Arial" w:cs="Arial"/>
          <w:i/>
          <w:iCs/>
          <w:strike/>
          <w:snapToGrid/>
          <w:szCs w:val="24"/>
        </w:rPr>
        <w:t xml:space="preserve"> </w:t>
      </w:r>
      <w:r w:rsidRPr="00B74ABA">
        <w:rPr>
          <w:rFonts w:ascii="Arial" w:hAnsi="Arial" w:cs="Arial"/>
          <w:i/>
          <w:iCs/>
          <w:strike/>
          <w:snapToGrid/>
          <w:szCs w:val="24"/>
        </w:rPr>
        <w:t>located 4 feet (1.22 m) or more above the</w:t>
      </w:r>
      <w:r w:rsidR="00F86834" w:rsidRPr="00B74ABA">
        <w:rPr>
          <w:rFonts w:ascii="Arial" w:hAnsi="Arial" w:cs="Arial"/>
          <w:i/>
          <w:iCs/>
          <w:strike/>
          <w:snapToGrid/>
          <w:szCs w:val="24"/>
        </w:rPr>
        <w:t xml:space="preserve"> </w:t>
      </w:r>
      <w:r w:rsidRPr="00B74ABA">
        <w:rPr>
          <w:rFonts w:ascii="Arial" w:hAnsi="Arial" w:cs="Arial"/>
          <w:i/>
          <w:iCs/>
          <w:strike/>
          <w:snapToGrid/>
          <w:szCs w:val="24"/>
        </w:rPr>
        <w:t>adjacent floor or roof level that directly support</w:t>
      </w:r>
      <w:r w:rsidR="00F86834" w:rsidRPr="00B74ABA">
        <w:rPr>
          <w:rFonts w:ascii="Arial" w:hAnsi="Arial" w:cs="Arial"/>
          <w:i/>
          <w:iCs/>
          <w:strike/>
          <w:snapToGrid/>
          <w:szCs w:val="24"/>
        </w:rPr>
        <w:t xml:space="preserve"> </w:t>
      </w:r>
      <w:r w:rsidRPr="00B74ABA">
        <w:rPr>
          <w:rFonts w:ascii="Arial" w:hAnsi="Arial" w:cs="Arial"/>
          <w:i/>
          <w:iCs/>
          <w:strike/>
          <w:snapToGrid/>
          <w:szCs w:val="24"/>
        </w:rPr>
        <w:t>the equipment shall be restrained in a</w:t>
      </w:r>
      <w:r w:rsidR="00F86834" w:rsidRPr="00B74ABA">
        <w:rPr>
          <w:rFonts w:ascii="Arial" w:hAnsi="Arial" w:cs="Arial"/>
          <w:i/>
          <w:iCs/>
          <w:strike/>
          <w:snapToGrid/>
          <w:szCs w:val="24"/>
        </w:rPr>
        <w:t xml:space="preserve"> </w:t>
      </w:r>
      <w:r w:rsidRPr="00B74ABA">
        <w:rPr>
          <w:rFonts w:ascii="Arial" w:hAnsi="Arial" w:cs="Arial"/>
          <w:i/>
          <w:iCs/>
          <w:strike/>
          <w:snapToGrid/>
          <w:szCs w:val="24"/>
        </w:rPr>
        <w:t>manner approved by the enforcement agency</w:t>
      </w:r>
      <w:r w:rsidR="00F86834" w:rsidRPr="00B74ABA">
        <w:rPr>
          <w:rFonts w:ascii="Arial" w:hAnsi="Arial" w:cs="Arial"/>
          <w:i/>
          <w:iCs/>
          <w:strike/>
          <w:snapToGrid/>
          <w:szCs w:val="24"/>
        </w:rPr>
        <w:t xml:space="preserve"> </w:t>
      </w:r>
      <w:r w:rsidRPr="00B74ABA">
        <w:rPr>
          <w:rFonts w:ascii="Arial" w:hAnsi="Arial" w:cs="Arial"/>
          <w:i/>
          <w:iCs/>
          <w:strike/>
          <w:snapToGrid/>
          <w:szCs w:val="24"/>
        </w:rPr>
        <w:t>when not in use and is stored, unless the</w:t>
      </w:r>
      <w:r w:rsidR="00F86834" w:rsidRPr="00B74ABA">
        <w:rPr>
          <w:rFonts w:ascii="Arial" w:hAnsi="Arial" w:cs="Arial"/>
          <w:i/>
          <w:iCs/>
          <w:strike/>
          <w:snapToGrid/>
          <w:szCs w:val="24"/>
        </w:rPr>
        <w:t xml:space="preserve"> </w:t>
      </w:r>
      <w:r w:rsidRPr="00B74ABA">
        <w:rPr>
          <w:rFonts w:ascii="Arial" w:hAnsi="Arial" w:cs="Arial"/>
          <w:i/>
          <w:iCs/>
          <w:strike/>
          <w:snapToGrid/>
          <w:szCs w:val="24"/>
        </w:rPr>
        <w:t>equipment is stored in an equipment storage</w:t>
      </w:r>
      <w:r w:rsidR="00F86834" w:rsidRPr="00B74ABA">
        <w:rPr>
          <w:rFonts w:ascii="Arial" w:hAnsi="Arial" w:cs="Arial"/>
          <w:i/>
          <w:iCs/>
          <w:strike/>
          <w:snapToGrid/>
          <w:szCs w:val="24"/>
        </w:rPr>
        <w:t xml:space="preserve"> </w:t>
      </w:r>
      <w:r w:rsidRPr="00B74ABA">
        <w:rPr>
          <w:rFonts w:ascii="Arial" w:hAnsi="Arial" w:cs="Arial"/>
          <w:i/>
          <w:iCs/>
          <w:strike/>
          <w:snapToGrid/>
          <w:szCs w:val="24"/>
        </w:rPr>
        <w:t>room.</w:t>
      </w:r>
    </w:p>
    <w:p w:rsidR="00974497" w:rsidRDefault="00974497" w:rsidP="00974497">
      <w:pPr>
        <w:pStyle w:val="ListParagraph"/>
        <w:widowControl/>
        <w:autoSpaceDE w:val="0"/>
        <w:autoSpaceDN w:val="0"/>
        <w:adjustRightInd w:val="0"/>
        <w:spacing w:before="120"/>
        <w:ind w:left="1440"/>
        <w:rPr>
          <w:rFonts w:ascii="Arial" w:hAnsi="Arial" w:cs="Arial"/>
          <w:i/>
          <w:iCs/>
          <w:strike/>
          <w:snapToGrid/>
          <w:szCs w:val="24"/>
        </w:rPr>
      </w:pPr>
    </w:p>
    <w:p w:rsidR="00BD5D2C" w:rsidRDefault="00BD5D2C" w:rsidP="00974497">
      <w:pPr>
        <w:pStyle w:val="ListParagraph"/>
        <w:widowControl/>
        <w:numPr>
          <w:ilvl w:val="0"/>
          <w:numId w:val="20"/>
        </w:numPr>
        <w:autoSpaceDE w:val="0"/>
        <w:autoSpaceDN w:val="0"/>
        <w:adjustRightInd w:val="0"/>
        <w:spacing w:before="120"/>
        <w:ind w:left="1080"/>
        <w:rPr>
          <w:rFonts w:ascii="Arial" w:hAnsi="Arial" w:cs="Arial"/>
          <w:i/>
          <w:iCs/>
          <w:snapToGrid/>
          <w:szCs w:val="24"/>
        </w:rPr>
      </w:pPr>
      <w:r w:rsidRPr="0097781A">
        <w:rPr>
          <w:rFonts w:ascii="Arial" w:hAnsi="Arial" w:cs="Arial"/>
          <w:i/>
          <w:iCs/>
          <w:snapToGrid/>
          <w:szCs w:val="24"/>
        </w:rPr>
        <w:t>Discrete architectural, mechanical and electrical</w:t>
      </w:r>
      <w:r w:rsidR="00F86834" w:rsidRPr="0097781A">
        <w:rPr>
          <w:rFonts w:ascii="Arial" w:hAnsi="Arial" w:cs="Arial"/>
          <w:i/>
          <w:iCs/>
          <w:snapToGrid/>
          <w:szCs w:val="24"/>
        </w:rPr>
        <w:t xml:space="preserve"> </w:t>
      </w:r>
      <w:r w:rsidRPr="0097781A">
        <w:rPr>
          <w:rFonts w:ascii="Arial" w:hAnsi="Arial" w:cs="Arial"/>
          <w:i/>
          <w:iCs/>
          <w:snapToGrid/>
          <w:szCs w:val="24"/>
        </w:rPr>
        <w:t>components and fixed equipment in Seismic</w:t>
      </w:r>
      <w:r w:rsidR="00F86834" w:rsidRPr="0097781A">
        <w:rPr>
          <w:rFonts w:ascii="Arial" w:hAnsi="Arial" w:cs="Arial"/>
          <w:i/>
          <w:iCs/>
          <w:snapToGrid/>
          <w:szCs w:val="24"/>
        </w:rPr>
        <w:t xml:space="preserve"> </w:t>
      </w:r>
      <w:r w:rsidRPr="0097781A">
        <w:rPr>
          <w:rFonts w:ascii="Arial" w:hAnsi="Arial" w:cs="Arial"/>
          <w:i/>
          <w:iCs/>
          <w:snapToGrid/>
          <w:szCs w:val="24"/>
        </w:rPr>
        <w:t>Design Category D, E or F that are positively</w:t>
      </w:r>
      <w:r w:rsidR="00F86834" w:rsidRPr="0097781A">
        <w:rPr>
          <w:rFonts w:ascii="Arial" w:hAnsi="Arial" w:cs="Arial"/>
          <w:i/>
          <w:iCs/>
          <w:snapToGrid/>
          <w:szCs w:val="24"/>
        </w:rPr>
        <w:t xml:space="preserve"> </w:t>
      </w:r>
      <w:r w:rsidRPr="0097781A">
        <w:rPr>
          <w:rFonts w:ascii="Arial" w:hAnsi="Arial" w:cs="Arial"/>
          <w:i/>
          <w:iCs/>
          <w:snapToGrid/>
          <w:szCs w:val="24"/>
        </w:rPr>
        <w:t>attached to the structure and anchorage is</w:t>
      </w:r>
      <w:r w:rsidR="00F86834" w:rsidRPr="0097781A">
        <w:rPr>
          <w:rFonts w:ascii="Arial" w:hAnsi="Arial" w:cs="Arial"/>
          <w:i/>
          <w:iCs/>
          <w:snapToGrid/>
          <w:szCs w:val="24"/>
        </w:rPr>
        <w:t xml:space="preserve"> </w:t>
      </w:r>
      <w:r w:rsidRPr="0097781A">
        <w:rPr>
          <w:rFonts w:ascii="Arial" w:hAnsi="Arial" w:cs="Arial"/>
          <w:i/>
          <w:iCs/>
          <w:snapToGrid/>
          <w:szCs w:val="24"/>
        </w:rPr>
        <w:t>detailed on the plans, provided that either:</w:t>
      </w:r>
    </w:p>
    <w:p w:rsidR="00BD5D2C" w:rsidRPr="0097781A" w:rsidRDefault="00BD5D2C" w:rsidP="00D9372F">
      <w:pPr>
        <w:pStyle w:val="ListParagraph"/>
        <w:widowControl/>
        <w:numPr>
          <w:ilvl w:val="0"/>
          <w:numId w:val="21"/>
        </w:numPr>
        <w:autoSpaceDE w:val="0"/>
        <w:autoSpaceDN w:val="0"/>
        <w:adjustRightInd w:val="0"/>
        <w:spacing w:before="120"/>
        <w:contextualSpacing w:val="0"/>
        <w:rPr>
          <w:rFonts w:ascii="Arial" w:hAnsi="Arial" w:cs="Arial"/>
          <w:i/>
          <w:iCs/>
          <w:snapToGrid/>
          <w:szCs w:val="24"/>
        </w:rPr>
      </w:pPr>
      <w:r w:rsidRPr="0097781A">
        <w:rPr>
          <w:rFonts w:ascii="Arial" w:hAnsi="Arial" w:cs="Arial"/>
          <w:i/>
          <w:iCs/>
          <w:snapToGrid/>
          <w:szCs w:val="24"/>
        </w:rPr>
        <w:t>The component weighs 400 pounds (1780 N)</w:t>
      </w:r>
      <w:r w:rsidR="00F86834" w:rsidRPr="0097781A">
        <w:rPr>
          <w:rFonts w:ascii="Arial" w:hAnsi="Arial" w:cs="Arial"/>
          <w:i/>
          <w:iCs/>
          <w:snapToGrid/>
          <w:szCs w:val="24"/>
        </w:rPr>
        <w:t xml:space="preserve"> </w:t>
      </w:r>
      <w:r w:rsidRPr="0097781A">
        <w:rPr>
          <w:rFonts w:ascii="Arial" w:hAnsi="Arial" w:cs="Arial"/>
          <w:i/>
          <w:iCs/>
          <w:snapToGrid/>
          <w:szCs w:val="24"/>
        </w:rPr>
        <w:t>or less, the center of mass is located 4 feet</w:t>
      </w:r>
      <w:r w:rsidR="00F86834" w:rsidRPr="0097781A">
        <w:rPr>
          <w:rFonts w:ascii="Arial" w:hAnsi="Arial" w:cs="Arial"/>
          <w:i/>
          <w:iCs/>
          <w:snapToGrid/>
          <w:szCs w:val="24"/>
        </w:rPr>
        <w:t xml:space="preserve"> </w:t>
      </w:r>
      <w:r w:rsidRPr="0097781A">
        <w:rPr>
          <w:rFonts w:ascii="Arial" w:hAnsi="Arial" w:cs="Arial"/>
          <w:i/>
          <w:iCs/>
          <w:snapToGrid/>
          <w:szCs w:val="24"/>
        </w:rPr>
        <w:t>(1.22 m) or less above the adjacent floor or</w:t>
      </w:r>
      <w:r w:rsidR="00F86834" w:rsidRPr="0097781A">
        <w:rPr>
          <w:rFonts w:ascii="Arial" w:hAnsi="Arial" w:cs="Arial"/>
          <w:i/>
          <w:iCs/>
          <w:snapToGrid/>
          <w:szCs w:val="24"/>
        </w:rPr>
        <w:t xml:space="preserve"> </w:t>
      </w:r>
      <w:r w:rsidRPr="0097781A">
        <w:rPr>
          <w:rFonts w:ascii="Arial" w:hAnsi="Arial" w:cs="Arial"/>
          <w:i/>
          <w:iCs/>
          <w:snapToGrid/>
          <w:szCs w:val="24"/>
        </w:rPr>
        <w:t>roof level that directly supports the component,</w:t>
      </w:r>
      <w:r w:rsidR="00F86834" w:rsidRPr="0097781A">
        <w:rPr>
          <w:rFonts w:ascii="Arial" w:hAnsi="Arial" w:cs="Arial"/>
          <w:i/>
          <w:iCs/>
          <w:snapToGrid/>
          <w:szCs w:val="24"/>
        </w:rPr>
        <w:t xml:space="preserve"> </w:t>
      </w:r>
      <w:r w:rsidRPr="0097781A">
        <w:rPr>
          <w:rFonts w:ascii="Arial" w:hAnsi="Arial" w:cs="Arial"/>
          <w:i/>
          <w:iCs/>
          <w:snapToGrid/>
          <w:szCs w:val="24"/>
        </w:rPr>
        <w:t>and flexible connections are provided</w:t>
      </w:r>
      <w:r w:rsidR="00F86834" w:rsidRPr="0097781A">
        <w:rPr>
          <w:rFonts w:ascii="Arial" w:hAnsi="Arial" w:cs="Arial"/>
          <w:i/>
          <w:iCs/>
          <w:snapToGrid/>
          <w:szCs w:val="24"/>
        </w:rPr>
        <w:t xml:space="preserve"> </w:t>
      </w:r>
      <w:r w:rsidRPr="0097781A">
        <w:rPr>
          <w:rFonts w:ascii="Arial" w:hAnsi="Arial" w:cs="Arial"/>
          <w:i/>
          <w:iCs/>
          <w:snapToGrid/>
          <w:szCs w:val="24"/>
        </w:rPr>
        <w:t>between the component and</w:t>
      </w:r>
      <w:r w:rsidR="00F86834" w:rsidRPr="0097781A">
        <w:rPr>
          <w:rFonts w:ascii="Arial" w:hAnsi="Arial" w:cs="Arial"/>
          <w:i/>
          <w:iCs/>
          <w:snapToGrid/>
          <w:szCs w:val="24"/>
        </w:rPr>
        <w:t xml:space="preserve"> a</w:t>
      </w:r>
      <w:r w:rsidRPr="0097781A">
        <w:rPr>
          <w:rFonts w:ascii="Arial" w:hAnsi="Arial" w:cs="Arial"/>
          <w:i/>
          <w:iCs/>
          <w:snapToGrid/>
          <w:szCs w:val="24"/>
        </w:rPr>
        <w:t>ssociated</w:t>
      </w:r>
      <w:r w:rsidR="00F86834" w:rsidRPr="0097781A">
        <w:rPr>
          <w:rFonts w:ascii="Arial" w:hAnsi="Arial" w:cs="Arial"/>
          <w:i/>
          <w:iCs/>
          <w:snapToGrid/>
          <w:szCs w:val="24"/>
        </w:rPr>
        <w:t xml:space="preserve"> </w:t>
      </w:r>
      <w:r w:rsidRPr="0097781A">
        <w:rPr>
          <w:rFonts w:ascii="Arial" w:hAnsi="Arial" w:cs="Arial"/>
          <w:i/>
          <w:iCs/>
          <w:snapToGrid/>
          <w:szCs w:val="24"/>
        </w:rPr>
        <w:t>ductwork, piping and conduit.</w:t>
      </w:r>
    </w:p>
    <w:p w:rsidR="00BD5D2C" w:rsidRPr="00BD5D2C" w:rsidRDefault="00BD5D2C" w:rsidP="00D9372F">
      <w:pPr>
        <w:widowControl/>
        <w:autoSpaceDE w:val="0"/>
        <w:autoSpaceDN w:val="0"/>
        <w:adjustRightInd w:val="0"/>
        <w:spacing w:before="120"/>
        <w:ind w:left="2160"/>
        <w:contextualSpacing/>
        <w:rPr>
          <w:rFonts w:ascii="Arial" w:hAnsi="Arial" w:cs="Arial"/>
          <w:i/>
          <w:iCs/>
          <w:snapToGrid/>
          <w:szCs w:val="24"/>
        </w:rPr>
      </w:pPr>
      <w:r w:rsidRPr="00BD5D2C">
        <w:rPr>
          <w:rFonts w:ascii="Arial" w:hAnsi="Arial" w:cs="Arial"/>
          <w:b/>
          <w:bCs/>
          <w:i/>
          <w:iCs/>
          <w:snapToGrid/>
          <w:szCs w:val="24"/>
        </w:rPr>
        <w:t xml:space="preserve">Exception: </w:t>
      </w:r>
      <w:r w:rsidRPr="00BD5D2C">
        <w:rPr>
          <w:rFonts w:ascii="Arial" w:hAnsi="Arial" w:cs="Arial"/>
          <w:i/>
          <w:iCs/>
          <w:snapToGrid/>
          <w:szCs w:val="24"/>
        </w:rPr>
        <w:t>Special Seismic Certification</w:t>
      </w:r>
      <w:r w:rsidR="00F86834">
        <w:rPr>
          <w:rFonts w:ascii="Arial" w:hAnsi="Arial" w:cs="Arial"/>
          <w:i/>
          <w:iCs/>
          <w:snapToGrid/>
          <w:szCs w:val="24"/>
        </w:rPr>
        <w:t xml:space="preserve"> </w:t>
      </w:r>
      <w:r w:rsidRPr="00BD5D2C">
        <w:rPr>
          <w:rFonts w:ascii="Arial" w:hAnsi="Arial" w:cs="Arial"/>
          <w:i/>
          <w:iCs/>
          <w:snapToGrid/>
          <w:szCs w:val="24"/>
        </w:rPr>
        <w:t>requirements of this code in accordance</w:t>
      </w:r>
      <w:r w:rsidR="00F86834">
        <w:rPr>
          <w:rFonts w:ascii="Arial" w:hAnsi="Arial" w:cs="Arial"/>
          <w:i/>
          <w:iCs/>
          <w:snapToGrid/>
          <w:szCs w:val="24"/>
        </w:rPr>
        <w:t xml:space="preserve"> </w:t>
      </w:r>
      <w:r w:rsidRPr="00BD5D2C">
        <w:rPr>
          <w:rFonts w:ascii="Arial" w:hAnsi="Arial" w:cs="Arial"/>
          <w:i/>
          <w:iCs/>
          <w:snapToGrid/>
          <w:szCs w:val="24"/>
        </w:rPr>
        <w:t>with Section 1705A.13.3 shall be</w:t>
      </w:r>
      <w:r w:rsidR="00F86834">
        <w:rPr>
          <w:rFonts w:ascii="Arial" w:hAnsi="Arial" w:cs="Arial"/>
          <w:i/>
          <w:iCs/>
          <w:snapToGrid/>
          <w:szCs w:val="24"/>
        </w:rPr>
        <w:t xml:space="preserve"> </w:t>
      </w:r>
      <w:r w:rsidRPr="00BD5D2C">
        <w:rPr>
          <w:rFonts w:ascii="Arial" w:hAnsi="Arial" w:cs="Arial"/>
          <w:i/>
          <w:iCs/>
          <w:snapToGrid/>
          <w:szCs w:val="24"/>
        </w:rPr>
        <w:t>applicable.</w:t>
      </w:r>
    </w:p>
    <w:p w:rsidR="00D9372F" w:rsidRDefault="00D9372F" w:rsidP="00D9372F">
      <w:pPr>
        <w:widowControl/>
        <w:autoSpaceDE w:val="0"/>
        <w:autoSpaceDN w:val="0"/>
        <w:adjustRightInd w:val="0"/>
        <w:spacing w:before="120"/>
        <w:ind w:left="1080" w:firstLine="360"/>
        <w:contextualSpacing/>
        <w:rPr>
          <w:rFonts w:ascii="Arial" w:hAnsi="Arial" w:cs="Arial"/>
          <w:i/>
          <w:iCs/>
          <w:snapToGrid/>
          <w:szCs w:val="24"/>
        </w:rPr>
      </w:pPr>
      <w:r>
        <w:rPr>
          <w:rFonts w:ascii="Arial" w:hAnsi="Arial" w:cs="Arial"/>
          <w:i/>
          <w:iCs/>
          <w:snapToGrid/>
          <w:szCs w:val="24"/>
        </w:rPr>
        <w:t>o</w:t>
      </w:r>
      <w:r w:rsidR="00BD5D2C" w:rsidRPr="00BD5D2C">
        <w:rPr>
          <w:rFonts w:ascii="Arial" w:hAnsi="Arial" w:cs="Arial"/>
          <w:i/>
          <w:iCs/>
          <w:snapToGrid/>
          <w:szCs w:val="24"/>
        </w:rPr>
        <w:t>r</w:t>
      </w:r>
    </w:p>
    <w:p w:rsidR="00D9372F" w:rsidRDefault="00BD5D2C" w:rsidP="00D9372F">
      <w:pPr>
        <w:pStyle w:val="ListParagraph"/>
        <w:widowControl/>
        <w:numPr>
          <w:ilvl w:val="0"/>
          <w:numId w:val="21"/>
        </w:numPr>
        <w:autoSpaceDE w:val="0"/>
        <w:autoSpaceDN w:val="0"/>
        <w:adjustRightInd w:val="0"/>
        <w:spacing w:before="120"/>
        <w:rPr>
          <w:rFonts w:ascii="Arial" w:hAnsi="Arial" w:cs="Arial"/>
          <w:i/>
          <w:iCs/>
          <w:snapToGrid/>
          <w:szCs w:val="24"/>
        </w:rPr>
      </w:pPr>
      <w:r w:rsidRPr="00D9372F">
        <w:rPr>
          <w:rFonts w:ascii="Arial" w:hAnsi="Arial" w:cs="Arial"/>
          <w:i/>
          <w:iCs/>
          <w:snapToGrid/>
          <w:szCs w:val="24"/>
        </w:rPr>
        <w:t>The component weighs 20 pounds (89 N) or</w:t>
      </w:r>
      <w:r w:rsidR="00F86834" w:rsidRPr="00D9372F">
        <w:rPr>
          <w:rFonts w:ascii="Arial" w:hAnsi="Arial" w:cs="Arial"/>
          <w:i/>
          <w:iCs/>
          <w:snapToGrid/>
          <w:szCs w:val="24"/>
        </w:rPr>
        <w:t xml:space="preserve"> </w:t>
      </w:r>
      <w:r w:rsidRPr="00D9372F">
        <w:rPr>
          <w:rFonts w:ascii="Arial" w:hAnsi="Arial" w:cs="Arial"/>
          <w:i/>
          <w:iCs/>
          <w:snapToGrid/>
          <w:szCs w:val="24"/>
        </w:rPr>
        <w:t>less or, in the case of a distributed system, 5</w:t>
      </w:r>
      <w:r w:rsidR="00F86834" w:rsidRPr="00D9372F">
        <w:rPr>
          <w:rFonts w:ascii="Arial" w:hAnsi="Arial" w:cs="Arial"/>
          <w:i/>
          <w:iCs/>
          <w:snapToGrid/>
          <w:szCs w:val="24"/>
        </w:rPr>
        <w:t xml:space="preserve"> </w:t>
      </w:r>
      <w:proofErr w:type="spellStart"/>
      <w:r w:rsidRPr="00D9372F">
        <w:rPr>
          <w:rFonts w:ascii="Arial" w:hAnsi="Arial" w:cs="Arial"/>
          <w:i/>
          <w:iCs/>
          <w:snapToGrid/>
          <w:szCs w:val="24"/>
        </w:rPr>
        <w:t>lb</w:t>
      </w:r>
      <w:proofErr w:type="spellEnd"/>
      <w:r w:rsidRPr="00D9372F">
        <w:rPr>
          <w:rFonts w:ascii="Arial" w:hAnsi="Arial" w:cs="Arial"/>
          <w:i/>
          <w:iCs/>
          <w:snapToGrid/>
          <w:szCs w:val="24"/>
        </w:rPr>
        <w:t>/</w:t>
      </w:r>
      <w:proofErr w:type="spellStart"/>
      <w:r w:rsidRPr="00D9372F">
        <w:rPr>
          <w:rFonts w:ascii="Arial" w:hAnsi="Arial" w:cs="Arial"/>
          <w:i/>
          <w:iCs/>
          <w:snapToGrid/>
          <w:szCs w:val="24"/>
        </w:rPr>
        <w:t>ft</w:t>
      </w:r>
      <w:proofErr w:type="spellEnd"/>
      <w:r w:rsidRPr="00D9372F">
        <w:rPr>
          <w:rFonts w:ascii="Arial" w:hAnsi="Arial" w:cs="Arial"/>
          <w:i/>
          <w:iCs/>
          <w:snapToGrid/>
          <w:szCs w:val="24"/>
        </w:rPr>
        <w:t xml:space="preserve"> (73 N/m) or less.</w:t>
      </w:r>
    </w:p>
    <w:p w:rsidR="00BD5D2C" w:rsidRDefault="00BD5D2C" w:rsidP="00D9372F">
      <w:pPr>
        <w:pStyle w:val="ListParagraph"/>
        <w:widowControl/>
        <w:autoSpaceDE w:val="0"/>
        <w:autoSpaceDN w:val="0"/>
        <w:adjustRightInd w:val="0"/>
        <w:spacing w:before="120"/>
        <w:ind w:left="2160"/>
        <w:contextualSpacing w:val="0"/>
        <w:rPr>
          <w:rFonts w:ascii="Arial" w:hAnsi="Arial" w:cs="Arial"/>
          <w:i/>
          <w:iCs/>
          <w:snapToGrid/>
          <w:szCs w:val="24"/>
        </w:rPr>
      </w:pPr>
      <w:r w:rsidRPr="00D9372F">
        <w:rPr>
          <w:rFonts w:ascii="Arial" w:hAnsi="Arial" w:cs="Arial"/>
          <w:b/>
          <w:bCs/>
          <w:i/>
          <w:iCs/>
          <w:snapToGrid/>
          <w:szCs w:val="24"/>
        </w:rPr>
        <w:t xml:space="preserve">Exception: </w:t>
      </w:r>
      <w:r w:rsidRPr="00D9372F">
        <w:rPr>
          <w:rFonts w:ascii="Arial" w:hAnsi="Arial" w:cs="Arial"/>
          <w:i/>
          <w:iCs/>
          <w:snapToGrid/>
          <w:szCs w:val="24"/>
        </w:rPr>
        <w:t>The enforcement agency shall be permitted</w:t>
      </w:r>
      <w:r w:rsidR="00F86834" w:rsidRPr="00D9372F">
        <w:rPr>
          <w:rFonts w:ascii="Arial" w:hAnsi="Arial" w:cs="Arial"/>
          <w:i/>
          <w:iCs/>
          <w:snapToGrid/>
          <w:szCs w:val="24"/>
        </w:rPr>
        <w:t xml:space="preserve"> </w:t>
      </w:r>
      <w:r w:rsidRPr="00D9372F">
        <w:rPr>
          <w:rFonts w:ascii="Arial" w:hAnsi="Arial" w:cs="Arial"/>
          <w:i/>
          <w:iCs/>
          <w:snapToGrid/>
          <w:szCs w:val="24"/>
        </w:rPr>
        <w:t>to require attachments for equipment with hazardous</w:t>
      </w:r>
      <w:r w:rsidR="00F86834" w:rsidRPr="00D9372F">
        <w:rPr>
          <w:rFonts w:ascii="Arial" w:hAnsi="Arial" w:cs="Arial"/>
          <w:i/>
          <w:iCs/>
          <w:snapToGrid/>
          <w:szCs w:val="24"/>
        </w:rPr>
        <w:t xml:space="preserve"> </w:t>
      </w:r>
      <w:r w:rsidRPr="00D9372F">
        <w:rPr>
          <w:rFonts w:ascii="Arial" w:hAnsi="Arial" w:cs="Arial"/>
          <w:i/>
          <w:iCs/>
          <w:snapToGrid/>
          <w:szCs w:val="24"/>
        </w:rPr>
        <w:t>contents to be shown on construction</w:t>
      </w:r>
      <w:r w:rsidR="00F86834" w:rsidRPr="00D9372F">
        <w:rPr>
          <w:rFonts w:ascii="Arial" w:hAnsi="Arial" w:cs="Arial"/>
          <w:i/>
          <w:iCs/>
          <w:snapToGrid/>
          <w:szCs w:val="24"/>
        </w:rPr>
        <w:t xml:space="preserve"> </w:t>
      </w:r>
      <w:r w:rsidRPr="00D9372F">
        <w:rPr>
          <w:rFonts w:ascii="Arial" w:hAnsi="Arial" w:cs="Arial"/>
          <w:i/>
          <w:iCs/>
          <w:snapToGrid/>
          <w:szCs w:val="24"/>
        </w:rPr>
        <w:t>documents irrespective of weight.</w:t>
      </w:r>
    </w:p>
    <w:p w:rsidR="00FB59C0" w:rsidRPr="00851B07" w:rsidRDefault="00FB59C0" w:rsidP="00F2372A">
      <w:pPr>
        <w:widowControl/>
        <w:spacing w:before="120"/>
        <w:ind w:left="720"/>
        <w:rPr>
          <w:rFonts w:ascii="Arial" w:hAnsi="Arial" w:cs="Arial"/>
          <w:i/>
          <w:u w:val="single"/>
        </w:rPr>
      </w:pPr>
      <w:r w:rsidRPr="00F2372A">
        <w:rPr>
          <w:rFonts w:ascii="Arial" w:hAnsi="Arial" w:cs="Arial"/>
          <w:b/>
          <w:i/>
          <w:u w:val="single"/>
        </w:rPr>
        <w:t>13.1.4</w:t>
      </w:r>
      <w:r w:rsidR="0088451E" w:rsidRPr="00F2372A">
        <w:rPr>
          <w:rFonts w:ascii="Arial" w:hAnsi="Arial" w:cs="Arial"/>
          <w:b/>
          <w:i/>
          <w:u w:val="single"/>
        </w:rPr>
        <w:t>-OSHPD</w:t>
      </w:r>
      <w:r w:rsidR="00147D4A">
        <w:rPr>
          <w:rFonts w:ascii="Arial" w:hAnsi="Arial" w:cs="Arial"/>
          <w:b/>
          <w:i/>
          <w:u w:val="single"/>
        </w:rPr>
        <w:t>.</w:t>
      </w:r>
      <w:r w:rsidRPr="00851B07">
        <w:rPr>
          <w:rFonts w:ascii="Arial" w:hAnsi="Arial" w:cs="Arial"/>
          <w:b/>
          <w:i/>
          <w:u w:val="single"/>
        </w:rPr>
        <w:t xml:space="preserve"> </w:t>
      </w:r>
      <w:r w:rsidRPr="00851B07">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rsidR="00FB59C0" w:rsidRPr="00851B07" w:rsidRDefault="00FB59C0" w:rsidP="00CC4ABE">
      <w:pPr>
        <w:pStyle w:val="ListParagraph"/>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i/>
          <w:u w:val="single"/>
        </w:rPr>
      </w:pPr>
      <w:r w:rsidRPr="00851B07">
        <w:rPr>
          <w:rFonts w:ascii="Arial" w:hAnsi="Arial" w:cs="Arial"/>
          <w:i/>
          <w:u w:val="single"/>
        </w:rPr>
        <w:t xml:space="preserve">Fixed Equipment: Equipment shall be anchored if it is directly attached to the building utility services such as electricity, gas, or water.  For the purposes of this requirement, “directly attached” shall include all electrical connections except plugs for </w:t>
      </w:r>
      <w:r w:rsidRPr="00851B07">
        <w:rPr>
          <w:rFonts w:ascii="Arial" w:hAnsi="Arial" w:cs="Arial"/>
          <w:i/>
          <w:iCs/>
          <w:u w:val="single"/>
        </w:rPr>
        <w:t>110/220-volt receptacles having a flexible cable/cord</w:t>
      </w:r>
      <w:r w:rsidRPr="00851B07">
        <w:rPr>
          <w:rFonts w:ascii="Arial" w:hAnsi="Arial" w:cs="Arial"/>
          <w:i/>
          <w:u w:val="single"/>
        </w:rPr>
        <w:t xml:space="preserve">. </w:t>
      </w:r>
      <w:r w:rsidRPr="00851B07">
        <w:rPr>
          <w:rFonts w:ascii="Arial" w:hAnsi="Arial" w:cs="Arial"/>
          <w:bCs/>
          <w:i/>
          <w:u w:val="single"/>
        </w:rPr>
        <w:t>Equipment that is connected to the building plumbing system with a shut-off valve in proximity to the equipment shall not be considered as directly attached provided the inside diameter of the pipe/tubing is less than ½ inches.</w:t>
      </w:r>
    </w:p>
    <w:p w:rsidR="00CC4ABE" w:rsidRPr="00851B07" w:rsidRDefault="00CC4ABE" w:rsidP="00CC4ABE">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rPr>
          <w:rFonts w:ascii="Arial" w:hAnsi="Arial" w:cs="Arial"/>
          <w:i/>
          <w:u w:val="single"/>
        </w:rPr>
      </w:pPr>
    </w:p>
    <w:p w:rsidR="0067679D" w:rsidRPr="0067679D" w:rsidRDefault="00FB59C0" w:rsidP="0067679D">
      <w:pPr>
        <w:pStyle w:val="ListParagraph"/>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i/>
          <w:u w:val="single"/>
        </w:rPr>
      </w:pPr>
      <w:r w:rsidRPr="00851B07">
        <w:rPr>
          <w:rFonts w:ascii="Arial" w:hAnsi="Arial" w:cs="Arial"/>
          <w:i/>
          <w:u w:val="single"/>
        </w:rPr>
        <w:t>Movable Equipment: E</w:t>
      </w:r>
      <w:r w:rsidRPr="00851B07">
        <w:rPr>
          <w:rFonts w:ascii="Arial" w:hAnsi="Arial" w:cs="Arial"/>
          <w:i/>
          <w:iCs/>
          <w:u w:val="single"/>
        </w:rPr>
        <w:t xml:space="preserve">quipment is </w:t>
      </w:r>
      <w:r w:rsidR="00372B69">
        <w:rPr>
          <w:rFonts w:ascii="Arial" w:hAnsi="Arial" w:cs="Arial"/>
          <w:i/>
          <w:iCs/>
          <w:u w:val="single"/>
        </w:rPr>
        <w:t xml:space="preserve">subject to the same requirement as fixed equipment, but is </w:t>
      </w:r>
      <w:r w:rsidRPr="00851B07">
        <w:rPr>
          <w:rFonts w:ascii="Arial" w:hAnsi="Arial" w:cs="Arial"/>
          <w:i/>
          <w:iCs/>
          <w:u w:val="single"/>
        </w:rPr>
        <w:t>permitted to</w:t>
      </w:r>
      <w:r w:rsidRPr="00851B07">
        <w:rPr>
          <w:rFonts w:ascii="Arial" w:hAnsi="Arial" w:cs="Arial"/>
          <w:i/>
          <w:u w:val="single"/>
        </w:rPr>
        <w:t xml:space="preserve"> be anchored by re-attachable anchors or restraints in a manner approved by the enforcement agency</w:t>
      </w:r>
      <w:r w:rsidR="000854D7" w:rsidRPr="00851B07">
        <w:rPr>
          <w:rFonts w:ascii="Arial" w:hAnsi="Arial" w:cs="Arial"/>
          <w:i/>
          <w:u w:val="single"/>
        </w:rPr>
        <w:t xml:space="preserve">. </w:t>
      </w:r>
      <w:r w:rsidRPr="00851B07">
        <w:rPr>
          <w:rFonts w:ascii="Arial" w:hAnsi="Arial" w:cs="Arial"/>
          <w:i/>
          <w:u w:val="single"/>
        </w:rPr>
        <w:t xml:space="preserve">Utilities and </w:t>
      </w:r>
      <w:r w:rsidRPr="00851B07">
        <w:rPr>
          <w:rFonts w:ascii="Arial" w:hAnsi="Arial" w:cs="Arial"/>
          <w:i/>
          <w:u w:val="single"/>
        </w:rPr>
        <w:lastRenderedPageBreak/>
        <w:t>services at the equipment shall have flexible connections to allow for necessary movement.</w:t>
      </w:r>
    </w:p>
    <w:p w:rsidR="00FB59C0" w:rsidRPr="00851B07" w:rsidRDefault="00FB59C0" w:rsidP="0067679D">
      <w:pPr>
        <w:pStyle w:val="ListParagraph"/>
        <w:widowControl/>
        <w:numPr>
          <w:ilvl w:val="0"/>
          <w:numId w:val="16"/>
        </w:numPr>
        <w:spacing w:before="120"/>
        <w:contextualSpacing w:val="0"/>
        <w:rPr>
          <w:rFonts w:ascii="Arial" w:hAnsi="Arial" w:cs="Arial"/>
          <w:i/>
          <w:iCs/>
          <w:u w:val="single"/>
        </w:rPr>
      </w:pPr>
      <w:r w:rsidRPr="00851B07">
        <w:rPr>
          <w:rFonts w:ascii="Arial" w:hAnsi="Arial" w:cs="Arial"/>
          <w:i/>
          <w:u w:val="single"/>
        </w:rPr>
        <w:t xml:space="preserve">Mobile equipment: Equipment </w:t>
      </w:r>
      <w:r w:rsidRPr="00851B07">
        <w:rPr>
          <w:rFonts w:ascii="Arial" w:hAnsi="Arial" w:cs="Arial"/>
          <w:i/>
          <w:iCs/>
          <w:u w:val="single"/>
        </w:rPr>
        <w:t xml:space="preserve">heavier than 400 </w:t>
      </w:r>
      <w:proofErr w:type="spellStart"/>
      <w:r w:rsidRPr="00851B07">
        <w:rPr>
          <w:rFonts w:ascii="Arial" w:hAnsi="Arial" w:cs="Arial"/>
          <w:i/>
          <w:iCs/>
          <w:u w:val="single"/>
        </w:rPr>
        <w:t>lb</w:t>
      </w:r>
      <w:proofErr w:type="spellEnd"/>
      <w:r w:rsidRPr="00851B07">
        <w:rPr>
          <w:rFonts w:ascii="Arial" w:hAnsi="Arial" w:cs="Arial"/>
          <w:i/>
          <w:iCs/>
          <w:u w:val="single"/>
        </w:rPr>
        <w:t xml:space="preserve"> that has a center of mass located 4 ft</w:t>
      </w:r>
      <w:r w:rsidR="00FD2CAF">
        <w:rPr>
          <w:rFonts w:ascii="Arial" w:hAnsi="Arial" w:cs="Arial"/>
          <w:i/>
          <w:iCs/>
          <w:u w:val="single"/>
        </w:rPr>
        <w:t>.</w:t>
      </w:r>
      <w:r w:rsidRPr="00851B07">
        <w:rPr>
          <w:rFonts w:ascii="Arial" w:hAnsi="Arial" w:cs="Arial"/>
          <w:i/>
          <w:iCs/>
          <w:u w:val="single"/>
        </w:rPr>
        <w:t xml:space="preserve"> or more above the adjacent floor or roof level that directly support the equipment shall be restrained in a manner approved by the enforcement agency when not in use and is stored, unless the equipment is stored in an equipment storage room.</w:t>
      </w:r>
    </w:p>
    <w:p w:rsidR="00CC4ABE" w:rsidRPr="00851B07" w:rsidRDefault="00CC4ABE" w:rsidP="00CC4ABE">
      <w:pPr>
        <w:pStyle w:val="ListParagraph"/>
        <w:widowControl/>
        <w:spacing w:before="120"/>
        <w:ind w:left="1080"/>
        <w:rPr>
          <w:rFonts w:ascii="Arial" w:hAnsi="Arial" w:cs="Arial"/>
          <w:i/>
          <w:iCs/>
          <w:u w:val="single"/>
        </w:rPr>
      </w:pPr>
    </w:p>
    <w:p w:rsidR="00FB59C0" w:rsidRPr="00851B07" w:rsidRDefault="00FB59C0" w:rsidP="0067679D">
      <w:pPr>
        <w:pStyle w:val="ListParagraph"/>
        <w:widowControl/>
        <w:numPr>
          <w:ilvl w:val="0"/>
          <w:numId w:val="16"/>
        </w:numPr>
        <w:spacing w:before="120"/>
        <w:rPr>
          <w:rFonts w:ascii="Arial" w:hAnsi="Arial" w:cs="Arial"/>
          <w:i/>
          <w:iCs/>
          <w:u w:val="single"/>
        </w:rPr>
      </w:pPr>
      <w:r w:rsidRPr="00851B07">
        <w:rPr>
          <w:rFonts w:ascii="Arial" w:hAnsi="Arial" w:cs="Arial"/>
          <w:i/>
          <w:u w:val="single"/>
        </w:rPr>
        <w:t xml:space="preserve">Countertop Equipment: </w:t>
      </w:r>
      <w:r w:rsidRPr="00851B07">
        <w:rPr>
          <w:rFonts w:ascii="Arial" w:hAnsi="Arial" w:cs="Arial"/>
          <w:i/>
          <w:iCs/>
          <w:u w:val="single"/>
        </w:rPr>
        <w:t xml:space="preserve">Countertop Equipment shall be subject to the same anchorage or restraint requirements for fixed, movable, mobile or other equipment as applicable. </w:t>
      </w:r>
    </w:p>
    <w:p w:rsidR="00CC4ABE" w:rsidRPr="00851B07" w:rsidRDefault="00CC4ABE" w:rsidP="00CC4ABE">
      <w:pPr>
        <w:pStyle w:val="ListParagraph"/>
        <w:widowControl/>
        <w:spacing w:before="120"/>
        <w:ind w:left="1080"/>
        <w:rPr>
          <w:rFonts w:ascii="Arial" w:hAnsi="Arial" w:cs="Arial"/>
          <w:i/>
          <w:iCs/>
          <w:u w:val="single"/>
        </w:rPr>
      </w:pPr>
    </w:p>
    <w:p w:rsidR="00CC4ABE" w:rsidRPr="00851B07" w:rsidRDefault="00FB59C0" w:rsidP="00CC4ABE">
      <w:pPr>
        <w:pStyle w:val="ListParagraph"/>
        <w:widowControl/>
        <w:numPr>
          <w:ilvl w:val="0"/>
          <w:numId w:val="16"/>
        </w:numPr>
        <w:spacing w:before="120"/>
        <w:rPr>
          <w:rFonts w:ascii="Arial" w:hAnsi="Arial" w:cs="Arial"/>
          <w:i/>
          <w:iCs/>
          <w:u w:val="single"/>
        </w:rPr>
      </w:pPr>
      <w:r w:rsidRPr="00851B07">
        <w:rPr>
          <w:rFonts w:ascii="Arial" w:hAnsi="Arial" w:cs="Arial"/>
          <w:i/>
          <w:u w:val="single"/>
        </w:rPr>
        <w:t>Temporary</w:t>
      </w:r>
      <w:r w:rsidRPr="00851B07">
        <w:rPr>
          <w:rFonts w:ascii="Arial" w:hAnsi="Arial" w:cs="Arial"/>
          <w:i/>
          <w:iCs/>
          <w:u w:val="single"/>
        </w:rPr>
        <w:t xml:space="preserve"> Equipment: Equipment for uses greater than 30 days but less than or equal to 180-days and where</w:t>
      </w:r>
      <w:r w:rsidRPr="00851B07">
        <w:rPr>
          <w:rFonts w:ascii="Arial" w:hAnsi="Arial" w:cs="Arial"/>
          <w:i/>
          <w:iCs/>
          <w:color w:val="D99594" w:themeColor="accent2" w:themeTint="99"/>
          <w:u w:val="single"/>
        </w:rPr>
        <w:t xml:space="preserve"> </w:t>
      </w:r>
      <w:r w:rsidRPr="00851B07">
        <w:rPr>
          <w:rFonts w:ascii="Arial" w:hAnsi="Arial" w:cs="Arial"/>
          <w:i/>
          <w:iCs/>
          <w:u w:val="single"/>
        </w:rPr>
        <w:t>this section requires supports and attachments, the following shall apply:</w:t>
      </w:r>
    </w:p>
    <w:p w:rsidR="00FB59C0" w:rsidRPr="00851B07" w:rsidRDefault="00FB59C0" w:rsidP="00CC4ABE">
      <w:pPr>
        <w:pStyle w:val="ListParagraph"/>
        <w:widowControl/>
        <w:spacing w:before="120"/>
        <w:ind w:left="1080"/>
        <w:rPr>
          <w:rFonts w:ascii="Arial" w:hAnsi="Arial" w:cs="Arial"/>
          <w:i/>
          <w:iCs/>
          <w:u w:val="single"/>
        </w:rPr>
      </w:pPr>
      <w:r w:rsidRPr="00851B07">
        <w:rPr>
          <w:rFonts w:ascii="Arial" w:hAnsi="Arial" w:cs="Arial"/>
          <w:i/>
          <w:iCs/>
          <w:u w:val="single"/>
        </w:rPr>
        <w:t xml:space="preserve"> </w:t>
      </w:r>
    </w:p>
    <w:p w:rsidR="00FB59C0" w:rsidRPr="00851B07" w:rsidRDefault="00FB59C0" w:rsidP="00CC4ABE">
      <w:pPr>
        <w:pStyle w:val="ListParagraph"/>
        <w:widowControl/>
        <w:numPr>
          <w:ilvl w:val="2"/>
          <w:numId w:val="23"/>
        </w:numPr>
        <w:spacing w:before="120"/>
        <w:ind w:left="1440" w:hanging="360"/>
        <w:rPr>
          <w:rFonts w:ascii="Arial" w:hAnsi="Arial" w:cs="Arial"/>
          <w:i/>
          <w:iCs/>
          <w:u w:val="single"/>
        </w:rPr>
      </w:pPr>
      <w:r w:rsidRPr="00851B07">
        <w:rPr>
          <w:rFonts w:ascii="Arial" w:hAnsi="Arial" w:cs="Arial"/>
          <w:i/>
          <w:iCs/>
          <w:u w:val="single"/>
        </w:rPr>
        <w:t xml:space="preserve">Seismic design for supports and attachments for temporary equipment shall meet the requirements of Chapter 13; however, the calculated </w:t>
      </w:r>
      <w:proofErr w:type="spellStart"/>
      <w:r w:rsidRPr="00851B07">
        <w:rPr>
          <w:rFonts w:ascii="Arial" w:hAnsi="Arial" w:cs="Arial"/>
          <w:i/>
          <w:iCs/>
          <w:u w:val="single"/>
        </w:rPr>
        <w:t>F</w:t>
      </w:r>
      <w:r w:rsidRPr="00851B07">
        <w:rPr>
          <w:rFonts w:ascii="Arial" w:hAnsi="Arial" w:cs="Arial"/>
          <w:i/>
          <w:iCs/>
          <w:u w:val="single"/>
          <w:vertAlign w:val="subscript"/>
        </w:rPr>
        <w:t>p</w:t>
      </w:r>
      <w:proofErr w:type="spellEnd"/>
      <w:r w:rsidRPr="00851B07">
        <w:rPr>
          <w:rFonts w:ascii="Arial" w:hAnsi="Arial" w:cs="Arial"/>
          <w:i/>
          <w:iCs/>
          <w:u w:val="single"/>
        </w:rPr>
        <w:t xml:space="preserve"> may be reduced by 50%.</w:t>
      </w:r>
      <w:r w:rsidRPr="00851B07">
        <w:rPr>
          <w:rFonts w:ascii="Arial" w:hAnsi="Arial" w:cs="Arial"/>
          <w:b/>
          <w:i/>
          <w:u w:val="single"/>
        </w:rPr>
        <w:t xml:space="preserve"> </w:t>
      </w:r>
      <w:r w:rsidRPr="00851B07">
        <w:rPr>
          <w:rFonts w:ascii="Arial" w:hAnsi="Arial" w:cs="Arial"/>
          <w:i/>
          <w:iCs/>
          <w:u w:val="single"/>
        </w:rPr>
        <w:t>It is acceptable to use ballasts for seismic bracing supports and attachments and to limit the design criteria to overturning unless directly or indirectly supported by the building structure.</w:t>
      </w:r>
    </w:p>
    <w:p w:rsidR="00CC4ABE" w:rsidRPr="00851B07" w:rsidRDefault="00CC4ABE" w:rsidP="00CC4ABE">
      <w:pPr>
        <w:pStyle w:val="ListParagraph"/>
        <w:widowControl/>
        <w:spacing w:before="120"/>
        <w:ind w:left="1440"/>
        <w:rPr>
          <w:rFonts w:ascii="Arial" w:hAnsi="Arial" w:cs="Arial"/>
          <w:i/>
          <w:iCs/>
          <w:u w:val="single"/>
        </w:rPr>
      </w:pPr>
    </w:p>
    <w:p w:rsidR="00CC4ABE" w:rsidRPr="00851B07" w:rsidRDefault="00FB59C0" w:rsidP="00CC4ABE">
      <w:pPr>
        <w:pStyle w:val="ListParagraph"/>
        <w:widowControl/>
        <w:numPr>
          <w:ilvl w:val="2"/>
          <w:numId w:val="23"/>
        </w:numPr>
        <w:spacing w:before="120"/>
        <w:ind w:left="1440" w:hanging="360"/>
        <w:rPr>
          <w:rFonts w:ascii="Arial" w:hAnsi="Arial" w:cs="Arial"/>
          <w:i/>
          <w:iCs/>
          <w:u w:val="single"/>
        </w:rPr>
      </w:pPr>
      <w:r w:rsidRPr="00851B07">
        <w:rPr>
          <w:rFonts w:ascii="Arial" w:hAnsi="Arial" w:cs="Arial"/>
          <w:i/>
          <w:iCs/>
          <w:u w:val="single"/>
        </w:rPr>
        <w:t xml:space="preserve">Temporary piping, conductors and ductwork shall be supported. Seismic design for supports and attachments of temporary piping, conductors and ductwork is not required. </w:t>
      </w:r>
    </w:p>
    <w:p w:rsidR="00CC4ABE" w:rsidRPr="00851B07" w:rsidRDefault="00CC4ABE" w:rsidP="00CC4ABE">
      <w:pPr>
        <w:pStyle w:val="ListParagraph"/>
        <w:widowControl/>
        <w:spacing w:before="120"/>
        <w:ind w:left="1440"/>
        <w:rPr>
          <w:rFonts w:ascii="Arial" w:hAnsi="Arial" w:cs="Arial"/>
          <w:i/>
          <w:iCs/>
          <w:u w:val="single"/>
        </w:rPr>
      </w:pPr>
    </w:p>
    <w:p w:rsidR="00FB59C0" w:rsidRPr="00851B07" w:rsidRDefault="00FB59C0" w:rsidP="00CC4ABE">
      <w:pPr>
        <w:pStyle w:val="ListParagraph"/>
        <w:widowControl/>
        <w:numPr>
          <w:ilvl w:val="0"/>
          <w:numId w:val="16"/>
        </w:numPr>
        <w:spacing w:before="120"/>
        <w:rPr>
          <w:rFonts w:ascii="Arial" w:hAnsi="Arial" w:cs="Arial"/>
          <w:i/>
          <w:iCs/>
          <w:u w:val="single"/>
        </w:rPr>
      </w:pPr>
      <w:r w:rsidRPr="00851B07">
        <w:rPr>
          <w:rFonts w:ascii="Arial" w:hAnsi="Arial" w:cs="Arial"/>
          <w:i/>
          <w:iCs/>
          <w:u w:val="single"/>
        </w:rPr>
        <w:t>Interim Equipment:</w:t>
      </w:r>
    </w:p>
    <w:p w:rsidR="00A42DC8" w:rsidRPr="00851B07" w:rsidRDefault="00A42DC8" w:rsidP="00A42DC8">
      <w:pPr>
        <w:pStyle w:val="ListParagraph"/>
        <w:widowControl/>
        <w:spacing w:before="120"/>
        <w:ind w:left="1440"/>
        <w:rPr>
          <w:rFonts w:ascii="Arial" w:hAnsi="Arial" w:cs="Arial"/>
          <w:i/>
          <w:iCs/>
          <w:u w:val="single"/>
        </w:rPr>
      </w:pPr>
    </w:p>
    <w:p w:rsidR="00FB59C0" w:rsidRPr="00851B07" w:rsidRDefault="00FB59C0" w:rsidP="00CC4ABE">
      <w:pPr>
        <w:pStyle w:val="ListParagraph"/>
        <w:widowControl/>
        <w:numPr>
          <w:ilvl w:val="1"/>
          <w:numId w:val="16"/>
        </w:numPr>
        <w:spacing w:before="120"/>
        <w:ind w:left="1440"/>
        <w:rPr>
          <w:rFonts w:ascii="Arial" w:hAnsi="Arial" w:cs="Arial"/>
          <w:i/>
          <w:iCs/>
          <w:u w:val="single"/>
        </w:rPr>
      </w:pPr>
      <w:r w:rsidRPr="00851B07">
        <w:rPr>
          <w:rFonts w:ascii="Arial" w:hAnsi="Arial" w:cs="Arial"/>
          <w:i/>
          <w:iCs/>
          <w:u w:val="single"/>
        </w:rPr>
        <w:t>Seismic design for supports and attachments for interim equipment shall meet the requirements of Chapter 13. It is acceptable to use ballasts for seismic or wind bracing supports and attachments.</w:t>
      </w:r>
    </w:p>
    <w:p w:rsidR="00FB59C0" w:rsidRPr="00851B07" w:rsidRDefault="00FB59C0" w:rsidP="00A42DC8">
      <w:pPr>
        <w:pStyle w:val="ListParagraph"/>
        <w:widowControl/>
        <w:numPr>
          <w:ilvl w:val="1"/>
          <w:numId w:val="16"/>
        </w:numPr>
        <w:spacing w:before="120"/>
        <w:ind w:left="1440"/>
        <w:rPr>
          <w:rFonts w:ascii="Arial" w:hAnsi="Arial" w:cs="Arial"/>
          <w:i/>
          <w:iCs/>
          <w:u w:val="single"/>
        </w:rPr>
      </w:pPr>
      <w:r w:rsidRPr="00851B07">
        <w:rPr>
          <w:rFonts w:ascii="Arial" w:hAnsi="Arial" w:cs="Arial"/>
          <w:i/>
          <w:iCs/>
          <w:u w:val="single"/>
        </w:rPr>
        <w:t>Piping, conductors and ductwork shall be supported. Seismic design for supports and attachments of piping, conductors and ductwork is not required.</w:t>
      </w:r>
    </w:p>
    <w:p w:rsidR="00FB59C0" w:rsidRPr="00851B07" w:rsidRDefault="00FB59C0" w:rsidP="00CC4ABE">
      <w:pPr>
        <w:pStyle w:val="ListParagraph"/>
        <w:spacing w:before="120"/>
        <w:ind w:left="1080" w:hanging="360"/>
        <w:rPr>
          <w:rFonts w:ascii="Arial" w:hAnsi="Arial" w:cs="Arial"/>
          <w:i/>
          <w:iCs/>
          <w:u w:val="single"/>
        </w:rPr>
      </w:pPr>
    </w:p>
    <w:p w:rsidR="00CC4ABE" w:rsidRPr="00851B07" w:rsidRDefault="00FB59C0" w:rsidP="00CC4ABE">
      <w:pPr>
        <w:pStyle w:val="ListParagraph"/>
        <w:widowControl/>
        <w:numPr>
          <w:ilvl w:val="0"/>
          <w:numId w:val="16"/>
        </w:numPr>
        <w:spacing w:before="120"/>
        <w:rPr>
          <w:rFonts w:ascii="Arial" w:hAnsi="Arial" w:cs="Arial"/>
          <w:i/>
          <w:iCs/>
          <w:u w:val="single"/>
        </w:rPr>
      </w:pPr>
      <w:r w:rsidRPr="00851B07">
        <w:rPr>
          <w:rFonts w:ascii="Arial" w:hAnsi="Arial" w:cs="Arial"/>
          <w:i/>
          <w:u w:val="single"/>
        </w:rPr>
        <w:t xml:space="preserve">Other Equipment: </w:t>
      </w:r>
      <w:r w:rsidRPr="00851B07">
        <w:rPr>
          <w:rFonts w:ascii="Arial" w:hAnsi="Arial" w:cs="Arial"/>
          <w:i/>
          <w:iCs/>
          <w:u w:val="single"/>
        </w:rPr>
        <w:t>Equipment shall be anchored where any of the following apply:</w:t>
      </w:r>
    </w:p>
    <w:p w:rsidR="00FB59C0" w:rsidRPr="00851B07" w:rsidRDefault="00FB59C0" w:rsidP="00CC4ABE">
      <w:pPr>
        <w:pStyle w:val="ListParagraph"/>
        <w:widowControl/>
        <w:spacing w:before="120"/>
        <w:ind w:left="1080"/>
        <w:rPr>
          <w:rFonts w:ascii="Arial" w:hAnsi="Arial" w:cs="Arial"/>
          <w:i/>
          <w:iCs/>
          <w:u w:val="single"/>
        </w:rPr>
      </w:pPr>
      <w:r w:rsidRPr="00851B07">
        <w:rPr>
          <w:rFonts w:ascii="Arial" w:hAnsi="Arial" w:cs="Arial"/>
          <w:i/>
          <w:iCs/>
          <w:u w:val="single"/>
        </w:rPr>
        <w:t xml:space="preserve"> </w:t>
      </w:r>
    </w:p>
    <w:p w:rsidR="00FB59C0" w:rsidRPr="00851B07" w:rsidRDefault="00FB59C0" w:rsidP="00CC4ABE">
      <w:pPr>
        <w:pStyle w:val="ListParagraph"/>
        <w:widowControl/>
        <w:numPr>
          <w:ilvl w:val="0"/>
          <w:numId w:val="19"/>
        </w:numPr>
        <w:spacing w:before="120"/>
        <w:ind w:left="1440"/>
        <w:rPr>
          <w:rFonts w:ascii="Arial" w:hAnsi="Arial" w:cs="Arial"/>
          <w:i/>
          <w:iCs/>
          <w:u w:val="single"/>
        </w:rPr>
      </w:pPr>
      <w:r w:rsidRPr="00851B07">
        <w:rPr>
          <w:rFonts w:ascii="Arial" w:hAnsi="Arial" w:cs="Arial"/>
          <w:i/>
          <w:iCs/>
          <w:u w:val="single"/>
        </w:rPr>
        <w:t xml:space="preserve">Essential to hospital operations </w:t>
      </w:r>
      <w:r w:rsidR="00372B69">
        <w:rPr>
          <w:rFonts w:ascii="Arial" w:hAnsi="Arial" w:cs="Arial"/>
          <w:i/>
          <w:iCs/>
          <w:u w:val="single"/>
        </w:rPr>
        <w:t xml:space="preserve">and weight of equipment is </w:t>
      </w:r>
      <w:r w:rsidRPr="00851B07">
        <w:rPr>
          <w:rFonts w:ascii="Arial" w:hAnsi="Arial" w:cs="Arial"/>
          <w:i/>
          <w:iCs/>
          <w:u w:val="single"/>
        </w:rPr>
        <w:t xml:space="preserve">greater than 100 lb. </w:t>
      </w:r>
    </w:p>
    <w:p w:rsidR="00FB59C0" w:rsidRPr="00851B07" w:rsidRDefault="00FB59C0" w:rsidP="00CC4ABE">
      <w:pPr>
        <w:pStyle w:val="ListParagraph"/>
        <w:widowControl/>
        <w:numPr>
          <w:ilvl w:val="0"/>
          <w:numId w:val="19"/>
        </w:numPr>
        <w:spacing w:before="120"/>
        <w:ind w:left="1440"/>
        <w:rPr>
          <w:rFonts w:ascii="Arial" w:hAnsi="Arial" w:cs="Arial"/>
          <w:i/>
          <w:iCs/>
          <w:u w:val="single"/>
        </w:rPr>
      </w:pPr>
      <w:r w:rsidRPr="00851B07">
        <w:rPr>
          <w:rFonts w:ascii="Arial" w:hAnsi="Arial" w:cs="Arial"/>
          <w:i/>
          <w:iCs/>
          <w:u w:val="single"/>
        </w:rPr>
        <w:t>Could fall within the patient care</w:t>
      </w:r>
      <w:r w:rsidR="00FD2CAF">
        <w:rPr>
          <w:rFonts w:ascii="Arial" w:hAnsi="Arial" w:cs="Arial"/>
          <w:i/>
          <w:iCs/>
          <w:u w:val="single"/>
        </w:rPr>
        <w:t xml:space="preserve"> </w:t>
      </w:r>
      <w:r w:rsidRPr="00851B07">
        <w:rPr>
          <w:rFonts w:ascii="Arial" w:hAnsi="Arial" w:cs="Arial"/>
          <w:i/>
          <w:iCs/>
          <w:u w:val="single"/>
        </w:rPr>
        <w:t>vicinity</w:t>
      </w:r>
      <w:r w:rsidR="00FD2CAF">
        <w:rPr>
          <w:rFonts w:ascii="Arial" w:hAnsi="Arial" w:cs="Arial"/>
          <w:i/>
          <w:iCs/>
          <w:u w:val="single"/>
        </w:rPr>
        <w:t xml:space="preserve"> </w:t>
      </w:r>
      <w:r w:rsidRPr="00851B07">
        <w:rPr>
          <w:rFonts w:ascii="Arial" w:hAnsi="Arial" w:cs="Arial"/>
          <w:i/>
          <w:iCs/>
          <w:u w:val="single"/>
        </w:rPr>
        <w:t>as defined in Article 517.2 of the C</w:t>
      </w:r>
      <w:r w:rsidR="00372B69">
        <w:rPr>
          <w:rFonts w:ascii="Arial" w:hAnsi="Arial" w:cs="Arial"/>
          <w:i/>
          <w:iCs/>
          <w:u w:val="single"/>
        </w:rPr>
        <w:t xml:space="preserve">alifornia </w:t>
      </w:r>
      <w:r w:rsidRPr="00851B07">
        <w:rPr>
          <w:rFonts w:ascii="Arial" w:hAnsi="Arial" w:cs="Arial"/>
          <w:i/>
          <w:iCs/>
          <w:u w:val="single"/>
        </w:rPr>
        <w:t>E</w:t>
      </w:r>
      <w:r w:rsidR="00372B69">
        <w:rPr>
          <w:rFonts w:ascii="Arial" w:hAnsi="Arial" w:cs="Arial"/>
          <w:i/>
          <w:iCs/>
          <w:u w:val="single"/>
        </w:rPr>
        <w:t xml:space="preserve">lectrical </w:t>
      </w:r>
      <w:r w:rsidRPr="00851B07">
        <w:rPr>
          <w:rFonts w:ascii="Arial" w:hAnsi="Arial" w:cs="Arial"/>
          <w:i/>
          <w:iCs/>
          <w:u w:val="single"/>
        </w:rPr>
        <w:t>C</w:t>
      </w:r>
      <w:r w:rsidR="00372B69">
        <w:rPr>
          <w:rFonts w:ascii="Arial" w:hAnsi="Arial" w:cs="Arial"/>
          <w:i/>
          <w:iCs/>
          <w:u w:val="single"/>
        </w:rPr>
        <w:t>ode</w:t>
      </w:r>
      <w:r w:rsidRPr="00851B07">
        <w:rPr>
          <w:rFonts w:ascii="Arial" w:hAnsi="Arial" w:cs="Arial"/>
          <w:i/>
          <w:iCs/>
          <w:u w:val="single"/>
        </w:rPr>
        <w:t>.</w:t>
      </w:r>
    </w:p>
    <w:p w:rsidR="00FB59C0" w:rsidRPr="00851B07" w:rsidRDefault="00FB59C0" w:rsidP="00CC4ABE">
      <w:pPr>
        <w:pStyle w:val="ListParagraph"/>
        <w:widowControl/>
        <w:numPr>
          <w:ilvl w:val="0"/>
          <w:numId w:val="19"/>
        </w:numPr>
        <w:spacing w:before="120"/>
        <w:ind w:left="1440"/>
        <w:rPr>
          <w:rFonts w:ascii="Arial" w:hAnsi="Arial" w:cs="Arial"/>
          <w:i/>
          <w:iCs/>
          <w:u w:val="single"/>
        </w:rPr>
      </w:pPr>
      <w:r w:rsidRPr="00851B07">
        <w:rPr>
          <w:rFonts w:ascii="Arial" w:hAnsi="Arial" w:cs="Arial"/>
          <w:i/>
          <w:iCs/>
          <w:u w:val="single"/>
        </w:rPr>
        <w:t xml:space="preserve">Could fall and block a required means of egress. </w:t>
      </w:r>
    </w:p>
    <w:p w:rsidR="00FB59C0" w:rsidRPr="00851B07" w:rsidRDefault="00FB59C0" w:rsidP="00CC4ABE">
      <w:pPr>
        <w:pStyle w:val="ListParagraph"/>
        <w:widowControl/>
        <w:numPr>
          <w:ilvl w:val="0"/>
          <w:numId w:val="19"/>
        </w:numPr>
        <w:spacing w:before="120"/>
        <w:ind w:left="1440"/>
        <w:rPr>
          <w:rFonts w:ascii="Arial" w:hAnsi="Arial" w:cs="Arial"/>
          <w:i/>
          <w:iCs/>
          <w:u w:val="single"/>
        </w:rPr>
      </w:pPr>
      <w:r w:rsidRPr="00851B07">
        <w:rPr>
          <w:rFonts w:ascii="Arial" w:hAnsi="Arial" w:cs="Arial"/>
          <w:i/>
          <w:iCs/>
          <w:u w:val="single"/>
        </w:rPr>
        <w:t>Weight of equipment is greater than 400 lb</w:t>
      </w:r>
      <w:r w:rsidR="00FD2CAF">
        <w:rPr>
          <w:rFonts w:ascii="Arial" w:hAnsi="Arial" w:cs="Arial"/>
          <w:i/>
          <w:iCs/>
          <w:u w:val="single"/>
        </w:rPr>
        <w:t>.</w:t>
      </w:r>
    </w:p>
    <w:p w:rsidR="00FB59C0" w:rsidRPr="00851B07" w:rsidRDefault="00FB59C0" w:rsidP="00CC4ABE">
      <w:pPr>
        <w:pStyle w:val="ListParagraph"/>
        <w:widowControl/>
        <w:numPr>
          <w:ilvl w:val="0"/>
          <w:numId w:val="19"/>
        </w:numPr>
        <w:spacing w:before="120"/>
        <w:ind w:left="1440"/>
        <w:rPr>
          <w:rFonts w:ascii="Arial" w:hAnsi="Arial" w:cs="Arial"/>
          <w:i/>
          <w:iCs/>
          <w:u w:val="single"/>
        </w:rPr>
      </w:pPr>
      <w:r w:rsidRPr="00851B07">
        <w:rPr>
          <w:rFonts w:ascii="Arial" w:hAnsi="Arial" w:cs="Arial"/>
          <w:i/>
          <w:iCs/>
          <w:u w:val="single"/>
        </w:rPr>
        <w:t xml:space="preserve">Weight of equipment is greater than 200 lb. and center of mass located </w:t>
      </w:r>
      <w:r w:rsidR="00372B69">
        <w:rPr>
          <w:rFonts w:ascii="Arial" w:hAnsi="Arial" w:cs="Arial"/>
          <w:i/>
          <w:iCs/>
          <w:u w:val="single"/>
        </w:rPr>
        <w:t xml:space="preserve">greater than </w:t>
      </w:r>
      <w:r w:rsidRPr="00851B07">
        <w:rPr>
          <w:rFonts w:ascii="Arial" w:hAnsi="Arial" w:cs="Arial"/>
          <w:i/>
          <w:iCs/>
          <w:u w:val="single"/>
        </w:rPr>
        <w:t>4 ft</w:t>
      </w:r>
      <w:r w:rsidR="00FD2CAF">
        <w:rPr>
          <w:rFonts w:ascii="Arial" w:hAnsi="Arial" w:cs="Arial"/>
          <w:i/>
          <w:iCs/>
          <w:u w:val="single"/>
        </w:rPr>
        <w:t>.</w:t>
      </w:r>
      <w:r w:rsidRPr="00851B07">
        <w:rPr>
          <w:rFonts w:ascii="Arial" w:hAnsi="Arial" w:cs="Arial"/>
          <w:i/>
          <w:iCs/>
          <w:u w:val="single"/>
        </w:rPr>
        <w:t xml:space="preserve"> measured from the finished floor.</w:t>
      </w:r>
    </w:p>
    <w:p w:rsidR="00FB59C0" w:rsidRPr="00851B07" w:rsidRDefault="00FB59C0" w:rsidP="00CC4ABE">
      <w:pPr>
        <w:pStyle w:val="ListParagraph"/>
        <w:spacing w:before="120"/>
        <w:ind w:left="1080" w:hanging="360"/>
        <w:rPr>
          <w:rFonts w:ascii="Arial" w:hAnsi="Arial" w:cs="Arial"/>
          <w:i/>
          <w:iCs/>
          <w:u w:val="single"/>
        </w:rPr>
      </w:pPr>
    </w:p>
    <w:p w:rsidR="00FB59C0" w:rsidRPr="00B74ABA" w:rsidRDefault="00FB59C0" w:rsidP="00B74ABA">
      <w:pPr>
        <w:pStyle w:val="ListParagraph"/>
        <w:widowControl/>
        <w:numPr>
          <w:ilvl w:val="0"/>
          <w:numId w:val="16"/>
        </w:numPr>
        <w:spacing w:before="120"/>
        <w:rPr>
          <w:rFonts w:ascii="Arial" w:hAnsi="Arial" w:cs="Arial"/>
          <w:i/>
          <w:u w:val="single"/>
        </w:rPr>
      </w:pPr>
      <w:r w:rsidRPr="00B74ABA">
        <w:rPr>
          <w:rFonts w:ascii="Arial" w:hAnsi="Arial" w:cs="Arial"/>
          <w:i/>
          <w:u w:val="single"/>
        </w:rPr>
        <w:lastRenderedPageBreak/>
        <w:t>Equipment with hazardous contents.</w:t>
      </w:r>
    </w:p>
    <w:p w:rsidR="00CC4ABE" w:rsidRPr="00B74ABA" w:rsidRDefault="00CC4ABE" w:rsidP="00B74ABA">
      <w:pPr>
        <w:pStyle w:val="ListParagraph"/>
        <w:widowControl/>
        <w:spacing w:before="120"/>
        <w:ind w:left="1080"/>
        <w:rPr>
          <w:rFonts w:ascii="Arial" w:hAnsi="Arial" w:cs="Arial"/>
          <w:i/>
          <w:u w:val="single"/>
        </w:rPr>
      </w:pPr>
    </w:p>
    <w:p w:rsidR="00FB59C0" w:rsidRPr="00851B07" w:rsidRDefault="00FB59C0" w:rsidP="00CC4ABE">
      <w:pPr>
        <w:pStyle w:val="ListParagraph"/>
        <w:widowControl/>
        <w:numPr>
          <w:ilvl w:val="0"/>
          <w:numId w:val="16"/>
        </w:numPr>
        <w:spacing w:before="120"/>
        <w:rPr>
          <w:rFonts w:ascii="Arial" w:hAnsi="Arial" w:cs="Arial"/>
          <w:i/>
          <w:iCs/>
          <w:u w:val="single"/>
        </w:rPr>
      </w:pPr>
      <w:r w:rsidRPr="00851B07">
        <w:rPr>
          <w:rFonts w:ascii="Arial" w:hAnsi="Arial" w:cs="Arial"/>
          <w:i/>
          <w:u w:val="single"/>
        </w:rPr>
        <w:t xml:space="preserve">Other architectural, mechanical and electrical components stated in Chapter 13. </w:t>
      </w:r>
    </w:p>
    <w:p w:rsidR="00FB59C0" w:rsidRPr="00851B07" w:rsidRDefault="00FB59C0" w:rsidP="00CC4ABE">
      <w:pPr>
        <w:spacing w:before="120"/>
        <w:ind w:left="1080" w:hanging="360"/>
        <w:contextualSpacing/>
        <w:rPr>
          <w:rFonts w:ascii="Arial" w:hAnsi="Arial" w:cs="Arial"/>
          <w:b/>
          <w:i/>
          <w:iCs/>
          <w:u w:val="single"/>
        </w:rPr>
      </w:pPr>
      <w:r w:rsidRPr="00851B07">
        <w:rPr>
          <w:rFonts w:ascii="Arial" w:hAnsi="Arial" w:cs="Arial"/>
          <w:b/>
          <w:i/>
          <w:iCs/>
          <w:u w:val="single"/>
        </w:rPr>
        <w:t xml:space="preserve">Exemptions: </w:t>
      </w:r>
    </w:p>
    <w:p w:rsidR="00FB59C0" w:rsidRPr="00851B07"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Furniture</w:t>
      </w:r>
      <w:r w:rsidRPr="00851B07">
        <w:rPr>
          <w:rFonts w:ascii="Arial" w:hAnsi="Arial" w:cs="Arial"/>
          <w:i/>
          <w:iCs/>
          <w:u w:val="single"/>
        </w:rPr>
        <w:t xml:space="preserve"> except storage cabinets as noted in Table 13.5-1</w:t>
      </w:r>
    </w:p>
    <w:p w:rsidR="00FB59C0" w:rsidRPr="00851B07"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 xml:space="preserve">Nonstructural components and equipment, that are attached to the building, provided that the component weighs 20 </w:t>
      </w:r>
      <w:proofErr w:type="spellStart"/>
      <w:r w:rsidRPr="00851B07">
        <w:rPr>
          <w:rFonts w:ascii="Arial" w:hAnsi="Arial" w:cs="Arial"/>
          <w:i/>
          <w:u w:val="single"/>
        </w:rPr>
        <w:t>lb</w:t>
      </w:r>
      <w:proofErr w:type="spellEnd"/>
      <w:r w:rsidRPr="00851B07">
        <w:rPr>
          <w:rFonts w:ascii="Arial" w:hAnsi="Arial" w:cs="Arial"/>
          <w:i/>
          <w:u w:val="single"/>
        </w:rPr>
        <w:t xml:space="preserve"> or less or, in the case of a distributed system, 5 lb</w:t>
      </w:r>
      <w:r w:rsidR="00FD2CAF">
        <w:rPr>
          <w:rFonts w:ascii="Arial" w:hAnsi="Arial" w:cs="Arial"/>
          <w:i/>
          <w:u w:val="single"/>
        </w:rPr>
        <w:t>.</w:t>
      </w:r>
      <w:r w:rsidRPr="00851B07">
        <w:rPr>
          <w:rFonts w:ascii="Arial" w:hAnsi="Arial" w:cs="Arial"/>
          <w:i/>
          <w:u w:val="single"/>
        </w:rPr>
        <w:t>/ft</w:t>
      </w:r>
      <w:r w:rsidR="00FD2CAF">
        <w:rPr>
          <w:rFonts w:ascii="Arial" w:hAnsi="Arial" w:cs="Arial"/>
          <w:i/>
          <w:u w:val="single"/>
        </w:rPr>
        <w:t>.</w:t>
      </w:r>
      <w:r w:rsidRPr="00851B07">
        <w:rPr>
          <w:rFonts w:ascii="Arial" w:hAnsi="Arial" w:cs="Arial"/>
          <w:i/>
          <w:u w:val="single"/>
        </w:rPr>
        <w:t xml:space="preserve"> or less. Seismic design and seismic details </w:t>
      </w:r>
      <w:r w:rsidRPr="00851B07">
        <w:rPr>
          <w:rFonts w:ascii="Arial" w:hAnsi="Arial" w:cs="Arial"/>
          <w:i/>
          <w:color w:val="404040"/>
          <w:u w:val="single"/>
        </w:rPr>
        <w:t>need not be provided.</w:t>
      </w:r>
    </w:p>
    <w:p w:rsidR="00FB59C0" w:rsidRPr="00D83108"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 xml:space="preserve">Seismic design need not be provided for discrete architectural, mechanical and electrical components and equipment that are attached to the building and anchorage is detailed on the plans, provided that the component weighs 400 </w:t>
      </w:r>
      <w:proofErr w:type="spellStart"/>
      <w:r w:rsidRPr="00851B07">
        <w:rPr>
          <w:rFonts w:ascii="Arial" w:hAnsi="Arial" w:cs="Arial"/>
          <w:i/>
          <w:u w:val="single"/>
        </w:rPr>
        <w:t>lb</w:t>
      </w:r>
      <w:proofErr w:type="spellEnd"/>
      <w:r w:rsidRPr="00851B07">
        <w:rPr>
          <w:rFonts w:ascii="Arial" w:hAnsi="Arial" w:cs="Arial"/>
          <w:i/>
          <w:u w:val="single"/>
        </w:rPr>
        <w:t xml:space="preserve"> or less, and the center of mass is located 4 ft</w:t>
      </w:r>
      <w:r w:rsidR="00FD2CAF">
        <w:rPr>
          <w:rFonts w:ascii="Arial" w:hAnsi="Arial" w:cs="Arial"/>
          <w:i/>
          <w:u w:val="single"/>
        </w:rPr>
        <w:t>.</w:t>
      </w:r>
      <w:r w:rsidRPr="00851B07">
        <w:rPr>
          <w:rFonts w:ascii="Arial" w:hAnsi="Arial" w:cs="Arial"/>
          <w:i/>
          <w:u w:val="single"/>
        </w:rPr>
        <w:t xml:space="preserve"> or less above the adjacent floor or roof level that directly support the component and flexible connections are provided between the component and associated ductwork, piping and conduit where required.</w:t>
      </w:r>
    </w:p>
    <w:p w:rsidR="00E7146A" w:rsidRDefault="00E7146A" w:rsidP="00E7146A">
      <w:pPr>
        <w:spacing w:before="120" w:after="120"/>
        <w:rPr>
          <w:rFonts w:ascii="Arial" w:hAnsi="Arial" w:cs="Arial"/>
        </w:rPr>
      </w:pPr>
      <w:r w:rsidRPr="006900F8">
        <w:rPr>
          <w:rFonts w:ascii="Arial" w:hAnsi="Arial" w:cs="Arial"/>
        </w:rPr>
        <w:t>…</w:t>
      </w:r>
    </w:p>
    <w:p w:rsidR="008C243C" w:rsidRPr="00D83108" w:rsidRDefault="008C243C" w:rsidP="008C243C">
      <w:pPr>
        <w:rPr>
          <w:rFonts w:ascii="Arial" w:hAnsi="Arial" w:cs="Arial"/>
          <w:szCs w:val="24"/>
        </w:rPr>
      </w:pPr>
      <w:r w:rsidRPr="00D83108">
        <w:rPr>
          <w:rFonts w:ascii="Arial" w:hAnsi="Arial" w:cs="Arial"/>
          <w:b/>
          <w:szCs w:val="24"/>
        </w:rPr>
        <w:t>ASSOCIATED SECTIONS TO ITEM 2:</w:t>
      </w:r>
      <w:r w:rsidRPr="00D83108">
        <w:rPr>
          <w:rFonts w:ascii="Arial" w:hAnsi="Arial" w:cs="Arial"/>
          <w:szCs w:val="24"/>
        </w:rPr>
        <w:t xml:space="preserve"> </w:t>
      </w:r>
    </w:p>
    <w:p w:rsidR="008C243C" w:rsidRPr="009210FA" w:rsidRDefault="008C243C" w:rsidP="008C243C">
      <w:pPr>
        <w:spacing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rsidR="008C243C" w:rsidRDefault="008C243C" w:rsidP="008C243C">
      <w:pPr>
        <w:spacing w:after="120"/>
        <w:rPr>
          <w:rFonts w:ascii="Arial" w:hAnsi="Arial" w:cs="Arial"/>
          <w:szCs w:val="24"/>
        </w:rPr>
      </w:pPr>
      <w:r w:rsidRPr="00AE7BF3">
        <w:rPr>
          <w:rFonts w:ascii="Arial" w:hAnsi="Arial" w:cs="Arial"/>
          <w:b/>
          <w:szCs w:val="24"/>
        </w:rPr>
        <w:t>(Part 2</w:t>
      </w:r>
      <w:r>
        <w:rPr>
          <w:rFonts w:ascii="Arial" w:hAnsi="Arial" w:cs="Arial"/>
          <w:b/>
          <w:szCs w:val="24"/>
        </w:rPr>
        <w:t xml:space="preserve">, </w:t>
      </w:r>
      <w:r w:rsidRPr="00AE7BF3">
        <w:rPr>
          <w:rFonts w:ascii="Arial" w:hAnsi="Arial" w:cs="Arial"/>
          <w:b/>
          <w:szCs w:val="24"/>
        </w:rPr>
        <w:t>V</w:t>
      </w:r>
      <w:r>
        <w:rPr>
          <w:rFonts w:ascii="Arial" w:hAnsi="Arial" w:cs="Arial"/>
          <w:b/>
          <w:szCs w:val="24"/>
        </w:rPr>
        <w:t xml:space="preserve">olume </w:t>
      </w:r>
      <w:r w:rsidRPr="00AE7BF3">
        <w:rPr>
          <w:rFonts w:ascii="Arial" w:hAnsi="Arial" w:cs="Arial"/>
          <w:b/>
          <w:szCs w:val="24"/>
        </w:rPr>
        <w:t>1, ITEM 4)</w:t>
      </w:r>
      <w:r>
        <w:rPr>
          <w:rFonts w:ascii="Arial" w:hAnsi="Arial" w:cs="Arial"/>
          <w:szCs w:val="24"/>
        </w:rPr>
        <w:t xml:space="preserve"> Chapter 2, </w:t>
      </w:r>
      <w:r w:rsidRPr="00A90BDB">
        <w:rPr>
          <w:rFonts w:ascii="Arial" w:hAnsi="Arial" w:cs="Arial"/>
          <w:i/>
          <w:szCs w:val="24"/>
        </w:rPr>
        <w:t>DEFINITIONS</w:t>
      </w:r>
    </w:p>
    <w:p w:rsidR="008C243C" w:rsidRDefault="008C243C" w:rsidP="008C243C">
      <w:pPr>
        <w:rPr>
          <w:rFonts w:ascii="Arial" w:hAnsi="Arial" w:cs="Arial"/>
          <w:i/>
          <w:color w:val="000000" w:themeColor="text1"/>
          <w:szCs w:val="24"/>
        </w:rPr>
      </w:pPr>
      <w:r w:rsidRPr="007228C9">
        <w:rPr>
          <w:rFonts w:ascii="Arial" w:hAnsi="Arial" w:cs="Arial"/>
          <w:b/>
          <w:color w:val="000000" w:themeColor="text1"/>
          <w:szCs w:val="24"/>
        </w:rPr>
        <w:t>(ITEM 4)</w:t>
      </w:r>
      <w:r>
        <w:rPr>
          <w:rFonts w:ascii="Arial" w:hAnsi="Arial" w:cs="Arial"/>
          <w:color w:val="000000" w:themeColor="text1"/>
          <w:szCs w:val="24"/>
        </w:rPr>
        <w:t xml:space="preserve"> </w:t>
      </w:r>
      <w:r w:rsidRPr="00985E30">
        <w:rPr>
          <w:rFonts w:ascii="Arial" w:hAnsi="Arial" w:cs="Arial"/>
          <w:color w:val="000000" w:themeColor="text1"/>
          <w:szCs w:val="24"/>
        </w:rPr>
        <w:t xml:space="preserve">Chapter 17A, </w:t>
      </w:r>
      <w:r>
        <w:rPr>
          <w:rFonts w:ascii="Arial" w:hAnsi="Arial" w:cs="Arial"/>
          <w:color w:val="000000" w:themeColor="text1"/>
          <w:szCs w:val="24"/>
        </w:rPr>
        <w:t xml:space="preserve">SPECIAL INSPECTIONS AND TESTS, </w:t>
      </w:r>
      <w:r w:rsidRPr="002079F5">
        <w:rPr>
          <w:rFonts w:ascii="Arial" w:hAnsi="Arial" w:cs="Arial"/>
          <w:i/>
          <w:color w:val="000000" w:themeColor="text1"/>
          <w:szCs w:val="24"/>
        </w:rPr>
        <w:t>Section 1705A.13.3.1</w:t>
      </w:r>
    </w:p>
    <w:p w:rsidR="00E7146A" w:rsidRPr="001E690C" w:rsidRDefault="00E7146A" w:rsidP="00522E30">
      <w:pPr>
        <w:spacing w:before="120"/>
        <w:rPr>
          <w:rFonts w:ascii="Arial" w:hAnsi="Arial" w:cs="Arial"/>
          <w:b/>
        </w:rPr>
      </w:pPr>
      <w:r w:rsidRPr="001E690C">
        <w:rPr>
          <w:rFonts w:ascii="Arial" w:hAnsi="Arial" w:cs="Arial"/>
          <w:b/>
        </w:rPr>
        <w:t xml:space="preserve">Notation: </w:t>
      </w:r>
    </w:p>
    <w:p w:rsidR="00E7146A" w:rsidRPr="001E690C" w:rsidRDefault="00E7146A" w:rsidP="00E7146A">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E7146A" w:rsidRDefault="00E7146A" w:rsidP="001C571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1C571A" w:rsidRDefault="001C571A" w:rsidP="00126189"/>
    <w:p w:rsidR="00A275CC" w:rsidRPr="001C571A" w:rsidRDefault="00A275CC" w:rsidP="0031384B">
      <w:pPr>
        <w:pStyle w:val="Heading2"/>
      </w:pPr>
      <w:r w:rsidRPr="001C571A">
        <w:t>ITEM 3</w:t>
      </w:r>
    </w:p>
    <w:p w:rsidR="00D83108" w:rsidRDefault="00D83108" w:rsidP="00522E30">
      <w:pPr>
        <w:spacing w:before="120" w:after="120"/>
        <w:rPr>
          <w:rFonts w:ascii="Arial" w:hAnsi="Arial" w:cs="Arial"/>
          <w:szCs w:val="24"/>
        </w:rPr>
      </w:pPr>
      <w:r w:rsidRPr="0064786A">
        <w:rPr>
          <w:rFonts w:ascii="Arial" w:hAnsi="Arial" w:cs="Arial"/>
          <w:szCs w:val="24"/>
        </w:rPr>
        <w:t>Clarif</w:t>
      </w:r>
      <w:r w:rsidR="00522E30">
        <w:rPr>
          <w:rFonts w:ascii="Arial" w:hAnsi="Arial" w:cs="Arial"/>
          <w:szCs w:val="24"/>
        </w:rPr>
        <w:t xml:space="preserve">ies </w:t>
      </w:r>
      <w:r w:rsidRPr="0064786A">
        <w:rPr>
          <w:rFonts w:ascii="Arial" w:hAnsi="Arial" w:cs="Arial"/>
          <w:szCs w:val="24"/>
        </w:rPr>
        <w:t xml:space="preserve">the code intent. Chapter 16A applies to OSHPD 1 and 4 buildings. The </w:t>
      </w:r>
      <w:proofErr w:type="spellStart"/>
      <w:r w:rsidRPr="0064786A">
        <w:rPr>
          <w:rFonts w:ascii="Arial" w:hAnsi="Arial" w:cs="Arial"/>
          <w:szCs w:val="24"/>
        </w:rPr>
        <w:t>I</w:t>
      </w:r>
      <w:r w:rsidRPr="0064786A">
        <w:rPr>
          <w:rFonts w:ascii="Arial" w:hAnsi="Arial" w:cs="Arial"/>
          <w:szCs w:val="24"/>
          <w:vertAlign w:val="subscript"/>
        </w:rPr>
        <w:t>p</w:t>
      </w:r>
      <w:proofErr w:type="spellEnd"/>
      <w:r w:rsidRPr="0064786A">
        <w:rPr>
          <w:rFonts w:ascii="Arial" w:hAnsi="Arial" w:cs="Arial"/>
          <w:szCs w:val="24"/>
        </w:rPr>
        <w:t xml:space="preserve"> for all non-structural components regulated by Chapter 13 of </w:t>
      </w:r>
      <w:proofErr w:type="spellStart"/>
      <w:r w:rsidRPr="0064786A">
        <w:rPr>
          <w:rFonts w:ascii="Arial" w:hAnsi="Arial" w:cs="Arial"/>
          <w:szCs w:val="24"/>
        </w:rPr>
        <w:t>ASCE</w:t>
      </w:r>
      <w:proofErr w:type="spellEnd"/>
      <w:r w:rsidRPr="0064786A">
        <w:rPr>
          <w:rFonts w:ascii="Arial" w:hAnsi="Arial" w:cs="Arial"/>
          <w:szCs w:val="24"/>
        </w:rPr>
        <w:t xml:space="preserve"> 7 replaced by this section is 1.5. This change eliminates any ambiguity on the applicability of the provisions.</w:t>
      </w:r>
    </w:p>
    <w:p w:rsidR="00D83108" w:rsidRDefault="00D83108" w:rsidP="0031384B">
      <w:pPr>
        <w:pStyle w:val="Heading3-Item"/>
        <w:rPr>
          <w:rFonts w:cs="Arial"/>
          <w:b w:val="0"/>
          <w:bCs w:val="0"/>
        </w:rPr>
      </w:pPr>
      <w:r>
        <w:t>CHAPTER 16A</w:t>
      </w:r>
      <w:r w:rsidR="0031384B">
        <w:br/>
      </w:r>
      <w:r>
        <w:rPr>
          <w:rFonts w:cs="Arial"/>
        </w:rPr>
        <w:t>STRUCTURAL DESIGN</w:t>
      </w:r>
    </w:p>
    <w:p w:rsidR="00D83108" w:rsidRDefault="00D83108" w:rsidP="00D83108">
      <w:pPr>
        <w:spacing w:before="120"/>
        <w:rPr>
          <w:rFonts w:ascii="Arial" w:hAnsi="Arial" w:cs="Arial"/>
        </w:rPr>
      </w:pPr>
      <w:r w:rsidRPr="000E3F4E">
        <w:rPr>
          <w:rFonts w:ascii="Arial" w:hAnsi="Arial" w:cs="Arial"/>
        </w:rPr>
        <w:t>…</w:t>
      </w:r>
    </w:p>
    <w:p w:rsidR="00014AD9" w:rsidRDefault="00014AD9" w:rsidP="0031384B">
      <w:pPr>
        <w:pStyle w:val="Heading3-Item"/>
      </w:pPr>
      <w:r w:rsidRPr="008A56D5">
        <w:t>SECTION 1</w:t>
      </w:r>
      <w:r>
        <w:t>617</w:t>
      </w:r>
      <w:r w:rsidRPr="008A56D5">
        <w:rPr>
          <w:i/>
        </w:rPr>
        <w:t>A</w:t>
      </w:r>
      <w:r w:rsidR="000B671A">
        <w:rPr>
          <w:i/>
        </w:rPr>
        <w:t xml:space="preserve"> </w:t>
      </w:r>
      <w:r>
        <w:t xml:space="preserve">MODIFICATIONS TO </w:t>
      </w:r>
      <w:proofErr w:type="spellStart"/>
      <w:r>
        <w:t>ASCE</w:t>
      </w:r>
      <w:proofErr w:type="spellEnd"/>
      <w:r>
        <w:t xml:space="preserve"> 7</w:t>
      </w:r>
    </w:p>
    <w:p w:rsidR="00014AD9" w:rsidRPr="007C7F6F" w:rsidRDefault="00014AD9" w:rsidP="00014AD9">
      <w:pPr>
        <w:autoSpaceDE w:val="0"/>
        <w:autoSpaceDN w:val="0"/>
        <w:adjustRightInd w:val="0"/>
        <w:spacing w:before="120"/>
        <w:rPr>
          <w:rFonts w:ascii="Arial" w:hAnsi="Arial" w:cs="Arial"/>
          <w:bCs/>
          <w:szCs w:val="24"/>
        </w:rPr>
      </w:pPr>
      <w:r w:rsidRPr="007C7F6F">
        <w:rPr>
          <w:rFonts w:ascii="Arial" w:hAnsi="Arial" w:cs="Arial"/>
          <w:bCs/>
          <w:szCs w:val="24"/>
        </w:rPr>
        <w:t>…</w:t>
      </w:r>
    </w:p>
    <w:p w:rsidR="007C7F6F" w:rsidRPr="006D2218" w:rsidRDefault="007C7F6F" w:rsidP="009C02CE">
      <w:pPr>
        <w:widowControl/>
        <w:spacing w:before="120"/>
        <w:rPr>
          <w:rFonts w:ascii="Arial" w:hAnsi="Arial" w:cs="Arial"/>
          <w:bCs/>
          <w:i/>
          <w:szCs w:val="24"/>
        </w:rPr>
      </w:pPr>
      <w:r w:rsidRPr="000B671A">
        <w:rPr>
          <w:rFonts w:ascii="Arial" w:hAnsi="Arial" w:cs="Arial"/>
          <w:b/>
          <w:bCs/>
          <w:i/>
          <w:szCs w:val="24"/>
        </w:rPr>
        <w:t xml:space="preserve">1617A.1.26 </w:t>
      </w:r>
      <w:proofErr w:type="spellStart"/>
      <w:r w:rsidRPr="000B671A">
        <w:rPr>
          <w:rFonts w:ascii="Arial" w:hAnsi="Arial" w:cs="Arial"/>
          <w:b/>
          <w:bCs/>
          <w:i/>
          <w:szCs w:val="24"/>
        </w:rPr>
        <w:t>ASCE</w:t>
      </w:r>
      <w:proofErr w:type="spellEnd"/>
      <w:r w:rsidRPr="000B671A">
        <w:rPr>
          <w:rFonts w:ascii="Arial" w:hAnsi="Arial" w:cs="Arial"/>
          <w:b/>
          <w:bCs/>
          <w:i/>
          <w:szCs w:val="24"/>
        </w:rPr>
        <w:t xml:space="preserve"> 7, Section 13.6.7.3</w:t>
      </w:r>
      <w:r w:rsidRPr="00D73A68">
        <w:rPr>
          <w:rFonts w:ascii="Arial" w:hAnsi="Arial" w:cs="Arial"/>
          <w:b/>
          <w:bCs/>
          <w:szCs w:val="24"/>
        </w:rPr>
        <w:t>.</w:t>
      </w:r>
      <w:r w:rsidRPr="00D73A68">
        <w:rPr>
          <w:rFonts w:ascii="Arial" w:hAnsi="Arial" w:cs="Arial"/>
          <w:bCs/>
          <w:szCs w:val="24"/>
        </w:rPr>
        <w:t xml:space="preserve"> </w:t>
      </w:r>
      <w:r w:rsidRPr="006D2218">
        <w:rPr>
          <w:rFonts w:ascii="Arial" w:hAnsi="Arial" w:cs="Arial"/>
          <w:bCs/>
          <w:i/>
          <w:szCs w:val="24"/>
        </w:rPr>
        <w:t xml:space="preserve">Replace </w:t>
      </w:r>
      <w:proofErr w:type="spellStart"/>
      <w:r w:rsidRPr="006D2218">
        <w:rPr>
          <w:rFonts w:ascii="Arial" w:hAnsi="Arial" w:cs="Arial"/>
          <w:bCs/>
          <w:i/>
          <w:szCs w:val="24"/>
        </w:rPr>
        <w:t>ASCE</w:t>
      </w:r>
      <w:proofErr w:type="spellEnd"/>
      <w:r w:rsidRPr="006D2218">
        <w:rPr>
          <w:rFonts w:ascii="Arial" w:hAnsi="Arial" w:cs="Arial"/>
          <w:bCs/>
          <w:i/>
          <w:szCs w:val="24"/>
        </w:rPr>
        <w:t xml:space="preserve"> 7, Section 13.6.7.3 with the following:</w:t>
      </w:r>
    </w:p>
    <w:p w:rsidR="009B61F3" w:rsidRDefault="009B61F3">
      <w:pPr>
        <w:widowControl/>
        <w:rPr>
          <w:rFonts w:ascii="Arial" w:hAnsi="Arial" w:cs="Arial"/>
          <w:b/>
          <w:bCs/>
          <w:i/>
          <w:szCs w:val="24"/>
        </w:rPr>
      </w:pPr>
    </w:p>
    <w:p w:rsidR="007C7F6F" w:rsidRPr="00D73A68" w:rsidRDefault="007C7F6F" w:rsidP="009C02CE">
      <w:pPr>
        <w:widowControl/>
        <w:spacing w:before="120"/>
        <w:ind w:left="360"/>
        <w:rPr>
          <w:rFonts w:ascii="Arial" w:hAnsi="Arial" w:cs="Arial"/>
          <w:b/>
          <w:bCs/>
          <w:szCs w:val="24"/>
        </w:rPr>
      </w:pPr>
      <w:r w:rsidRPr="000B671A">
        <w:rPr>
          <w:rFonts w:ascii="Arial" w:hAnsi="Arial" w:cs="Arial"/>
          <w:b/>
          <w:bCs/>
          <w:i/>
          <w:szCs w:val="24"/>
        </w:rPr>
        <w:lastRenderedPageBreak/>
        <w:t>13.6.7.3 Additional Provisions for Piping and Tubing Systems</w:t>
      </w:r>
      <w:r w:rsidRPr="00D73A68">
        <w:rPr>
          <w:rFonts w:ascii="Arial" w:hAnsi="Arial" w:cs="Arial"/>
          <w:b/>
          <w:bCs/>
          <w:szCs w:val="24"/>
        </w:rPr>
        <w:t>.</w:t>
      </w:r>
    </w:p>
    <w:p w:rsidR="007C7F6F" w:rsidRPr="00DB3F37" w:rsidRDefault="007C7F6F" w:rsidP="009C02CE">
      <w:pPr>
        <w:widowControl/>
        <w:spacing w:before="120"/>
        <w:ind w:left="360"/>
        <w:rPr>
          <w:rFonts w:ascii="Arial" w:hAnsi="Arial" w:cs="Arial"/>
          <w:bCs/>
          <w:i/>
          <w:szCs w:val="24"/>
        </w:rPr>
      </w:pPr>
      <w:r w:rsidRPr="00DB3F37">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rsidR="007C7F6F" w:rsidRPr="00DB3F37" w:rsidRDefault="007C7F6F" w:rsidP="009C02CE">
      <w:pPr>
        <w:pStyle w:val="ListParagraph"/>
        <w:widowControl/>
        <w:numPr>
          <w:ilvl w:val="0"/>
          <w:numId w:val="7"/>
        </w:numPr>
        <w:tabs>
          <w:tab w:val="left" w:pos="1080"/>
        </w:tabs>
        <w:spacing w:before="120"/>
        <w:rPr>
          <w:rFonts w:ascii="Arial" w:hAnsi="Arial" w:cs="Arial"/>
          <w:bCs/>
          <w:i/>
          <w:szCs w:val="24"/>
        </w:rPr>
      </w:pPr>
      <w:r w:rsidRPr="00DB3F37">
        <w:rPr>
          <w:rFonts w:ascii="Arial" w:hAnsi="Arial" w:cs="Arial"/>
          <w:bCs/>
          <w:i/>
          <w:szCs w:val="24"/>
        </w:rPr>
        <w:t xml:space="preserve">Trapeze assemblies are supported by 3/8-inch (10 mm) or </w:t>
      </w:r>
      <w:r w:rsidR="000C6438">
        <w:rPr>
          <w:rFonts w:ascii="Arial" w:hAnsi="Arial" w:cs="Arial"/>
          <w:bCs/>
          <w:i/>
          <w:szCs w:val="24"/>
        </w:rPr>
        <w:t>½</w:t>
      </w:r>
      <w:r w:rsidRPr="00DB3F37">
        <w:rPr>
          <w:rFonts w:ascii="Arial" w:hAnsi="Arial" w:cs="Arial"/>
          <w:bCs/>
          <w:i/>
          <w:szCs w:val="24"/>
        </w:rPr>
        <w:t xml:space="preserve">-inch (13 mm) diameter rod hangers not exceeding 12 inches (305 mm) in length from the pipe support point to the connection at the supporting structure, </w:t>
      </w:r>
      <w:r w:rsidRPr="00DB3F37">
        <w:rPr>
          <w:rFonts w:ascii="Arial" w:hAnsi="Arial" w:cs="Arial"/>
          <w:bCs/>
          <w:i/>
          <w:strike/>
          <w:szCs w:val="24"/>
        </w:rPr>
        <w:t xml:space="preserve">do not support piping with </w:t>
      </w:r>
      <w:proofErr w:type="spellStart"/>
      <w:r w:rsidRPr="00DB3F37">
        <w:rPr>
          <w:rFonts w:ascii="Arial" w:hAnsi="Arial" w:cs="Arial"/>
          <w:bCs/>
          <w:i/>
          <w:strike/>
          <w:szCs w:val="24"/>
        </w:rPr>
        <w:t>Ip</w:t>
      </w:r>
      <w:proofErr w:type="spellEnd"/>
      <w:r w:rsidRPr="00DB3F37">
        <w:rPr>
          <w:rFonts w:ascii="Arial" w:hAnsi="Arial" w:cs="Arial"/>
          <w:bCs/>
          <w:i/>
          <w:strike/>
          <w:szCs w:val="24"/>
        </w:rPr>
        <w:t xml:space="preserve"> greater than 1.0,</w:t>
      </w:r>
      <w:r w:rsidRPr="00DB3F37">
        <w:rPr>
          <w:rFonts w:ascii="Arial" w:hAnsi="Arial" w:cs="Arial"/>
          <w:bCs/>
          <w:i/>
          <w:szCs w:val="24"/>
        </w:rPr>
        <w:t xml:space="preserve"> and no single pipe exceeds the diameter limits set forth in item 2b below or 2 inches (50 mm) for Seismic Design Category D, E, or F where </w:t>
      </w:r>
      <w:proofErr w:type="spellStart"/>
      <w:r w:rsidRPr="00DB3F37">
        <w:rPr>
          <w:rFonts w:ascii="Arial" w:hAnsi="Arial" w:cs="Arial"/>
          <w:bCs/>
          <w:i/>
          <w:szCs w:val="24"/>
        </w:rPr>
        <w:t>I</w:t>
      </w:r>
      <w:r w:rsidRPr="00DB3F37">
        <w:rPr>
          <w:rFonts w:ascii="Arial" w:hAnsi="Arial" w:cs="Arial"/>
          <w:bCs/>
          <w:i/>
          <w:szCs w:val="24"/>
          <w:vertAlign w:val="subscript"/>
        </w:rPr>
        <w:t>p</w:t>
      </w:r>
      <w:proofErr w:type="spellEnd"/>
      <w:r w:rsidRPr="00DB3F37">
        <w:rPr>
          <w:rFonts w:ascii="Arial" w:hAnsi="Arial" w:cs="Arial"/>
          <w:bCs/>
          <w:i/>
          <w:szCs w:val="24"/>
        </w:rPr>
        <w:t xml:space="preserve"> is greater than 1.0 and the total weight supported by any single trapeze is 100 pounds (445 N) or less; or</w:t>
      </w:r>
    </w:p>
    <w:p w:rsidR="007C7F6F" w:rsidRPr="00DB3F37" w:rsidRDefault="007C7F6F" w:rsidP="009C02CE">
      <w:pPr>
        <w:pStyle w:val="ListParagraph"/>
        <w:widowControl/>
        <w:tabs>
          <w:tab w:val="left" w:pos="1080"/>
        </w:tabs>
        <w:spacing w:before="120"/>
        <w:ind w:left="0"/>
        <w:rPr>
          <w:rFonts w:ascii="Arial" w:hAnsi="Arial" w:cs="Arial"/>
          <w:b/>
          <w:bCs/>
          <w:i/>
          <w:szCs w:val="24"/>
        </w:rPr>
      </w:pPr>
    </w:p>
    <w:p w:rsidR="007F4490" w:rsidRPr="00DB3F37" w:rsidRDefault="007F4490" w:rsidP="009C02CE">
      <w:pPr>
        <w:pStyle w:val="ListParagraph"/>
        <w:widowControl/>
        <w:numPr>
          <w:ilvl w:val="0"/>
          <w:numId w:val="7"/>
        </w:numPr>
        <w:tabs>
          <w:tab w:val="left" w:pos="1080"/>
        </w:tabs>
        <w:spacing w:before="120"/>
        <w:rPr>
          <w:rFonts w:ascii="Arial" w:hAnsi="Arial" w:cs="Arial"/>
          <w:bCs/>
          <w:i/>
          <w:szCs w:val="24"/>
        </w:rPr>
      </w:pPr>
      <w:r w:rsidRPr="00DB3F37">
        <w:rPr>
          <w:rFonts w:ascii="Arial" w:hAnsi="Arial" w:cs="Arial"/>
          <w:bCs/>
          <w:i/>
          <w:szCs w:val="24"/>
        </w:rPr>
        <w:t>Piping …</w:t>
      </w:r>
    </w:p>
    <w:p w:rsidR="007C7F6F" w:rsidRDefault="007C7F6F" w:rsidP="00A95D0D">
      <w:pPr>
        <w:pStyle w:val="ListParagraph"/>
        <w:widowControl/>
        <w:tabs>
          <w:tab w:val="left" w:pos="1080"/>
        </w:tabs>
        <w:spacing w:before="120" w:after="120"/>
        <w:ind w:left="0"/>
        <w:contextualSpacing w:val="0"/>
        <w:rPr>
          <w:rFonts w:ascii="Arial" w:hAnsi="Arial" w:cs="Arial"/>
          <w:bCs/>
          <w:szCs w:val="24"/>
        </w:rPr>
      </w:pPr>
      <w:r w:rsidRPr="007C7F6F">
        <w:rPr>
          <w:rFonts w:ascii="Arial" w:hAnsi="Arial" w:cs="Arial"/>
          <w:bCs/>
          <w:szCs w:val="24"/>
        </w:rPr>
        <w:t>…</w:t>
      </w:r>
    </w:p>
    <w:p w:rsidR="008B2B85" w:rsidRPr="001E690C" w:rsidRDefault="008B2B85" w:rsidP="008B2B85">
      <w:pPr>
        <w:spacing w:before="120"/>
        <w:rPr>
          <w:rFonts w:ascii="Arial" w:hAnsi="Arial" w:cs="Arial"/>
          <w:b/>
        </w:rPr>
      </w:pPr>
      <w:r w:rsidRPr="001E690C">
        <w:rPr>
          <w:rFonts w:ascii="Arial" w:hAnsi="Arial" w:cs="Arial"/>
          <w:b/>
        </w:rPr>
        <w:t xml:space="preserve">Notation: </w:t>
      </w:r>
    </w:p>
    <w:p w:rsidR="008B2B85" w:rsidRPr="001E690C" w:rsidRDefault="008B2B85" w:rsidP="008B2B8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8B2B85" w:rsidRPr="008B2B85" w:rsidRDefault="008B2B85" w:rsidP="008B2B8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8B2B85" w:rsidRPr="008B2B85" w:rsidRDefault="008B2B85" w:rsidP="003D55DB">
      <w:pPr>
        <w:pStyle w:val="ListParagraph"/>
        <w:widowControl/>
        <w:tabs>
          <w:tab w:val="left" w:pos="1080"/>
        </w:tabs>
        <w:ind w:left="0"/>
        <w:contextualSpacing w:val="0"/>
        <w:rPr>
          <w:rFonts w:ascii="Arial" w:hAnsi="Arial" w:cs="Arial"/>
          <w:bCs/>
          <w:szCs w:val="24"/>
        </w:rPr>
      </w:pPr>
    </w:p>
    <w:p w:rsidR="00A275CC" w:rsidRPr="008B2B85" w:rsidRDefault="00A275CC" w:rsidP="0031384B">
      <w:pPr>
        <w:pStyle w:val="Heading2"/>
      </w:pPr>
      <w:r w:rsidRPr="008B2B85">
        <w:t>ITEM 4</w:t>
      </w:r>
    </w:p>
    <w:p w:rsidR="00536DE2" w:rsidRPr="00E30D72" w:rsidRDefault="006D6055" w:rsidP="00E30D72">
      <w:pPr>
        <w:spacing w:before="120"/>
        <w:rPr>
          <w:rFonts w:ascii="Arial" w:hAnsi="Arial" w:cs="Arial"/>
          <w:szCs w:val="24"/>
        </w:rPr>
      </w:pPr>
      <w:r w:rsidRPr="00E30D72">
        <w:rPr>
          <w:rFonts w:ascii="Arial" w:hAnsi="Arial" w:cs="Arial"/>
          <w:szCs w:val="24"/>
        </w:rPr>
        <w:t xml:space="preserve">Clarifies the code intent: </w:t>
      </w:r>
      <w:r w:rsidR="004B5A70" w:rsidRPr="00E30D72">
        <w:rPr>
          <w:rFonts w:ascii="Arial" w:hAnsi="Arial" w:cs="Arial"/>
          <w:szCs w:val="24"/>
        </w:rPr>
        <w:t xml:space="preserve">Periodic optical inspection is less restrictive than continuous inspection. This requirement </w:t>
      </w:r>
      <w:r w:rsidR="00EC393C" w:rsidRPr="00E30D72">
        <w:rPr>
          <w:rFonts w:ascii="Arial" w:hAnsi="Arial" w:cs="Arial"/>
          <w:szCs w:val="24"/>
        </w:rPr>
        <w:t>duplicated the inspection effort.</w:t>
      </w:r>
      <w:r w:rsidR="00536DE2" w:rsidRPr="00E30D72">
        <w:rPr>
          <w:rFonts w:ascii="Arial" w:hAnsi="Arial" w:cs="Arial"/>
          <w:szCs w:val="24"/>
        </w:rPr>
        <w:t xml:space="preserve"> </w:t>
      </w:r>
    </w:p>
    <w:p w:rsidR="00483E63" w:rsidRDefault="00483E63" w:rsidP="0031384B">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r w:rsidR="0031384B">
        <w:rPr>
          <w:rFonts w:ascii="Arial" w:hAnsi="Arial" w:cs="Arial"/>
          <w:b/>
          <w:bCs/>
          <w:i/>
          <w:szCs w:val="24"/>
        </w:rPr>
        <w:br/>
      </w:r>
      <w:r>
        <w:rPr>
          <w:rFonts w:ascii="Arial" w:hAnsi="Arial" w:cs="Arial"/>
          <w:b/>
          <w:bCs/>
          <w:szCs w:val="24"/>
        </w:rPr>
        <w:t>SPECIAL INSPECTIONS AND TESTS</w:t>
      </w:r>
    </w:p>
    <w:p w:rsidR="00483E63" w:rsidRDefault="00483E63" w:rsidP="00483E63">
      <w:pPr>
        <w:spacing w:before="120"/>
        <w:rPr>
          <w:rFonts w:ascii="Arial" w:hAnsi="Arial" w:cs="Arial"/>
        </w:rPr>
      </w:pPr>
      <w:r w:rsidRPr="000E3F4E">
        <w:rPr>
          <w:rFonts w:ascii="Arial" w:hAnsi="Arial" w:cs="Arial"/>
        </w:rPr>
        <w:t>…</w:t>
      </w:r>
    </w:p>
    <w:p w:rsidR="00483E63" w:rsidRDefault="00483E63" w:rsidP="0031384B">
      <w:pPr>
        <w:pStyle w:val="Heading3-Item"/>
      </w:pPr>
      <w:r w:rsidRPr="008A56D5">
        <w:t>SECTION 1</w:t>
      </w:r>
      <w:r>
        <w:t>705</w:t>
      </w:r>
      <w:r w:rsidRPr="000B671A">
        <w:rPr>
          <w:i/>
        </w:rPr>
        <w:t>A</w:t>
      </w:r>
      <w:r w:rsidR="000B671A">
        <w:t xml:space="preserve"> </w:t>
      </w:r>
      <w:r>
        <w:t>REQUIRED SPECIAL INSPECTIONS AND TESTS</w:t>
      </w:r>
    </w:p>
    <w:p w:rsidR="00483E63" w:rsidRPr="00CA7A74" w:rsidRDefault="00483E63" w:rsidP="00483E63">
      <w:pPr>
        <w:autoSpaceDE w:val="0"/>
        <w:autoSpaceDN w:val="0"/>
        <w:adjustRightInd w:val="0"/>
        <w:spacing w:before="120"/>
        <w:rPr>
          <w:rFonts w:ascii="Arial" w:hAnsi="Arial" w:cs="Arial"/>
          <w:bCs/>
          <w:szCs w:val="24"/>
        </w:rPr>
      </w:pPr>
      <w:r w:rsidRPr="00CA7A74">
        <w:rPr>
          <w:rFonts w:ascii="Arial" w:hAnsi="Arial" w:cs="Arial"/>
          <w:bCs/>
          <w:szCs w:val="24"/>
        </w:rPr>
        <w:t>…</w:t>
      </w:r>
    </w:p>
    <w:p w:rsidR="00483E63" w:rsidRPr="008736C6" w:rsidRDefault="00483E63" w:rsidP="00483E63">
      <w:pPr>
        <w:autoSpaceDE w:val="0"/>
        <w:autoSpaceDN w:val="0"/>
        <w:adjustRightInd w:val="0"/>
        <w:spacing w:before="120"/>
        <w:rPr>
          <w:rFonts w:ascii="Arial" w:hAnsi="Arial" w:cs="Arial"/>
          <w:szCs w:val="24"/>
        </w:rPr>
      </w:pPr>
      <w:r w:rsidRPr="008A56D5">
        <w:rPr>
          <w:rFonts w:ascii="Arial" w:hAnsi="Arial" w:cs="Arial"/>
          <w:b/>
          <w:bCs/>
          <w:szCs w:val="24"/>
        </w:rPr>
        <w:t>1705</w:t>
      </w:r>
      <w:r w:rsidRPr="000B4778">
        <w:rPr>
          <w:rFonts w:ascii="Arial" w:hAnsi="Arial" w:cs="Arial"/>
          <w:b/>
          <w:bCs/>
          <w:i/>
          <w:szCs w:val="24"/>
        </w:rPr>
        <w:t>A</w:t>
      </w:r>
      <w:r w:rsidRPr="008A56D5">
        <w:rPr>
          <w:rFonts w:ascii="Arial" w:hAnsi="Arial" w:cs="Arial"/>
          <w:b/>
          <w:bCs/>
          <w:szCs w:val="24"/>
        </w:rPr>
        <w:t xml:space="preserve">.12.5 Architectural components. </w:t>
      </w:r>
      <w:r w:rsidRPr="00D06C2E">
        <w:rPr>
          <w:rFonts w:ascii="Arial" w:hAnsi="Arial" w:cs="Arial"/>
          <w:szCs w:val="24"/>
        </w:rPr>
        <w:t xml:space="preserve">Periodic </w:t>
      </w:r>
      <w:r w:rsidRPr="00D06C2E">
        <w:rPr>
          <w:rFonts w:ascii="Arial" w:hAnsi="Arial" w:cs="Arial"/>
          <w:iCs/>
          <w:szCs w:val="24"/>
        </w:rPr>
        <w:t xml:space="preserve">special inspection </w:t>
      </w:r>
      <w:r w:rsidRPr="00D06C2E">
        <w:rPr>
          <w:rFonts w:ascii="Arial" w:hAnsi="Arial" w:cs="Arial"/>
          <w:szCs w:val="24"/>
        </w:rPr>
        <w:t>is</w:t>
      </w:r>
      <w:r w:rsidRPr="008A56D5">
        <w:rPr>
          <w:rFonts w:ascii="Arial" w:hAnsi="Arial" w:cs="Arial"/>
          <w:szCs w:val="24"/>
        </w:rPr>
        <w:t xml:space="preserve"> required for the erection and fastening of exterior cladding, interior and exterior nonbearing walls</w:t>
      </w:r>
      <w:r w:rsidRPr="008A56D5">
        <w:rPr>
          <w:rFonts w:ascii="Arial" w:hAnsi="Arial" w:cs="Arial"/>
          <w:i/>
          <w:szCs w:val="24"/>
        </w:rPr>
        <w:t xml:space="preserve">, </w:t>
      </w:r>
      <w:r w:rsidRPr="008736C6">
        <w:rPr>
          <w:rFonts w:ascii="Arial" w:hAnsi="Arial" w:cs="Arial"/>
          <w:szCs w:val="24"/>
        </w:rPr>
        <w:t>ceilings, and</w:t>
      </w:r>
      <w:r w:rsidRPr="008A56D5">
        <w:rPr>
          <w:rFonts w:ascii="Arial" w:hAnsi="Arial" w:cs="Arial"/>
          <w:szCs w:val="24"/>
        </w:rPr>
        <w:t xml:space="preserve"> interior and exterior veneer in structures assigned to </w:t>
      </w:r>
      <w:r w:rsidRPr="008736C6">
        <w:rPr>
          <w:rFonts w:ascii="Arial" w:hAnsi="Arial" w:cs="Arial"/>
          <w:iCs/>
          <w:szCs w:val="24"/>
        </w:rPr>
        <w:t xml:space="preserve">Seismic Design Category </w:t>
      </w:r>
      <w:r w:rsidRPr="008736C6">
        <w:rPr>
          <w:rFonts w:ascii="Arial" w:hAnsi="Arial" w:cs="Arial"/>
          <w:szCs w:val="24"/>
        </w:rPr>
        <w:t>D, E or F.</w:t>
      </w:r>
    </w:p>
    <w:p w:rsidR="00483E63" w:rsidRDefault="00483E63" w:rsidP="00483E63">
      <w:pPr>
        <w:autoSpaceDE w:val="0"/>
        <w:autoSpaceDN w:val="0"/>
        <w:adjustRightInd w:val="0"/>
        <w:spacing w:before="120"/>
        <w:ind w:left="360"/>
        <w:rPr>
          <w:rFonts w:ascii="Arial" w:hAnsi="Arial" w:cs="Arial"/>
          <w:bCs/>
          <w:szCs w:val="24"/>
          <w:u w:val="single"/>
        </w:rPr>
      </w:pPr>
      <w:r w:rsidRPr="008736C6">
        <w:rPr>
          <w:rFonts w:ascii="Arial" w:hAnsi="Arial" w:cs="Arial"/>
          <w:b/>
          <w:bCs/>
          <w:i/>
          <w:szCs w:val="24"/>
          <w:u w:val="single"/>
        </w:rPr>
        <w:t xml:space="preserve">[OSHPD 1] </w:t>
      </w:r>
      <w:r w:rsidRPr="00D06C2E">
        <w:rPr>
          <w:rFonts w:ascii="Arial" w:hAnsi="Arial" w:cs="Arial"/>
          <w:b/>
          <w:bCs/>
          <w:i/>
          <w:szCs w:val="24"/>
          <w:u w:val="single"/>
        </w:rPr>
        <w:t>E</w:t>
      </w:r>
      <w:r w:rsidRPr="00D06C2E">
        <w:rPr>
          <w:rFonts w:ascii="Arial" w:hAnsi="Arial" w:cs="Arial"/>
          <w:b/>
          <w:bCs/>
          <w:szCs w:val="24"/>
          <w:u w:val="single"/>
        </w:rPr>
        <w:t>x</w:t>
      </w:r>
      <w:r w:rsidRPr="00D06C2E">
        <w:rPr>
          <w:rFonts w:ascii="Arial" w:hAnsi="Arial" w:cs="Arial"/>
          <w:b/>
          <w:bCs/>
          <w:i/>
          <w:szCs w:val="24"/>
          <w:u w:val="single"/>
        </w:rPr>
        <w:t xml:space="preserve">ception:  </w:t>
      </w:r>
      <w:r w:rsidRPr="00D06C2E">
        <w:rPr>
          <w:rFonts w:ascii="Arial" w:hAnsi="Arial" w:cs="Arial"/>
          <w:bCs/>
          <w:i/>
          <w:szCs w:val="24"/>
          <w:u w:val="single"/>
        </w:rPr>
        <w:t>Periodic special inspection is not required where continuous inspection of the work is performed in accordance with Section 7-145 of the CAC</w:t>
      </w:r>
      <w:r w:rsidRPr="00D06C2E">
        <w:rPr>
          <w:rFonts w:ascii="Arial" w:hAnsi="Arial" w:cs="Arial"/>
          <w:bCs/>
          <w:szCs w:val="24"/>
          <w:u w:val="single"/>
        </w:rPr>
        <w:t xml:space="preserve">. </w:t>
      </w:r>
    </w:p>
    <w:p w:rsidR="00483E63" w:rsidRDefault="00483E63" w:rsidP="00F145CB">
      <w:pPr>
        <w:autoSpaceDE w:val="0"/>
        <w:autoSpaceDN w:val="0"/>
        <w:adjustRightInd w:val="0"/>
        <w:jc w:val="both"/>
        <w:rPr>
          <w:rFonts w:ascii="Arial" w:hAnsi="Arial" w:cs="Arial"/>
          <w:bCs/>
          <w:szCs w:val="24"/>
        </w:rPr>
      </w:pPr>
      <w:r w:rsidRPr="00CA7A74">
        <w:rPr>
          <w:rFonts w:ascii="Arial" w:hAnsi="Arial" w:cs="Arial"/>
          <w:bCs/>
          <w:szCs w:val="24"/>
        </w:rPr>
        <w:t>…</w:t>
      </w:r>
    </w:p>
    <w:p w:rsidR="0073422F" w:rsidRDefault="0073422F">
      <w:pPr>
        <w:widowControl/>
        <w:rPr>
          <w:rFonts w:ascii="Arial" w:hAnsi="Arial" w:cs="Arial"/>
          <w:b/>
        </w:rPr>
      </w:pPr>
    </w:p>
    <w:p w:rsidR="00E3581E" w:rsidRPr="001E690C" w:rsidRDefault="00E3581E" w:rsidP="00E3581E">
      <w:pPr>
        <w:spacing w:before="120"/>
        <w:rPr>
          <w:rFonts w:ascii="Arial" w:hAnsi="Arial" w:cs="Arial"/>
          <w:b/>
        </w:rPr>
      </w:pPr>
      <w:r w:rsidRPr="001E690C">
        <w:rPr>
          <w:rFonts w:ascii="Arial" w:hAnsi="Arial" w:cs="Arial"/>
          <w:b/>
        </w:rPr>
        <w:t xml:space="preserve">Notation: </w:t>
      </w:r>
    </w:p>
    <w:p w:rsidR="00E3581E" w:rsidRPr="001E690C" w:rsidRDefault="00E3581E" w:rsidP="00E3581E">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E3581E" w:rsidRPr="008B2B85" w:rsidRDefault="00E3581E" w:rsidP="00E3581E">
      <w:pPr>
        <w:spacing w:before="120"/>
      </w:pPr>
      <w:r w:rsidRPr="001E690C">
        <w:rPr>
          <w:rFonts w:ascii="Arial" w:hAnsi="Arial" w:cs="Arial"/>
        </w:rPr>
        <w:lastRenderedPageBreak/>
        <w:t>Reference:</w:t>
      </w:r>
      <w:r>
        <w:rPr>
          <w:rFonts w:ascii="Arial" w:hAnsi="Arial" w:cs="Arial"/>
        </w:rPr>
        <w:t xml:space="preserve"> </w:t>
      </w:r>
      <w:r w:rsidRPr="002B4982">
        <w:t>Health and Safety Code</w:t>
      </w:r>
      <w:r>
        <w:t xml:space="preserve">, </w:t>
      </w:r>
      <w:r w:rsidRPr="002B4982">
        <w:t>Section 129850</w:t>
      </w:r>
    </w:p>
    <w:p w:rsidR="00B07798" w:rsidRDefault="00B07798" w:rsidP="00A95D0D">
      <w:pPr>
        <w:rPr>
          <w:rFonts w:ascii="Arial" w:hAnsi="Arial" w:cs="Arial"/>
          <w:szCs w:val="24"/>
        </w:rPr>
      </w:pPr>
    </w:p>
    <w:p w:rsidR="00B07798" w:rsidRPr="00B07798" w:rsidRDefault="00B07798" w:rsidP="0031384B">
      <w:pPr>
        <w:pStyle w:val="Heading2"/>
      </w:pPr>
      <w:r w:rsidRPr="00B07798">
        <w:t>ITEM 5</w:t>
      </w:r>
    </w:p>
    <w:p w:rsidR="00EC393C" w:rsidRPr="00E30D72" w:rsidRDefault="00EC393C" w:rsidP="00E30D72">
      <w:pPr>
        <w:spacing w:before="120"/>
        <w:rPr>
          <w:rFonts w:ascii="Arial" w:hAnsi="Arial" w:cs="Arial"/>
          <w:bCs/>
          <w:iCs/>
          <w:szCs w:val="24"/>
        </w:rPr>
      </w:pPr>
      <w:r w:rsidRPr="00E30D72">
        <w:rPr>
          <w:rFonts w:ascii="Arial" w:hAnsi="Arial" w:cs="Arial"/>
          <w:szCs w:val="24"/>
        </w:rPr>
        <w:t>Clarifies which equipment and minimum number are required to be seismically shake table tested to meet the functionality requirements for the hospital’s needs after a seismic event.  This proposal</w:t>
      </w:r>
      <w:r w:rsidR="005572C2" w:rsidRPr="00E30D72">
        <w:rPr>
          <w:rFonts w:ascii="Arial" w:hAnsi="Arial" w:cs="Arial"/>
          <w:bCs/>
          <w:iCs/>
          <w:szCs w:val="24"/>
        </w:rPr>
        <w:t xml:space="preserve"> clarifies which</w:t>
      </w:r>
      <w:r w:rsidR="001D6A87" w:rsidRPr="00E30D72">
        <w:rPr>
          <w:rFonts w:ascii="Arial" w:hAnsi="Arial" w:cs="Arial"/>
          <w:bCs/>
          <w:iCs/>
          <w:szCs w:val="24"/>
        </w:rPr>
        <w:t xml:space="preserve"> </w:t>
      </w:r>
      <w:r w:rsidR="005572C2" w:rsidRPr="00E30D72">
        <w:rPr>
          <w:rFonts w:ascii="Arial" w:hAnsi="Arial" w:cs="Arial"/>
          <w:bCs/>
          <w:iCs/>
          <w:szCs w:val="24"/>
        </w:rPr>
        <w:t>equipment/component requires special seismic certification.</w:t>
      </w:r>
      <w:r w:rsidR="006D6055" w:rsidRPr="00E30D72">
        <w:rPr>
          <w:rFonts w:ascii="Arial" w:hAnsi="Arial" w:cs="Arial"/>
          <w:bCs/>
          <w:iCs/>
          <w:szCs w:val="24"/>
        </w:rPr>
        <w:t xml:space="preserve"> </w:t>
      </w:r>
    </w:p>
    <w:p w:rsidR="00EC393C" w:rsidRDefault="00EC393C" w:rsidP="005572C2">
      <w:pPr>
        <w:rPr>
          <w:rFonts w:ascii="Arial" w:hAnsi="Arial" w:cs="Arial"/>
          <w:bCs/>
          <w:iCs/>
          <w:szCs w:val="24"/>
        </w:rPr>
      </w:pPr>
    </w:p>
    <w:p w:rsidR="005572C2" w:rsidRPr="00985E30" w:rsidRDefault="00EC393C" w:rsidP="005572C2">
      <w:pPr>
        <w:rPr>
          <w:rFonts w:ascii="Arial" w:hAnsi="Arial" w:cs="Arial"/>
          <w:szCs w:val="24"/>
        </w:rPr>
      </w:pPr>
      <w:r>
        <w:rPr>
          <w:rFonts w:ascii="Arial" w:hAnsi="Arial" w:cs="Arial"/>
          <w:bCs/>
          <w:iCs/>
          <w:szCs w:val="24"/>
        </w:rPr>
        <w:t xml:space="preserve">Exception 12. clarifies </w:t>
      </w:r>
      <w:r w:rsidR="005572C2" w:rsidRPr="00985E30">
        <w:rPr>
          <w:rFonts w:ascii="Arial" w:hAnsi="Arial" w:cs="Arial"/>
          <w:szCs w:val="24"/>
        </w:rPr>
        <w:t xml:space="preserve">that special seismic certification is not required for temporary and interim uses of the equipment during construction </w:t>
      </w:r>
      <w:r w:rsidR="001D6A87">
        <w:rPr>
          <w:rFonts w:ascii="Arial" w:hAnsi="Arial" w:cs="Arial"/>
          <w:szCs w:val="24"/>
        </w:rPr>
        <w:t xml:space="preserve">for that </w:t>
      </w:r>
      <w:r w:rsidR="005572C2" w:rsidRPr="00985E30">
        <w:rPr>
          <w:rFonts w:ascii="Arial" w:hAnsi="Arial" w:cs="Arial"/>
          <w:szCs w:val="24"/>
        </w:rPr>
        <w:t xml:space="preserve">project. </w:t>
      </w:r>
    </w:p>
    <w:p w:rsidR="000B4778" w:rsidRDefault="000B4778" w:rsidP="0031384B">
      <w:pPr>
        <w:pStyle w:val="Heading3-Item"/>
      </w:pPr>
      <w:r>
        <w:t>CHAPTER 17</w:t>
      </w:r>
      <w:r w:rsidRPr="000B671A">
        <w:rPr>
          <w:i/>
        </w:rPr>
        <w:t>A</w:t>
      </w:r>
      <w:r w:rsidR="0031384B">
        <w:rPr>
          <w:i/>
        </w:rPr>
        <w:br/>
      </w:r>
      <w:r>
        <w:t>SPECIAL INSPECTIONS AND TESTS</w:t>
      </w:r>
    </w:p>
    <w:p w:rsidR="000B4778" w:rsidRDefault="000B4778" w:rsidP="000B4778">
      <w:pPr>
        <w:spacing w:before="120"/>
        <w:rPr>
          <w:rFonts w:ascii="Arial" w:hAnsi="Arial" w:cs="Arial"/>
        </w:rPr>
      </w:pPr>
      <w:r w:rsidRPr="000E3F4E">
        <w:rPr>
          <w:rFonts w:ascii="Arial" w:hAnsi="Arial" w:cs="Arial"/>
        </w:rPr>
        <w:t>…</w:t>
      </w:r>
    </w:p>
    <w:p w:rsidR="000B4778" w:rsidRDefault="000B4778" w:rsidP="001002C0">
      <w:pPr>
        <w:pStyle w:val="Heading3-Item"/>
      </w:pPr>
      <w:r w:rsidRPr="008A56D5">
        <w:t>SECTION 1</w:t>
      </w:r>
      <w:r>
        <w:t>705</w:t>
      </w:r>
      <w:r w:rsidRPr="000B671A">
        <w:rPr>
          <w:i/>
        </w:rPr>
        <w:t>A</w:t>
      </w:r>
      <w:r>
        <w:t xml:space="preserve"> REQUIRED SPECIAL INSPECTIONS AND TESTS</w:t>
      </w:r>
    </w:p>
    <w:p w:rsidR="000B4778" w:rsidRPr="00CA7A74" w:rsidRDefault="000B4778" w:rsidP="000B4778">
      <w:pPr>
        <w:autoSpaceDE w:val="0"/>
        <w:autoSpaceDN w:val="0"/>
        <w:adjustRightInd w:val="0"/>
        <w:spacing w:before="120"/>
        <w:rPr>
          <w:rFonts w:ascii="Arial" w:hAnsi="Arial" w:cs="Arial"/>
          <w:bCs/>
          <w:szCs w:val="24"/>
        </w:rPr>
      </w:pPr>
      <w:r w:rsidRPr="00CA7A74">
        <w:rPr>
          <w:rFonts w:ascii="Arial" w:hAnsi="Arial" w:cs="Arial"/>
          <w:bCs/>
          <w:szCs w:val="24"/>
        </w:rPr>
        <w:t>…</w:t>
      </w:r>
    </w:p>
    <w:p w:rsidR="00E500F7" w:rsidRDefault="00E500F7">
      <w:pPr>
        <w:widowControl/>
        <w:rPr>
          <w:rFonts w:ascii="Arial" w:hAnsi="Arial" w:cs="Arial"/>
          <w:b/>
          <w:bCs/>
          <w:i/>
          <w:szCs w:val="24"/>
        </w:rPr>
      </w:pPr>
    </w:p>
    <w:p w:rsidR="007C7F6F" w:rsidRPr="00674F0C" w:rsidRDefault="007C7F6F" w:rsidP="009C02CE">
      <w:pPr>
        <w:spacing w:before="120"/>
        <w:rPr>
          <w:rFonts w:ascii="Arial" w:hAnsi="Arial" w:cs="Arial"/>
          <w:bCs/>
          <w:i/>
          <w:iCs/>
          <w:szCs w:val="24"/>
        </w:rPr>
      </w:pPr>
      <w:r w:rsidRPr="00674F0C">
        <w:rPr>
          <w:rFonts w:ascii="Arial" w:hAnsi="Arial" w:cs="Arial"/>
          <w:b/>
          <w:bCs/>
          <w:i/>
          <w:szCs w:val="24"/>
        </w:rPr>
        <w:t>1705A.13.3.1 [OSHPD 1 &amp; 4]</w:t>
      </w:r>
      <w:r w:rsidRPr="00674F0C">
        <w:rPr>
          <w:rFonts w:ascii="Arial" w:hAnsi="Arial" w:cs="Arial"/>
          <w:i/>
          <w:iCs/>
          <w:szCs w:val="24"/>
        </w:rPr>
        <w:t xml:space="preserve"> </w:t>
      </w:r>
      <w:r w:rsidRPr="00674F0C">
        <w:rPr>
          <w:rFonts w:ascii="Arial" w:hAnsi="Arial" w:cs="Arial"/>
          <w:bCs/>
          <w:i/>
          <w:iCs/>
          <w:szCs w:val="24"/>
        </w:rPr>
        <w:t xml:space="preserve">Special seismic certification shall be required for the following systems, equipment, and components: </w:t>
      </w:r>
    </w:p>
    <w:p w:rsidR="007C7F6F" w:rsidRPr="00674F0C" w:rsidRDefault="007C7F6F" w:rsidP="009C02CE">
      <w:pPr>
        <w:autoSpaceDE w:val="0"/>
        <w:autoSpaceDN w:val="0"/>
        <w:adjustRightInd w:val="0"/>
        <w:spacing w:before="120"/>
        <w:rPr>
          <w:rFonts w:ascii="Arial" w:hAnsi="Arial" w:cs="Arial"/>
          <w:bCs/>
          <w:i/>
          <w:szCs w:val="24"/>
        </w:rPr>
      </w:pPr>
      <w:r w:rsidRPr="00674F0C">
        <w:rPr>
          <w:rFonts w:ascii="Arial" w:hAnsi="Arial" w:cs="Arial"/>
          <w:bCs/>
          <w:i/>
          <w:szCs w:val="24"/>
        </w:rPr>
        <w:t>…</w:t>
      </w:r>
    </w:p>
    <w:p w:rsidR="00252B99" w:rsidRPr="00252B99" w:rsidRDefault="001962FE" w:rsidP="00252B99">
      <w:pPr>
        <w:pStyle w:val="ListParagraph"/>
        <w:autoSpaceDE w:val="0"/>
        <w:autoSpaceDN w:val="0"/>
        <w:adjustRightInd w:val="0"/>
        <w:spacing w:before="120" w:after="120"/>
        <w:ind w:left="0"/>
        <w:contextualSpacing w:val="0"/>
        <w:rPr>
          <w:rFonts w:ascii="Arial" w:hAnsi="Arial" w:cs="Arial"/>
          <w:bCs/>
          <w:i/>
          <w:szCs w:val="24"/>
        </w:rPr>
      </w:pPr>
      <w:r w:rsidRPr="001962FE">
        <w:rPr>
          <w:rFonts w:ascii="Arial" w:eastAsia="Calibri" w:hAnsi="Arial" w:cs="Arial"/>
          <w:i/>
          <w:iCs/>
          <w:strike/>
          <w:szCs w:val="24"/>
        </w:rPr>
        <w:t>7. Fluoroscopy and x-ray equipment required for</w:t>
      </w:r>
      <w:r>
        <w:rPr>
          <w:rFonts w:ascii="Arial" w:eastAsia="Calibri" w:hAnsi="Arial" w:cs="Arial"/>
          <w:i/>
          <w:iCs/>
          <w:strike/>
          <w:szCs w:val="24"/>
        </w:rPr>
        <w:t xml:space="preserve"> </w:t>
      </w:r>
      <w:r w:rsidRPr="001962FE">
        <w:rPr>
          <w:rFonts w:ascii="Arial" w:eastAsia="Calibri" w:hAnsi="Arial" w:cs="Arial"/>
          <w:i/>
          <w:iCs/>
          <w:strike/>
          <w:szCs w:val="24"/>
        </w:rPr>
        <w:t>radiological/diagnostic imaging service (for service</w:t>
      </w:r>
      <w:r>
        <w:rPr>
          <w:rFonts w:ascii="Arial" w:eastAsia="Calibri" w:hAnsi="Arial" w:cs="Arial"/>
          <w:i/>
          <w:iCs/>
          <w:strike/>
          <w:szCs w:val="24"/>
        </w:rPr>
        <w:t xml:space="preserve"> </w:t>
      </w:r>
      <w:r w:rsidRPr="001962FE">
        <w:rPr>
          <w:rFonts w:ascii="Arial" w:eastAsia="Calibri" w:hAnsi="Arial" w:cs="Arial"/>
          <w:i/>
          <w:iCs/>
          <w:strike/>
          <w:szCs w:val="24"/>
        </w:rPr>
        <w:t xml:space="preserve">requirements see </w:t>
      </w:r>
      <w:proofErr w:type="spellStart"/>
      <w:r w:rsidRPr="001962FE">
        <w:rPr>
          <w:rFonts w:ascii="Arial" w:eastAsia="Calibri" w:hAnsi="Arial" w:cs="Arial"/>
          <w:i/>
          <w:iCs/>
          <w:strike/>
          <w:szCs w:val="24"/>
        </w:rPr>
        <w:t>CBC</w:t>
      </w:r>
      <w:proofErr w:type="spellEnd"/>
      <w:r w:rsidRPr="001962FE">
        <w:rPr>
          <w:rFonts w:ascii="Arial" w:eastAsia="Calibri" w:hAnsi="Arial" w:cs="Arial"/>
          <w:i/>
          <w:iCs/>
          <w:strike/>
          <w:szCs w:val="24"/>
        </w:rPr>
        <w:t xml:space="preserve"> Section 1224.18.1),</w:t>
      </w:r>
      <w:r>
        <w:rPr>
          <w:rFonts w:ascii="Arial" w:eastAsia="Calibri" w:hAnsi="Arial" w:cs="Arial"/>
          <w:i/>
          <w:iCs/>
          <w:strike/>
          <w:szCs w:val="24"/>
        </w:rPr>
        <w:t xml:space="preserve"> </w:t>
      </w:r>
      <w:r w:rsidRPr="001962FE">
        <w:rPr>
          <w:rFonts w:ascii="Arial" w:eastAsia="Calibri" w:hAnsi="Arial" w:cs="Arial"/>
          <w:i/>
          <w:iCs/>
          <w:strike/>
          <w:szCs w:val="24"/>
        </w:rPr>
        <w:t>and any fluoroscopy and/or radiographic system</w:t>
      </w:r>
      <w:r>
        <w:rPr>
          <w:rFonts w:ascii="Arial" w:eastAsia="Calibri" w:hAnsi="Arial" w:cs="Arial"/>
          <w:i/>
          <w:iCs/>
          <w:strike/>
          <w:szCs w:val="24"/>
        </w:rPr>
        <w:t xml:space="preserve"> </w:t>
      </w:r>
      <w:r w:rsidRPr="001962FE">
        <w:rPr>
          <w:rFonts w:ascii="Arial" w:eastAsia="Calibri" w:hAnsi="Arial" w:cs="Arial"/>
          <w:i/>
          <w:iCs/>
          <w:strike/>
          <w:szCs w:val="24"/>
        </w:rPr>
        <w:t>provided in support of diagnostic assessment of</w:t>
      </w:r>
      <w:r>
        <w:rPr>
          <w:rFonts w:ascii="Arial" w:eastAsia="Calibri" w:hAnsi="Arial" w:cs="Arial"/>
          <w:i/>
          <w:iCs/>
          <w:strike/>
          <w:szCs w:val="24"/>
        </w:rPr>
        <w:t xml:space="preserve"> </w:t>
      </w:r>
      <w:r w:rsidRPr="001962FE">
        <w:rPr>
          <w:rFonts w:ascii="Arial" w:eastAsia="Calibri" w:hAnsi="Arial" w:cs="Arial"/>
          <w:i/>
          <w:iCs/>
          <w:strike/>
          <w:szCs w:val="24"/>
        </w:rPr>
        <w:t>trauma injuries.</w:t>
      </w:r>
    </w:p>
    <w:p w:rsidR="00252B99" w:rsidRPr="001962FE" w:rsidRDefault="00252B99" w:rsidP="00252B99">
      <w:pPr>
        <w:pStyle w:val="ListParagraph"/>
        <w:autoSpaceDE w:val="0"/>
        <w:autoSpaceDN w:val="0"/>
        <w:adjustRightInd w:val="0"/>
        <w:spacing w:before="120"/>
        <w:ind w:left="0"/>
        <w:rPr>
          <w:rFonts w:ascii="Arial" w:hAnsi="Arial" w:cs="Arial"/>
          <w:bCs/>
          <w:i/>
          <w:szCs w:val="24"/>
        </w:rPr>
      </w:pPr>
      <w:r>
        <w:rPr>
          <w:rFonts w:ascii="Arial" w:hAnsi="Arial" w:cs="Arial"/>
          <w:bCs/>
          <w:i/>
          <w:iCs/>
          <w:szCs w:val="24"/>
          <w:u w:val="single"/>
        </w:rPr>
        <w:t xml:space="preserve">7. </w:t>
      </w:r>
      <w:r w:rsidRPr="001962FE">
        <w:rPr>
          <w:rFonts w:ascii="Arial" w:hAnsi="Arial" w:cs="Arial"/>
          <w:bCs/>
          <w:i/>
          <w:iCs/>
          <w:szCs w:val="24"/>
          <w:u w:val="single"/>
        </w:rPr>
        <w:t xml:space="preserve">Imaging equipment needed for diagnostic services of emergency/trauma patients, a minimum of one such equipment. </w:t>
      </w:r>
    </w:p>
    <w:p w:rsidR="001962FE" w:rsidRPr="001962FE" w:rsidRDefault="001962FE" w:rsidP="001962FE">
      <w:pPr>
        <w:autoSpaceDE w:val="0"/>
        <w:autoSpaceDN w:val="0"/>
        <w:adjustRightInd w:val="0"/>
        <w:spacing w:before="120"/>
        <w:rPr>
          <w:rFonts w:ascii="Arial" w:eastAsia="Calibri" w:hAnsi="Arial" w:cs="Arial"/>
          <w:i/>
          <w:iCs/>
          <w:strike/>
          <w:szCs w:val="24"/>
        </w:rPr>
      </w:pPr>
      <w:r w:rsidRPr="001962FE">
        <w:rPr>
          <w:rFonts w:ascii="Arial" w:eastAsia="Calibri" w:hAnsi="Arial" w:cs="Arial"/>
          <w:i/>
          <w:iCs/>
          <w:strike/>
          <w:szCs w:val="24"/>
        </w:rPr>
        <w:t>8. CT (Computerized Tomography) systems used</w:t>
      </w:r>
      <w:r>
        <w:rPr>
          <w:rFonts w:ascii="Arial" w:eastAsia="Calibri" w:hAnsi="Arial" w:cs="Arial"/>
          <w:i/>
          <w:iCs/>
          <w:strike/>
          <w:szCs w:val="24"/>
        </w:rPr>
        <w:t xml:space="preserve"> </w:t>
      </w:r>
      <w:r w:rsidRPr="001962FE">
        <w:rPr>
          <w:rFonts w:ascii="Arial" w:eastAsia="Calibri" w:hAnsi="Arial" w:cs="Arial"/>
          <w:i/>
          <w:iCs/>
          <w:strike/>
          <w:szCs w:val="24"/>
        </w:rPr>
        <w:t>for diagnostic assessment of trauma injuries.</w:t>
      </w:r>
    </w:p>
    <w:p w:rsidR="007C7F6F" w:rsidRPr="001962FE" w:rsidRDefault="001962FE" w:rsidP="001962FE">
      <w:pPr>
        <w:autoSpaceDE w:val="0"/>
        <w:autoSpaceDN w:val="0"/>
        <w:adjustRightInd w:val="0"/>
        <w:spacing w:before="120"/>
        <w:ind w:left="360"/>
        <w:rPr>
          <w:rFonts w:ascii="Arial" w:eastAsia="Calibri" w:hAnsi="Arial" w:cs="Arial"/>
          <w:i/>
          <w:iCs/>
          <w:strike/>
          <w:szCs w:val="24"/>
        </w:rPr>
      </w:pPr>
      <w:r w:rsidRPr="001962FE">
        <w:rPr>
          <w:rFonts w:ascii="Arial" w:eastAsia="Calibri" w:hAnsi="Arial" w:cs="Arial"/>
          <w:i/>
          <w:iCs/>
          <w:strike/>
          <w:szCs w:val="24"/>
        </w:rPr>
        <w:t>Exception: CT equipment used for treatment</w:t>
      </w:r>
      <w:r>
        <w:rPr>
          <w:rFonts w:ascii="Arial" w:eastAsia="Calibri" w:hAnsi="Arial" w:cs="Arial"/>
          <w:i/>
          <w:iCs/>
          <w:strike/>
          <w:szCs w:val="24"/>
        </w:rPr>
        <w:t xml:space="preserve"> </w:t>
      </w:r>
      <w:r w:rsidRPr="001962FE">
        <w:rPr>
          <w:rFonts w:ascii="Arial" w:eastAsia="Calibri" w:hAnsi="Arial" w:cs="Arial"/>
          <w:i/>
          <w:iCs/>
          <w:strike/>
          <w:szCs w:val="24"/>
        </w:rPr>
        <w:t>or in hybrid operating rooms, including those</w:t>
      </w:r>
      <w:r>
        <w:rPr>
          <w:rFonts w:ascii="Arial" w:eastAsia="Calibri" w:hAnsi="Arial" w:cs="Arial"/>
          <w:i/>
          <w:iCs/>
          <w:strike/>
          <w:szCs w:val="24"/>
        </w:rPr>
        <w:t xml:space="preserve"> </w:t>
      </w:r>
      <w:r w:rsidRPr="001962FE">
        <w:rPr>
          <w:rFonts w:ascii="Arial" w:eastAsia="Calibri" w:hAnsi="Arial" w:cs="Arial"/>
          <w:i/>
          <w:iCs/>
          <w:strike/>
          <w:szCs w:val="24"/>
        </w:rPr>
        <w:t>used for interventional CT, unless used for</w:t>
      </w:r>
      <w:r>
        <w:rPr>
          <w:rFonts w:ascii="Arial" w:eastAsia="Calibri" w:hAnsi="Arial" w:cs="Arial"/>
          <w:i/>
          <w:iCs/>
          <w:strike/>
          <w:szCs w:val="24"/>
        </w:rPr>
        <w:t xml:space="preserve"> </w:t>
      </w:r>
      <w:r w:rsidRPr="001962FE">
        <w:rPr>
          <w:rFonts w:ascii="Arial" w:eastAsia="Calibri" w:hAnsi="Arial" w:cs="Arial"/>
          <w:i/>
          <w:iCs/>
          <w:strike/>
          <w:szCs w:val="24"/>
        </w:rPr>
        <w:t>diagnostic assessment of trauma injuries.</w:t>
      </w:r>
      <w:r w:rsidR="007C7F6F" w:rsidRPr="001962FE">
        <w:rPr>
          <w:rFonts w:ascii="Arial" w:hAnsi="Arial" w:cs="Arial"/>
          <w:bCs/>
          <w:i/>
          <w:strike/>
          <w:szCs w:val="24"/>
        </w:rPr>
        <w:t>…</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trike/>
          <w:szCs w:val="24"/>
        </w:rPr>
        <w:t>9</w:t>
      </w:r>
      <w:r w:rsidRPr="00FB2454">
        <w:rPr>
          <w:rFonts w:ascii="Arial" w:hAnsi="Arial" w:cs="Arial"/>
          <w:bCs/>
          <w:i/>
          <w:szCs w:val="24"/>
          <w:u w:val="single"/>
        </w:rPr>
        <w:t>8</w:t>
      </w:r>
      <w:r w:rsidRPr="00FB2454">
        <w:rPr>
          <w:rFonts w:ascii="Arial" w:hAnsi="Arial" w:cs="Arial"/>
          <w:bCs/>
          <w:i/>
          <w:szCs w:val="24"/>
        </w:rPr>
        <w:t>. Air conditioning units excluding Variable/Constant</w:t>
      </w:r>
      <w:r>
        <w:rPr>
          <w:rFonts w:ascii="Arial" w:hAnsi="Arial" w:cs="Arial"/>
          <w:bCs/>
          <w:i/>
          <w:szCs w:val="24"/>
        </w:rPr>
        <w:t xml:space="preserve"> </w:t>
      </w:r>
      <w:r w:rsidRPr="00FB2454">
        <w:rPr>
          <w:rFonts w:ascii="Arial" w:hAnsi="Arial" w:cs="Arial"/>
          <w:bCs/>
          <w:i/>
          <w:szCs w:val="24"/>
        </w:rPr>
        <w:t>Air Volume (</w:t>
      </w:r>
      <w:proofErr w:type="spellStart"/>
      <w:r w:rsidRPr="00FB2454">
        <w:rPr>
          <w:rFonts w:ascii="Arial" w:hAnsi="Arial" w:cs="Arial"/>
          <w:bCs/>
          <w:i/>
          <w:szCs w:val="24"/>
        </w:rPr>
        <w:t>VAV</w:t>
      </w:r>
      <w:proofErr w:type="spellEnd"/>
      <w:r w:rsidRPr="00FB2454">
        <w:rPr>
          <w:rFonts w:ascii="Arial" w:hAnsi="Arial" w:cs="Arial"/>
          <w:bCs/>
          <w:i/>
          <w:szCs w:val="24"/>
        </w:rPr>
        <w:t>/CAV) boxes up to 75 lbs.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trike/>
          <w:szCs w:val="24"/>
        </w:rPr>
        <w:t>10</w:t>
      </w:r>
      <w:r w:rsidRPr="00FB2454">
        <w:rPr>
          <w:rFonts w:ascii="Arial" w:hAnsi="Arial" w:cs="Arial"/>
          <w:bCs/>
          <w:i/>
          <w:szCs w:val="24"/>
          <w:u w:val="single"/>
        </w:rPr>
        <w:t>9</w:t>
      </w:r>
      <w:r w:rsidRPr="00FB2454">
        <w:rPr>
          <w:rFonts w:ascii="Arial" w:hAnsi="Arial" w:cs="Arial"/>
          <w:bCs/>
          <w:i/>
          <w:szCs w:val="24"/>
        </w:rPr>
        <w:t>. Air handling units.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1</w:t>
      </w:r>
      <w:r w:rsidR="00E8453C" w:rsidRPr="00E8453C">
        <w:rPr>
          <w:rFonts w:ascii="Arial" w:hAnsi="Arial" w:cs="Arial"/>
          <w:bCs/>
          <w:i/>
          <w:szCs w:val="24"/>
          <w:u w:val="single"/>
        </w:rPr>
        <w:t>0</w:t>
      </w:r>
      <w:r w:rsidRPr="00FB2454">
        <w:rPr>
          <w:rFonts w:ascii="Arial" w:hAnsi="Arial" w:cs="Arial"/>
          <w:bCs/>
          <w:i/>
          <w:szCs w:val="24"/>
        </w:rPr>
        <w:t>. Chillers, including associated evaporators, and</w:t>
      </w:r>
      <w:r w:rsidR="00E8453C">
        <w:rPr>
          <w:rFonts w:ascii="Arial" w:hAnsi="Arial" w:cs="Arial"/>
          <w:bCs/>
          <w:i/>
          <w:szCs w:val="24"/>
        </w:rPr>
        <w:t xml:space="preserve"> </w:t>
      </w:r>
      <w:r w:rsidRPr="00FB2454">
        <w:rPr>
          <w:rFonts w:ascii="Arial" w:hAnsi="Arial" w:cs="Arial"/>
          <w:bCs/>
          <w:i/>
          <w:szCs w:val="24"/>
        </w:rPr>
        <w:t>condensers.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2</w:t>
      </w:r>
      <w:r w:rsidR="00E8453C" w:rsidRPr="00E8453C">
        <w:rPr>
          <w:rFonts w:ascii="Arial" w:hAnsi="Arial" w:cs="Arial"/>
          <w:bCs/>
          <w:i/>
          <w:szCs w:val="24"/>
          <w:u w:val="single"/>
        </w:rPr>
        <w:t>1</w:t>
      </w:r>
      <w:r w:rsidRPr="00FB2454">
        <w:rPr>
          <w:rFonts w:ascii="Arial" w:hAnsi="Arial" w:cs="Arial"/>
          <w:bCs/>
          <w:i/>
          <w:szCs w:val="24"/>
        </w:rPr>
        <w:t>. Cooling towers.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3</w:t>
      </w:r>
      <w:r w:rsidR="00E8453C" w:rsidRPr="00E8453C">
        <w:rPr>
          <w:rFonts w:ascii="Arial" w:hAnsi="Arial" w:cs="Arial"/>
          <w:bCs/>
          <w:i/>
          <w:szCs w:val="24"/>
          <w:u w:val="single"/>
        </w:rPr>
        <w:t>2</w:t>
      </w:r>
      <w:r w:rsidRPr="00FB2454">
        <w:rPr>
          <w:rFonts w:ascii="Arial" w:hAnsi="Arial" w:cs="Arial"/>
          <w:bCs/>
          <w:i/>
          <w:szCs w:val="24"/>
        </w:rPr>
        <w:t>. Transformers.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4</w:t>
      </w:r>
      <w:r w:rsidR="00E8453C">
        <w:rPr>
          <w:rFonts w:ascii="Arial" w:hAnsi="Arial" w:cs="Arial"/>
          <w:bCs/>
          <w:i/>
          <w:szCs w:val="24"/>
          <w:u w:val="single"/>
        </w:rPr>
        <w:t>3</w:t>
      </w:r>
      <w:r w:rsidRPr="00FB2454">
        <w:rPr>
          <w:rFonts w:ascii="Arial" w:hAnsi="Arial" w:cs="Arial"/>
          <w:bCs/>
          <w:i/>
          <w:szCs w:val="24"/>
        </w:rPr>
        <w:t>. Electrical substations.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5</w:t>
      </w:r>
      <w:r w:rsidR="00E8453C" w:rsidRPr="00E8453C">
        <w:rPr>
          <w:rFonts w:ascii="Arial" w:hAnsi="Arial" w:cs="Arial"/>
          <w:bCs/>
          <w:i/>
          <w:szCs w:val="24"/>
          <w:u w:val="single"/>
        </w:rPr>
        <w:t>4</w:t>
      </w:r>
      <w:r w:rsidRPr="00FB2454">
        <w:rPr>
          <w:rFonts w:ascii="Arial" w:hAnsi="Arial" w:cs="Arial"/>
          <w:bCs/>
          <w:i/>
          <w:szCs w:val="24"/>
        </w:rPr>
        <w:t>. UPS and batteries.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6</w:t>
      </w:r>
      <w:r w:rsidR="00E8453C">
        <w:rPr>
          <w:rFonts w:ascii="Arial" w:hAnsi="Arial" w:cs="Arial"/>
          <w:bCs/>
          <w:i/>
          <w:szCs w:val="24"/>
          <w:u w:val="single"/>
        </w:rPr>
        <w:t>5</w:t>
      </w:r>
      <w:r w:rsidRPr="00FB2454">
        <w:rPr>
          <w:rFonts w:ascii="Arial" w:hAnsi="Arial" w:cs="Arial"/>
          <w:bCs/>
          <w:i/>
          <w:szCs w:val="24"/>
        </w:rPr>
        <w:t xml:space="preserve">. </w:t>
      </w:r>
      <w:proofErr w:type="spellStart"/>
      <w:r w:rsidRPr="00FB2454">
        <w:rPr>
          <w:rFonts w:ascii="Arial" w:hAnsi="Arial" w:cs="Arial"/>
          <w:bCs/>
          <w:i/>
          <w:szCs w:val="24"/>
        </w:rPr>
        <w:t>Panelboards</w:t>
      </w:r>
      <w:proofErr w:type="spellEnd"/>
      <w:r w:rsidRPr="00FB2454">
        <w:rPr>
          <w:rFonts w:ascii="Arial" w:hAnsi="Arial" w:cs="Arial"/>
          <w:bCs/>
          <w:i/>
          <w:szCs w:val="24"/>
        </w:rPr>
        <w:t xml:space="preserve"> as defined in the California Electrical</w:t>
      </w:r>
      <w:r w:rsidR="00E8453C">
        <w:rPr>
          <w:rFonts w:ascii="Arial" w:hAnsi="Arial" w:cs="Arial"/>
          <w:bCs/>
          <w:i/>
          <w:szCs w:val="24"/>
        </w:rPr>
        <w:t xml:space="preserve"> </w:t>
      </w:r>
      <w:r w:rsidRPr="00FB2454">
        <w:rPr>
          <w:rFonts w:ascii="Arial" w:hAnsi="Arial" w:cs="Arial"/>
          <w:bCs/>
          <w:i/>
          <w:szCs w:val="24"/>
        </w:rPr>
        <w:t>Code (CEC) Article 100.</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lastRenderedPageBreak/>
        <w:t>1</w:t>
      </w:r>
      <w:r w:rsidRPr="00E8453C">
        <w:rPr>
          <w:rFonts w:ascii="Arial" w:hAnsi="Arial" w:cs="Arial"/>
          <w:bCs/>
          <w:i/>
          <w:strike/>
          <w:szCs w:val="24"/>
        </w:rPr>
        <w:t>7</w:t>
      </w:r>
      <w:r w:rsidR="00E8453C">
        <w:rPr>
          <w:rFonts w:ascii="Arial" w:hAnsi="Arial" w:cs="Arial"/>
          <w:bCs/>
          <w:i/>
          <w:szCs w:val="24"/>
          <w:u w:val="single"/>
        </w:rPr>
        <w:t>6</w:t>
      </w:r>
      <w:r w:rsidRPr="00FB2454">
        <w:rPr>
          <w:rFonts w:ascii="Arial" w:hAnsi="Arial" w:cs="Arial"/>
          <w:bCs/>
          <w:i/>
          <w:szCs w:val="24"/>
        </w:rPr>
        <w:t>. Industrial control panels as defined in the California</w:t>
      </w:r>
      <w:r w:rsidR="00E8453C">
        <w:rPr>
          <w:rFonts w:ascii="Arial" w:hAnsi="Arial" w:cs="Arial"/>
          <w:bCs/>
          <w:i/>
          <w:szCs w:val="24"/>
        </w:rPr>
        <w:t xml:space="preserve"> </w:t>
      </w:r>
      <w:r w:rsidRPr="00FB2454">
        <w:rPr>
          <w:rFonts w:ascii="Arial" w:hAnsi="Arial" w:cs="Arial"/>
          <w:bCs/>
          <w:i/>
          <w:szCs w:val="24"/>
        </w:rPr>
        <w:t>Electrical Code (CEC) Article 100.</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8</w:t>
      </w:r>
      <w:r w:rsidR="00E8453C" w:rsidRPr="00E8453C">
        <w:rPr>
          <w:rFonts w:ascii="Arial" w:hAnsi="Arial" w:cs="Arial"/>
          <w:bCs/>
          <w:i/>
          <w:szCs w:val="24"/>
          <w:u w:val="single"/>
        </w:rPr>
        <w:t>7</w:t>
      </w:r>
      <w:r w:rsidRPr="00FB2454">
        <w:rPr>
          <w:rFonts w:ascii="Arial" w:hAnsi="Arial" w:cs="Arial"/>
          <w:bCs/>
          <w:i/>
          <w:szCs w:val="24"/>
        </w:rPr>
        <w:t>. Power isolation and correction systems.</w:t>
      </w:r>
    </w:p>
    <w:p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9</w:t>
      </w:r>
      <w:r w:rsidR="00E8453C">
        <w:rPr>
          <w:rFonts w:ascii="Arial" w:hAnsi="Arial" w:cs="Arial"/>
          <w:bCs/>
          <w:i/>
          <w:szCs w:val="24"/>
          <w:u w:val="single"/>
        </w:rPr>
        <w:t>8</w:t>
      </w:r>
      <w:r w:rsidRPr="00FB2454">
        <w:rPr>
          <w:rFonts w:ascii="Arial" w:hAnsi="Arial" w:cs="Arial"/>
          <w:bCs/>
          <w:i/>
          <w:szCs w:val="24"/>
        </w:rPr>
        <w:t>.</w:t>
      </w:r>
      <w:r w:rsidR="00E8453C">
        <w:rPr>
          <w:rFonts w:ascii="Arial" w:hAnsi="Arial" w:cs="Arial"/>
          <w:bCs/>
          <w:i/>
          <w:szCs w:val="24"/>
        </w:rPr>
        <w:t xml:space="preserve"> </w:t>
      </w:r>
      <w:r w:rsidRPr="00FB2454">
        <w:rPr>
          <w:rFonts w:ascii="Arial" w:hAnsi="Arial" w:cs="Arial"/>
          <w:bCs/>
          <w:i/>
          <w:szCs w:val="24"/>
        </w:rPr>
        <w:t>Motorized surgical lighting systems.</w:t>
      </w:r>
    </w:p>
    <w:p w:rsidR="00E8453C" w:rsidRDefault="00FB2454" w:rsidP="00E8453C">
      <w:pPr>
        <w:autoSpaceDE w:val="0"/>
        <w:autoSpaceDN w:val="0"/>
        <w:adjustRightInd w:val="0"/>
        <w:spacing w:before="120"/>
        <w:rPr>
          <w:rFonts w:ascii="Arial" w:hAnsi="Arial" w:cs="Arial"/>
          <w:bCs/>
          <w:i/>
          <w:szCs w:val="24"/>
        </w:rPr>
      </w:pPr>
      <w:r w:rsidRPr="00E8453C">
        <w:rPr>
          <w:rFonts w:ascii="Arial" w:hAnsi="Arial" w:cs="Arial"/>
          <w:bCs/>
          <w:i/>
          <w:strike/>
          <w:szCs w:val="24"/>
        </w:rPr>
        <w:t>20</w:t>
      </w:r>
      <w:r w:rsidR="00E8453C" w:rsidRPr="00E8453C">
        <w:rPr>
          <w:rFonts w:ascii="Arial" w:hAnsi="Arial" w:cs="Arial"/>
          <w:bCs/>
          <w:i/>
          <w:szCs w:val="24"/>
          <w:u w:val="single"/>
        </w:rPr>
        <w:t>19</w:t>
      </w:r>
      <w:r w:rsidRPr="00FB2454">
        <w:rPr>
          <w:rFonts w:ascii="Arial" w:hAnsi="Arial" w:cs="Arial"/>
          <w:bCs/>
          <w:i/>
          <w:szCs w:val="24"/>
        </w:rPr>
        <w:t>.</w:t>
      </w:r>
      <w:r w:rsidR="00E8453C">
        <w:rPr>
          <w:rFonts w:ascii="Arial" w:hAnsi="Arial" w:cs="Arial"/>
          <w:bCs/>
          <w:i/>
          <w:szCs w:val="24"/>
        </w:rPr>
        <w:t xml:space="preserve"> Mo</w:t>
      </w:r>
      <w:r w:rsidRPr="00FB2454">
        <w:rPr>
          <w:rFonts w:ascii="Arial" w:hAnsi="Arial" w:cs="Arial"/>
          <w:bCs/>
          <w:i/>
          <w:szCs w:val="24"/>
        </w:rPr>
        <w:t>torized operating table systems.</w:t>
      </w:r>
    </w:p>
    <w:p w:rsidR="00E8453C" w:rsidRDefault="00E8453C" w:rsidP="00E8453C">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1</w:t>
      </w:r>
      <w:r w:rsidRPr="00E8453C">
        <w:rPr>
          <w:rFonts w:ascii="Arial" w:hAnsi="Arial" w:cs="Arial"/>
          <w:bCs/>
          <w:i/>
          <w:iCs/>
          <w:szCs w:val="24"/>
          <w:u w:val="single"/>
        </w:rPr>
        <w:t>0</w:t>
      </w:r>
      <w:r>
        <w:rPr>
          <w:rFonts w:ascii="Arial" w:hAnsi="Arial" w:cs="Arial"/>
          <w:bCs/>
          <w:i/>
          <w:iCs/>
          <w:szCs w:val="24"/>
        </w:rPr>
        <w:t xml:space="preserve">. </w:t>
      </w:r>
      <w:r w:rsidR="007C7F6F" w:rsidRPr="00674F0C">
        <w:rPr>
          <w:rFonts w:ascii="Arial" w:hAnsi="Arial" w:cs="Arial"/>
          <w:bCs/>
          <w:i/>
          <w:iCs/>
          <w:szCs w:val="24"/>
        </w:rPr>
        <w:t>Internal communication servers</w:t>
      </w:r>
      <w:r w:rsidR="007C7F6F" w:rsidRPr="00674F0C">
        <w:rPr>
          <w:rFonts w:ascii="Arial" w:hAnsi="Arial" w:cs="Arial"/>
          <w:bCs/>
          <w:i/>
          <w:iCs/>
          <w:szCs w:val="24"/>
          <w:u w:val="single"/>
        </w:rPr>
        <w:t xml:space="preserve">, </w:t>
      </w:r>
      <w:r w:rsidR="007C7F6F" w:rsidRPr="00674F0C">
        <w:rPr>
          <w:rFonts w:ascii="Arial" w:hAnsi="Arial" w:cs="Arial"/>
          <w:bCs/>
          <w:i/>
          <w:iCs/>
          <w:strike/>
          <w:szCs w:val="24"/>
        </w:rPr>
        <w:t xml:space="preserve">and </w:t>
      </w:r>
      <w:r w:rsidR="007C7F6F" w:rsidRPr="00674F0C">
        <w:rPr>
          <w:rFonts w:ascii="Arial" w:hAnsi="Arial" w:cs="Arial"/>
          <w:bCs/>
          <w:i/>
          <w:iCs/>
          <w:szCs w:val="24"/>
        </w:rPr>
        <w:t>routers</w:t>
      </w:r>
      <w:r w:rsidR="007C7F6F" w:rsidRPr="00674F0C">
        <w:rPr>
          <w:rFonts w:ascii="Arial" w:hAnsi="Arial" w:cs="Arial"/>
          <w:bCs/>
          <w:i/>
          <w:iCs/>
          <w:szCs w:val="24"/>
          <w:u w:val="single"/>
        </w:rPr>
        <w:t>, and switches failure of which could impair the continued operation of the facility</w:t>
      </w:r>
      <w:r w:rsidR="007C7F6F" w:rsidRPr="00674F0C">
        <w:rPr>
          <w:rFonts w:ascii="Arial" w:hAnsi="Arial" w:cs="Arial"/>
          <w:bCs/>
          <w:i/>
          <w:iCs/>
          <w:szCs w:val="24"/>
        </w:rPr>
        <w:t>.</w:t>
      </w:r>
    </w:p>
    <w:p w:rsidR="00E8453C" w:rsidRDefault="00E8453C" w:rsidP="00E8453C">
      <w:pPr>
        <w:autoSpaceDE w:val="0"/>
        <w:autoSpaceDN w:val="0"/>
        <w:adjustRightInd w:val="0"/>
        <w:spacing w:before="120"/>
        <w:rPr>
          <w:rFonts w:ascii="Arial" w:hAnsi="Arial" w:cs="Arial"/>
          <w:i/>
          <w:iCs/>
          <w:snapToGrid/>
          <w:szCs w:val="24"/>
        </w:rPr>
      </w:pPr>
      <w:r>
        <w:rPr>
          <w:rFonts w:ascii="Arial" w:hAnsi="Arial" w:cs="Arial"/>
          <w:bCs/>
          <w:i/>
          <w:iCs/>
          <w:szCs w:val="24"/>
        </w:rPr>
        <w:t>2</w:t>
      </w:r>
      <w:r w:rsidRPr="00E8453C">
        <w:rPr>
          <w:rFonts w:ascii="Arial" w:hAnsi="Arial" w:cs="Arial"/>
          <w:bCs/>
          <w:i/>
          <w:iCs/>
          <w:strike/>
          <w:szCs w:val="24"/>
        </w:rPr>
        <w:t>2</w:t>
      </w:r>
      <w:r w:rsidRPr="00E8453C">
        <w:rPr>
          <w:rFonts w:ascii="Arial" w:hAnsi="Arial" w:cs="Arial"/>
          <w:bCs/>
          <w:i/>
          <w:iCs/>
          <w:szCs w:val="24"/>
          <w:u w:val="single"/>
        </w:rPr>
        <w:t>1</w:t>
      </w:r>
      <w:r>
        <w:rPr>
          <w:rFonts w:ascii="Arial" w:hAnsi="Arial" w:cs="Arial"/>
          <w:bCs/>
          <w:i/>
          <w:iCs/>
          <w:szCs w:val="24"/>
        </w:rPr>
        <w:t xml:space="preserve">. </w:t>
      </w:r>
      <w:r w:rsidR="00A42DC8" w:rsidRPr="00851B07">
        <w:rPr>
          <w:rFonts w:ascii="Arial" w:hAnsi="Arial" w:cs="Arial"/>
          <w:i/>
          <w:iCs/>
          <w:snapToGrid/>
          <w:szCs w:val="24"/>
        </w:rPr>
        <w:t>Medical gas and vacuum systems.</w:t>
      </w:r>
    </w:p>
    <w:p w:rsidR="00E8453C" w:rsidRDefault="00E8453C" w:rsidP="00E8453C">
      <w:pPr>
        <w:autoSpaceDE w:val="0"/>
        <w:autoSpaceDN w:val="0"/>
        <w:adjustRightInd w:val="0"/>
        <w:spacing w:before="120"/>
        <w:rPr>
          <w:rFonts w:ascii="Arial" w:hAnsi="Arial" w:cs="Arial"/>
          <w:bCs/>
          <w:i/>
          <w:iCs/>
          <w:szCs w:val="24"/>
        </w:rPr>
      </w:pPr>
      <w:r>
        <w:rPr>
          <w:rFonts w:ascii="Arial" w:hAnsi="Arial" w:cs="Arial"/>
          <w:i/>
          <w:iCs/>
          <w:snapToGrid/>
          <w:szCs w:val="24"/>
        </w:rPr>
        <w:t>2</w:t>
      </w:r>
      <w:r w:rsidRPr="00E8453C">
        <w:rPr>
          <w:rFonts w:ascii="Arial" w:hAnsi="Arial" w:cs="Arial"/>
          <w:i/>
          <w:iCs/>
          <w:strike/>
          <w:snapToGrid/>
          <w:szCs w:val="24"/>
        </w:rPr>
        <w:t>3</w:t>
      </w:r>
      <w:r w:rsidRPr="00E8453C">
        <w:rPr>
          <w:rFonts w:ascii="Arial" w:hAnsi="Arial" w:cs="Arial"/>
          <w:i/>
          <w:iCs/>
          <w:snapToGrid/>
          <w:szCs w:val="24"/>
          <w:u w:val="single"/>
        </w:rPr>
        <w:t>2</w:t>
      </w:r>
      <w:r>
        <w:rPr>
          <w:rFonts w:ascii="Arial" w:hAnsi="Arial" w:cs="Arial"/>
          <w:i/>
          <w:iCs/>
          <w:snapToGrid/>
          <w:szCs w:val="24"/>
        </w:rPr>
        <w:t xml:space="preserve">. </w:t>
      </w:r>
      <w:r w:rsidR="00A42DC8" w:rsidRPr="00851B07">
        <w:rPr>
          <w:rFonts w:ascii="Arial" w:hAnsi="Arial" w:cs="Arial"/>
          <w:i/>
          <w:iCs/>
          <w:snapToGrid/>
          <w:szCs w:val="24"/>
        </w:rPr>
        <w:t>Electrical busways as defined in UL 857</w:t>
      </w:r>
      <w:r>
        <w:rPr>
          <w:rFonts w:ascii="Arial" w:hAnsi="Arial" w:cs="Arial"/>
          <w:bCs/>
          <w:i/>
          <w:iCs/>
          <w:szCs w:val="24"/>
        </w:rPr>
        <w:t>.</w:t>
      </w:r>
    </w:p>
    <w:p w:rsidR="00A42DC8" w:rsidRPr="00851B07" w:rsidRDefault="00E8453C" w:rsidP="00E8453C">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4</w:t>
      </w:r>
      <w:r w:rsidRPr="00E8453C">
        <w:rPr>
          <w:rFonts w:ascii="Arial" w:hAnsi="Arial" w:cs="Arial"/>
          <w:bCs/>
          <w:i/>
          <w:iCs/>
          <w:szCs w:val="24"/>
          <w:u w:val="single"/>
        </w:rPr>
        <w:t>3</w:t>
      </w:r>
      <w:r>
        <w:rPr>
          <w:rFonts w:ascii="Arial" w:hAnsi="Arial" w:cs="Arial"/>
          <w:bCs/>
          <w:i/>
          <w:iCs/>
          <w:szCs w:val="24"/>
        </w:rPr>
        <w:t xml:space="preserve">. </w:t>
      </w:r>
      <w:r w:rsidR="00A42DC8" w:rsidRPr="00851B07">
        <w:rPr>
          <w:rFonts w:ascii="Arial" w:hAnsi="Arial" w:cs="Arial"/>
          <w:i/>
          <w:iCs/>
          <w:snapToGrid/>
          <w:szCs w:val="24"/>
        </w:rPr>
        <w:t>Electrical control panels powered by the life</w:t>
      </w:r>
      <w:r w:rsidR="00890180" w:rsidRPr="00851B07">
        <w:rPr>
          <w:rFonts w:ascii="Arial" w:hAnsi="Arial" w:cs="Arial"/>
          <w:bCs/>
          <w:i/>
          <w:iCs/>
          <w:szCs w:val="24"/>
        </w:rPr>
        <w:t xml:space="preserve"> </w:t>
      </w:r>
      <w:r w:rsidR="00A42DC8" w:rsidRPr="00851B07">
        <w:rPr>
          <w:rFonts w:ascii="Arial" w:hAnsi="Arial" w:cs="Arial"/>
          <w:i/>
          <w:iCs/>
          <w:snapToGrid/>
          <w:szCs w:val="24"/>
        </w:rPr>
        <w:t>safety branch in accordance with the California</w:t>
      </w:r>
      <w:r w:rsidR="00890180" w:rsidRPr="00851B07">
        <w:rPr>
          <w:rFonts w:ascii="Arial" w:hAnsi="Arial" w:cs="Arial"/>
          <w:bCs/>
          <w:i/>
          <w:iCs/>
          <w:szCs w:val="24"/>
        </w:rPr>
        <w:t xml:space="preserve"> </w:t>
      </w:r>
      <w:r w:rsidR="00A42DC8" w:rsidRPr="00851B07">
        <w:rPr>
          <w:rFonts w:ascii="Arial" w:hAnsi="Arial" w:cs="Arial"/>
          <w:i/>
          <w:iCs/>
          <w:snapToGrid/>
          <w:szCs w:val="24"/>
        </w:rPr>
        <w:t>Electrical Code (CEC) Article 517.32 or the</w:t>
      </w:r>
      <w:r w:rsidR="00890180" w:rsidRPr="00851B07">
        <w:rPr>
          <w:rFonts w:ascii="Arial" w:hAnsi="Arial" w:cs="Arial"/>
          <w:bCs/>
          <w:i/>
          <w:iCs/>
          <w:szCs w:val="24"/>
        </w:rPr>
        <w:t xml:space="preserve"> </w:t>
      </w:r>
      <w:r w:rsidR="00A42DC8" w:rsidRPr="00851B07">
        <w:rPr>
          <w:rFonts w:ascii="Arial" w:hAnsi="Arial" w:cs="Arial"/>
          <w:i/>
          <w:iCs/>
          <w:snapToGrid/>
          <w:szCs w:val="24"/>
        </w:rPr>
        <w:t>critical branch in accordance with the California</w:t>
      </w:r>
      <w:r w:rsidR="00890180" w:rsidRPr="00851B07">
        <w:rPr>
          <w:rFonts w:ascii="Arial" w:hAnsi="Arial" w:cs="Arial"/>
          <w:bCs/>
          <w:i/>
          <w:iCs/>
          <w:szCs w:val="24"/>
        </w:rPr>
        <w:t xml:space="preserve"> </w:t>
      </w:r>
      <w:r w:rsidR="00A42DC8" w:rsidRPr="00851B07">
        <w:rPr>
          <w:rFonts w:ascii="Arial" w:hAnsi="Arial" w:cs="Arial"/>
          <w:i/>
          <w:iCs/>
          <w:snapToGrid/>
          <w:szCs w:val="24"/>
        </w:rPr>
        <w:t>Electrical Code (CEC) Article 517.33.</w:t>
      </w:r>
    </w:p>
    <w:p w:rsidR="00E500F7" w:rsidRDefault="00E500F7">
      <w:pPr>
        <w:widowControl/>
        <w:rPr>
          <w:rFonts w:ascii="Arial" w:hAnsi="Arial" w:cs="Arial"/>
          <w:b/>
          <w:bCs/>
          <w:i/>
          <w:iCs/>
          <w:snapToGrid/>
          <w:szCs w:val="24"/>
        </w:rPr>
      </w:pPr>
    </w:p>
    <w:p w:rsidR="00A42DC8" w:rsidRPr="00851B07" w:rsidRDefault="00A42DC8" w:rsidP="00A42DC8">
      <w:pPr>
        <w:widowControl/>
        <w:autoSpaceDE w:val="0"/>
        <w:autoSpaceDN w:val="0"/>
        <w:adjustRightInd w:val="0"/>
        <w:rPr>
          <w:rFonts w:ascii="Arial" w:hAnsi="Arial" w:cs="Arial"/>
          <w:b/>
          <w:bCs/>
          <w:i/>
          <w:iCs/>
          <w:snapToGrid/>
          <w:szCs w:val="24"/>
        </w:rPr>
      </w:pPr>
      <w:r w:rsidRPr="00851B07">
        <w:rPr>
          <w:rFonts w:ascii="Arial" w:hAnsi="Arial" w:cs="Arial"/>
          <w:b/>
          <w:bCs/>
          <w:i/>
          <w:iCs/>
          <w:snapToGrid/>
          <w:szCs w:val="24"/>
        </w:rPr>
        <w:t>Exceptions:</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weighing not</w:t>
      </w:r>
      <w:r w:rsidR="00890180" w:rsidRPr="00851B07">
        <w:rPr>
          <w:rFonts w:ascii="Arial" w:hAnsi="Arial" w:cs="Arial"/>
          <w:i/>
          <w:iCs/>
          <w:snapToGrid/>
          <w:szCs w:val="24"/>
        </w:rPr>
        <w:t xml:space="preserve"> </w:t>
      </w:r>
      <w:r w:rsidRPr="00851B07">
        <w:rPr>
          <w:rFonts w:ascii="Arial" w:hAnsi="Arial" w:cs="Arial"/>
          <w:i/>
          <w:iCs/>
          <w:snapToGrid/>
          <w:szCs w:val="24"/>
        </w:rPr>
        <w:t>more than 50 lbs. supported directly on</w:t>
      </w:r>
      <w:r w:rsidR="00890180" w:rsidRPr="00851B07">
        <w:rPr>
          <w:rFonts w:ascii="Arial" w:hAnsi="Arial" w:cs="Arial"/>
          <w:i/>
          <w:iCs/>
          <w:snapToGrid/>
          <w:szCs w:val="24"/>
        </w:rPr>
        <w:t xml:space="preserve"> </w:t>
      </w:r>
      <w:r w:rsidRPr="00851B07">
        <w:rPr>
          <w:rFonts w:ascii="Arial" w:hAnsi="Arial" w:cs="Arial"/>
          <w:i/>
          <w:iCs/>
          <w:snapToGrid/>
          <w:szCs w:val="24"/>
        </w:rPr>
        <w:t>structures or surface mounted on equipment</w:t>
      </w:r>
      <w:r w:rsidR="00890180" w:rsidRPr="00851B07">
        <w:rPr>
          <w:rFonts w:ascii="Arial" w:hAnsi="Arial" w:cs="Arial"/>
          <w:i/>
          <w:iCs/>
          <w:snapToGrid/>
          <w:szCs w:val="24"/>
        </w:rPr>
        <w:t xml:space="preserve"> </w:t>
      </w:r>
      <w:r w:rsidRPr="00851B07">
        <w:rPr>
          <w:rFonts w:ascii="Arial" w:hAnsi="Arial" w:cs="Arial"/>
          <w:i/>
          <w:iCs/>
          <w:snapToGrid/>
          <w:szCs w:val="24"/>
        </w:rPr>
        <w:t>or components that are not required to have</w:t>
      </w:r>
      <w:r w:rsidR="00890180" w:rsidRPr="00851B07">
        <w:rPr>
          <w:rFonts w:ascii="Arial" w:hAnsi="Arial" w:cs="Arial"/>
          <w:i/>
          <w:iCs/>
          <w:snapToGrid/>
          <w:szCs w:val="24"/>
        </w:rPr>
        <w:t xml:space="preserve"> </w:t>
      </w:r>
      <w:r w:rsidRPr="00851B07">
        <w:rPr>
          <w:rFonts w:ascii="Arial" w:hAnsi="Arial" w:cs="Arial"/>
          <w:i/>
          <w:iCs/>
          <w:snapToGrid/>
          <w:szCs w:val="24"/>
        </w:rPr>
        <w:t>special seismic certification by this section.</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Mobile equipment/components.</w:t>
      </w:r>
    </w:p>
    <w:p w:rsidR="00A42DC8" w:rsidRPr="00851B07" w:rsidRDefault="00A42DC8" w:rsidP="00890180">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Pipes, ducts, conduits and cable trays</w:t>
      </w:r>
      <w:r w:rsidR="00890180" w:rsidRPr="00851B07">
        <w:rPr>
          <w:rFonts w:ascii="Arial" w:hAnsi="Arial" w:cs="Arial"/>
          <w:i/>
          <w:iCs/>
          <w:snapToGrid/>
          <w:szCs w:val="24"/>
        </w:rPr>
        <w:t xml:space="preserve"> </w:t>
      </w:r>
      <w:r w:rsidRPr="00851B07">
        <w:rPr>
          <w:rFonts w:ascii="Arial" w:hAnsi="Arial" w:cs="Arial"/>
          <w:i/>
          <w:iCs/>
          <w:snapToGrid/>
          <w:szCs w:val="24"/>
        </w:rPr>
        <w:t>excluding in-line equipment and</w:t>
      </w:r>
      <w:r w:rsidR="00890180" w:rsidRPr="00851B07">
        <w:rPr>
          <w:rFonts w:ascii="Arial" w:hAnsi="Arial" w:cs="Arial"/>
          <w:i/>
          <w:iCs/>
          <w:snapToGrid/>
          <w:szCs w:val="24"/>
        </w:rPr>
        <w:t xml:space="preserve"> </w:t>
      </w:r>
      <w:r w:rsidRPr="00851B07">
        <w:rPr>
          <w:rFonts w:ascii="Arial" w:hAnsi="Arial" w:cs="Arial"/>
          <w:i/>
          <w:iCs/>
          <w:snapToGrid/>
          <w:szCs w:val="24"/>
        </w:rPr>
        <w:t>components.</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Underground tanks.</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Electric motors, base-mounted horizontal</w:t>
      </w:r>
      <w:r w:rsidR="00890180" w:rsidRPr="00851B07">
        <w:rPr>
          <w:rFonts w:ascii="Arial" w:hAnsi="Arial" w:cs="Arial"/>
          <w:i/>
          <w:iCs/>
          <w:snapToGrid/>
          <w:szCs w:val="24"/>
        </w:rPr>
        <w:t xml:space="preserve"> </w:t>
      </w:r>
      <w:r w:rsidRPr="00851B07">
        <w:rPr>
          <w:rFonts w:ascii="Arial" w:hAnsi="Arial" w:cs="Arial"/>
          <w:i/>
          <w:iCs/>
          <w:snapToGrid/>
          <w:szCs w:val="24"/>
        </w:rPr>
        <w:t>pumps, and compressors.</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Based-mounted vertical pumps up to 20 hp.</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Certified subcomponents up to operating</w:t>
      </w:r>
      <w:r w:rsidR="00890180" w:rsidRPr="00851B07">
        <w:rPr>
          <w:rFonts w:ascii="Arial" w:hAnsi="Arial" w:cs="Arial"/>
          <w:i/>
          <w:iCs/>
          <w:snapToGrid/>
          <w:szCs w:val="24"/>
        </w:rPr>
        <w:t xml:space="preserve"> </w:t>
      </w:r>
      <w:r w:rsidRPr="00851B07">
        <w:rPr>
          <w:rFonts w:ascii="Arial" w:hAnsi="Arial" w:cs="Arial"/>
          <w:i/>
          <w:iCs/>
          <w:snapToGrid/>
          <w:szCs w:val="24"/>
        </w:rPr>
        <w:t>weight of 10 lbs.</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 xml:space="preserve">Components where importance factor, </w:t>
      </w:r>
      <w:proofErr w:type="spellStart"/>
      <w:r w:rsidRPr="00851B07">
        <w:rPr>
          <w:rFonts w:ascii="Arial" w:hAnsi="Arial" w:cs="Arial"/>
          <w:i/>
          <w:iCs/>
          <w:snapToGrid/>
          <w:szCs w:val="24"/>
        </w:rPr>
        <w:t>Ip</w:t>
      </w:r>
      <w:proofErr w:type="spellEnd"/>
      <w:r w:rsidRPr="00851B07">
        <w:rPr>
          <w:rFonts w:ascii="Arial" w:hAnsi="Arial" w:cs="Arial"/>
          <w:i/>
          <w:iCs/>
          <w:snapToGrid/>
          <w:szCs w:val="24"/>
        </w:rPr>
        <w:t>, is</w:t>
      </w:r>
      <w:r w:rsidR="00890180" w:rsidRPr="00851B07">
        <w:rPr>
          <w:rFonts w:ascii="Arial" w:hAnsi="Arial" w:cs="Arial"/>
          <w:i/>
          <w:iCs/>
          <w:snapToGrid/>
          <w:szCs w:val="24"/>
        </w:rPr>
        <w:t xml:space="preserve"> </w:t>
      </w:r>
      <w:r w:rsidRPr="00851B07">
        <w:rPr>
          <w:rFonts w:ascii="Arial" w:hAnsi="Arial" w:cs="Arial"/>
          <w:i/>
          <w:iCs/>
          <w:snapToGrid/>
          <w:szCs w:val="24"/>
        </w:rPr>
        <w:t>permitted to be 1.0 by this code.</w:t>
      </w:r>
    </w:p>
    <w:p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Emergency generators up to 25 kilowatts.</w:t>
      </w:r>
    </w:p>
    <w:p w:rsidR="00890180"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used for clinical</w:t>
      </w:r>
      <w:r w:rsidR="00890180" w:rsidRPr="00851B07">
        <w:rPr>
          <w:rFonts w:ascii="Arial" w:hAnsi="Arial" w:cs="Arial"/>
          <w:i/>
          <w:iCs/>
          <w:snapToGrid/>
          <w:szCs w:val="24"/>
        </w:rPr>
        <w:t xml:space="preserve"> </w:t>
      </w:r>
      <w:r w:rsidRPr="00851B07">
        <w:rPr>
          <w:rFonts w:ascii="Arial" w:hAnsi="Arial" w:cs="Arial"/>
          <w:i/>
          <w:iCs/>
          <w:snapToGrid/>
          <w:szCs w:val="24"/>
        </w:rPr>
        <w:t>trials only.</w:t>
      </w:r>
    </w:p>
    <w:p w:rsidR="00987ECA" w:rsidRPr="00987ECA" w:rsidRDefault="00A42DC8" w:rsidP="00987ECA">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Elevator machines and governors.</w:t>
      </w:r>
    </w:p>
    <w:p w:rsidR="00890180" w:rsidRPr="001F0912" w:rsidRDefault="00987ECA" w:rsidP="00987ECA">
      <w:pPr>
        <w:pStyle w:val="ListParagraph"/>
        <w:widowControl/>
        <w:autoSpaceDE w:val="0"/>
        <w:autoSpaceDN w:val="0"/>
        <w:adjustRightInd w:val="0"/>
        <w:ind w:left="360"/>
        <w:rPr>
          <w:rFonts w:ascii="Arial" w:hAnsi="Arial" w:cs="Arial"/>
          <w:i/>
          <w:iCs/>
          <w:snapToGrid/>
          <w:szCs w:val="24"/>
          <w:u w:val="single"/>
        </w:rPr>
      </w:pPr>
      <w:r>
        <w:rPr>
          <w:rFonts w:ascii="Arial" w:hAnsi="Arial" w:cs="Arial"/>
          <w:i/>
          <w:iCs/>
          <w:snapToGrid/>
          <w:szCs w:val="24"/>
          <w:u w:val="single"/>
        </w:rPr>
        <w:t xml:space="preserve">12. </w:t>
      </w:r>
      <w:r w:rsidR="00890180" w:rsidRPr="00A324CF">
        <w:rPr>
          <w:rFonts w:ascii="Arial" w:hAnsi="Arial" w:cs="Arial"/>
          <w:i/>
          <w:iCs/>
          <w:snapToGrid/>
          <w:szCs w:val="24"/>
          <w:u w:val="single"/>
        </w:rPr>
        <w:t>Te</w:t>
      </w:r>
      <w:r w:rsidR="00890180" w:rsidRPr="001F0912">
        <w:rPr>
          <w:rFonts w:ascii="Arial" w:hAnsi="Arial" w:cs="Arial"/>
          <w:i/>
          <w:iCs/>
          <w:snapToGrid/>
          <w:szCs w:val="24"/>
          <w:u w:val="single"/>
        </w:rPr>
        <w:t>mporary and Interim equipment.</w:t>
      </w:r>
    </w:p>
    <w:p w:rsidR="007C7F6F" w:rsidRDefault="007C7F6F" w:rsidP="00DC3F14">
      <w:pPr>
        <w:autoSpaceDE w:val="0"/>
        <w:autoSpaceDN w:val="0"/>
        <w:adjustRightInd w:val="0"/>
        <w:spacing w:before="120" w:after="120"/>
        <w:rPr>
          <w:rFonts w:ascii="Arial" w:hAnsi="Arial" w:cs="Arial"/>
          <w:bCs/>
          <w:szCs w:val="24"/>
        </w:rPr>
      </w:pPr>
      <w:r w:rsidRPr="00A42DC8">
        <w:rPr>
          <w:rFonts w:ascii="Arial" w:hAnsi="Arial" w:cs="Arial"/>
          <w:bCs/>
          <w:szCs w:val="24"/>
        </w:rPr>
        <w:t>…</w:t>
      </w:r>
    </w:p>
    <w:p w:rsidR="00F21F3C" w:rsidRPr="0064786A" w:rsidRDefault="00F21F3C" w:rsidP="00F21F3C">
      <w:pPr>
        <w:rPr>
          <w:rFonts w:ascii="Arial" w:hAnsi="Arial" w:cs="Arial"/>
          <w:szCs w:val="24"/>
        </w:rPr>
      </w:pPr>
      <w:r w:rsidRPr="0064786A">
        <w:rPr>
          <w:rFonts w:ascii="Arial" w:hAnsi="Arial" w:cs="Arial"/>
          <w:b/>
          <w:szCs w:val="24"/>
        </w:rPr>
        <w:t xml:space="preserve">ASSOCIATED SECTIONS TO ITEM </w:t>
      </w:r>
      <w:r>
        <w:rPr>
          <w:rFonts w:ascii="Arial" w:hAnsi="Arial" w:cs="Arial"/>
          <w:b/>
          <w:szCs w:val="24"/>
        </w:rPr>
        <w:t>5</w:t>
      </w:r>
      <w:r w:rsidRPr="0064786A">
        <w:rPr>
          <w:rFonts w:ascii="Arial" w:hAnsi="Arial" w:cs="Arial"/>
          <w:b/>
          <w:szCs w:val="24"/>
        </w:rPr>
        <w:t>:</w:t>
      </w:r>
    </w:p>
    <w:p w:rsidR="00F21F3C" w:rsidRDefault="00F21F3C" w:rsidP="00F21F3C">
      <w:pPr>
        <w:spacing w:after="120"/>
        <w:rPr>
          <w:rFonts w:ascii="Arial" w:hAnsi="Arial" w:cs="Arial"/>
          <w:szCs w:val="24"/>
        </w:rPr>
      </w:pPr>
      <w:r w:rsidRPr="00AE7BF3">
        <w:rPr>
          <w:rFonts w:ascii="Arial" w:hAnsi="Arial" w:cs="Arial"/>
          <w:b/>
          <w:szCs w:val="24"/>
        </w:rPr>
        <w:t>(Part 2</w:t>
      </w:r>
      <w:r>
        <w:rPr>
          <w:rFonts w:ascii="Arial" w:hAnsi="Arial" w:cs="Arial"/>
          <w:b/>
          <w:szCs w:val="24"/>
        </w:rPr>
        <w:t>, Volume 1</w:t>
      </w:r>
      <w:r w:rsidRPr="00AE7BF3">
        <w:rPr>
          <w:rFonts w:ascii="Arial" w:hAnsi="Arial" w:cs="Arial"/>
          <w:b/>
          <w:szCs w:val="24"/>
        </w:rPr>
        <w:t>, ITEM 4)</w:t>
      </w:r>
      <w:r>
        <w:rPr>
          <w:rFonts w:ascii="Arial" w:hAnsi="Arial" w:cs="Arial"/>
          <w:szCs w:val="24"/>
        </w:rPr>
        <w:t xml:space="preserve"> Chapter 2, </w:t>
      </w:r>
      <w:r w:rsidRPr="00292CCB">
        <w:rPr>
          <w:rFonts w:ascii="Arial" w:hAnsi="Arial" w:cs="Arial"/>
          <w:i/>
          <w:szCs w:val="24"/>
        </w:rPr>
        <w:t>DEFINITIONS</w:t>
      </w:r>
    </w:p>
    <w:p w:rsidR="00F21F3C" w:rsidRDefault="00F21F3C" w:rsidP="00F21F3C">
      <w:pPr>
        <w:rPr>
          <w:rFonts w:ascii="Arial" w:hAnsi="Arial" w:cs="Arial"/>
          <w:i/>
          <w:szCs w:val="24"/>
        </w:rPr>
      </w:pPr>
      <w:r w:rsidRPr="008B2B85">
        <w:rPr>
          <w:rFonts w:ascii="Arial" w:hAnsi="Arial" w:cs="Arial"/>
          <w:b/>
          <w:szCs w:val="24"/>
        </w:rPr>
        <w:t>(ITEM 2)</w:t>
      </w:r>
      <w:r>
        <w:rPr>
          <w:rFonts w:ascii="Arial" w:hAnsi="Arial" w:cs="Arial"/>
          <w:szCs w:val="24"/>
        </w:rPr>
        <w:t xml:space="preserve"> </w:t>
      </w:r>
      <w:r w:rsidRPr="00985E30">
        <w:rPr>
          <w:rFonts w:ascii="Arial" w:hAnsi="Arial" w:cs="Arial"/>
          <w:szCs w:val="24"/>
        </w:rPr>
        <w:t>Chapter 16</w:t>
      </w:r>
      <w:r w:rsidRPr="00F21F3C">
        <w:rPr>
          <w:rFonts w:ascii="Arial" w:hAnsi="Arial" w:cs="Arial"/>
          <w:i/>
          <w:szCs w:val="24"/>
        </w:rPr>
        <w:t>A</w:t>
      </w:r>
      <w:r w:rsidRPr="00985E30">
        <w:rPr>
          <w:rFonts w:ascii="Arial" w:hAnsi="Arial" w:cs="Arial"/>
          <w:szCs w:val="24"/>
        </w:rPr>
        <w:t xml:space="preserve">, </w:t>
      </w:r>
      <w:r>
        <w:rPr>
          <w:rFonts w:ascii="Arial" w:hAnsi="Arial" w:cs="Arial"/>
          <w:szCs w:val="24"/>
        </w:rPr>
        <w:t xml:space="preserve">STRUCTURAL DESIGN, </w:t>
      </w:r>
      <w:r w:rsidRPr="00A90BDB">
        <w:rPr>
          <w:rFonts w:ascii="Arial" w:hAnsi="Arial" w:cs="Arial"/>
          <w:i/>
          <w:szCs w:val="24"/>
        </w:rPr>
        <w:t>Section 1617A.1.18</w:t>
      </w:r>
    </w:p>
    <w:p w:rsidR="00A43433" w:rsidRPr="001E690C" w:rsidRDefault="00A43433" w:rsidP="00A43433">
      <w:pPr>
        <w:spacing w:before="120"/>
        <w:rPr>
          <w:rFonts w:ascii="Arial" w:hAnsi="Arial" w:cs="Arial"/>
          <w:b/>
        </w:rPr>
      </w:pPr>
      <w:r w:rsidRPr="001E690C">
        <w:rPr>
          <w:rFonts w:ascii="Arial" w:hAnsi="Arial" w:cs="Arial"/>
          <w:b/>
        </w:rPr>
        <w:t xml:space="preserve">Notation: </w:t>
      </w:r>
    </w:p>
    <w:p w:rsidR="00A43433" w:rsidRPr="001E690C" w:rsidRDefault="00A43433" w:rsidP="00A43433">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A43433" w:rsidRDefault="00A43433" w:rsidP="00A43433">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F21F3C" w:rsidRDefault="00F21F3C">
      <w:pPr>
        <w:widowControl/>
        <w:rPr>
          <w:b/>
        </w:rPr>
      </w:pPr>
      <w:r>
        <w:rPr>
          <w:b/>
        </w:rPr>
        <w:br w:type="page"/>
      </w:r>
    </w:p>
    <w:p w:rsidR="00A84E5F" w:rsidRDefault="00A84E5F">
      <w:pPr>
        <w:widowControl/>
        <w:rPr>
          <w:b/>
        </w:rPr>
      </w:pPr>
    </w:p>
    <w:p w:rsidR="00F145CB" w:rsidRDefault="00A275CC" w:rsidP="00A84E5F">
      <w:pPr>
        <w:pStyle w:val="Heading2"/>
        <w:rPr>
          <w:rFonts w:cs="Arial"/>
        </w:rPr>
      </w:pPr>
      <w:r w:rsidRPr="008216BD">
        <w:t xml:space="preserve">ITEM </w:t>
      </w:r>
      <w:r w:rsidR="00B07798">
        <w:t>6</w:t>
      </w:r>
    </w:p>
    <w:p w:rsidR="00E3581E" w:rsidRPr="00E30D72" w:rsidRDefault="00D056A2" w:rsidP="00EE3E95">
      <w:r w:rsidRPr="00E30D72">
        <w:t xml:space="preserve">This section does not apply to OSHPD 1 and 4 buildings and is being specifically referenced for exclusion in the mid-cycle. OSHPD is aligning its amendments with </w:t>
      </w:r>
      <w:proofErr w:type="spellStart"/>
      <w:r w:rsidRPr="00E30D72">
        <w:t>DSA</w:t>
      </w:r>
      <w:proofErr w:type="spellEnd"/>
      <w:r w:rsidRPr="00E30D72">
        <w:t xml:space="preserve">. No change in code intent or application. </w:t>
      </w:r>
    </w:p>
    <w:p w:rsidR="007C7F6F" w:rsidRDefault="007C7F6F" w:rsidP="00A84E5F">
      <w:pPr>
        <w:pStyle w:val="Heading3-Item"/>
      </w:pPr>
      <w:bookmarkStart w:id="0" w:name="_Hlk28005865"/>
      <w:r>
        <w:t>CHAPTER 18</w:t>
      </w:r>
      <w:r w:rsidR="002D3727" w:rsidRPr="000263DB">
        <w:rPr>
          <w:i/>
        </w:rPr>
        <w:t>A</w:t>
      </w:r>
      <w:r w:rsidR="00A84E5F">
        <w:rPr>
          <w:i/>
        </w:rPr>
        <w:br/>
      </w:r>
      <w:r>
        <w:t>SOILS AND FOUNDATIONS</w:t>
      </w:r>
    </w:p>
    <w:p w:rsidR="00D056A2" w:rsidRDefault="00D056A2" w:rsidP="00D056A2">
      <w:pPr>
        <w:spacing w:before="120"/>
        <w:rPr>
          <w:rFonts w:ascii="Arial" w:hAnsi="Arial" w:cs="Arial"/>
        </w:rPr>
      </w:pPr>
      <w:r w:rsidRPr="000E3F4E">
        <w:rPr>
          <w:rFonts w:ascii="Arial" w:hAnsi="Arial" w:cs="Arial"/>
        </w:rPr>
        <w:t>…</w:t>
      </w:r>
    </w:p>
    <w:p w:rsidR="007C7F6F" w:rsidRDefault="007C7F6F" w:rsidP="00A84E5F">
      <w:pPr>
        <w:pStyle w:val="Heading3-Item"/>
      </w:pPr>
      <w:r w:rsidRPr="008A56D5">
        <w:t>SECTION 1</w:t>
      </w:r>
      <w:r>
        <w:t>809A</w:t>
      </w:r>
      <w:r w:rsidR="00DE6E72">
        <w:t xml:space="preserve"> </w:t>
      </w:r>
      <w:r>
        <w:t>SHALLOW FOUNDATIONS</w:t>
      </w:r>
    </w:p>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Default="007C7F6F" w:rsidP="009C02CE">
      <w:pPr>
        <w:spacing w:before="120"/>
        <w:rPr>
          <w:rFonts w:ascii="Arial" w:hAnsi="Arial" w:cs="Arial"/>
          <w:i/>
          <w:iCs/>
          <w:szCs w:val="24"/>
          <w:u w:val="single"/>
        </w:rPr>
      </w:pPr>
      <w:r>
        <w:rPr>
          <w:rFonts w:ascii="Arial" w:hAnsi="Arial" w:cs="Arial"/>
          <w:b/>
          <w:bCs/>
          <w:szCs w:val="24"/>
        </w:rPr>
        <w:t>1809</w:t>
      </w:r>
      <w:r w:rsidRPr="00566497">
        <w:rPr>
          <w:rFonts w:ascii="Arial" w:hAnsi="Arial" w:cs="Arial"/>
          <w:b/>
          <w:bCs/>
          <w:i/>
          <w:szCs w:val="24"/>
        </w:rPr>
        <w:t>A</w:t>
      </w:r>
      <w:r>
        <w:rPr>
          <w:rFonts w:ascii="Arial" w:hAnsi="Arial" w:cs="Arial"/>
          <w:b/>
          <w:bCs/>
          <w:szCs w:val="24"/>
        </w:rPr>
        <w:t>.10 Pier and curtain wall foundations.</w:t>
      </w:r>
      <w:r>
        <w:rPr>
          <w:rFonts w:ascii="Arial" w:hAnsi="Arial" w:cs="Arial"/>
          <w:szCs w:val="24"/>
        </w:rPr>
        <w:t xml:space="preserve"> </w:t>
      </w:r>
      <w:bookmarkEnd w:id="0"/>
      <w:r w:rsidRPr="004A3AFE">
        <w:rPr>
          <w:rFonts w:ascii="Arial" w:hAnsi="Arial" w:cs="Arial"/>
          <w:iCs/>
          <w:strike/>
          <w:szCs w:val="24"/>
        </w:rPr>
        <w:t>Reserved.</w:t>
      </w:r>
      <w:r w:rsidRPr="004A3AFE">
        <w:rPr>
          <w:rFonts w:ascii="Arial" w:hAnsi="Arial" w:cs="Arial"/>
          <w:i/>
          <w:iCs/>
          <w:strike/>
          <w:szCs w:val="24"/>
        </w:rPr>
        <w:t xml:space="preserve"> </w:t>
      </w:r>
      <w:r w:rsidRPr="008B2E5C">
        <w:rPr>
          <w:rFonts w:ascii="Arial" w:hAnsi="Arial" w:cs="Arial"/>
          <w:i/>
          <w:iCs/>
          <w:szCs w:val="24"/>
          <w:u w:val="single"/>
        </w:rPr>
        <w:t xml:space="preserve">Not permitted </w:t>
      </w:r>
      <w:r w:rsidRPr="00F65950">
        <w:rPr>
          <w:rFonts w:ascii="Arial" w:hAnsi="Arial" w:cs="Arial"/>
          <w:iCs/>
          <w:szCs w:val="24"/>
        </w:rPr>
        <w:t xml:space="preserve">by </w:t>
      </w:r>
      <w:proofErr w:type="spellStart"/>
      <w:r w:rsidRPr="00F65950">
        <w:rPr>
          <w:rFonts w:ascii="Arial" w:hAnsi="Arial" w:cs="Arial"/>
          <w:iCs/>
          <w:szCs w:val="24"/>
        </w:rPr>
        <w:t>DSA</w:t>
      </w:r>
      <w:proofErr w:type="spellEnd"/>
      <w:r w:rsidRPr="00F65950">
        <w:rPr>
          <w:rFonts w:ascii="Arial" w:hAnsi="Arial" w:cs="Arial"/>
          <w:iCs/>
          <w:szCs w:val="24"/>
        </w:rPr>
        <w:t xml:space="preserve"> –SS, </w:t>
      </w:r>
      <w:proofErr w:type="spellStart"/>
      <w:r w:rsidRPr="00F65950">
        <w:rPr>
          <w:rFonts w:ascii="Arial" w:hAnsi="Arial" w:cs="Arial"/>
          <w:iCs/>
          <w:szCs w:val="24"/>
        </w:rPr>
        <w:t>DSA</w:t>
      </w:r>
      <w:proofErr w:type="spellEnd"/>
      <w:r w:rsidRPr="00F65950">
        <w:rPr>
          <w:rFonts w:ascii="Arial" w:hAnsi="Arial" w:cs="Arial"/>
          <w:iCs/>
          <w:szCs w:val="24"/>
        </w:rPr>
        <w:t xml:space="preserve"> –SS/CC, or</w:t>
      </w:r>
      <w:r w:rsidRPr="008B2E5C">
        <w:rPr>
          <w:rFonts w:ascii="Arial" w:hAnsi="Arial" w:cs="Arial"/>
          <w:i/>
          <w:iCs/>
          <w:szCs w:val="24"/>
          <w:u w:val="single"/>
        </w:rPr>
        <w:t xml:space="preserve"> OSHPD.</w:t>
      </w:r>
    </w:p>
    <w:p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152790" w:rsidRPr="001E690C" w:rsidRDefault="00152790" w:rsidP="00152790">
      <w:pPr>
        <w:spacing w:before="120"/>
        <w:rPr>
          <w:rFonts w:ascii="Arial" w:hAnsi="Arial" w:cs="Arial"/>
          <w:b/>
        </w:rPr>
      </w:pPr>
      <w:r w:rsidRPr="001E690C">
        <w:rPr>
          <w:rFonts w:ascii="Arial" w:hAnsi="Arial" w:cs="Arial"/>
          <w:b/>
        </w:rPr>
        <w:t xml:space="preserve">Notation: </w:t>
      </w:r>
    </w:p>
    <w:p w:rsidR="00152790" w:rsidRPr="001E690C" w:rsidRDefault="00152790" w:rsidP="0015279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152790" w:rsidRDefault="00152790" w:rsidP="0015279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152790" w:rsidRPr="00CA7A74" w:rsidRDefault="00152790" w:rsidP="00DE07C0">
      <w:pPr>
        <w:autoSpaceDE w:val="0"/>
        <w:autoSpaceDN w:val="0"/>
        <w:adjustRightInd w:val="0"/>
        <w:rPr>
          <w:rFonts w:ascii="Arial" w:hAnsi="Arial" w:cs="Arial"/>
          <w:bCs/>
          <w:szCs w:val="24"/>
        </w:rPr>
      </w:pPr>
    </w:p>
    <w:p w:rsidR="0014150A" w:rsidRDefault="0014150A" w:rsidP="00A84E5F">
      <w:pPr>
        <w:pStyle w:val="Heading2"/>
      </w:pPr>
      <w:r w:rsidRPr="008216BD">
        <w:t xml:space="preserve">ITEM </w:t>
      </w:r>
      <w:r w:rsidR="00B07798">
        <w:t>7</w:t>
      </w:r>
    </w:p>
    <w:p w:rsidR="00D056A2" w:rsidRPr="00E30D72" w:rsidRDefault="00D056A2" w:rsidP="00E30D72">
      <w:pPr>
        <w:spacing w:before="120"/>
        <w:rPr>
          <w:rFonts w:ascii="Arial" w:hAnsi="Arial" w:cs="Arial"/>
          <w:szCs w:val="24"/>
        </w:rPr>
      </w:pPr>
      <w:r w:rsidRPr="00E30D72">
        <w:rPr>
          <w:rFonts w:ascii="Arial" w:hAnsi="Arial" w:cs="Arial"/>
          <w:szCs w:val="24"/>
        </w:rPr>
        <w:t xml:space="preserve">At the </w:t>
      </w:r>
      <w:r w:rsidR="00154202" w:rsidRPr="00E30D72">
        <w:rPr>
          <w:rFonts w:ascii="Arial" w:hAnsi="Arial" w:cs="Arial"/>
          <w:szCs w:val="24"/>
        </w:rPr>
        <w:t>B</w:t>
      </w:r>
      <w:r w:rsidRPr="00E30D72">
        <w:rPr>
          <w:rFonts w:ascii="Arial" w:hAnsi="Arial" w:cs="Arial"/>
          <w:szCs w:val="24"/>
        </w:rPr>
        <w:t xml:space="preserve">uilding </w:t>
      </w:r>
      <w:r w:rsidR="00154202" w:rsidRPr="00E30D72">
        <w:rPr>
          <w:rFonts w:ascii="Arial" w:hAnsi="Arial" w:cs="Arial"/>
          <w:szCs w:val="24"/>
        </w:rPr>
        <w:t>S</w:t>
      </w:r>
      <w:r w:rsidRPr="00E30D72">
        <w:rPr>
          <w:rFonts w:ascii="Arial" w:hAnsi="Arial" w:cs="Arial"/>
          <w:szCs w:val="24"/>
        </w:rPr>
        <w:t xml:space="preserve">tandards </w:t>
      </w:r>
      <w:r w:rsidR="00154202" w:rsidRPr="00E30D72">
        <w:rPr>
          <w:rFonts w:ascii="Arial" w:hAnsi="Arial" w:cs="Arial"/>
          <w:szCs w:val="24"/>
        </w:rPr>
        <w:t>C</w:t>
      </w:r>
      <w:r w:rsidRPr="00E30D72">
        <w:rPr>
          <w:rFonts w:ascii="Arial" w:hAnsi="Arial" w:cs="Arial"/>
          <w:szCs w:val="24"/>
        </w:rPr>
        <w:t>ommission hearings for the 2018 triennial code adoption cycle of the OSHPD amendments, OSHPD stated that it would work with the masonry industry to address their public comments to the masonry chapter. The OSHPD amendments made to the masonry section in Chapter 21 was primarily editorial as the requirements in the “A” chapter were also applicable to the non-A chapter to align with the new definitions for OSHPD 1R, 2 and 5 buildings.</w:t>
      </w:r>
      <w:r w:rsidR="000869C7" w:rsidRPr="00E30D72">
        <w:rPr>
          <w:rFonts w:ascii="Arial" w:hAnsi="Arial" w:cs="Arial"/>
          <w:szCs w:val="24"/>
        </w:rPr>
        <w:t xml:space="preserve"> </w:t>
      </w:r>
      <w:r w:rsidRPr="00E30D72">
        <w:rPr>
          <w:rFonts w:ascii="Arial" w:hAnsi="Arial" w:cs="Arial"/>
          <w:szCs w:val="24"/>
        </w:rPr>
        <w:t xml:space="preserve">There was no change in regulatory effect.  </w:t>
      </w:r>
    </w:p>
    <w:p w:rsidR="007C7F6F" w:rsidRDefault="007C7F6F" w:rsidP="00A84E5F">
      <w:pPr>
        <w:pStyle w:val="Heading3-Item"/>
      </w:pPr>
      <w:r>
        <w:t>CHAPTER 21</w:t>
      </w:r>
      <w:r w:rsidR="00A84E5F">
        <w:br/>
      </w:r>
      <w:r>
        <w:t>MASONRY</w:t>
      </w:r>
    </w:p>
    <w:p w:rsidR="00D056A2" w:rsidRDefault="00D056A2" w:rsidP="00D056A2">
      <w:pPr>
        <w:spacing w:before="120"/>
        <w:rPr>
          <w:rFonts w:ascii="Arial" w:hAnsi="Arial" w:cs="Arial"/>
        </w:rPr>
      </w:pPr>
      <w:r w:rsidRPr="000E3F4E">
        <w:rPr>
          <w:rFonts w:ascii="Arial" w:hAnsi="Arial" w:cs="Arial"/>
        </w:rPr>
        <w:t>…</w:t>
      </w:r>
    </w:p>
    <w:p w:rsidR="007C7F6F" w:rsidRDefault="007C7F6F" w:rsidP="001002C0">
      <w:pPr>
        <w:pStyle w:val="Heading3-Item"/>
      </w:pPr>
      <w:bookmarkStart w:id="1" w:name="_Hlk28589945"/>
      <w:r w:rsidRPr="008A56D5">
        <w:t xml:space="preserve">SECTION </w:t>
      </w:r>
      <w:r>
        <w:t>2</w:t>
      </w:r>
      <w:r w:rsidRPr="008A56D5">
        <w:t>1</w:t>
      </w:r>
      <w:r>
        <w:t>03</w:t>
      </w:r>
      <w:r w:rsidR="00566497">
        <w:t xml:space="preserve"> </w:t>
      </w:r>
      <w:r w:rsidRPr="00D400E3">
        <w:t>MASONRY CONSTRUCTION MATERIALS</w:t>
      </w:r>
    </w:p>
    <w:bookmarkEnd w:id="1"/>
    <w:p w:rsidR="007C7F6F" w:rsidRPr="00CA7A74" w:rsidRDefault="007C7F6F" w:rsidP="00DB5CAB">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Default="007C7F6F" w:rsidP="00DB5CAB">
      <w:pPr>
        <w:spacing w:before="120"/>
        <w:rPr>
          <w:rFonts w:ascii="Arial" w:hAnsi="Arial" w:cs="Arial"/>
          <w:bCs/>
          <w:color w:val="000000"/>
          <w:szCs w:val="24"/>
        </w:rPr>
      </w:pPr>
      <w:r w:rsidRPr="00566497">
        <w:rPr>
          <w:rFonts w:ascii="Arial" w:hAnsi="Arial" w:cs="Arial"/>
          <w:b/>
          <w:bCs/>
          <w:i/>
          <w:szCs w:val="24"/>
        </w:rPr>
        <w:t>2103.5</w:t>
      </w:r>
      <w:r w:rsidRPr="00566497">
        <w:rPr>
          <w:rFonts w:ascii="Arial" w:hAnsi="Arial" w:cs="Arial"/>
          <w:bCs/>
          <w:i/>
          <w:szCs w:val="24"/>
        </w:rPr>
        <w:t xml:space="preserve"> </w:t>
      </w:r>
      <w:r w:rsidRPr="00566497">
        <w:rPr>
          <w:rFonts w:ascii="Arial" w:hAnsi="Arial" w:cs="Arial"/>
          <w:b/>
          <w:bCs/>
          <w:i/>
          <w:color w:val="000000"/>
          <w:szCs w:val="24"/>
        </w:rPr>
        <w:t>Air entrainment.</w:t>
      </w:r>
      <w:r w:rsidRPr="00566497">
        <w:rPr>
          <w:rFonts w:ascii="Arial" w:hAnsi="Arial" w:cs="Arial"/>
          <w:bCs/>
          <w:i/>
          <w:color w:val="000000"/>
          <w:szCs w:val="24"/>
        </w:rPr>
        <w:t xml:space="preserve"> </w:t>
      </w:r>
      <w:r w:rsidRPr="00566497">
        <w:rPr>
          <w:rFonts w:ascii="Arial" w:hAnsi="Arial" w:cs="Arial"/>
          <w:b/>
          <w:bCs/>
          <w:i/>
          <w:szCs w:val="24"/>
        </w:rPr>
        <w:t>[OSHPD 1R, 2 &amp; 5]</w:t>
      </w:r>
      <w:r w:rsidRPr="00160A17">
        <w:rPr>
          <w:rFonts w:ascii="Arial" w:hAnsi="Arial" w:cs="Arial"/>
          <w:b/>
          <w:bCs/>
          <w:szCs w:val="24"/>
        </w:rPr>
        <w:t xml:space="preserve"> </w:t>
      </w:r>
      <w:r w:rsidRPr="00160A17">
        <w:rPr>
          <w:rFonts w:ascii="Arial" w:hAnsi="Arial" w:cs="Arial"/>
          <w:bCs/>
          <w:color w:val="000000"/>
          <w:szCs w:val="24"/>
        </w:rPr>
        <w:t xml:space="preserve">Air-entraining </w:t>
      </w:r>
      <w:r w:rsidRPr="00160A17">
        <w:rPr>
          <w:rFonts w:ascii="Arial" w:hAnsi="Arial" w:cs="Arial"/>
          <w:bCs/>
          <w:strike/>
          <w:color w:val="000000"/>
          <w:szCs w:val="24"/>
        </w:rPr>
        <w:t xml:space="preserve">substances </w:t>
      </w:r>
      <w:r w:rsidRPr="00160A17">
        <w:rPr>
          <w:rFonts w:ascii="Arial" w:hAnsi="Arial" w:cs="Arial"/>
          <w:bCs/>
          <w:i/>
          <w:color w:val="000000"/>
          <w:szCs w:val="24"/>
          <w:u w:val="single"/>
        </w:rPr>
        <w:t>materials or air-entraining admixtures</w:t>
      </w:r>
      <w:r w:rsidRPr="00160A17">
        <w:rPr>
          <w:rFonts w:ascii="Arial" w:hAnsi="Arial" w:cs="Arial"/>
          <w:bCs/>
          <w:color w:val="000000"/>
          <w:szCs w:val="24"/>
        </w:rPr>
        <w:t xml:space="preserve"> shall not be used in grout unless tests are conducted to determine compliance with the requirements of this code.</w:t>
      </w:r>
    </w:p>
    <w:p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B5594" w:rsidRDefault="007B5594" w:rsidP="00A84E5F">
      <w:pPr>
        <w:pStyle w:val="Heading3-Item"/>
      </w:pPr>
      <w:r>
        <w:lastRenderedPageBreak/>
        <w:t>CHAPTER 21</w:t>
      </w:r>
      <w:r w:rsidR="00A84E5F">
        <w:br/>
      </w:r>
      <w:r>
        <w:t>MASONRY</w:t>
      </w:r>
    </w:p>
    <w:p w:rsidR="007B5594" w:rsidRDefault="007B5594" w:rsidP="007B5594">
      <w:pPr>
        <w:spacing w:before="120"/>
        <w:rPr>
          <w:rFonts w:ascii="Arial" w:hAnsi="Arial" w:cs="Arial"/>
        </w:rPr>
      </w:pPr>
      <w:r w:rsidRPr="000E3F4E">
        <w:rPr>
          <w:rFonts w:ascii="Arial" w:hAnsi="Arial" w:cs="Arial"/>
        </w:rPr>
        <w:t>…</w:t>
      </w:r>
    </w:p>
    <w:p w:rsidR="007C7F6F" w:rsidRDefault="007C7F6F" w:rsidP="00A84E5F">
      <w:pPr>
        <w:pStyle w:val="Heading3-Item"/>
      </w:pPr>
      <w:bookmarkStart w:id="2" w:name="_Hlk28590221"/>
      <w:r w:rsidRPr="008A56D5">
        <w:t xml:space="preserve">SECTION </w:t>
      </w:r>
      <w:r>
        <w:t>2</w:t>
      </w:r>
      <w:r w:rsidRPr="008A56D5">
        <w:t>1</w:t>
      </w:r>
      <w:r>
        <w:t>04</w:t>
      </w:r>
      <w:r w:rsidR="007B5594">
        <w:t xml:space="preserve"> </w:t>
      </w:r>
      <w:r w:rsidRPr="00D400E3">
        <w:t>CONSTRUCTION</w:t>
      </w:r>
    </w:p>
    <w:bookmarkEnd w:id="2"/>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7B5594" w:rsidRDefault="007C7F6F" w:rsidP="009C02CE">
      <w:pPr>
        <w:autoSpaceDE w:val="0"/>
        <w:autoSpaceDN w:val="0"/>
        <w:adjustRightInd w:val="0"/>
        <w:spacing w:before="120"/>
        <w:rPr>
          <w:rFonts w:ascii="Arial" w:hAnsi="Arial" w:cs="Arial"/>
          <w:b/>
          <w:bCs/>
          <w:i/>
          <w:szCs w:val="24"/>
        </w:rPr>
      </w:pPr>
      <w:r w:rsidRPr="007B5594">
        <w:rPr>
          <w:rFonts w:ascii="Arial" w:hAnsi="Arial" w:cs="Arial"/>
          <w:b/>
          <w:bCs/>
          <w:i/>
          <w:iCs/>
          <w:szCs w:val="24"/>
        </w:rPr>
        <w:t>2104.2 Grouted masonry.</w:t>
      </w:r>
      <w:r w:rsidRPr="007B5594">
        <w:rPr>
          <w:rFonts w:ascii="Arial" w:hAnsi="Arial" w:cs="Arial"/>
          <w:b/>
          <w:bCs/>
          <w:i/>
          <w:szCs w:val="24"/>
        </w:rPr>
        <w:t xml:space="preserve"> [OSHPD 1R, 2 &amp; 5]</w:t>
      </w:r>
    </w:p>
    <w:p w:rsidR="007C7F6F" w:rsidRPr="007B5594" w:rsidRDefault="007C7F6F" w:rsidP="009C02CE">
      <w:pPr>
        <w:autoSpaceDE w:val="0"/>
        <w:autoSpaceDN w:val="0"/>
        <w:adjustRightInd w:val="0"/>
        <w:spacing w:before="120"/>
        <w:ind w:left="720"/>
        <w:rPr>
          <w:rFonts w:ascii="Arial" w:hAnsi="Arial" w:cs="Arial"/>
          <w:b/>
          <w:bCs/>
          <w:i/>
          <w:szCs w:val="24"/>
        </w:rPr>
      </w:pPr>
      <w:r w:rsidRPr="007B5594">
        <w:rPr>
          <w:rFonts w:ascii="Arial" w:hAnsi="Arial" w:cs="Arial"/>
          <w:b/>
          <w:bCs/>
          <w:i/>
          <w:szCs w:val="24"/>
        </w:rPr>
        <w:t xml:space="preserve">2104.2.1 General conditions. </w:t>
      </w:r>
    </w:p>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7F3599" w:rsidRDefault="007C7F6F" w:rsidP="009C02CE">
      <w:pPr>
        <w:tabs>
          <w:tab w:val="left" w:pos="1080"/>
        </w:tabs>
        <w:autoSpaceDE w:val="0"/>
        <w:autoSpaceDN w:val="0"/>
        <w:adjustRightInd w:val="0"/>
        <w:spacing w:before="120"/>
        <w:ind w:left="720"/>
        <w:rPr>
          <w:rFonts w:ascii="Arial" w:hAnsi="Arial" w:cs="Arial"/>
          <w:i/>
          <w:iCs/>
          <w:szCs w:val="24"/>
          <w:u w:val="single"/>
        </w:rPr>
      </w:pPr>
      <w:r w:rsidRPr="008517B9">
        <w:rPr>
          <w:rFonts w:ascii="Arial" w:hAnsi="Arial" w:cs="Arial"/>
          <w:iCs/>
          <w:szCs w:val="24"/>
        </w:rPr>
        <w:tab/>
      </w:r>
      <w:r w:rsidRPr="007F3599">
        <w:rPr>
          <w:rFonts w:ascii="Arial" w:hAnsi="Arial" w:cs="Arial"/>
          <w:i/>
          <w:iCs/>
          <w:strike/>
          <w:szCs w:val="24"/>
        </w:rPr>
        <w:t>Grout pours greater than 12 inches (300 mm) in height shall be consolidated by mechanical vibration during placement to fill the grout space before loss of plasticity, and reconsolidated by mechanical vibration to minimize voids due to water loss. Grout pours less than 12 inches in height may be puddled.</w:t>
      </w:r>
      <w:r w:rsidRPr="007F3599">
        <w:rPr>
          <w:rFonts w:ascii="Arial" w:hAnsi="Arial" w:cs="Arial"/>
          <w:i/>
          <w:iCs/>
          <w:szCs w:val="24"/>
        </w:rPr>
        <w:t xml:space="preserve">  </w:t>
      </w:r>
      <w:r w:rsidRPr="007F3599">
        <w:rPr>
          <w:rFonts w:ascii="Arial" w:hAnsi="Arial" w:cs="Arial"/>
          <w:i/>
          <w:iCs/>
          <w:szCs w:val="24"/>
          <w:u w:val="single"/>
        </w:rPr>
        <w:t>Grout pours shall be consolidated in accordance with the requirements of TMS 602, Article 3.5E.</w:t>
      </w:r>
    </w:p>
    <w:p w:rsidR="007C7F6F" w:rsidRPr="007F3599" w:rsidRDefault="007C7F6F" w:rsidP="009C02CE">
      <w:pPr>
        <w:autoSpaceDE w:val="0"/>
        <w:autoSpaceDN w:val="0"/>
        <w:adjustRightInd w:val="0"/>
        <w:spacing w:before="120"/>
        <w:ind w:left="720" w:firstLine="360"/>
        <w:rPr>
          <w:rFonts w:ascii="Arial" w:hAnsi="Arial" w:cs="Arial"/>
          <w:i/>
          <w:iCs/>
          <w:szCs w:val="24"/>
        </w:rPr>
      </w:pPr>
      <w:r w:rsidRPr="007F3599">
        <w:rPr>
          <w:rFonts w:ascii="Arial" w:hAnsi="Arial" w:cs="Arial"/>
          <w:i/>
          <w:iCs/>
          <w:szCs w:val="24"/>
        </w:rPr>
        <w:t xml:space="preserve">Between grout pours or where grouting has been stopped more than an hour, a horizontal construction joint shall be formed by stopping all </w:t>
      </w:r>
      <w:proofErr w:type="spellStart"/>
      <w:r w:rsidRPr="007F3599">
        <w:rPr>
          <w:rFonts w:ascii="Arial" w:hAnsi="Arial" w:cs="Arial"/>
          <w:i/>
          <w:iCs/>
          <w:szCs w:val="24"/>
        </w:rPr>
        <w:t>wythes</w:t>
      </w:r>
      <w:proofErr w:type="spellEnd"/>
      <w:r w:rsidRPr="007F3599">
        <w:rPr>
          <w:rFonts w:ascii="Arial" w:hAnsi="Arial" w:cs="Arial"/>
          <w:i/>
          <w:iCs/>
          <w:szCs w:val="24"/>
        </w:rPr>
        <w:t xml:space="preserve"> at the same elevation and with the grout stopping a minimum of 11/2 inches (38 mm) below a mortar joint, except at the top of the wall. Where bond beams occur, the grout pour shall be stopped a minimum of 1/2 inch (12.7 mm) below the top of the masonry.</w:t>
      </w:r>
    </w:p>
    <w:p w:rsidR="007C7F6F" w:rsidRPr="007F3599" w:rsidRDefault="007C7F6F" w:rsidP="009C02CE">
      <w:pPr>
        <w:autoSpaceDE w:val="0"/>
        <w:autoSpaceDN w:val="0"/>
        <w:adjustRightInd w:val="0"/>
        <w:spacing w:before="120"/>
        <w:ind w:left="720" w:firstLine="360"/>
        <w:rPr>
          <w:rFonts w:ascii="Arial" w:hAnsi="Arial" w:cs="Arial"/>
          <w:i/>
          <w:szCs w:val="24"/>
        </w:rPr>
      </w:pPr>
      <w:r w:rsidRPr="007F3599">
        <w:rPr>
          <w:rFonts w:ascii="Arial" w:hAnsi="Arial" w:cs="Arial"/>
          <w:i/>
          <w:iCs/>
          <w:strike/>
          <w:szCs w:val="24"/>
        </w:rPr>
        <w:t>The construction documents shall completely describe grouting procedures, subject to approval of OSHPD</w:t>
      </w:r>
      <w:r w:rsidRPr="007F3599">
        <w:rPr>
          <w:rFonts w:ascii="Arial" w:hAnsi="Arial" w:cs="Arial"/>
          <w:i/>
          <w:iCs/>
          <w:szCs w:val="24"/>
        </w:rPr>
        <w:t xml:space="preserve">. </w:t>
      </w:r>
    </w:p>
    <w:p w:rsidR="007C7F6F" w:rsidRDefault="007C7F6F" w:rsidP="009C02CE">
      <w:pPr>
        <w:autoSpaceDE w:val="0"/>
        <w:autoSpaceDN w:val="0"/>
        <w:adjustRightInd w:val="0"/>
        <w:spacing w:before="120"/>
        <w:rPr>
          <w:rFonts w:ascii="Arial" w:hAnsi="Arial" w:cs="Arial"/>
          <w:bCs/>
          <w:i/>
          <w:szCs w:val="24"/>
        </w:rPr>
      </w:pPr>
      <w:r w:rsidRPr="007F3599">
        <w:rPr>
          <w:rFonts w:ascii="Arial" w:hAnsi="Arial" w:cs="Arial"/>
          <w:bCs/>
          <w:i/>
          <w:szCs w:val="24"/>
        </w:rPr>
        <w:t>…</w:t>
      </w:r>
    </w:p>
    <w:p w:rsidR="007B5594" w:rsidRDefault="007B5594" w:rsidP="00A84E5F">
      <w:pPr>
        <w:pStyle w:val="Heading3-Item"/>
      </w:pPr>
      <w:r>
        <w:t>CHAPTER 21</w:t>
      </w:r>
      <w:r w:rsidR="00A84E5F">
        <w:br/>
      </w:r>
      <w:r>
        <w:t>MASONRY</w:t>
      </w:r>
    </w:p>
    <w:p w:rsidR="007B5594" w:rsidRDefault="007B5594" w:rsidP="007B5594">
      <w:pPr>
        <w:spacing w:before="120"/>
        <w:rPr>
          <w:rFonts w:ascii="Arial" w:hAnsi="Arial" w:cs="Arial"/>
        </w:rPr>
      </w:pPr>
      <w:r w:rsidRPr="000E3F4E">
        <w:rPr>
          <w:rFonts w:ascii="Arial" w:hAnsi="Arial" w:cs="Arial"/>
        </w:rPr>
        <w:t>…</w:t>
      </w:r>
    </w:p>
    <w:p w:rsidR="007C7F6F" w:rsidRDefault="007C7F6F" w:rsidP="00A84E5F">
      <w:pPr>
        <w:pStyle w:val="Heading3-Item"/>
      </w:pPr>
      <w:bookmarkStart w:id="3" w:name="_Hlk28590235"/>
      <w:r w:rsidRPr="008A56D5">
        <w:t xml:space="preserve">SECTION </w:t>
      </w:r>
      <w:r>
        <w:t>2</w:t>
      </w:r>
      <w:r w:rsidRPr="008A56D5">
        <w:t>1</w:t>
      </w:r>
      <w:r>
        <w:t>05</w:t>
      </w:r>
      <w:r w:rsidR="007B5594">
        <w:t xml:space="preserve"> </w:t>
      </w:r>
      <w:r w:rsidRPr="00D400E3">
        <w:t>QUALITY ASSURANCE</w:t>
      </w:r>
    </w:p>
    <w:bookmarkEnd w:id="3"/>
    <w:p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47260A" w:rsidRDefault="007C7F6F" w:rsidP="009C02CE">
      <w:pPr>
        <w:spacing w:before="120"/>
        <w:rPr>
          <w:rFonts w:ascii="Arial" w:hAnsi="Arial" w:cs="Arial"/>
          <w:bCs/>
          <w:i/>
          <w:szCs w:val="24"/>
        </w:rPr>
      </w:pPr>
      <w:r w:rsidRPr="0047260A">
        <w:rPr>
          <w:rFonts w:ascii="Arial" w:hAnsi="Arial" w:cs="Arial"/>
          <w:b/>
          <w:bCs/>
          <w:i/>
          <w:szCs w:val="24"/>
        </w:rPr>
        <w:t xml:space="preserve">2105.2 Compressive Strength, </w:t>
      </w:r>
      <w:r w:rsidRPr="0047260A">
        <w:rPr>
          <w:rFonts w:ascii="Arial" w:hAnsi="Arial" w:cs="Arial"/>
          <w:b/>
          <w:bCs/>
          <w:i/>
          <w:iCs/>
          <w:szCs w:val="24"/>
        </w:rPr>
        <w:t xml:space="preserve">f </w:t>
      </w:r>
      <w:r w:rsidRPr="0047260A">
        <w:rPr>
          <w:rFonts w:ascii="Arial" w:hAnsi="Arial" w:cs="Arial"/>
          <w:i/>
          <w:iCs/>
          <w:szCs w:val="24"/>
        </w:rPr>
        <w:t>′</w:t>
      </w:r>
      <w:r w:rsidRPr="001D6A87">
        <w:rPr>
          <w:rFonts w:ascii="Arial" w:hAnsi="Arial" w:cs="Arial"/>
          <w:b/>
          <w:bCs/>
          <w:i/>
          <w:iCs/>
          <w:szCs w:val="24"/>
          <w:vertAlign w:val="subscript"/>
        </w:rPr>
        <w:t>m</w:t>
      </w:r>
      <w:r w:rsidRPr="0047260A">
        <w:rPr>
          <w:rFonts w:ascii="Arial" w:hAnsi="Arial" w:cs="Arial"/>
          <w:b/>
          <w:bCs/>
          <w:i/>
          <w:szCs w:val="24"/>
        </w:rPr>
        <w:t xml:space="preserve">. [OSHPD 1R, 2 &amp; 5] </w:t>
      </w:r>
      <w:r w:rsidRPr="0047260A">
        <w:rPr>
          <w:rFonts w:ascii="Arial" w:hAnsi="Arial" w:cs="Arial"/>
          <w:bCs/>
          <w:i/>
          <w:szCs w:val="24"/>
        </w:rPr>
        <w:t xml:space="preserve">The </w:t>
      </w:r>
      <w:r w:rsidRPr="0047260A">
        <w:rPr>
          <w:rFonts w:ascii="Arial" w:hAnsi="Arial" w:cs="Arial"/>
          <w:bCs/>
          <w:i/>
          <w:szCs w:val="24"/>
          <w:u w:val="single"/>
        </w:rPr>
        <w:t>minimum</w:t>
      </w:r>
      <w:r w:rsidRPr="0047260A">
        <w:rPr>
          <w:rFonts w:ascii="Arial" w:hAnsi="Arial" w:cs="Arial"/>
          <w:bCs/>
          <w:i/>
          <w:szCs w:val="24"/>
        </w:rPr>
        <w:t xml:space="preserve"> specified compressive strength, f '</w:t>
      </w:r>
      <w:r w:rsidRPr="0047260A">
        <w:rPr>
          <w:rFonts w:ascii="Arial" w:hAnsi="Arial" w:cs="Arial"/>
          <w:bCs/>
          <w:i/>
          <w:szCs w:val="24"/>
          <w:vertAlign w:val="subscript"/>
        </w:rPr>
        <w:t>m</w:t>
      </w:r>
      <w:r w:rsidRPr="0047260A">
        <w:rPr>
          <w:rFonts w:ascii="Arial" w:hAnsi="Arial" w:cs="Arial"/>
          <w:bCs/>
          <w:i/>
          <w:szCs w:val="24"/>
        </w:rPr>
        <w:t xml:space="preserve">, </w:t>
      </w:r>
      <w:r w:rsidRPr="0047260A">
        <w:rPr>
          <w:rFonts w:ascii="Arial" w:hAnsi="Arial" w:cs="Arial"/>
          <w:bCs/>
          <w:i/>
          <w:strike/>
          <w:szCs w:val="24"/>
        </w:rPr>
        <w:t xml:space="preserve">assumed </w:t>
      </w:r>
      <w:r w:rsidRPr="0047260A">
        <w:rPr>
          <w:rFonts w:ascii="Arial" w:hAnsi="Arial" w:cs="Arial"/>
          <w:bCs/>
          <w:i/>
          <w:szCs w:val="24"/>
        </w:rPr>
        <w:t xml:space="preserve">in </w:t>
      </w:r>
      <w:r w:rsidRPr="0047260A">
        <w:rPr>
          <w:rFonts w:ascii="Arial" w:hAnsi="Arial" w:cs="Arial"/>
          <w:bCs/>
          <w:i/>
          <w:szCs w:val="24"/>
          <w:u w:val="single"/>
        </w:rPr>
        <w:t>the</w:t>
      </w:r>
      <w:r w:rsidRPr="0047260A">
        <w:rPr>
          <w:rFonts w:ascii="Arial" w:hAnsi="Arial" w:cs="Arial"/>
          <w:bCs/>
          <w:i/>
          <w:szCs w:val="24"/>
        </w:rPr>
        <w:t xml:space="preserve"> design shall be 2000 psi (13.79MPa) for all masonry construction using materials and details of construction required herein.  Testing of the constructed masonry shall be provided in accordance with Section 2105.5 or Section 2105.6.</w:t>
      </w:r>
    </w:p>
    <w:p w:rsidR="007C7F6F" w:rsidRPr="0047260A" w:rsidRDefault="007C7F6F" w:rsidP="009C02CE">
      <w:pPr>
        <w:spacing w:before="120"/>
        <w:ind w:left="360"/>
        <w:rPr>
          <w:rFonts w:ascii="Arial" w:hAnsi="Arial" w:cs="Arial"/>
          <w:bCs/>
          <w:i/>
          <w:szCs w:val="24"/>
        </w:rPr>
      </w:pPr>
      <w:r w:rsidRPr="0047260A">
        <w:rPr>
          <w:rFonts w:ascii="Arial" w:hAnsi="Arial" w:cs="Arial"/>
          <w:b/>
          <w:bCs/>
          <w:i/>
          <w:szCs w:val="24"/>
        </w:rPr>
        <w:t>Exception:</w:t>
      </w:r>
      <w:r w:rsidRPr="0047260A">
        <w:rPr>
          <w:rFonts w:ascii="Arial" w:hAnsi="Arial" w:cs="Arial"/>
          <w:bCs/>
          <w:i/>
          <w:szCs w:val="24"/>
        </w:rPr>
        <w:t xml:space="preserve"> </w:t>
      </w:r>
      <w:r w:rsidRPr="0047260A">
        <w:rPr>
          <w:rFonts w:ascii="Arial" w:hAnsi="Arial" w:cs="Arial"/>
          <w:bCs/>
          <w:i/>
          <w:strike/>
          <w:szCs w:val="24"/>
        </w:rPr>
        <w:t xml:space="preserve">Subject to the approval of the enforcement agency, </w:t>
      </w:r>
      <w:proofErr w:type="spellStart"/>
      <w:r w:rsidRPr="0047260A">
        <w:rPr>
          <w:rFonts w:ascii="Arial" w:hAnsi="Arial" w:cs="Arial"/>
          <w:bCs/>
          <w:i/>
          <w:strike/>
          <w:szCs w:val="24"/>
        </w:rPr>
        <w:t>h</w:t>
      </w:r>
      <w:r w:rsidRPr="0047260A">
        <w:rPr>
          <w:rFonts w:ascii="Arial" w:hAnsi="Arial" w:cs="Arial"/>
          <w:bCs/>
          <w:i/>
          <w:szCs w:val="24"/>
          <w:u w:val="single"/>
        </w:rPr>
        <w:t>H</w:t>
      </w:r>
      <w:r w:rsidRPr="0047260A">
        <w:rPr>
          <w:rFonts w:ascii="Arial" w:hAnsi="Arial" w:cs="Arial"/>
          <w:bCs/>
          <w:i/>
          <w:szCs w:val="24"/>
        </w:rPr>
        <w:t>igher</w:t>
      </w:r>
      <w:proofErr w:type="spellEnd"/>
      <w:r w:rsidRPr="0047260A">
        <w:rPr>
          <w:rFonts w:ascii="Arial" w:hAnsi="Arial" w:cs="Arial"/>
          <w:bCs/>
          <w:i/>
          <w:szCs w:val="24"/>
        </w:rPr>
        <w:t xml:space="preserve"> values of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may be used in the design of reinforced grouted masonry and reinforced hollow-unit masonry</w:t>
      </w:r>
      <w:r w:rsidRPr="0047260A">
        <w:rPr>
          <w:rFonts w:ascii="Arial" w:hAnsi="Arial" w:cs="Arial"/>
          <w:bCs/>
          <w:i/>
          <w:strike/>
          <w:szCs w:val="24"/>
        </w:rPr>
        <w:t>. The approval shall be</w:t>
      </w:r>
      <w:r w:rsidRPr="0047260A">
        <w:rPr>
          <w:rFonts w:ascii="Arial" w:hAnsi="Arial" w:cs="Arial"/>
          <w:bCs/>
          <w:i/>
          <w:szCs w:val="24"/>
        </w:rPr>
        <w:t xml:space="preserve"> based on prism test results submitted by the architect or engineer </w:t>
      </w:r>
      <w:r w:rsidRPr="0047260A">
        <w:rPr>
          <w:rFonts w:ascii="Arial" w:hAnsi="Arial" w:cs="Arial"/>
          <w:bCs/>
          <w:i/>
          <w:szCs w:val="24"/>
          <w:u w:val="single"/>
        </w:rPr>
        <w:t>to the enforcement agency</w:t>
      </w:r>
      <w:r w:rsidRPr="0047260A">
        <w:rPr>
          <w:rFonts w:ascii="Arial" w:hAnsi="Arial" w:cs="Arial"/>
          <w:bCs/>
          <w:i/>
          <w:szCs w:val="24"/>
        </w:rPr>
        <w:t xml:space="preserve"> which demonstrate the ability of the proposed construction to meet prescribed performance criteria for strength</w:t>
      </w:r>
      <w:r w:rsidRPr="0047260A">
        <w:rPr>
          <w:rFonts w:ascii="Arial" w:hAnsi="Arial" w:cs="Arial"/>
          <w:bCs/>
          <w:i/>
          <w:strike/>
          <w:szCs w:val="24"/>
        </w:rPr>
        <w:t xml:space="preserve"> and stiffness. The design shall take into account the mortar joint depth</w:t>
      </w:r>
      <w:r w:rsidRPr="0047260A">
        <w:rPr>
          <w:rFonts w:ascii="Arial" w:hAnsi="Arial" w:cs="Arial"/>
          <w:bCs/>
          <w:i/>
          <w:szCs w:val="24"/>
        </w:rPr>
        <w:t xml:space="preserve">. In no case shall </w:t>
      </w:r>
      <w:r w:rsidRPr="0047260A">
        <w:rPr>
          <w:rFonts w:ascii="Arial" w:hAnsi="Arial" w:cs="Arial"/>
          <w:bCs/>
          <w:i/>
          <w:szCs w:val="24"/>
        </w:rPr>
        <w:lastRenderedPageBreak/>
        <w:t xml:space="preserve">the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w:t>
      </w:r>
      <w:r w:rsidRPr="0047260A">
        <w:rPr>
          <w:rFonts w:ascii="Arial" w:hAnsi="Arial" w:cs="Arial"/>
          <w:bCs/>
          <w:i/>
          <w:strike/>
          <w:szCs w:val="24"/>
        </w:rPr>
        <w:t>assumed</w:t>
      </w:r>
      <w:r w:rsidRPr="0047260A">
        <w:rPr>
          <w:rFonts w:ascii="Arial" w:hAnsi="Arial" w:cs="Arial"/>
          <w:bCs/>
          <w:i/>
          <w:szCs w:val="24"/>
        </w:rPr>
        <w:t xml:space="preserve"> </w:t>
      </w:r>
      <w:r w:rsidRPr="0047260A">
        <w:rPr>
          <w:rFonts w:ascii="Arial" w:hAnsi="Arial" w:cs="Arial"/>
          <w:bCs/>
          <w:i/>
          <w:szCs w:val="24"/>
          <w:u w:val="single"/>
        </w:rPr>
        <w:t>used</w:t>
      </w:r>
      <w:r w:rsidRPr="0047260A">
        <w:rPr>
          <w:rFonts w:ascii="Arial" w:hAnsi="Arial" w:cs="Arial"/>
          <w:bCs/>
          <w:i/>
          <w:szCs w:val="24"/>
        </w:rPr>
        <w:t xml:space="preserve"> in design exceed 3,000 psi (20.7maMPa). </w:t>
      </w:r>
    </w:p>
    <w:p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47260A" w:rsidRDefault="007C7F6F" w:rsidP="009C02CE">
      <w:pPr>
        <w:spacing w:before="120"/>
        <w:rPr>
          <w:rFonts w:ascii="Arial" w:hAnsi="Arial" w:cs="Arial"/>
          <w:bCs/>
          <w:i/>
          <w:szCs w:val="24"/>
        </w:rPr>
      </w:pPr>
      <w:r w:rsidRPr="0047260A">
        <w:rPr>
          <w:rFonts w:ascii="Arial" w:hAnsi="Arial" w:cs="Arial"/>
          <w:b/>
          <w:bCs/>
          <w:i/>
          <w:szCs w:val="24"/>
        </w:rPr>
        <w:t>2105.3 Mortar and grout tests.</w:t>
      </w:r>
      <w:r w:rsidRPr="0047260A">
        <w:rPr>
          <w:rFonts w:ascii="Arial" w:hAnsi="Arial" w:cs="Arial"/>
          <w:b/>
          <w:bCs/>
          <w:i/>
          <w:iCs/>
          <w:szCs w:val="24"/>
        </w:rPr>
        <w:t xml:space="preserve"> </w:t>
      </w:r>
      <w:r w:rsidRPr="0047260A">
        <w:rPr>
          <w:rFonts w:ascii="Arial" w:hAnsi="Arial" w:cs="Arial"/>
          <w:b/>
          <w:bCs/>
          <w:i/>
          <w:szCs w:val="24"/>
        </w:rPr>
        <w:t xml:space="preserve">[OSHPD 1R, 2 &amp; 5] </w:t>
      </w:r>
      <w:r w:rsidRPr="0047260A">
        <w:rPr>
          <w:rFonts w:ascii="Arial" w:hAnsi="Arial" w:cs="Arial"/>
          <w:bCs/>
          <w:i/>
          <w:szCs w:val="24"/>
        </w:rPr>
        <w:t>These tests are to establish whether the masonry components meet the specified component strengths.</w:t>
      </w:r>
    </w:p>
    <w:p w:rsidR="007C7F6F" w:rsidRPr="0047260A" w:rsidRDefault="007C7F6F" w:rsidP="00FD757C">
      <w:pPr>
        <w:tabs>
          <w:tab w:val="left" w:pos="360"/>
        </w:tabs>
        <w:spacing w:before="120"/>
        <w:rPr>
          <w:rFonts w:ascii="Arial" w:hAnsi="Arial" w:cs="Arial"/>
          <w:bCs/>
          <w:i/>
          <w:szCs w:val="24"/>
        </w:rPr>
      </w:pPr>
      <w:r w:rsidRPr="0047260A">
        <w:rPr>
          <w:rFonts w:ascii="Arial" w:hAnsi="Arial" w:cs="Arial"/>
          <w:bCs/>
          <w:i/>
          <w:szCs w:val="24"/>
        </w:rPr>
        <w:tab/>
        <w:t xml:space="preserve">At the beginning of all masonry work, at least one test sample of the mortar shall be taken on three successive working days and at least at one-week intervals thereafter. Samples of grout shall be taken for each mix design, each day grout is placed, and not less than every 5,000 square feet of masonry wall area. They shall meet the minimum strength requirement given in ASTM C270 Table 1 </w:t>
      </w:r>
      <w:r w:rsidRPr="0047260A">
        <w:rPr>
          <w:rFonts w:ascii="Arial" w:hAnsi="Arial" w:cs="Arial"/>
          <w:bCs/>
          <w:i/>
          <w:strike/>
          <w:szCs w:val="24"/>
        </w:rPr>
        <w:t xml:space="preserve">and TMS 402 Section 7.4.4.2.2 </w:t>
      </w:r>
      <w:r w:rsidRPr="0047260A">
        <w:rPr>
          <w:rFonts w:ascii="Arial" w:hAnsi="Arial" w:cs="Arial"/>
          <w:bCs/>
          <w:i/>
          <w:szCs w:val="24"/>
        </w:rPr>
        <w:t>for mortar and ASTM C476/TMS 602 Section 2.2 for grout. Additional samples shall be taken whenever any change in materials or job conditions occur, as determined by the building official. When the prism test method in accordance with Section 2105.5 is used during construction, the tests in this section are not required.</w:t>
      </w:r>
    </w:p>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B5594" w:rsidRDefault="007B5594" w:rsidP="00A84E5F">
      <w:pPr>
        <w:pStyle w:val="Heading3-Item"/>
        <w:rPr>
          <w:rFonts w:cs="Arial"/>
          <w:b w:val="0"/>
          <w:bCs w:val="0"/>
        </w:rPr>
      </w:pPr>
      <w:r>
        <w:t>CHAPTER 21</w:t>
      </w:r>
      <w:r w:rsidR="00A84E5F">
        <w:br/>
      </w:r>
      <w:r>
        <w:rPr>
          <w:rFonts w:cs="Arial"/>
        </w:rPr>
        <w:t>MASONRY</w:t>
      </w:r>
    </w:p>
    <w:p w:rsidR="007B5594" w:rsidRDefault="007B5594" w:rsidP="007B5594">
      <w:pPr>
        <w:spacing w:before="120"/>
        <w:rPr>
          <w:rFonts w:ascii="Arial" w:hAnsi="Arial" w:cs="Arial"/>
        </w:rPr>
      </w:pPr>
      <w:r w:rsidRPr="000E3F4E">
        <w:rPr>
          <w:rFonts w:ascii="Arial" w:hAnsi="Arial" w:cs="Arial"/>
        </w:rPr>
        <w:t>…</w:t>
      </w:r>
    </w:p>
    <w:p w:rsidR="007C7F6F" w:rsidRDefault="007C7F6F" w:rsidP="00A84E5F">
      <w:pPr>
        <w:pStyle w:val="Heading3-Item"/>
      </w:pPr>
      <w:bookmarkStart w:id="4" w:name="_Hlk28590248"/>
      <w:r w:rsidRPr="008A56D5">
        <w:t xml:space="preserve">SECTION </w:t>
      </w:r>
      <w:r>
        <w:t>2</w:t>
      </w:r>
      <w:r w:rsidRPr="008A56D5">
        <w:t>1</w:t>
      </w:r>
      <w:r>
        <w:t>06</w:t>
      </w:r>
      <w:r w:rsidR="007B5594">
        <w:t xml:space="preserve"> </w:t>
      </w:r>
      <w:r>
        <w:t>SEISMIC DESIGN</w:t>
      </w:r>
    </w:p>
    <w:bookmarkEnd w:id="4"/>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Default="007C7F6F" w:rsidP="009C02CE">
      <w:pPr>
        <w:spacing w:before="120"/>
        <w:rPr>
          <w:rFonts w:ascii="Arial" w:hAnsi="Arial" w:cs="Arial"/>
          <w:b/>
          <w:bCs/>
          <w:szCs w:val="24"/>
        </w:rPr>
      </w:pPr>
      <w:r w:rsidRPr="004A3B2A">
        <w:rPr>
          <w:rFonts w:ascii="Arial" w:hAnsi="Arial" w:cs="Arial"/>
          <w:b/>
          <w:bCs/>
          <w:szCs w:val="24"/>
        </w:rPr>
        <w:t>210</w:t>
      </w:r>
      <w:r>
        <w:rPr>
          <w:rFonts w:ascii="Arial" w:hAnsi="Arial" w:cs="Arial"/>
          <w:b/>
          <w:bCs/>
          <w:szCs w:val="24"/>
        </w:rPr>
        <w:t>6</w:t>
      </w:r>
      <w:r w:rsidRPr="004A3B2A">
        <w:rPr>
          <w:rFonts w:ascii="Arial" w:hAnsi="Arial" w:cs="Arial"/>
          <w:b/>
          <w:bCs/>
          <w:szCs w:val="24"/>
        </w:rPr>
        <w:t>.</w:t>
      </w:r>
      <w:r>
        <w:rPr>
          <w:rFonts w:ascii="Arial" w:hAnsi="Arial" w:cs="Arial"/>
          <w:b/>
          <w:bCs/>
          <w:szCs w:val="24"/>
        </w:rPr>
        <w:t>1</w:t>
      </w:r>
      <w:r w:rsidRPr="004A3B2A">
        <w:rPr>
          <w:rFonts w:ascii="Arial" w:hAnsi="Arial" w:cs="Arial"/>
          <w:b/>
          <w:bCs/>
          <w:szCs w:val="24"/>
        </w:rPr>
        <w:t xml:space="preserve"> </w:t>
      </w:r>
      <w:r>
        <w:rPr>
          <w:rFonts w:ascii="Arial" w:hAnsi="Arial" w:cs="Arial"/>
          <w:b/>
          <w:bCs/>
          <w:szCs w:val="24"/>
        </w:rPr>
        <w:t>Seismic design requirements for masonry</w:t>
      </w:r>
      <w:r w:rsidRPr="004A3B2A">
        <w:rPr>
          <w:rFonts w:ascii="Arial" w:hAnsi="Arial" w:cs="Arial"/>
          <w:b/>
          <w:bCs/>
          <w:szCs w:val="24"/>
        </w:rPr>
        <w:t>.</w:t>
      </w:r>
      <w:r w:rsidRPr="004A3B2A">
        <w:rPr>
          <w:rFonts w:ascii="Arial" w:hAnsi="Arial" w:cs="Arial"/>
          <w:b/>
          <w:bCs/>
          <w:iCs/>
          <w:szCs w:val="24"/>
        </w:rPr>
        <w:t xml:space="preserve"> </w:t>
      </w:r>
    </w:p>
    <w:p w:rsidR="007C7F6F" w:rsidRPr="00CA7A74" w:rsidRDefault="007C7F6F" w:rsidP="009C02CE">
      <w:pPr>
        <w:spacing w:before="120"/>
        <w:rPr>
          <w:rFonts w:ascii="Arial" w:hAnsi="Arial" w:cs="Arial"/>
          <w:bCs/>
          <w:szCs w:val="24"/>
        </w:rPr>
      </w:pPr>
      <w:r w:rsidRPr="00CA7A74">
        <w:rPr>
          <w:rFonts w:ascii="Arial" w:hAnsi="Arial" w:cs="Arial"/>
          <w:bCs/>
          <w:szCs w:val="24"/>
        </w:rPr>
        <w:t>…</w:t>
      </w:r>
    </w:p>
    <w:p w:rsidR="007C7F6F" w:rsidRPr="0047260A" w:rsidRDefault="007C7F6F" w:rsidP="009C02CE">
      <w:pPr>
        <w:spacing w:before="120"/>
        <w:ind w:left="360"/>
        <w:rPr>
          <w:rFonts w:ascii="Arial" w:hAnsi="Arial" w:cs="Arial"/>
          <w:bCs/>
          <w:i/>
          <w:szCs w:val="24"/>
        </w:rPr>
      </w:pPr>
      <w:r w:rsidRPr="0047260A">
        <w:rPr>
          <w:rFonts w:ascii="Arial" w:hAnsi="Arial" w:cs="Arial"/>
          <w:b/>
          <w:bCs/>
          <w:i/>
          <w:szCs w:val="24"/>
        </w:rPr>
        <w:t>2106.1.1 Modifications to TMS 402. [OSHPD 1R, 2 &amp; 5</w:t>
      </w:r>
      <w:proofErr w:type="gramStart"/>
      <w:r w:rsidRPr="0047260A">
        <w:rPr>
          <w:rFonts w:ascii="Arial" w:hAnsi="Arial" w:cs="Arial"/>
          <w:b/>
          <w:bCs/>
          <w:i/>
          <w:szCs w:val="24"/>
        </w:rPr>
        <w:t xml:space="preserve">]  </w:t>
      </w:r>
      <w:r w:rsidRPr="0047260A">
        <w:rPr>
          <w:rFonts w:ascii="Arial" w:hAnsi="Arial" w:cs="Arial"/>
          <w:bCs/>
          <w:i/>
          <w:szCs w:val="24"/>
        </w:rPr>
        <w:t>Modify</w:t>
      </w:r>
      <w:proofErr w:type="gramEnd"/>
      <w:r w:rsidRPr="0047260A">
        <w:rPr>
          <w:rFonts w:ascii="Arial" w:hAnsi="Arial" w:cs="Arial"/>
          <w:bCs/>
          <w:i/>
          <w:szCs w:val="24"/>
        </w:rPr>
        <w:t xml:space="preserve"> TMS 402 Section 7.4.4 as follows:</w:t>
      </w:r>
    </w:p>
    <w:p w:rsidR="007C7F6F" w:rsidRPr="0047260A" w:rsidRDefault="007C7F6F" w:rsidP="009C02CE">
      <w:pPr>
        <w:autoSpaceDE w:val="0"/>
        <w:autoSpaceDN w:val="0"/>
        <w:adjustRightInd w:val="0"/>
        <w:spacing w:before="120"/>
        <w:rPr>
          <w:rFonts w:ascii="Arial" w:hAnsi="Arial" w:cs="Arial"/>
          <w:bCs/>
          <w:i/>
          <w:szCs w:val="24"/>
        </w:rPr>
      </w:pPr>
      <w:r w:rsidRPr="0047260A">
        <w:rPr>
          <w:rFonts w:ascii="Arial" w:hAnsi="Arial" w:cs="Arial"/>
          <w:bCs/>
          <w:i/>
          <w:szCs w:val="24"/>
        </w:rPr>
        <w:t>…</w:t>
      </w:r>
    </w:p>
    <w:p w:rsidR="007C7F6F" w:rsidRPr="0047260A" w:rsidRDefault="007C7F6F" w:rsidP="009C02CE">
      <w:pPr>
        <w:spacing w:before="120"/>
        <w:ind w:left="720"/>
        <w:rPr>
          <w:rFonts w:ascii="Arial" w:hAnsi="Arial" w:cs="Arial"/>
          <w:bCs/>
          <w:i/>
          <w:szCs w:val="24"/>
        </w:rPr>
      </w:pPr>
      <w:r w:rsidRPr="00FD757C">
        <w:rPr>
          <w:rFonts w:ascii="Arial" w:hAnsi="Arial" w:cs="Arial"/>
          <w:bCs/>
          <w:i/>
          <w:szCs w:val="24"/>
        </w:rPr>
        <w:t>2.</w:t>
      </w:r>
      <w:r w:rsidRPr="0047260A">
        <w:rPr>
          <w:rFonts w:ascii="Arial" w:hAnsi="Arial" w:cs="Arial"/>
          <w:bCs/>
          <w:i/>
          <w:szCs w:val="24"/>
        </w:rPr>
        <w:t xml:space="preserve"> </w:t>
      </w:r>
      <w:r w:rsidRPr="0047260A">
        <w:rPr>
          <w:rFonts w:ascii="Arial" w:hAnsi="Arial" w:cs="Arial"/>
          <w:b/>
          <w:bCs/>
          <w:i/>
          <w:szCs w:val="24"/>
        </w:rPr>
        <w:t xml:space="preserve"> Minimum reinforcement for masonry columns</w:t>
      </w:r>
      <w:r w:rsidRPr="0047260A">
        <w:rPr>
          <w:rFonts w:ascii="Arial" w:hAnsi="Arial" w:cs="Arial"/>
          <w:bCs/>
          <w:i/>
          <w:szCs w:val="24"/>
        </w:rPr>
        <w:t>.</w:t>
      </w:r>
      <w:r w:rsidRPr="0047260A">
        <w:rPr>
          <w:rFonts w:ascii="Arial" w:hAnsi="Arial" w:cs="Arial"/>
          <w:bCs/>
          <w:i/>
          <w:color w:val="FF0000"/>
          <w:szCs w:val="24"/>
        </w:rPr>
        <w:t xml:space="preserve"> </w:t>
      </w:r>
      <w:r w:rsidRPr="0047260A">
        <w:rPr>
          <w:rFonts w:ascii="Arial" w:hAnsi="Arial" w:cs="Arial"/>
          <w:bCs/>
          <w:i/>
          <w:szCs w:val="24"/>
        </w:rPr>
        <w:t xml:space="preserve"> The spacing of column ties shall be as follows: not greater than 8 bar diameters, </w:t>
      </w:r>
      <w:r w:rsidRPr="0047260A">
        <w:rPr>
          <w:rFonts w:ascii="Arial" w:hAnsi="Arial" w:cs="Arial"/>
          <w:bCs/>
          <w:i/>
          <w:strike/>
          <w:szCs w:val="24"/>
        </w:rPr>
        <w:t xml:space="preserve">24 tie diameters, or </w:t>
      </w:r>
      <w:r w:rsidRPr="0047260A">
        <w:rPr>
          <w:rFonts w:ascii="Arial" w:hAnsi="Arial" w:cs="Arial"/>
          <w:bCs/>
          <w:i/>
          <w:szCs w:val="24"/>
        </w:rPr>
        <w:t>one half the least dimension of the column for</w:t>
      </w:r>
      <w:r w:rsidRPr="0047260A">
        <w:rPr>
          <w:rFonts w:ascii="Arial" w:hAnsi="Arial" w:cs="Arial"/>
          <w:bCs/>
          <w:i/>
          <w:color w:val="000000"/>
          <w:szCs w:val="24"/>
        </w:rPr>
        <w:t xml:space="preserve"> the full column height</w:t>
      </w:r>
      <w:r w:rsidRPr="0047260A">
        <w:rPr>
          <w:rFonts w:ascii="Arial" w:hAnsi="Arial" w:cs="Arial"/>
          <w:bCs/>
          <w:i/>
          <w:color w:val="000000"/>
          <w:szCs w:val="24"/>
          <w:u w:val="single"/>
        </w:rPr>
        <w:t>, or 8 inches</w:t>
      </w:r>
      <w:r w:rsidRPr="0047260A">
        <w:rPr>
          <w:rFonts w:ascii="Arial" w:hAnsi="Arial" w:cs="Arial"/>
          <w:bCs/>
          <w:i/>
          <w:color w:val="000000"/>
          <w:szCs w:val="24"/>
        </w:rPr>
        <w:t>.</w:t>
      </w:r>
      <w:r w:rsidRPr="0047260A">
        <w:rPr>
          <w:rFonts w:ascii="Arial" w:hAnsi="Arial" w:cs="Arial"/>
          <w:bCs/>
          <w:i/>
          <w:szCs w:val="24"/>
        </w:rPr>
        <w:t xml:space="preserve"> Ties shall be at least 3/8” in diameter and shall be embedded in grout. Top tie shall be within 2 inches (51 mm) of the top of the column or of the bottom of the horizontal bar in the supported beam.</w:t>
      </w:r>
    </w:p>
    <w:p w:rsidR="007C7F6F" w:rsidRDefault="007C7F6F" w:rsidP="009C02CE">
      <w:pPr>
        <w:autoSpaceDE w:val="0"/>
        <w:autoSpaceDN w:val="0"/>
        <w:adjustRightInd w:val="0"/>
        <w:spacing w:before="120"/>
        <w:rPr>
          <w:rFonts w:ascii="Arial" w:hAnsi="Arial" w:cs="Arial"/>
          <w:bCs/>
          <w:i/>
          <w:szCs w:val="24"/>
        </w:rPr>
      </w:pPr>
      <w:r w:rsidRPr="0047260A">
        <w:rPr>
          <w:rFonts w:ascii="Arial" w:hAnsi="Arial" w:cs="Arial"/>
          <w:bCs/>
          <w:i/>
          <w:szCs w:val="24"/>
        </w:rPr>
        <w:t>…</w:t>
      </w:r>
    </w:p>
    <w:p w:rsidR="00063E45" w:rsidRDefault="00063E45" w:rsidP="00A84E5F">
      <w:pPr>
        <w:pStyle w:val="Heading3-Item"/>
      </w:pPr>
      <w:r>
        <w:t>CHAPTER 21</w:t>
      </w:r>
      <w:r w:rsidR="00A84E5F">
        <w:br/>
      </w:r>
      <w:r>
        <w:t>MASONRY</w:t>
      </w:r>
    </w:p>
    <w:p w:rsidR="00063E45" w:rsidRDefault="00063E45" w:rsidP="00063E45">
      <w:pPr>
        <w:spacing w:before="120"/>
        <w:rPr>
          <w:rFonts w:ascii="Arial" w:hAnsi="Arial" w:cs="Arial"/>
        </w:rPr>
      </w:pPr>
      <w:r w:rsidRPr="000E3F4E">
        <w:rPr>
          <w:rFonts w:ascii="Arial" w:hAnsi="Arial" w:cs="Arial"/>
        </w:rPr>
        <w:t>…</w:t>
      </w:r>
    </w:p>
    <w:p w:rsidR="007C7F6F" w:rsidRDefault="007C7F6F" w:rsidP="00A84E5F">
      <w:pPr>
        <w:pStyle w:val="Heading3-Item"/>
      </w:pPr>
      <w:bookmarkStart w:id="5" w:name="_Hlk28590297"/>
      <w:bookmarkStart w:id="6" w:name="_GoBack"/>
      <w:bookmarkEnd w:id="6"/>
      <w:r w:rsidRPr="008A56D5">
        <w:t xml:space="preserve">SECTION </w:t>
      </w:r>
      <w:r>
        <w:t>2</w:t>
      </w:r>
      <w:r w:rsidRPr="008A56D5">
        <w:t>1</w:t>
      </w:r>
      <w:r>
        <w:t>07</w:t>
      </w:r>
      <w:r w:rsidR="00063E45">
        <w:t xml:space="preserve"> </w:t>
      </w:r>
      <w:r w:rsidRPr="00D400E3">
        <w:t>ALLOWABLE STRESS DESIGN</w:t>
      </w:r>
    </w:p>
    <w:bookmarkEnd w:id="5"/>
    <w:p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47260A" w:rsidRDefault="007C7F6F" w:rsidP="009C02CE">
      <w:pPr>
        <w:spacing w:before="120"/>
        <w:rPr>
          <w:rFonts w:ascii="Arial" w:hAnsi="Arial" w:cs="Arial"/>
          <w:bCs/>
          <w:i/>
          <w:szCs w:val="24"/>
        </w:rPr>
      </w:pPr>
      <w:r w:rsidRPr="0047260A">
        <w:rPr>
          <w:rFonts w:ascii="Arial" w:hAnsi="Arial" w:cs="Arial"/>
          <w:b/>
          <w:bCs/>
          <w:i/>
          <w:szCs w:val="24"/>
        </w:rPr>
        <w:t>2107.4 [OSHPD 1R, 2 &amp; 5]   TMS 402, Section 8.3.7, maximum bar size.</w:t>
      </w:r>
      <w:r w:rsidRPr="0047260A">
        <w:rPr>
          <w:rFonts w:ascii="Arial" w:hAnsi="Arial" w:cs="Arial"/>
          <w:bCs/>
          <w:i/>
          <w:szCs w:val="24"/>
        </w:rPr>
        <w:t xml:space="preserve"> </w:t>
      </w:r>
      <w:r w:rsidRPr="0047260A">
        <w:rPr>
          <w:rFonts w:ascii="Arial" w:hAnsi="Arial" w:cs="Arial"/>
          <w:b/>
          <w:bCs/>
          <w:i/>
          <w:szCs w:val="24"/>
        </w:rPr>
        <w:t xml:space="preserve">[OSHPD </w:t>
      </w:r>
      <w:r w:rsidRPr="0047260A">
        <w:rPr>
          <w:rFonts w:ascii="Arial" w:hAnsi="Arial" w:cs="Arial"/>
          <w:b/>
          <w:bCs/>
          <w:i/>
          <w:szCs w:val="24"/>
        </w:rPr>
        <w:lastRenderedPageBreak/>
        <w:t>1R, 2 &amp; 5</w:t>
      </w:r>
      <w:proofErr w:type="gramStart"/>
      <w:r w:rsidRPr="0047260A">
        <w:rPr>
          <w:rFonts w:ascii="Arial" w:hAnsi="Arial" w:cs="Arial"/>
          <w:b/>
          <w:bCs/>
          <w:i/>
          <w:szCs w:val="24"/>
        </w:rPr>
        <w:t xml:space="preserve">] </w:t>
      </w:r>
      <w:r w:rsidR="00B52A90">
        <w:rPr>
          <w:rFonts w:ascii="Arial" w:hAnsi="Arial" w:cs="Arial"/>
          <w:b/>
          <w:bCs/>
          <w:i/>
          <w:szCs w:val="24"/>
        </w:rPr>
        <w:t xml:space="preserve"> </w:t>
      </w:r>
      <w:r w:rsidRPr="0047260A">
        <w:rPr>
          <w:rFonts w:ascii="Arial" w:hAnsi="Arial" w:cs="Arial"/>
          <w:bCs/>
          <w:i/>
          <w:szCs w:val="24"/>
        </w:rPr>
        <w:t>Add</w:t>
      </w:r>
      <w:proofErr w:type="gramEnd"/>
      <w:r w:rsidRPr="0047260A">
        <w:rPr>
          <w:rFonts w:ascii="Arial" w:hAnsi="Arial" w:cs="Arial"/>
          <w:bCs/>
          <w:i/>
          <w:szCs w:val="24"/>
        </w:rPr>
        <w:t xml:space="preserve"> the following to Chapter 8:</w:t>
      </w:r>
    </w:p>
    <w:p w:rsidR="007C7F6F" w:rsidRPr="0047260A" w:rsidRDefault="007C7F6F" w:rsidP="000D365D">
      <w:pPr>
        <w:keepNext/>
        <w:widowControl/>
        <w:spacing w:before="120"/>
        <w:ind w:left="360"/>
        <w:rPr>
          <w:rFonts w:ascii="Arial" w:hAnsi="Arial" w:cs="Arial"/>
          <w:bCs/>
          <w:i/>
          <w:szCs w:val="24"/>
        </w:rPr>
      </w:pPr>
      <w:r w:rsidRPr="0047260A">
        <w:rPr>
          <w:rFonts w:ascii="Arial" w:hAnsi="Arial" w:cs="Arial"/>
          <w:bCs/>
          <w:i/>
          <w:szCs w:val="24"/>
        </w:rPr>
        <w:t xml:space="preserve">8.3.7 – Maximum bar size. The </w:t>
      </w:r>
      <w:r w:rsidRPr="0047260A">
        <w:rPr>
          <w:rFonts w:ascii="Arial" w:hAnsi="Arial" w:cs="Arial"/>
          <w:bCs/>
          <w:i/>
          <w:szCs w:val="24"/>
          <w:u w:val="single"/>
        </w:rPr>
        <w:t xml:space="preserve">maximum </w:t>
      </w:r>
      <w:r w:rsidRPr="0047260A">
        <w:rPr>
          <w:rFonts w:ascii="Arial" w:hAnsi="Arial" w:cs="Arial"/>
          <w:bCs/>
          <w:i/>
          <w:szCs w:val="24"/>
        </w:rPr>
        <w:t xml:space="preserve">bar diameter shall </w:t>
      </w:r>
      <w:r w:rsidRPr="0047260A">
        <w:rPr>
          <w:rFonts w:ascii="Arial" w:hAnsi="Arial" w:cs="Arial"/>
          <w:bCs/>
          <w:i/>
          <w:szCs w:val="24"/>
          <w:u w:val="single"/>
        </w:rPr>
        <w:t>conform to the requirements of TMS 402, Section 9.3.3.1</w:t>
      </w:r>
      <w:r w:rsidRPr="0047260A">
        <w:rPr>
          <w:rFonts w:ascii="Arial" w:hAnsi="Arial" w:cs="Arial"/>
          <w:bCs/>
          <w:i/>
          <w:strike/>
          <w:szCs w:val="24"/>
        </w:rPr>
        <w:t xml:space="preserve"> not exceed one-eighth of the nominal wall thickness and shall not exceed one-quarter of the least dimension of the cell, course or collar joint in which it is placed, nor be larger than No. 9 in size</w:t>
      </w:r>
      <w:r w:rsidRPr="0047260A">
        <w:rPr>
          <w:rFonts w:ascii="Arial" w:hAnsi="Arial" w:cs="Arial"/>
          <w:bCs/>
          <w:i/>
          <w:szCs w:val="24"/>
        </w:rPr>
        <w:t>.</w:t>
      </w:r>
    </w:p>
    <w:p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rsidR="007C7F6F" w:rsidRPr="00FA71D9" w:rsidRDefault="007C7F6F" w:rsidP="00C9290A">
      <w:pPr>
        <w:spacing w:before="120"/>
        <w:rPr>
          <w:rFonts w:ascii="Arial" w:hAnsi="Arial" w:cs="Arial"/>
          <w:i/>
          <w:color w:val="000000"/>
          <w:szCs w:val="24"/>
        </w:rPr>
      </w:pPr>
      <w:r w:rsidRPr="00FA71D9">
        <w:rPr>
          <w:rFonts w:ascii="Arial" w:hAnsi="Arial" w:cs="Arial"/>
          <w:b/>
          <w:bCs/>
          <w:i/>
          <w:szCs w:val="24"/>
        </w:rPr>
        <w:t>2107.6 [OSHPD 1R, 2 &amp; 5] Modify TMS</w:t>
      </w:r>
      <w:r w:rsidRPr="00FA71D9">
        <w:rPr>
          <w:rFonts w:ascii="Arial" w:hAnsi="Arial" w:cs="Arial"/>
          <w:b/>
          <w:bCs/>
          <w:i/>
          <w:szCs w:val="24"/>
          <w:u w:val="single"/>
        </w:rPr>
        <w:t xml:space="preserve"> </w:t>
      </w:r>
      <w:r w:rsidRPr="00FA71D9">
        <w:rPr>
          <w:rFonts w:ascii="Arial" w:hAnsi="Arial" w:cs="Arial"/>
          <w:b/>
          <w:bCs/>
          <w:i/>
          <w:szCs w:val="24"/>
        </w:rPr>
        <w:t xml:space="preserve">402, Section 8.3.4.4 by the following:  </w:t>
      </w:r>
    </w:p>
    <w:p w:rsidR="007C7F6F" w:rsidRPr="00FA71D9" w:rsidRDefault="007C7F6F" w:rsidP="00C9290A">
      <w:pPr>
        <w:spacing w:before="120"/>
        <w:rPr>
          <w:rFonts w:ascii="Arial" w:hAnsi="Arial" w:cs="Arial"/>
          <w:i/>
          <w:szCs w:val="24"/>
        </w:rPr>
      </w:pPr>
      <w:r w:rsidRPr="00FA71D9">
        <w:rPr>
          <w:rFonts w:ascii="Arial" w:hAnsi="Arial" w:cs="Arial"/>
          <w:i/>
          <w:strike/>
          <w:szCs w:val="24"/>
        </w:rPr>
        <w:t xml:space="preserve">All </w:t>
      </w:r>
      <w:proofErr w:type="spellStart"/>
      <w:r w:rsidRPr="00FA71D9">
        <w:rPr>
          <w:rFonts w:ascii="Arial" w:hAnsi="Arial" w:cs="Arial"/>
          <w:i/>
          <w:strike/>
          <w:szCs w:val="24"/>
        </w:rPr>
        <w:t>r</w:t>
      </w:r>
      <w:r w:rsidRPr="00FA71D9">
        <w:rPr>
          <w:rFonts w:ascii="Arial" w:hAnsi="Arial" w:cs="Arial"/>
          <w:i/>
          <w:szCs w:val="24"/>
          <w:u w:val="single"/>
        </w:rPr>
        <w:t>R</w:t>
      </w:r>
      <w:r w:rsidRPr="00FA71D9">
        <w:rPr>
          <w:rFonts w:ascii="Arial" w:hAnsi="Arial" w:cs="Arial"/>
          <w:i/>
          <w:szCs w:val="24"/>
        </w:rPr>
        <w:t>einforced</w:t>
      </w:r>
      <w:proofErr w:type="spellEnd"/>
      <w:r w:rsidRPr="00FA71D9">
        <w:rPr>
          <w:rFonts w:ascii="Arial" w:hAnsi="Arial" w:cs="Arial"/>
          <w:i/>
          <w:szCs w:val="24"/>
        </w:rPr>
        <w:t xml:space="preserve"> masonry </w:t>
      </w:r>
      <w:r w:rsidRPr="00FA71D9">
        <w:rPr>
          <w:rFonts w:ascii="Arial" w:hAnsi="Arial" w:cs="Arial"/>
          <w:i/>
          <w:iCs/>
          <w:szCs w:val="24"/>
          <w:u w:val="single"/>
        </w:rPr>
        <w:t>walls, columns, pilasters, beams and lintels</w:t>
      </w:r>
      <w:r w:rsidRPr="00FA71D9">
        <w:rPr>
          <w:rFonts w:ascii="Arial" w:hAnsi="Arial" w:cs="Arial"/>
          <w:i/>
          <w:iCs/>
          <w:szCs w:val="24"/>
        </w:rPr>
        <w:t xml:space="preserve"> </w:t>
      </w:r>
      <w:r w:rsidRPr="00FA71D9">
        <w:rPr>
          <w:rFonts w:ascii="Arial" w:hAnsi="Arial" w:cs="Arial"/>
          <w:i/>
          <w:strike/>
          <w:szCs w:val="24"/>
        </w:rPr>
        <w:t>components</w:t>
      </w:r>
      <w:r w:rsidRPr="00FA71D9">
        <w:rPr>
          <w:rFonts w:ascii="Arial" w:hAnsi="Arial" w:cs="Arial"/>
          <w:i/>
          <w:szCs w:val="24"/>
        </w:rPr>
        <w:t xml:space="preserve"> that are subjected to in-plane forces shall have a maximum </w:t>
      </w:r>
      <w:r w:rsidRPr="00FA71D9">
        <w:rPr>
          <w:rFonts w:ascii="Arial" w:hAnsi="Arial" w:cs="Arial"/>
          <w:i/>
          <w:iCs/>
          <w:szCs w:val="24"/>
          <w:u w:val="single"/>
        </w:rPr>
        <w:t xml:space="preserve">flexural tensile </w:t>
      </w:r>
      <w:r w:rsidRPr="00FA71D9">
        <w:rPr>
          <w:rFonts w:ascii="Arial" w:hAnsi="Arial" w:cs="Arial"/>
          <w:i/>
          <w:szCs w:val="24"/>
        </w:rPr>
        <w:t xml:space="preserve">reinforcement ratio, </w:t>
      </w:r>
      <w:proofErr w:type="spellStart"/>
      <w:r w:rsidRPr="00FA71D9">
        <w:rPr>
          <w:rFonts w:ascii="Arial" w:hAnsi="Arial" w:cs="Arial"/>
          <w:i/>
          <w:szCs w:val="24"/>
        </w:rPr>
        <w:t>ρ</w:t>
      </w:r>
      <w:r w:rsidRPr="00FA71D9">
        <w:rPr>
          <w:rFonts w:ascii="Arial" w:hAnsi="Arial" w:cs="Arial"/>
          <w:i/>
          <w:szCs w:val="24"/>
          <w:vertAlign w:val="subscript"/>
        </w:rPr>
        <w:t>max</w:t>
      </w:r>
      <w:proofErr w:type="spellEnd"/>
      <w:r w:rsidRPr="00FA71D9">
        <w:rPr>
          <w:rFonts w:ascii="Arial" w:hAnsi="Arial" w:cs="Arial"/>
          <w:i/>
          <w:szCs w:val="24"/>
        </w:rPr>
        <w:t xml:space="preserve">, not greater than that computed by equation 8-20. </w:t>
      </w:r>
    </w:p>
    <w:p w:rsidR="007C7F6F" w:rsidRDefault="007C7F6F" w:rsidP="009C02CE">
      <w:pPr>
        <w:autoSpaceDE w:val="0"/>
        <w:autoSpaceDN w:val="0"/>
        <w:adjustRightInd w:val="0"/>
        <w:spacing w:before="120"/>
        <w:rPr>
          <w:rFonts w:ascii="Arial" w:hAnsi="Arial" w:cs="Arial"/>
          <w:bCs/>
          <w:i/>
          <w:szCs w:val="24"/>
        </w:rPr>
      </w:pPr>
      <w:r w:rsidRPr="00FA71D9">
        <w:rPr>
          <w:rFonts w:ascii="Arial" w:hAnsi="Arial" w:cs="Arial"/>
          <w:bCs/>
          <w:i/>
          <w:szCs w:val="24"/>
        </w:rPr>
        <w:t>…</w:t>
      </w:r>
    </w:p>
    <w:p w:rsidR="008F7045" w:rsidRPr="001E690C" w:rsidRDefault="008F7045" w:rsidP="008F7045">
      <w:pPr>
        <w:spacing w:before="120"/>
        <w:rPr>
          <w:rFonts w:ascii="Arial" w:hAnsi="Arial" w:cs="Arial"/>
          <w:b/>
        </w:rPr>
      </w:pPr>
      <w:r w:rsidRPr="001E690C">
        <w:rPr>
          <w:rFonts w:ascii="Arial" w:hAnsi="Arial" w:cs="Arial"/>
          <w:b/>
        </w:rPr>
        <w:t xml:space="preserve">Notation: </w:t>
      </w:r>
    </w:p>
    <w:p w:rsidR="008F7045" w:rsidRPr="001E690C" w:rsidRDefault="008F7045" w:rsidP="008F704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8F7045" w:rsidRDefault="008F7045" w:rsidP="008F704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BD0DBD" w:rsidRDefault="00BD0DBD" w:rsidP="003D38D5"/>
    <w:p w:rsidR="003F6D33" w:rsidRPr="009436CD" w:rsidRDefault="003F6D33" w:rsidP="00A84E5F">
      <w:pPr>
        <w:pStyle w:val="Heading2"/>
      </w:pPr>
      <w:r w:rsidRPr="008216BD">
        <w:t xml:space="preserve">ITEM </w:t>
      </w:r>
      <w:r w:rsidR="00B07798">
        <w:t>8</w:t>
      </w:r>
    </w:p>
    <w:p w:rsidR="0022387A" w:rsidRPr="000D365D" w:rsidRDefault="0022387A" w:rsidP="000D365D">
      <w:pPr>
        <w:spacing w:before="120"/>
        <w:rPr>
          <w:rFonts w:ascii="Arial" w:hAnsi="Arial" w:cs="Arial"/>
          <w:szCs w:val="24"/>
        </w:rPr>
      </w:pPr>
      <w:r w:rsidRPr="000D365D">
        <w:rPr>
          <w:rFonts w:ascii="Arial" w:hAnsi="Arial" w:cs="Arial"/>
          <w:szCs w:val="24"/>
        </w:rPr>
        <w:t xml:space="preserve">Permits the use of prequalified </w:t>
      </w:r>
      <w:proofErr w:type="spellStart"/>
      <w:r w:rsidRPr="000D365D">
        <w:rPr>
          <w:rFonts w:ascii="Arial" w:hAnsi="Arial" w:cs="Arial"/>
          <w:szCs w:val="24"/>
        </w:rPr>
        <w:t>sideplate</w:t>
      </w:r>
      <w:proofErr w:type="spellEnd"/>
      <w:r w:rsidRPr="000D365D">
        <w:rPr>
          <w:rFonts w:ascii="Arial" w:hAnsi="Arial" w:cs="Arial"/>
          <w:szCs w:val="24"/>
        </w:rPr>
        <w:t xml:space="preserve"> field bolted connections adopted in the national standard </w:t>
      </w:r>
      <w:proofErr w:type="spellStart"/>
      <w:r w:rsidRPr="000D365D">
        <w:rPr>
          <w:rFonts w:ascii="Arial" w:hAnsi="Arial" w:cs="Arial"/>
          <w:szCs w:val="24"/>
        </w:rPr>
        <w:t>AISC</w:t>
      </w:r>
      <w:proofErr w:type="spellEnd"/>
      <w:r w:rsidRPr="000D365D">
        <w:rPr>
          <w:rFonts w:ascii="Arial" w:hAnsi="Arial" w:cs="Arial"/>
          <w:szCs w:val="24"/>
        </w:rPr>
        <w:t xml:space="preserve"> 358-16 including supplement 1 Chapter 11 for uses in hospital buildings with applicable amendments.  </w:t>
      </w:r>
      <w:r w:rsidR="00BD0DBD" w:rsidRPr="000D365D">
        <w:rPr>
          <w:rFonts w:ascii="Arial" w:hAnsi="Arial" w:cs="Arial"/>
          <w:szCs w:val="24"/>
        </w:rPr>
        <w:t>The amendments in this item are based on extensive and careful study of the testing performed to meet the prequalification standards and its applicability to hospital building construction</w:t>
      </w:r>
      <w:r w:rsidRPr="000D365D">
        <w:rPr>
          <w:rFonts w:ascii="Arial" w:hAnsi="Arial" w:cs="Arial"/>
          <w:szCs w:val="24"/>
        </w:rPr>
        <w:t xml:space="preserve"> using alternate methods of compliance as permitted by the code. </w:t>
      </w:r>
      <w:r w:rsidR="00BD0DBD" w:rsidRPr="000D365D">
        <w:rPr>
          <w:rFonts w:ascii="Arial" w:hAnsi="Arial" w:cs="Arial"/>
          <w:szCs w:val="24"/>
        </w:rPr>
        <w:t>The provisions have been developed using fundamentals of engineering and limiting applications and sized to be reasonably within the bounds of the specimens tested</w:t>
      </w:r>
      <w:r w:rsidRPr="000D365D">
        <w:rPr>
          <w:rFonts w:ascii="Arial" w:hAnsi="Arial" w:cs="Arial"/>
          <w:szCs w:val="24"/>
        </w:rPr>
        <w:t>.</w:t>
      </w:r>
    </w:p>
    <w:p w:rsidR="007C7F6F" w:rsidRDefault="007C7F6F" w:rsidP="00A84E5F">
      <w:pPr>
        <w:pStyle w:val="Heading3-Item"/>
      </w:pPr>
      <w:r>
        <w:t>CHAPTER 22</w:t>
      </w:r>
      <w:r w:rsidR="00A84E5F">
        <w:br/>
      </w:r>
      <w:r>
        <w:t>STEEL</w:t>
      </w:r>
    </w:p>
    <w:p w:rsidR="003F6D33" w:rsidRPr="00C9290A" w:rsidRDefault="003F6D33" w:rsidP="003F6D33">
      <w:pPr>
        <w:spacing w:before="120"/>
        <w:rPr>
          <w:rFonts w:ascii="Arial" w:hAnsi="Arial" w:cs="Arial"/>
          <w:bCs/>
          <w:szCs w:val="24"/>
        </w:rPr>
      </w:pPr>
      <w:r w:rsidRPr="00C9290A">
        <w:rPr>
          <w:rFonts w:ascii="Arial" w:hAnsi="Arial" w:cs="Arial"/>
          <w:bCs/>
          <w:szCs w:val="24"/>
        </w:rPr>
        <w:t>…</w:t>
      </w:r>
    </w:p>
    <w:p w:rsidR="00A258D4" w:rsidRPr="00364D43" w:rsidRDefault="00A258D4" w:rsidP="00A84E5F">
      <w:pPr>
        <w:pStyle w:val="Heading3-Item"/>
      </w:pPr>
      <w:r w:rsidRPr="00364D43">
        <w:t>SECTION 2205</w:t>
      </w:r>
      <w:r w:rsidR="00B52A90">
        <w:t xml:space="preserve"> </w:t>
      </w:r>
      <w:r w:rsidRPr="00364D43">
        <w:t>STRUCTURAL STEEL</w:t>
      </w:r>
    </w:p>
    <w:p w:rsidR="00A258D4" w:rsidRPr="00C9290A" w:rsidRDefault="00C9290A" w:rsidP="009C02CE">
      <w:pPr>
        <w:spacing w:before="120"/>
        <w:rPr>
          <w:rFonts w:ascii="Arial" w:hAnsi="Arial" w:cs="Arial"/>
          <w:bCs/>
          <w:szCs w:val="24"/>
        </w:rPr>
      </w:pPr>
      <w:r w:rsidRPr="00C9290A">
        <w:rPr>
          <w:rFonts w:ascii="Arial" w:hAnsi="Arial" w:cs="Arial"/>
          <w:bCs/>
          <w:szCs w:val="24"/>
        </w:rPr>
        <w:t>…</w:t>
      </w:r>
    </w:p>
    <w:p w:rsidR="00A258D4" w:rsidRPr="00C9290A" w:rsidRDefault="00A258D4" w:rsidP="009C02CE">
      <w:pPr>
        <w:spacing w:before="120"/>
        <w:rPr>
          <w:rFonts w:ascii="Arial" w:hAnsi="Arial" w:cs="Arial"/>
          <w:bCs/>
          <w:i/>
          <w:szCs w:val="24"/>
        </w:rPr>
      </w:pPr>
      <w:r w:rsidRPr="00C9290A">
        <w:rPr>
          <w:rFonts w:ascii="Arial" w:hAnsi="Arial" w:cs="Arial"/>
          <w:b/>
          <w:bCs/>
          <w:i/>
          <w:szCs w:val="24"/>
        </w:rPr>
        <w:t xml:space="preserve">2205.4 </w:t>
      </w:r>
      <w:bookmarkStart w:id="7" w:name="_Hlk28590443"/>
      <w:r w:rsidRPr="00C9290A">
        <w:rPr>
          <w:rFonts w:ascii="Arial" w:hAnsi="Arial" w:cs="Arial"/>
          <w:b/>
          <w:bCs/>
          <w:i/>
          <w:szCs w:val="24"/>
        </w:rPr>
        <w:t>M</w:t>
      </w:r>
      <w:r w:rsidR="00B52A90">
        <w:rPr>
          <w:rFonts w:ascii="Arial" w:hAnsi="Arial" w:cs="Arial"/>
          <w:b/>
          <w:bCs/>
          <w:i/>
          <w:szCs w:val="24"/>
        </w:rPr>
        <w:t xml:space="preserve">odifications to </w:t>
      </w:r>
      <w:proofErr w:type="spellStart"/>
      <w:r w:rsidRPr="00C9290A">
        <w:rPr>
          <w:rFonts w:ascii="Arial" w:hAnsi="Arial" w:cs="Arial"/>
          <w:b/>
          <w:bCs/>
          <w:i/>
          <w:szCs w:val="24"/>
        </w:rPr>
        <w:t>AISC</w:t>
      </w:r>
      <w:proofErr w:type="spellEnd"/>
      <w:r w:rsidRPr="00C9290A">
        <w:rPr>
          <w:rFonts w:ascii="Arial" w:hAnsi="Arial" w:cs="Arial"/>
          <w:b/>
          <w:bCs/>
          <w:i/>
          <w:szCs w:val="24"/>
        </w:rPr>
        <w:t xml:space="preserve"> 358. [OSHPD 1R, 2 &amp; 5]</w:t>
      </w:r>
    </w:p>
    <w:bookmarkEnd w:id="7"/>
    <w:p w:rsidR="00A258D4" w:rsidRPr="00C9290A" w:rsidRDefault="00A258D4" w:rsidP="000D0C50">
      <w:pPr>
        <w:spacing w:before="120"/>
        <w:ind w:left="360"/>
        <w:rPr>
          <w:rFonts w:ascii="Arial" w:hAnsi="Arial" w:cs="Arial"/>
          <w:b/>
          <w:i/>
          <w:szCs w:val="24"/>
        </w:rPr>
      </w:pPr>
      <w:r w:rsidRPr="00C9290A">
        <w:rPr>
          <w:rFonts w:ascii="Arial" w:hAnsi="Arial" w:cs="Arial"/>
          <w:b/>
          <w:i/>
          <w:szCs w:val="24"/>
        </w:rPr>
        <w:t>2205.4.1 Design Requirements, 2.1 Special and Intermediate Moment Frame Connection Types, Table 2-1 Prequalified Moment Connections modifications</w:t>
      </w:r>
      <w:r w:rsidR="000D0C50">
        <w:rPr>
          <w:rFonts w:ascii="Arial" w:hAnsi="Arial" w:cs="Arial"/>
          <w:b/>
          <w:i/>
          <w:szCs w:val="24"/>
        </w:rPr>
        <w:t xml:space="preserve">.  </w:t>
      </w:r>
      <w:r w:rsidRPr="00C9290A">
        <w:rPr>
          <w:rFonts w:ascii="Arial" w:hAnsi="Arial" w:cs="Arial"/>
          <w:i/>
          <w:szCs w:val="24"/>
        </w:rPr>
        <w:t xml:space="preserve">The prequalified bolted moment connections are not permitted in buildings. </w:t>
      </w:r>
    </w:p>
    <w:p w:rsidR="00A258D4" w:rsidRPr="00C9290A" w:rsidRDefault="00A258D4" w:rsidP="009C02CE">
      <w:pPr>
        <w:spacing w:before="120"/>
        <w:ind w:left="720"/>
        <w:rPr>
          <w:rFonts w:ascii="Arial" w:hAnsi="Arial" w:cs="Arial"/>
          <w:i/>
          <w:szCs w:val="24"/>
        </w:rPr>
      </w:pPr>
      <w:r w:rsidRPr="00C9290A">
        <w:rPr>
          <w:rFonts w:ascii="Arial" w:hAnsi="Arial" w:cs="Arial"/>
          <w:b/>
          <w:i/>
          <w:szCs w:val="24"/>
        </w:rPr>
        <w:t>Exceptions:</w:t>
      </w:r>
      <w:r w:rsidRPr="00C9290A">
        <w:rPr>
          <w:rFonts w:ascii="Arial" w:hAnsi="Arial" w:cs="Arial"/>
          <w:i/>
          <w:szCs w:val="24"/>
        </w:rPr>
        <w:t xml:space="preserve">  </w:t>
      </w:r>
    </w:p>
    <w:p w:rsidR="00A258D4" w:rsidRPr="00C85B2F" w:rsidRDefault="00A258D4" w:rsidP="00C85B2F">
      <w:pPr>
        <w:pStyle w:val="A1Paragraph"/>
        <w:numPr>
          <w:ilvl w:val="0"/>
          <w:numId w:val="12"/>
        </w:numPr>
        <w:ind w:left="1080" w:firstLine="0"/>
        <w:rPr>
          <w:rFonts w:ascii="Arial" w:hAnsi="Arial" w:cs="Arial"/>
          <w:bCs/>
          <w:i/>
          <w:color w:val="000000" w:themeColor="text1"/>
          <w:sz w:val="24"/>
        </w:rPr>
      </w:pPr>
      <w:r w:rsidRPr="00C85B2F">
        <w:rPr>
          <w:rFonts w:ascii="Arial" w:hAnsi="Arial" w:cs="Arial"/>
          <w:bCs/>
          <w:i/>
          <w:color w:val="000000" w:themeColor="text1"/>
          <w:sz w:val="24"/>
        </w:rPr>
        <w:t xml:space="preserve">Erection bolts are permitted. </w:t>
      </w:r>
    </w:p>
    <w:p w:rsidR="00A258D4" w:rsidRPr="00C85B2F" w:rsidRDefault="00A258D4" w:rsidP="00C85B2F">
      <w:pPr>
        <w:pStyle w:val="A1Paragraph"/>
        <w:numPr>
          <w:ilvl w:val="0"/>
          <w:numId w:val="12"/>
        </w:numPr>
        <w:ind w:left="1440" w:hanging="360"/>
        <w:rPr>
          <w:rFonts w:ascii="Arial" w:hAnsi="Arial" w:cs="Arial"/>
          <w:bCs/>
          <w:i/>
          <w:color w:val="000000" w:themeColor="text1"/>
          <w:sz w:val="24"/>
          <w:u w:val="single"/>
        </w:rPr>
      </w:pPr>
      <w:r w:rsidRPr="00C85B2F">
        <w:rPr>
          <w:rFonts w:ascii="Arial" w:hAnsi="Arial" w:cs="Arial"/>
          <w:bCs/>
          <w:i/>
          <w:color w:val="000000" w:themeColor="text1"/>
          <w:sz w:val="24"/>
        </w:rPr>
        <w:t xml:space="preserve">The approved </w:t>
      </w:r>
      <w:r w:rsidRPr="00C85B2F">
        <w:rPr>
          <w:rFonts w:ascii="Arial" w:hAnsi="Arial" w:cs="Arial"/>
          <w:bCs/>
          <w:i/>
          <w:color w:val="000000" w:themeColor="text1"/>
          <w:sz w:val="24"/>
          <w:u w:val="single"/>
        </w:rPr>
        <w:t xml:space="preserve">bolted </w:t>
      </w:r>
      <w:r w:rsidRPr="00C85B2F">
        <w:rPr>
          <w:rFonts w:ascii="Arial" w:hAnsi="Arial" w:cs="Arial"/>
          <w:bCs/>
          <w:i/>
          <w:color w:val="000000" w:themeColor="text1"/>
          <w:sz w:val="24"/>
        </w:rPr>
        <w:t xml:space="preserve">moment connection in accordance with </w:t>
      </w:r>
      <w:proofErr w:type="spellStart"/>
      <w:r w:rsidRPr="00C85B2F">
        <w:rPr>
          <w:rFonts w:ascii="Arial" w:hAnsi="Arial" w:cs="Arial"/>
          <w:bCs/>
          <w:i/>
          <w:color w:val="000000" w:themeColor="text1"/>
          <w:sz w:val="24"/>
        </w:rPr>
        <w:t>AISC</w:t>
      </w:r>
      <w:proofErr w:type="spellEnd"/>
      <w:r w:rsidRPr="00C85B2F">
        <w:rPr>
          <w:rFonts w:ascii="Arial" w:hAnsi="Arial" w:cs="Arial"/>
          <w:bCs/>
          <w:i/>
          <w:color w:val="000000" w:themeColor="text1"/>
          <w:sz w:val="24"/>
        </w:rPr>
        <w:t xml:space="preserve"> 358 Chapter 10 as permitted by the exception to Section 2206A.2 </w:t>
      </w:r>
      <w:r w:rsidRPr="00C85B2F">
        <w:rPr>
          <w:rFonts w:ascii="Arial" w:hAnsi="Arial" w:cs="Arial"/>
          <w:bCs/>
          <w:i/>
          <w:color w:val="000000" w:themeColor="text1"/>
          <w:sz w:val="24"/>
          <w:u w:val="single"/>
        </w:rPr>
        <w:t xml:space="preserve">and </w:t>
      </w:r>
      <w:proofErr w:type="spellStart"/>
      <w:r w:rsidRPr="00C85B2F">
        <w:rPr>
          <w:rFonts w:ascii="Arial" w:hAnsi="Arial" w:cs="Arial"/>
          <w:bCs/>
          <w:i/>
          <w:color w:val="000000" w:themeColor="text1"/>
          <w:sz w:val="24"/>
          <w:u w:val="single"/>
        </w:rPr>
        <w:t>AISC</w:t>
      </w:r>
      <w:proofErr w:type="spellEnd"/>
      <w:r w:rsidRPr="00C85B2F">
        <w:rPr>
          <w:rFonts w:ascii="Arial" w:hAnsi="Arial" w:cs="Arial"/>
          <w:bCs/>
          <w:i/>
          <w:color w:val="000000" w:themeColor="text1"/>
          <w:sz w:val="24"/>
          <w:u w:val="single"/>
        </w:rPr>
        <w:t xml:space="preserve"> 358-16 Supplement No. 1, Chapter 11.</w:t>
      </w:r>
    </w:p>
    <w:p w:rsidR="004F179D" w:rsidRPr="00C85B2F" w:rsidRDefault="004F179D" w:rsidP="00C85B2F">
      <w:pPr>
        <w:pStyle w:val="A1Paragraph"/>
        <w:numPr>
          <w:ilvl w:val="0"/>
          <w:numId w:val="12"/>
        </w:numPr>
        <w:ind w:left="1440" w:hanging="360"/>
        <w:rPr>
          <w:rFonts w:ascii="Arial" w:hAnsi="Arial" w:cs="Arial"/>
          <w:bCs/>
          <w:i/>
          <w:color w:val="000000" w:themeColor="text1"/>
          <w:sz w:val="24"/>
          <w:u w:val="single"/>
        </w:rPr>
      </w:pPr>
      <w:r w:rsidRPr="00C85B2F">
        <w:rPr>
          <w:rFonts w:ascii="Arial" w:hAnsi="Arial" w:cs="Arial"/>
          <w:bCs/>
          <w:i/>
          <w:color w:val="000000" w:themeColor="text1"/>
          <w:sz w:val="24"/>
        </w:rPr>
        <w:lastRenderedPageBreak/>
        <w:t xml:space="preserve">Single-story Type V skilled nursing or intermediate care facilities utilizing wood-frame or </w:t>
      </w:r>
      <w:proofErr w:type="spellStart"/>
      <w:r w:rsidRPr="00C85B2F">
        <w:rPr>
          <w:rFonts w:ascii="Arial" w:hAnsi="Arial" w:cs="Arial"/>
          <w:bCs/>
          <w:i/>
          <w:color w:val="000000" w:themeColor="text1"/>
          <w:sz w:val="24"/>
        </w:rPr>
        <w:t>lightsteel</w:t>
      </w:r>
      <w:proofErr w:type="spellEnd"/>
      <w:r w:rsidRPr="00C85B2F">
        <w:rPr>
          <w:rFonts w:ascii="Arial" w:hAnsi="Arial" w:cs="Arial"/>
          <w:bCs/>
          <w:i/>
          <w:color w:val="000000" w:themeColor="text1"/>
          <w:sz w:val="24"/>
        </w:rPr>
        <w:t>-frame construction</w:t>
      </w:r>
      <w:r w:rsidRPr="00C85B2F">
        <w:rPr>
          <w:rFonts w:ascii="Arial" w:hAnsi="Arial" w:cs="Arial"/>
          <w:bCs/>
          <w:i/>
          <w:color w:val="000000" w:themeColor="text1"/>
          <w:sz w:val="24"/>
          <w:u w:val="single"/>
        </w:rPr>
        <w:t>.</w:t>
      </w:r>
    </w:p>
    <w:p w:rsidR="00A258D4" w:rsidRDefault="00A258D4" w:rsidP="000D0C50">
      <w:pPr>
        <w:spacing w:before="120"/>
        <w:ind w:left="360"/>
        <w:rPr>
          <w:rFonts w:ascii="Arial" w:hAnsi="Arial" w:cs="Arial"/>
          <w:i/>
          <w:szCs w:val="24"/>
        </w:rPr>
      </w:pPr>
      <w:r w:rsidRPr="00C9290A">
        <w:rPr>
          <w:rFonts w:ascii="Arial" w:hAnsi="Arial" w:cs="Arial"/>
          <w:b/>
          <w:i/>
          <w:szCs w:val="24"/>
        </w:rPr>
        <w:t xml:space="preserve">2205.4.2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beams shall consist of either rolled or built-up wide flange sections.</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tLeast"/>
        <w:contextualSpacing w:val="0"/>
        <w:rPr>
          <w:rFonts w:ascii="Arial" w:hAnsi="Arial" w:cs="Arial"/>
          <w:i/>
        </w:rPr>
      </w:pPr>
      <w:r w:rsidRPr="00FD0210">
        <w:rPr>
          <w:rFonts w:ascii="Arial" w:hAnsi="Arial" w:cs="Arial"/>
          <w:i/>
        </w:rPr>
        <w:t>The biaxial dual-strong axis and column minor axis configurations of the moment connection shall be considered as an alternative system.</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rPr>
      </w:pPr>
      <w:r w:rsidRPr="00FD0210">
        <w:rPr>
          <w:rFonts w:ascii="Arial" w:hAnsi="Arial" w:cs="Arial"/>
          <w:i/>
        </w:rPr>
        <w:t xml:space="preserve">For </w:t>
      </w:r>
      <w:proofErr w:type="spellStart"/>
      <w:r w:rsidRPr="00FD0210">
        <w:rPr>
          <w:rFonts w:ascii="Arial" w:hAnsi="Arial" w:cs="Arial"/>
          <w:i/>
        </w:rPr>
        <w:t>SMF</w:t>
      </w:r>
      <w:proofErr w:type="spellEnd"/>
      <w:r w:rsidRPr="00FD0210">
        <w:rPr>
          <w:rFonts w:ascii="Arial" w:hAnsi="Arial" w:cs="Arial"/>
          <w:i/>
        </w:rPr>
        <w:t xml:space="preserve"> and IMF systems, U-shaped cover plates shall be used and the hinge-to-hinge span to beam depth, </w:t>
      </w:r>
      <w:proofErr w:type="spellStart"/>
      <w:r w:rsidRPr="00FD0210">
        <w:rPr>
          <w:rFonts w:ascii="Arial" w:hAnsi="Arial" w:cs="Arial"/>
          <w:i/>
        </w:rPr>
        <w:t>Lh</w:t>
      </w:r>
      <w:proofErr w:type="spellEnd"/>
      <w:r w:rsidRPr="00FD0210">
        <w:rPr>
          <w:rFonts w:ascii="Arial" w:hAnsi="Arial" w:cs="Arial"/>
          <w:i/>
        </w:rPr>
        <w:t>/d, shall be greater than or equal to 5.</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width-to-thickness ratios for beam flanges shall not be less than 3.</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The spacing for lateral bracing of wide flange beams, </w:t>
      </w:r>
      <w:proofErr w:type="spellStart"/>
      <w:r w:rsidRPr="00FD0210">
        <w:rPr>
          <w:rFonts w:ascii="Arial" w:hAnsi="Arial" w:cs="Arial"/>
          <w:i/>
        </w:rPr>
        <w:t>Lb</w:t>
      </w:r>
      <w:proofErr w:type="spellEnd"/>
      <w:r w:rsidRPr="00FD0210">
        <w:rPr>
          <w:rFonts w:ascii="Arial" w:hAnsi="Arial" w:cs="Arial"/>
          <w:i/>
        </w:rPr>
        <w:t>, shall include the length of the side plate at beam ends.</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extension of the side plates beyond the face of the column shall be within the range of 0.77d to 1.0d.</w:t>
      </w:r>
    </w:p>
    <w:p w:rsidR="000D0C50"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gap-to-side plate thickness ratio shall range from 2.1 to 2.3.</w:t>
      </w:r>
    </w:p>
    <w:p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Demand Critical fillet welds {2}, {5}, {5a} and {7} shall have Magnetic Particle Testing (MT) in accordance with AWS D1.1 for procedure, technique and acceptance.  Inspect the beginning and end of these welds for a </w:t>
      </w:r>
      <w:proofErr w:type="gramStart"/>
      <w:r w:rsidRPr="00FD0210">
        <w:rPr>
          <w:rFonts w:ascii="Arial" w:hAnsi="Arial" w:cs="Arial"/>
          <w:i/>
        </w:rPr>
        <w:t>6 inch</w:t>
      </w:r>
      <w:proofErr w:type="gramEnd"/>
      <w:r w:rsidRPr="00FD0210">
        <w:rPr>
          <w:rFonts w:ascii="Arial" w:hAnsi="Arial" w:cs="Arial"/>
          <w:i/>
        </w:rPr>
        <w:t xml:space="preserve"> length, plus any location along the length of the weld where a start and restart is visually noted for a distance of 6 inches on either side of the start/stop location.</w:t>
      </w:r>
    </w:p>
    <w:p w:rsidR="00A258D4" w:rsidRPr="00C9290A" w:rsidRDefault="00A258D4" w:rsidP="000D0C50">
      <w:pPr>
        <w:spacing w:before="120"/>
        <w:ind w:left="360"/>
        <w:rPr>
          <w:rFonts w:ascii="Arial" w:hAnsi="Arial" w:cs="Arial"/>
          <w:szCs w:val="24"/>
        </w:rPr>
      </w:pPr>
      <w:r w:rsidRPr="00C9290A">
        <w:rPr>
          <w:rFonts w:ascii="Arial" w:hAnsi="Arial" w:cs="Arial"/>
          <w:b/>
          <w:i/>
          <w:szCs w:val="24"/>
          <w:u w:val="single"/>
        </w:rPr>
        <w:t xml:space="preserve">2205.4.3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w:t>
      </w:r>
      <w:proofErr w:type="spellStart"/>
      <w:r w:rsidRPr="00C9290A">
        <w:rPr>
          <w:rFonts w:ascii="Arial" w:hAnsi="Arial" w:cs="Arial"/>
          <w:i/>
          <w:szCs w:val="24"/>
          <w:u w:val="single"/>
        </w:rPr>
        <w:t>AISC</w:t>
      </w:r>
      <w:proofErr w:type="spellEnd"/>
      <w:r w:rsidRPr="00C9290A">
        <w:rPr>
          <w:rFonts w:ascii="Arial" w:hAnsi="Arial" w:cs="Arial"/>
          <w:i/>
          <w:szCs w:val="24"/>
          <w:u w:val="single"/>
        </w:rPr>
        <w:t xml:space="preserve"> 358-16 Supplement No. 1 shall be permitted provided:</w:t>
      </w:r>
    </w:p>
    <w:p w:rsidR="00A258D4" w:rsidRPr="00C9290A" w:rsidRDefault="00A258D4" w:rsidP="00A14926">
      <w:pPr>
        <w:pStyle w:val="A1Paragraph"/>
        <w:numPr>
          <w:ilvl w:val="0"/>
          <w:numId w:val="28"/>
        </w:numPr>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A linear analysis procedure shall be used for design of the </w:t>
      </w:r>
      <w:proofErr w:type="spellStart"/>
      <w:r w:rsidRPr="00C9290A">
        <w:rPr>
          <w:rFonts w:ascii="Arial" w:hAnsi="Arial" w:cs="Arial"/>
          <w:bCs/>
          <w:i/>
          <w:color w:val="000000" w:themeColor="text1"/>
          <w:sz w:val="24"/>
          <w:u w:val="single"/>
        </w:rPr>
        <w:t>SMF</w:t>
      </w:r>
      <w:proofErr w:type="spellEnd"/>
      <w:r w:rsidRPr="00C9290A">
        <w:rPr>
          <w:rFonts w:ascii="Arial" w:hAnsi="Arial" w:cs="Arial"/>
          <w:bCs/>
          <w:i/>
          <w:color w:val="000000" w:themeColor="text1"/>
          <w:sz w:val="24"/>
          <w:u w:val="single"/>
        </w:rPr>
        <w:t xml:space="preserve"> and IMF systems using the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 when permitted in accordance with </w:t>
      </w:r>
      <w:proofErr w:type="spellStart"/>
      <w:r w:rsidRPr="00C9290A">
        <w:rPr>
          <w:rFonts w:ascii="Arial" w:hAnsi="Arial" w:cs="Arial"/>
          <w:bCs/>
          <w:i/>
          <w:color w:val="000000" w:themeColor="text1"/>
          <w:sz w:val="24"/>
          <w:u w:val="single"/>
        </w:rPr>
        <w:t>ASCE</w:t>
      </w:r>
      <w:proofErr w:type="spellEnd"/>
      <w:r w:rsidRPr="00C9290A">
        <w:rPr>
          <w:rFonts w:ascii="Arial" w:hAnsi="Arial" w:cs="Arial"/>
          <w:bCs/>
          <w:i/>
          <w:color w:val="000000" w:themeColor="text1"/>
          <w:sz w:val="24"/>
          <w:u w:val="single"/>
        </w:rPr>
        <w:t xml:space="preserve"> 7. Nonlinear procedures will be considered as an alternative system.</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beams shall consist of either rolled or built-up wide flange sections. Columns shall consist of rolled or built-up wide flange sections or non-composite built-up box or HSS with a minimum wall thickness of 3/4 inch</w:t>
      </w:r>
      <w:r w:rsidR="009B1D43" w:rsidRPr="00A14926">
        <w:rPr>
          <w:rFonts w:ascii="Arial" w:hAnsi="Arial" w:cs="Arial"/>
          <w:bCs/>
          <w:i/>
          <w:color w:val="000000" w:themeColor="text1"/>
          <w:sz w:val="24"/>
          <w:u w:val="single"/>
        </w:rPr>
        <w:t xml:space="preserve">, or satisfy the requirements of width-to-thickness ratios of highly ductile members in </w:t>
      </w:r>
      <w:proofErr w:type="spellStart"/>
      <w:r w:rsidR="009B1D43" w:rsidRPr="00A14926">
        <w:rPr>
          <w:rFonts w:ascii="Arial" w:hAnsi="Arial" w:cs="Arial"/>
          <w:bCs/>
          <w:i/>
          <w:color w:val="000000" w:themeColor="text1"/>
          <w:sz w:val="24"/>
          <w:u w:val="single"/>
        </w:rPr>
        <w:t>AISC</w:t>
      </w:r>
      <w:proofErr w:type="spellEnd"/>
      <w:r w:rsidR="009B1D43" w:rsidRPr="00A14926">
        <w:rPr>
          <w:rFonts w:ascii="Arial" w:hAnsi="Arial" w:cs="Arial"/>
          <w:bCs/>
          <w:i/>
          <w:color w:val="000000" w:themeColor="text1"/>
          <w:sz w:val="24"/>
          <w:u w:val="single"/>
        </w:rPr>
        <w:t xml:space="preserve"> 341-16</w:t>
      </w:r>
      <w:r w:rsidRPr="00A14926">
        <w:rPr>
          <w:rFonts w:ascii="Arial" w:hAnsi="Arial" w:cs="Arial"/>
          <w:bCs/>
          <w:i/>
          <w:color w:val="000000" w:themeColor="text1"/>
          <w:sz w:val="24"/>
          <w:u w:val="single"/>
        </w:rPr>
        <w:t>.</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biaxial dual-strong axis and column minor axis configurations of the moment connection shall be considered as an alternative system.</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w:t>
      </w:r>
      <w:proofErr w:type="spellStart"/>
      <w:r w:rsidRPr="00A14926">
        <w:rPr>
          <w:rFonts w:ascii="Arial" w:hAnsi="Arial" w:cs="Arial"/>
          <w:bCs/>
          <w:i/>
          <w:color w:val="000000" w:themeColor="text1"/>
          <w:sz w:val="24"/>
          <w:u w:val="single"/>
        </w:rPr>
        <w:t>SMF</w:t>
      </w:r>
      <w:proofErr w:type="spellEnd"/>
      <w:r w:rsidRPr="00A14926">
        <w:rPr>
          <w:rFonts w:ascii="Arial" w:hAnsi="Arial" w:cs="Arial"/>
          <w:bCs/>
          <w:i/>
          <w:color w:val="000000" w:themeColor="text1"/>
          <w:sz w:val="24"/>
          <w:u w:val="single"/>
        </w:rPr>
        <w:t xml:space="preserve"> and IMF systems, on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standard or configuration </w:t>
      </w:r>
      <w:proofErr w:type="gramStart"/>
      <w:r w:rsidRPr="00A14926">
        <w:rPr>
          <w:rFonts w:ascii="Arial" w:hAnsi="Arial" w:cs="Arial"/>
          <w:bCs/>
          <w:i/>
          <w:color w:val="000000" w:themeColor="text1"/>
          <w:sz w:val="24"/>
          <w:u w:val="single"/>
        </w:rPr>
        <w:t>A the</w:t>
      </w:r>
      <w:proofErr w:type="gramEnd"/>
      <w:r w:rsidRPr="00A14926">
        <w:rPr>
          <w:rFonts w:ascii="Arial" w:hAnsi="Arial" w:cs="Arial"/>
          <w:bCs/>
          <w:i/>
          <w:color w:val="000000" w:themeColor="text1"/>
          <w:sz w:val="24"/>
          <w:u w:val="single"/>
        </w:rPr>
        <w:t xml:space="preserve"> U-shaped cover plates shall be used with the k dimension extension.  The k dimension extension length is defined as beam depth </w:t>
      </w:r>
      <w:proofErr w:type="spellStart"/>
      <w:r w:rsidRPr="00A14926">
        <w:rPr>
          <w:rFonts w:ascii="Arial" w:hAnsi="Arial" w:cs="Arial"/>
          <w:bCs/>
          <w:i/>
          <w:color w:val="000000" w:themeColor="text1"/>
          <w:sz w:val="24"/>
          <w:u w:val="single"/>
        </w:rPr>
        <w:t>db</w:t>
      </w:r>
      <w:proofErr w:type="spellEnd"/>
      <w:r w:rsidRPr="00A14926">
        <w:rPr>
          <w:rFonts w:ascii="Arial" w:hAnsi="Arial" w:cs="Arial"/>
          <w:bCs/>
          <w:i/>
          <w:color w:val="000000" w:themeColor="text1"/>
          <w:sz w:val="24"/>
          <w:u w:val="single"/>
        </w:rPr>
        <w:t xml:space="preserve">/6, rounded to the nearest ½ inch. </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hinge-to-hinge span to beam depth, </w:t>
      </w:r>
      <w:proofErr w:type="spellStart"/>
      <w:r w:rsidRPr="00A14926">
        <w:rPr>
          <w:rFonts w:ascii="Arial" w:hAnsi="Arial" w:cs="Arial"/>
          <w:bCs/>
          <w:i/>
          <w:color w:val="000000" w:themeColor="text1"/>
          <w:sz w:val="24"/>
          <w:u w:val="single"/>
        </w:rPr>
        <w:t>Lh</w:t>
      </w:r>
      <w:proofErr w:type="spellEnd"/>
      <w:r w:rsidRPr="00A14926">
        <w:rPr>
          <w:rFonts w:ascii="Arial" w:hAnsi="Arial" w:cs="Arial"/>
          <w:bCs/>
          <w:i/>
          <w:color w:val="000000" w:themeColor="text1"/>
          <w:sz w:val="24"/>
          <w:u w:val="single"/>
        </w:rPr>
        <w:t>/d, shall be greater than or equal to 4.5.</w:t>
      </w:r>
    </w:p>
    <w:p w:rsidR="009B1D43"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lastRenderedPageBreak/>
        <w:t>The width-to-thickness ratios for beam flanges shall not be less than 3.5</w:t>
      </w:r>
      <w:r w:rsidR="009B1D43" w:rsidRPr="00A14926">
        <w:rPr>
          <w:rFonts w:ascii="Arial" w:hAnsi="Arial" w:cs="Arial"/>
          <w:bCs/>
          <w:i/>
          <w:color w:val="000000" w:themeColor="text1"/>
          <w:sz w:val="24"/>
          <w:u w:val="single"/>
        </w:rPr>
        <w:t xml:space="preserve">. Exception: For width-to-thickness ratios less than 3.5 the </w:t>
      </w:r>
      <w:proofErr w:type="spellStart"/>
      <w:r w:rsidR="009B1D43" w:rsidRPr="00A14926">
        <w:rPr>
          <w:rFonts w:ascii="Arial" w:hAnsi="Arial" w:cs="Arial"/>
          <w:bCs/>
          <w:i/>
          <w:color w:val="000000" w:themeColor="text1"/>
          <w:sz w:val="24"/>
          <w:u w:val="single"/>
        </w:rPr>
        <w:t>Cpr</w:t>
      </w:r>
      <w:proofErr w:type="spellEnd"/>
      <w:r w:rsidR="009B1D43" w:rsidRPr="00A14926">
        <w:rPr>
          <w:rFonts w:ascii="Arial" w:hAnsi="Arial" w:cs="Arial"/>
          <w:bCs/>
          <w:i/>
          <w:color w:val="000000" w:themeColor="text1"/>
          <w:sz w:val="24"/>
          <w:u w:val="single"/>
        </w:rPr>
        <w:t xml:space="preserve"> shall be calculated in accordance with that for welded </w:t>
      </w:r>
      <w:proofErr w:type="spellStart"/>
      <w:r w:rsidR="009B1D43" w:rsidRPr="00A14926">
        <w:rPr>
          <w:rFonts w:ascii="Arial" w:hAnsi="Arial" w:cs="Arial"/>
          <w:bCs/>
          <w:i/>
          <w:color w:val="000000" w:themeColor="text1"/>
          <w:sz w:val="24"/>
          <w:u w:val="single"/>
        </w:rPr>
        <w:t>sideplate</w:t>
      </w:r>
      <w:proofErr w:type="spellEnd"/>
      <w:r w:rsidR="009B1D43" w:rsidRPr="00A14926">
        <w:rPr>
          <w:rFonts w:ascii="Arial" w:hAnsi="Arial" w:cs="Arial"/>
          <w:bCs/>
          <w:i/>
          <w:color w:val="000000" w:themeColor="text1"/>
          <w:sz w:val="24"/>
          <w:u w:val="single"/>
        </w:rPr>
        <w:t xml:space="preserve"> connections but in no case shall the width-to-thickness ratio be less than 3.0.</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minimum bolt-to-bolt spacing shall not be less than 3 bolt diameters.</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extension of the side plates beyond the face of the column shall be within the range of 0.65d to 1.5d.</w:t>
      </w:r>
    </w:p>
    <w:p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gap-to-side plate thickness ratio shall range from 2.1 to 2.3.</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A14926">
        <w:rPr>
          <w:rFonts w:ascii="Arial" w:hAnsi="Arial" w:cs="Arial"/>
          <w:bCs/>
          <w:i/>
          <w:color w:val="000000" w:themeColor="text1"/>
          <w:sz w:val="24"/>
          <w:u w:val="single"/>
        </w:rPr>
        <w:t>6 inch</w:t>
      </w:r>
      <w:proofErr w:type="gramEnd"/>
      <w:r w:rsidRPr="00A14926">
        <w:rPr>
          <w:rFonts w:ascii="Arial" w:hAnsi="Arial" w:cs="Arial"/>
          <w:bCs/>
          <w:i/>
          <w:color w:val="000000" w:themeColor="text1"/>
          <w:sz w:val="24"/>
          <w:u w:val="single"/>
        </w:rPr>
        <w:t xml:space="preserve"> length, plus any location along the length of the weld where a start and restart is visually noted for a distance of 6 inches on either side of the start/stop location.</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connection specific factor to account for peak connection strength, </w:t>
      </w:r>
      <w:proofErr w:type="spellStart"/>
      <w:r w:rsidRPr="00A14926">
        <w:rPr>
          <w:rFonts w:ascii="Arial" w:hAnsi="Arial" w:cs="Arial"/>
          <w:bCs/>
          <w:i/>
          <w:color w:val="000000" w:themeColor="text1"/>
          <w:sz w:val="24"/>
          <w:u w:val="single"/>
        </w:rPr>
        <w:t>Cpr</w:t>
      </w:r>
      <w:proofErr w:type="spellEnd"/>
      <w:r w:rsidRPr="00A14926">
        <w:rPr>
          <w:rFonts w:ascii="Arial" w:hAnsi="Arial" w:cs="Arial"/>
          <w:bCs/>
          <w:i/>
          <w:color w:val="000000" w:themeColor="text1"/>
          <w:sz w:val="24"/>
          <w:u w:val="single"/>
        </w:rPr>
        <w:t>, shall be</w:t>
      </w:r>
      <w:r w:rsidR="000D54DB" w:rsidRPr="00A14926">
        <w:rPr>
          <w:rFonts w:ascii="Arial" w:hAnsi="Arial" w:cs="Arial"/>
          <w:bCs/>
          <w:i/>
          <w:color w:val="000000" w:themeColor="text1"/>
          <w:sz w:val="24"/>
          <w:u w:val="single"/>
        </w:rPr>
        <w:t xml:space="preserve"> </w:t>
      </w:r>
      <w:r w:rsidRPr="00A14926">
        <w:rPr>
          <w:rFonts w:ascii="Arial" w:hAnsi="Arial" w:cs="Arial"/>
          <w:bCs/>
          <w:i/>
          <w:color w:val="000000" w:themeColor="text1"/>
          <w:sz w:val="24"/>
          <w:u w:val="single"/>
        </w:rPr>
        <w:t xml:space="preserve">between 1.15 and 1.35. Calculations shall be submitted to OSHPD for review and approval. </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in-plane collectors transferring axial loads into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coordination between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and the Registered design professional in responsible charge will be required to confirm the collector connection is sufficient to transfer the load into the moment frame system. This requirement shall be satisfied by designing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in the first bay of a multi-bay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moment frame or an end bay to have a minimum connection capacity, including combined shear (Vu + Vg) and moment (</w:t>
      </w:r>
      <w:proofErr w:type="spellStart"/>
      <w:r w:rsidRPr="00A14926">
        <w:rPr>
          <w:rFonts w:ascii="Arial" w:hAnsi="Arial" w:cs="Arial"/>
          <w:bCs/>
          <w:i/>
          <w:color w:val="000000" w:themeColor="text1"/>
          <w:sz w:val="24"/>
          <w:u w:val="single"/>
        </w:rPr>
        <w:t>Mpr</w:t>
      </w:r>
      <w:proofErr w:type="spellEnd"/>
      <w:r w:rsidRPr="00A14926">
        <w:rPr>
          <w:rFonts w:ascii="Arial" w:hAnsi="Arial" w:cs="Arial"/>
          <w:bCs/>
          <w:i/>
          <w:color w:val="000000" w:themeColor="text1"/>
          <w:sz w:val="24"/>
          <w:u w:val="single"/>
        </w:rPr>
        <w:t xml:space="preserve">) demands, of at least 1.2 times the </w:t>
      </w:r>
      <w:proofErr w:type="spellStart"/>
      <w:r w:rsidRPr="00A14926">
        <w:rPr>
          <w:rFonts w:ascii="Arial" w:hAnsi="Arial" w:cs="Arial"/>
          <w:bCs/>
          <w:i/>
          <w:color w:val="000000" w:themeColor="text1"/>
          <w:sz w:val="24"/>
          <w:u w:val="single"/>
        </w:rPr>
        <w:t>Mpr</w:t>
      </w:r>
      <w:proofErr w:type="spellEnd"/>
      <w:r w:rsidRPr="00A14926">
        <w:rPr>
          <w:rFonts w:ascii="Arial" w:hAnsi="Arial" w:cs="Arial"/>
          <w:bCs/>
          <w:i/>
          <w:color w:val="000000" w:themeColor="text1"/>
          <w:sz w:val="24"/>
          <w:u w:val="single"/>
        </w:rPr>
        <w:t xml:space="preserve"> at the plastic hinge location when the axial load, as determined by </w:t>
      </w:r>
      <w:proofErr w:type="spellStart"/>
      <w:r w:rsidRPr="00A14926">
        <w:rPr>
          <w:rFonts w:ascii="Arial" w:hAnsi="Arial" w:cs="Arial"/>
          <w:bCs/>
          <w:i/>
          <w:color w:val="000000" w:themeColor="text1"/>
          <w:sz w:val="24"/>
          <w:u w:val="single"/>
        </w:rPr>
        <w:t>ASCE</w:t>
      </w:r>
      <w:proofErr w:type="spellEnd"/>
      <w:r w:rsidRPr="00A14926">
        <w:rPr>
          <w:rFonts w:ascii="Arial" w:hAnsi="Arial" w:cs="Arial"/>
          <w:bCs/>
          <w:i/>
          <w:color w:val="000000" w:themeColor="text1"/>
          <w:sz w:val="24"/>
          <w:u w:val="single"/>
        </w:rPr>
        <w:t xml:space="preserve"> 7 Section 12.10.2.1 without </w:t>
      </w:r>
      <w:proofErr w:type="spellStart"/>
      <w:r w:rsidRPr="00A14926">
        <w:rPr>
          <w:rFonts w:ascii="Arial" w:hAnsi="Arial" w:cs="Arial"/>
          <w:bCs/>
          <w:i/>
          <w:color w:val="000000" w:themeColor="text1"/>
          <w:sz w:val="24"/>
          <w:u w:val="single"/>
        </w:rPr>
        <w:t>Ωo</w:t>
      </w:r>
      <w:proofErr w:type="spellEnd"/>
      <w:r w:rsidRPr="00A14926">
        <w:rPr>
          <w:rFonts w:ascii="Arial" w:hAnsi="Arial" w:cs="Arial"/>
          <w:bCs/>
          <w:i/>
          <w:color w:val="000000" w:themeColor="text1"/>
          <w:sz w:val="24"/>
          <w:u w:val="single"/>
        </w:rPr>
        <w:t xml:space="preserve">, exceeds 0.1 </w:t>
      </w:r>
      <w:proofErr w:type="spellStart"/>
      <w:r w:rsidRPr="00A14926">
        <w:rPr>
          <w:rFonts w:ascii="Arial" w:hAnsi="Arial" w:cs="Arial"/>
          <w:bCs/>
          <w:i/>
          <w:color w:val="000000" w:themeColor="text1"/>
          <w:sz w:val="24"/>
          <w:u w:val="single"/>
        </w:rPr>
        <w:t>FyAg</w:t>
      </w:r>
      <w:proofErr w:type="spellEnd"/>
      <w:r w:rsidRPr="00A14926">
        <w:rPr>
          <w:rFonts w:ascii="Arial" w:hAnsi="Arial" w:cs="Arial"/>
          <w:bCs/>
          <w:i/>
          <w:color w:val="000000" w:themeColor="text1"/>
          <w:sz w:val="24"/>
          <w:u w:val="single"/>
        </w:rPr>
        <w:t xml:space="preserve"> of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beam.  </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A complete frame analysis for gravity and design wind loading using </w:t>
      </w:r>
      <w:proofErr w:type="spellStart"/>
      <w:r w:rsidRPr="00A14926">
        <w:rPr>
          <w:rFonts w:ascii="Arial" w:hAnsi="Arial" w:cs="Arial"/>
          <w:bCs/>
          <w:i/>
          <w:color w:val="000000" w:themeColor="text1"/>
          <w:sz w:val="24"/>
          <w:u w:val="single"/>
        </w:rPr>
        <w:t>LRFD</w:t>
      </w:r>
      <w:proofErr w:type="spellEnd"/>
      <w:r w:rsidRPr="00A14926">
        <w:rPr>
          <w:rFonts w:ascii="Arial" w:hAnsi="Arial" w:cs="Arial"/>
          <w:bCs/>
          <w:i/>
          <w:color w:val="000000" w:themeColor="text1"/>
          <w:sz w:val="24"/>
          <w:u w:val="single"/>
        </w:rPr>
        <w:t xml:space="preserve"> load combinations in Section 1605.2 shall be performed including Demand/Capacity Ratios.  Frame beam member nominal moment strengths (</w:t>
      </w:r>
      <w:proofErr w:type="spellStart"/>
      <w:r w:rsidRPr="00A14926">
        <w:rPr>
          <w:rFonts w:ascii="Arial" w:hAnsi="Arial" w:cs="Arial"/>
          <w:bCs/>
          <w:i/>
          <w:color w:val="000000" w:themeColor="text1"/>
          <w:sz w:val="24"/>
          <w:u w:val="single"/>
        </w:rPr>
        <w:t>Mn</w:t>
      </w:r>
      <w:proofErr w:type="spellEnd"/>
      <w:r w:rsidRPr="00A14926">
        <w:rPr>
          <w:rFonts w:ascii="Arial" w:hAnsi="Arial" w:cs="Arial"/>
          <w:bCs/>
          <w:i/>
          <w:color w:val="000000" w:themeColor="text1"/>
          <w:sz w:val="24"/>
          <w:u w:val="single"/>
        </w:rPr>
        <w:t xml:space="preserve">) used for gravity and design wind loading for the 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using Class A or Class B faying surfaces shall be taken as 0.80FyZ for frame beams up to 300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0.60FyZ for frame beams greater than 300 plf.  </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For moment frame beams with maximum beam shear greater than 90 percent of the vertical bolt shear capacity, a secondary check is to be provided to confirm the vertical bolt shear capacities are sufficient.</w:t>
      </w:r>
    </w:p>
    <w:p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used on heavy-shallow frame beams for beams greater than 200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shallower than 24 inches in depth shall be considered as an alternative system.</w:t>
      </w:r>
    </w:p>
    <w:p w:rsidR="00A258D4" w:rsidRPr="00C9290A"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Skewed beams shall utilize the link-beam fabrication method with </w:t>
      </w:r>
      <w:proofErr w:type="spellStart"/>
      <w:r w:rsidRPr="00C9290A">
        <w:rPr>
          <w:rFonts w:ascii="Arial" w:hAnsi="Arial" w:cs="Arial"/>
          <w:bCs/>
          <w:i/>
          <w:color w:val="000000" w:themeColor="text1"/>
          <w:sz w:val="24"/>
          <w:u w:val="single"/>
        </w:rPr>
        <w:t>CJP</w:t>
      </w:r>
      <w:proofErr w:type="spellEnd"/>
      <w:r w:rsidRPr="00C9290A">
        <w:rPr>
          <w:rFonts w:ascii="Arial" w:hAnsi="Arial" w:cs="Arial"/>
          <w:bCs/>
          <w:i/>
          <w:color w:val="000000" w:themeColor="text1"/>
          <w:sz w:val="24"/>
          <w:u w:val="single"/>
        </w:rPr>
        <w:t xml:space="preserve"> welded splices for skew angles.  The skew angle shall be less than 15 degrees.</w:t>
      </w:r>
    </w:p>
    <w:p w:rsidR="00A258D4" w:rsidRPr="00C9290A"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lastRenderedPageBreak/>
        <w:t xml:space="preserve">For two-sided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connections sharing the same side plates at the same height and depth across the column, the vertical offset in the beams shall not exceed 10 inches.  </w:t>
      </w:r>
    </w:p>
    <w:p w:rsidR="00A258D4" w:rsidRPr="000D54DB" w:rsidRDefault="000D54DB" w:rsidP="009C02CE">
      <w:pPr>
        <w:autoSpaceDE w:val="0"/>
        <w:autoSpaceDN w:val="0"/>
        <w:adjustRightInd w:val="0"/>
        <w:spacing w:before="120"/>
        <w:rPr>
          <w:rFonts w:ascii="Arial" w:hAnsi="Arial" w:cs="Arial"/>
          <w:bCs/>
          <w:szCs w:val="24"/>
        </w:rPr>
      </w:pPr>
      <w:r w:rsidRPr="000D54DB">
        <w:rPr>
          <w:rFonts w:ascii="Arial" w:hAnsi="Arial" w:cs="Arial"/>
          <w:bCs/>
          <w:szCs w:val="24"/>
        </w:rPr>
        <w:t>…</w:t>
      </w:r>
    </w:p>
    <w:p w:rsidR="00AD0245" w:rsidRDefault="00AD0245" w:rsidP="00A84E5F">
      <w:pPr>
        <w:pStyle w:val="Heading3-Item"/>
      </w:pPr>
      <w:r>
        <w:t>CHAPTER 22</w:t>
      </w:r>
      <w:r w:rsidRPr="00B52A90">
        <w:rPr>
          <w:i/>
        </w:rPr>
        <w:t>A</w:t>
      </w:r>
      <w:r w:rsidR="00A84E5F">
        <w:rPr>
          <w:i/>
        </w:rPr>
        <w:br/>
      </w:r>
      <w:r>
        <w:t>STEEL</w:t>
      </w:r>
    </w:p>
    <w:p w:rsidR="00AD0245" w:rsidRPr="001D2511" w:rsidRDefault="00AD0245" w:rsidP="00AD0245">
      <w:pPr>
        <w:autoSpaceDE w:val="0"/>
        <w:autoSpaceDN w:val="0"/>
        <w:adjustRightInd w:val="0"/>
        <w:spacing w:before="120"/>
        <w:rPr>
          <w:rFonts w:ascii="Arial" w:hAnsi="Arial" w:cs="Arial"/>
          <w:bCs/>
          <w:szCs w:val="24"/>
        </w:rPr>
      </w:pPr>
      <w:r w:rsidRPr="001D2511">
        <w:rPr>
          <w:rFonts w:ascii="Arial" w:hAnsi="Arial" w:cs="Arial"/>
          <w:bCs/>
          <w:szCs w:val="24"/>
        </w:rPr>
        <w:t>…</w:t>
      </w:r>
    </w:p>
    <w:p w:rsidR="00AD0245" w:rsidRPr="00364D43" w:rsidRDefault="00AD0245" w:rsidP="00A84E5F">
      <w:pPr>
        <w:pStyle w:val="Heading3-Item"/>
      </w:pPr>
      <w:r w:rsidRPr="00364D43">
        <w:t>SECTION 2205</w:t>
      </w:r>
      <w:r w:rsidRPr="00B52A90">
        <w:rPr>
          <w:i/>
        </w:rPr>
        <w:t>A</w:t>
      </w:r>
      <w:r w:rsidR="00B52A90">
        <w:rPr>
          <w:i/>
        </w:rPr>
        <w:t xml:space="preserve"> </w:t>
      </w:r>
      <w:r w:rsidRPr="00364D43">
        <w:t>STRUCTURAL STEEL</w:t>
      </w:r>
    </w:p>
    <w:p w:rsidR="007C7F6F" w:rsidRPr="00C9290A" w:rsidRDefault="007C7F6F" w:rsidP="009C02CE">
      <w:pPr>
        <w:autoSpaceDE w:val="0"/>
        <w:autoSpaceDN w:val="0"/>
        <w:adjustRightInd w:val="0"/>
        <w:spacing w:before="120"/>
        <w:rPr>
          <w:rFonts w:ascii="Arial" w:hAnsi="Arial" w:cs="Arial"/>
          <w:bCs/>
          <w:szCs w:val="24"/>
        </w:rPr>
      </w:pPr>
      <w:r w:rsidRPr="00C9290A">
        <w:rPr>
          <w:rFonts w:ascii="Arial" w:hAnsi="Arial" w:cs="Arial"/>
          <w:bCs/>
          <w:szCs w:val="24"/>
        </w:rPr>
        <w:t>…</w:t>
      </w:r>
    </w:p>
    <w:p w:rsidR="007C7F6F" w:rsidRPr="00B52A90" w:rsidRDefault="007C7F6F" w:rsidP="009C02CE">
      <w:pPr>
        <w:spacing w:before="120"/>
        <w:rPr>
          <w:rFonts w:ascii="Arial" w:hAnsi="Arial" w:cs="Arial"/>
          <w:b/>
          <w:bCs/>
          <w:i/>
          <w:szCs w:val="24"/>
        </w:rPr>
      </w:pPr>
      <w:r w:rsidRPr="00B52A90">
        <w:rPr>
          <w:rFonts w:ascii="Arial" w:hAnsi="Arial" w:cs="Arial"/>
          <w:b/>
          <w:bCs/>
          <w:i/>
          <w:szCs w:val="24"/>
        </w:rPr>
        <w:t xml:space="preserve">2205A.4 Modifications to </w:t>
      </w:r>
      <w:proofErr w:type="spellStart"/>
      <w:r w:rsidRPr="00B52A90">
        <w:rPr>
          <w:rFonts w:ascii="Arial" w:hAnsi="Arial" w:cs="Arial"/>
          <w:b/>
          <w:bCs/>
          <w:i/>
          <w:szCs w:val="24"/>
        </w:rPr>
        <w:t>AISC</w:t>
      </w:r>
      <w:proofErr w:type="spellEnd"/>
      <w:r w:rsidRPr="00B52A90">
        <w:rPr>
          <w:rFonts w:ascii="Arial" w:hAnsi="Arial" w:cs="Arial"/>
          <w:b/>
          <w:bCs/>
          <w:i/>
          <w:szCs w:val="24"/>
        </w:rPr>
        <w:t xml:space="preserve"> 341. [OSHPD 1 and 4]</w:t>
      </w:r>
    </w:p>
    <w:p w:rsidR="007C7F6F" w:rsidRPr="00C9290A" w:rsidRDefault="007C7F6F" w:rsidP="009C02CE">
      <w:pPr>
        <w:spacing w:before="120"/>
        <w:rPr>
          <w:rFonts w:ascii="Arial" w:hAnsi="Arial" w:cs="Arial"/>
          <w:bCs/>
          <w:szCs w:val="24"/>
        </w:rPr>
      </w:pPr>
      <w:r w:rsidRPr="00C9290A">
        <w:rPr>
          <w:rFonts w:ascii="Arial" w:hAnsi="Arial" w:cs="Arial"/>
          <w:bCs/>
          <w:szCs w:val="24"/>
        </w:rPr>
        <w:t>…</w:t>
      </w:r>
    </w:p>
    <w:p w:rsidR="007C7F6F" w:rsidRPr="00C9290A" w:rsidRDefault="007C7F6F" w:rsidP="000D54D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rPr>
          <w:rFonts w:ascii="Arial" w:hAnsi="Arial" w:cs="Arial"/>
          <w:bCs/>
          <w:i/>
          <w:szCs w:val="24"/>
        </w:rPr>
      </w:pPr>
      <w:r w:rsidRPr="00C9290A">
        <w:rPr>
          <w:rFonts w:ascii="Arial" w:hAnsi="Arial" w:cs="Arial"/>
          <w:b/>
          <w:bCs/>
          <w:i/>
          <w:szCs w:val="24"/>
        </w:rPr>
        <w:t>2205A.4.9 Section K2.</w:t>
      </w:r>
      <w:r w:rsidRPr="00C9290A">
        <w:rPr>
          <w:rFonts w:ascii="Arial" w:hAnsi="Arial" w:cs="Arial"/>
          <w:bCs/>
          <w:i/>
          <w:szCs w:val="24"/>
        </w:rPr>
        <w:t xml:space="preserve"> Replace Section K2.3b as follows: </w:t>
      </w:r>
    </w:p>
    <w:p w:rsidR="007C7F6F" w:rsidRPr="00C9290A" w:rsidRDefault="007C7F6F" w:rsidP="000D54DB">
      <w:pPr>
        <w:tabs>
          <w:tab w:val="left" w:pos="360"/>
        </w:tabs>
        <w:spacing w:before="120"/>
        <w:ind w:left="360"/>
        <w:jc w:val="both"/>
        <w:rPr>
          <w:rFonts w:ascii="Arial" w:hAnsi="Arial" w:cs="Arial"/>
          <w:bCs/>
          <w:i/>
          <w:color w:val="000000"/>
          <w:szCs w:val="24"/>
        </w:rPr>
      </w:pPr>
      <w:r w:rsidRPr="00C9290A">
        <w:rPr>
          <w:rFonts w:ascii="Arial" w:hAnsi="Arial" w:cs="Arial"/>
          <w:bCs/>
          <w:i/>
          <w:color w:val="000000"/>
          <w:szCs w:val="24"/>
        </w:rPr>
        <w:tab/>
        <w:t xml:space="preserve">The size of the beam or </w:t>
      </w:r>
      <w:r w:rsidRPr="00C9290A">
        <w:rPr>
          <w:rFonts w:ascii="Arial" w:hAnsi="Arial" w:cs="Arial"/>
          <w:bCs/>
          <w:i/>
          <w:strike/>
          <w:color w:val="000000"/>
          <w:szCs w:val="24"/>
          <w:u w:val="single"/>
        </w:rPr>
        <w:t>l</w:t>
      </w:r>
      <w:r w:rsidRPr="00C9290A">
        <w:rPr>
          <w:rFonts w:ascii="Arial" w:hAnsi="Arial" w:cs="Arial"/>
          <w:bCs/>
          <w:i/>
          <w:color w:val="000000"/>
          <w:szCs w:val="24"/>
        </w:rPr>
        <w:t>ink used in the Test Specimen shall be within the following limits:</w:t>
      </w:r>
    </w:p>
    <w:p w:rsidR="007C7F6F" w:rsidRPr="008066A8" w:rsidRDefault="007C7F6F" w:rsidP="008066A8">
      <w:pPr>
        <w:pStyle w:val="ListParagraph"/>
        <w:widowControl/>
        <w:numPr>
          <w:ilvl w:val="0"/>
          <w:numId w:val="13"/>
        </w:numPr>
        <w:spacing w:before="120"/>
        <w:rPr>
          <w:rFonts w:ascii="Arial" w:hAnsi="Arial" w:cs="Arial"/>
          <w:i/>
          <w:strike/>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depth of the prototype beam or link. </w:t>
      </w:r>
      <w:r w:rsidRPr="008066A8">
        <w:rPr>
          <w:rFonts w:ascii="Arial" w:hAnsi="Arial" w:cs="Arial"/>
          <w:i/>
          <w:strike/>
          <w:szCs w:val="24"/>
        </w:rPr>
        <w:t>For the remaining specimens, the depth of the test beam or Link shall be no less than 90 percent of the depth of the prototype beam or link.</w:t>
      </w:r>
    </w:p>
    <w:p w:rsidR="007C7F6F" w:rsidRPr="008066A8" w:rsidRDefault="007C7F6F" w:rsidP="008066A8">
      <w:pPr>
        <w:pStyle w:val="ListParagraph"/>
        <w:widowControl/>
        <w:numPr>
          <w:ilvl w:val="0"/>
          <w:numId w:val="13"/>
        </w:numPr>
        <w:spacing w:before="120"/>
        <w:contextualSpacing w:val="0"/>
        <w:rPr>
          <w:rFonts w:ascii="Arial" w:hAnsi="Arial" w:cs="Arial"/>
          <w:i/>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weight per foot of the prototype beam or link. </w:t>
      </w:r>
      <w:r w:rsidRPr="008066A8">
        <w:rPr>
          <w:rFonts w:ascii="Arial" w:hAnsi="Arial" w:cs="Arial"/>
          <w:i/>
          <w:strike/>
          <w:szCs w:val="24"/>
        </w:rPr>
        <w:t>For the remaining specimens, the weight per foot of the test beam or link shall be no less than 75 percent of the weight per foot of the prototype beam or link.</w:t>
      </w:r>
    </w:p>
    <w:p w:rsidR="007C7F6F" w:rsidRPr="00C9290A" w:rsidRDefault="007C7F6F" w:rsidP="000D54DB">
      <w:pPr>
        <w:spacing w:before="120"/>
        <w:ind w:left="360" w:firstLine="360"/>
        <w:rPr>
          <w:rFonts w:ascii="Arial" w:hAnsi="Arial" w:cs="Arial"/>
          <w:bCs/>
          <w:i/>
          <w:szCs w:val="24"/>
        </w:rPr>
      </w:pPr>
      <w:r w:rsidRPr="00C9290A">
        <w:rPr>
          <w:rFonts w:ascii="Arial" w:hAnsi="Arial" w:cs="Arial"/>
          <w:bCs/>
          <w:i/>
          <w:szCs w:val="24"/>
        </w:rPr>
        <w:t>The size of the column used in the test specimen shall properly represent the inelastic action in the column, as per the requirements in Section K2.3a. In addition, the depth of the test column shall be no less than 90% of the depth of the prototype column.</w:t>
      </w:r>
    </w:p>
    <w:p w:rsidR="007C7F6F" w:rsidRPr="00C9290A" w:rsidRDefault="007C7F6F" w:rsidP="000D54DB">
      <w:pPr>
        <w:spacing w:before="120"/>
        <w:ind w:left="360" w:firstLine="360"/>
        <w:rPr>
          <w:rFonts w:ascii="Arial" w:hAnsi="Arial" w:cs="Arial"/>
          <w:bCs/>
          <w:i/>
          <w:szCs w:val="24"/>
        </w:rPr>
      </w:pPr>
      <w:r w:rsidRPr="00C9290A">
        <w:rPr>
          <w:rFonts w:ascii="Arial" w:hAnsi="Arial" w:cs="Arial"/>
          <w:bCs/>
          <w:i/>
          <w:szCs w:val="24"/>
        </w:rPr>
        <w:t>Extrapolation beyond the limitations stated in this section shall be permitted subject to peer review and approval by the enforcement agency.</w:t>
      </w:r>
    </w:p>
    <w:p w:rsidR="007C7F6F" w:rsidRPr="00C9290A" w:rsidRDefault="007C7F6F" w:rsidP="009C02CE">
      <w:pPr>
        <w:autoSpaceDE w:val="0"/>
        <w:autoSpaceDN w:val="0"/>
        <w:adjustRightInd w:val="0"/>
        <w:spacing w:before="120"/>
        <w:rPr>
          <w:rFonts w:ascii="Arial" w:hAnsi="Arial" w:cs="Arial"/>
          <w:bCs/>
          <w:i/>
          <w:szCs w:val="24"/>
        </w:rPr>
      </w:pPr>
      <w:r w:rsidRPr="00C9290A">
        <w:rPr>
          <w:rFonts w:ascii="Arial" w:hAnsi="Arial" w:cs="Arial"/>
          <w:bCs/>
          <w:i/>
          <w:szCs w:val="24"/>
        </w:rPr>
        <w:t>…</w:t>
      </w:r>
    </w:p>
    <w:p w:rsidR="00A258D4" w:rsidRPr="00C9290A" w:rsidRDefault="00A258D4" w:rsidP="000D54DB">
      <w:pPr>
        <w:spacing w:before="120"/>
        <w:rPr>
          <w:rFonts w:ascii="Arial" w:hAnsi="Arial" w:cs="Arial"/>
          <w:bCs/>
          <w:i/>
          <w:szCs w:val="24"/>
        </w:rPr>
      </w:pPr>
      <w:r w:rsidRPr="00C9290A">
        <w:rPr>
          <w:rFonts w:ascii="Arial" w:hAnsi="Arial" w:cs="Arial"/>
          <w:b/>
          <w:bCs/>
          <w:i/>
          <w:szCs w:val="24"/>
        </w:rPr>
        <w:t>2205A.5 M</w:t>
      </w:r>
      <w:r w:rsidR="00B52A90">
        <w:rPr>
          <w:rFonts w:ascii="Arial" w:hAnsi="Arial" w:cs="Arial"/>
          <w:b/>
          <w:bCs/>
          <w:i/>
          <w:szCs w:val="24"/>
        </w:rPr>
        <w:t xml:space="preserve">odifications to </w:t>
      </w:r>
      <w:proofErr w:type="spellStart"/>
      <w:r w:rsidRPr="00C9290A">
        <w:rPr>
          <w:rFonts w:ascii="Arial" w:hAnsi="Arial" w:cs="Arial"/>
          <w:b/>
          <w:bCs/>
          <w:i/>
          <w:szCs w:val="24"/>
        </w:rPr>
        <w:t>AISC</w:t>
      </w:r>
      <w:proofErr w:type="spellEnd"/>
      <w:r w:rsidRPr="00C9290A">
        <w:rPr>
          <w:rFonts w:ascii="Arial" w:hAnsi="Arial" w:cs="Arial"/>
          <w:b/>
          <w:bCs/>
          <w:i/>
          <w:szCs w:val="24"/>
        </w:rPr>
        <w:t xml:space="preserve"> 358. </w:t>
      </w:r>
      <w:r w:rsidR="00B52A90">
        <w:rPr>
          <w:rFonts w:ascii="Arial" w:hAnsi="Arial" w:cs="Arial"/>
          <w:b/>
          <w:bCs/>
          <w:i/>
          <w:szCs w:val="24"/>
        </w:rPr>
        <w:t xml:space="preserve"> </w:t>
      </w:r>
      <w:r w:rsidRPr="00C9290A">
        <w:rPr>
          <w:rFonts w:ascii="Arial" w:hAnsi="Arial" w:cs="Arial"/>
          <w:b/>
          <w:bCs/>
          <w:i/>
          <w:szCs w:val="24"/>
        </w:rPr>
        <w:t>[OSHPD 1 &amp; 4]</w:t>
      </w:r>
    </w:p>
    <w:p w:rsidR="000D54DB" w:rsidRDefault="00A258D4" w:rsidP="000D54DB">
      <w:pPr>
        <w:spacing w:before="120"/>
        <w:ind w:left="360"/>
        <w:rPr>
          <w:rFonts w:ascii="Arial" w:hAnsi="Arial" w:cs="Arial"/>
          <w:bCs/>
          <w:i/>
          <w:szCs w:val="24"/>
        </w:rPr>
      </w:pPr>
      <w:r w:rsidRPr="00C9290A">
        <w:rPr>
          <w:rFonts w:ascii="Arial" w:hAnsi="Arial" w:cs="Arial"/>
          <w:b/>
          <w:i/>
          <w:szCs w:val="24"/>
        </w:rPr>
        <w:t xml:space="preserve">2205A.5.1 </w:t>
      </w:r>
      <w:r w:rsidRPr="00C9290A">
        <w:rPr>
          <w:rFonts w:ascii="Arial" w:hAnsi="Arial" w:cs="Arial"/>
          <w:i/>
          <w:szCs w:val="24"/>
        </w:rPr>
        <w:t>Design Requirements, 2.1 Special and Intermediate Moment Frame Connection Types, Table 2-1 Prequalified Moment Connections modifications</w:t>
      </w:r>
      <w:r w:rsidR="007B5F80">
        <w:rPr>
          <w:rFonts w:ascii="Arial" w:hAnsi="Arial" w:cs="Arial"/>
          <w:i/>
          <w:szCs w:val="24"/>
        </w:rPr>
        <w:t>.</w:t>
      </w:r>
    </w:p>
    <w:p w:rsidR="00A258D4" w:rsidRPr="00C9290A" w:rsidRDefault="00A258D4" w:rsidP="000D54DB">
      <w:pPr>
        <w:spacing w:before="120"/>
        <w:ind w:left="720"/>
        <w:rPr>
          <w:rFonts w:ascii="Arial" w:hAnsi="Arial" w:cs="Arial"/>
          <w:bCs/>
          <w:i/>
          <w:szCs w:val="24"/>
        </w:rPr>
      </w:pPr>
      <w:r w:rsidRPr="00C9290A">
        <w:rPr>
          <w:rFonts w:ascii="Arial" w:hAnsi="Arial" w:cs="Arial"/>
          <w:i/>
          <w:szCs w:val="24"/>
        </w:rPr>
        <w:t xml:space="preserve">The prequalified bolted moment connections are not permitted in buildings. </w:t>
      </w:r>
    </w:p>
    <w:p w:rsidR="00A258D4" w:rsidRPr="00C9290A" w:rsidRDefault="00A258D4" w:rsidP="009C02CE">
      <w:pPr>
        <w:spacing w:before="120"/>
        <w:ind w:left="720"/>
        <w:rPr>
          <w:rFonts w:ascii="Arial" w:hAnsi="Arial" w:cs="Arial"/>
          <w:i/>
          <w:szCs w:val="24"/>
        </w:rPr>
      </w:pPr>
      <w:r w:rsidRPr="00C9290A">
        <w:rPr>
          <w:rFonts w:ascii="Arial" w:hAnsi="Arial" w:cs="Arial"/>
          <w:b/>
          <w:i/>
          <w:szCs w:val="24"/>
        </w:rPr>
        <w:t>Exceptions:</w:t>
      </w:r>
      <w:r w:rsidRPr="00C9290A">
        <w:rPr>
          <w:rFonts w:ascii="Arial" w:hAnsi="Arial" w:cs="Arial"/>
          <w:i/>
          <w:szCs w:val="24"/>
        </w:rPr>
        <w:t xml:space="preserve">  </w:t>
      </w:r>
    </w:p>
    <w:p w:rsidR="00A258D4" w:rsidRPr="00C9290A" w:rsidRDefault="00A258D4" w:rsidP="009C02CE">
      <w:pPr>
        <w:pStyle w:val="ListParagraph"/>
        <w:widowControl/>
        <w:numPr>
          <w:ilvl w:val="0"/>
          <w:numId w:val="13"/>
        </w:numPr>
        <w:spacing w:before="120"/>
        <w:rPr>
          <w:rFonts w:ascii="Arial" w:hAnsi="Arial" w:cs="Arial"/>
          <w:bCs/>
          <w:i/>
          <w:szCs w:val="24"/>
        </w:rPr>
      </w:pPr>
      <w:r w:rsidRPr="00C9290A">
        <w:rPr>
          <w:rFonts w:ascii="Arial" w:hAnsi="Arial" w:cs="Arial"/>
          <w:i/>
          <w:szCs w:val="24"/>
        </w:rPr>
        <w:t xml:space="preserve">Erection bolts are permitted. </w:t>
      </w:r>
    </w:p>
    <w:p w:rsidR="00A258D4" w:rsidRPr="00C9290A" w:rsidRDefault="00A258D4" w:rsidP="007A13A7">
      <w:pPr>
        <w:pStyle w:val="ListParagraph"/>
        <w:widowControl/>
        <w:numPr>
          <w:ilvl w:val="0"/>
          <w:numId w:val="13"/>
        </w:numPr>
        <w:spacing w:before="120"/>
        <w:contextualSpacing w:val="0"/>
        <w:rPr>
          <w:rFonts w:ascii="Arial" w:hAnsi="Arial" w:cs="Arial"/>
          <w:bCs/>
          <w:i/>
          <w:szCs w:val="24"/>
        </w:rPr>
      </w:pPr>
      <w:r w:rsidRPr="00C9290A">
        <w:rPr>
          <w:rFonts w:ascii="Arial" w:hAnsi="Arial" w:cs="Arial"/>
          <w:i/>
          <w:szCs w:val="24"/>
        </w:rPr>
        <w:t xml:space="preserve">The approved </w:t>
      </w:r>
      <w:bookmarkStart w:id="8" w:name="_Hlk22133340"/>
      <w:r w:rsidRPr="00C9290A">
        <w:rPr>
          <w:rFonts w:ascii="Arial" w:hAnsi="Arial" w:cs="Arial"/>
          <w:i/>
          <w:szCs w:val="24"/>
          <w:u w:val="single"/>
        </w:rPr>
        <w:t xml:space="preserve">bolted </w:t>
      </w:r>
      <w:bookmarkEnd w:id="8"/>
      <w:r w:rsidRPr="00C9290A">
        <w:rPr>
          <w:rFonts w:ascii="Arial" w:hAnsi="Arial" w:cs="Arial"/>
          <w:i/>
          <w:szCs w:val="24"/>
        </w:rPr>
        <w:t xml:space="preserve">moment connection </w:t>
      </w:r>
      <w:r w:rsidRPr="00C9290A">
        <w:rPr>
          <w:rFonts w:ascii="Arial" w:hAnsi="Arial" w:cs="Arial"/>
          <w:bCs/>
          <w:i/>
          <w:szCs w:val="24"/>
        </w:rPr>
        <w:t xml:space="preserve">in accordance with </w:t>
      </w:r>
      <w:proofErr w:type="spellStart"/>
      <w:r w:rsidRPr="00C9290A">
        <w:rPr>
          <w:rFonts w:ascii="Arial" w:hAnsi="Arial" w:cs="Arial"/>
          <w:bCs/>
          <w:i/>
          <w:szCs w:val="24"/>
        </w:rPr>
        <w:t>AISC</w:t>
      </w:r>
      <w:proofErr w:type="spellEnd"/>
      <w:r w:rsidRPr="00C9290A">
        <w:rPr>
          <w:rFonts w:ascii="Arial" w:hAnsi="Arial" w:cs="Arial"/>
          <w:bCs/>
          <w:i/>
          <w:szCs w:val="24"/>
        </w:rPr>
        <w:t xml:space="preserve"> 358 Chapter 10 </w:t>
      </w:r>
      <w:r w:rsidRPr="00C9290A">
        <w:rPr>
          <w:rFonts w:ascii="Arial" w:hAnsi="Arial" w:cs="Arial"/>
          <w:i/>
          <w:szCs w:val="24"/>
        </w:rPr>
        <w:t>as permitted by the exception to Section 2206A.2</w:t>
      </w:r>
      <w:r w:rsidRPr="00C9290A">
        <w:rPr>
          <w:rFonts w:ascii="Arial" w:hAnsi="Arial" w:cs="Arial"/>
          <w:i/>
          <w:szCs w:val="24"/>
          <w:u w:val="single"/>
        </w:rPr>
        <w:t xml:space="preserve"> and </w:t>
      </w:r>
      <w:proofErr w:type="spellStart"/>
      <w:r w:rsidRPr="00C9290A">
        <w:rPr>
          <w:rFonts w:ascii="Arial" w:hAnsi="Arial" w:cs="Arial"/>
          <w:i/>
          <w:szCs w:val="24"/>
          <w:u w:val="single"/>
        </w:rPr>
        <w:t>AISC</w:t>
      </w:r>
      <w:proofErr w:type="spellEnd"/>
      <w:r w:rsidRPr="00C9290A">
        <w:rPr>
          <w:rFonts w:ascii="Arial" w:hAnsi="Arial" w:cs="Arial"/>
          <w:i/>
          <w:szCs w:val="24"/>
          <w:u w:val="single"/>
        </w:rPr>
        <w:t xml:space="preserve"> 358-16 Supplement No. 1, Chapter 11</w:t>
      </w:r>
      <w:r w:rsidRPr="00C9290A">
        <w:rPr>
          <w:rFonts w:ascii="Arial" w:hAnsi="Arial" w:cs="Arial"/>
          <w:i/>
          <w:szCs w:val="24"/>
        </w:rPr>
        <w:t>.</w:t>
      </w:r>
    </w:p>
    <w:p w:rsidR="00A258D4" w:rsidRPr="00C9290A" w:rsidRDefault="00A258D4" w:rsidP="00CC0004">
      <w:pPr>
        <w:spacing w:before="120"/>
        <w:ind w:left="360"/>
        <w:rPr>
          <w:rFonts w:ascii="Arial" w:hAnsi="Arial" w:cs="Arial"/>
          <w:b/>
          <w:i/>
          <w:szCs w:val="24"/>
        </w:rPr>
      </w:pPr>
      <w:bookmarkStart w:id="9" w:name="_Hlk22116482"/>
      <w:r w:rsidRPr="00C9290A">
        <w:rPr>
          <w:rFonts w:ascii="Arial" w:hAnsi="Arial" w:cs="Arial"/>
          <w:b/>
          <w:i/>
          <w:szCs w:val="24"/>
        </w:rPr>
        <w:lastRenderedPageBreak/>
        <w:t xml:space="preserve">2205A.5.2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bookmarkStart w:id="10" w:name="_Hlk22116861"/>
      <w:bookmarkEnd w:id="9"/>
      <w:r w:rsidRPr="0067679D">
        <w:rPr>
          <w:rFonts w:ascii="Arial" w:hAnsi="Arial" w:cs="Arial"/>
          <w:bCs/>
          <w:i/>
          <w:color w:val="000000" w:themeColor="text1"/>
        </w:rPr>
        <w:t>The beams shall consist of either rolled or built-up wide flange sections.</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biaxial dual-strong axis and column minor axis configurations of the moment connection shall be considered as an alternative system.</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For </w:t>
      </w:r>
      <w:proofErr w:type="spellStart"/>
      <w:r w:rsidRPr="0067679D">
        <w:rPr>
          <w:rFonts w:ascii="Arial" w:hAnsi="Arial" w:cs="Arial"/>
          <w:bCs/>
          <w:i/>
          <w:color w:val="000000" w:themeColor="text1"/>
        </w:rPr>
        <w:t>SMF</w:t>
      </w:r>
      <w:proofErr w:type="spellEnd"/>
      <w:r w:rsidRPr="0067679D">
        <w:rPr>
          <w:rFonts w:ascii="Arial" w:hAnsi="Arial" w:cs="Arial"/>
          <w:bCs/>
          <w:i/>
          <w:color w:val="000000" w:themeColor="text1"/>
        </w:rPr>
        <w:t xml:space="preserve"> and IMF systems, U-shaped cover plates shall be used and the hinge-to-hinge span to beam depth, </w:t>
      </w:r>
      <w:proofErr w:type="spellStart"/>
      <w:r w:rsidRPr="0067679D">
        <w:rPr>
          <w:rFonts w:ascii="Arial" w:hAnsi="Arial" w:cs="Arial"/>
          <w:bCs/>
          <w:i/>
          <w:color w:val="000000" w:themeColor="text1"/>
        </w:rPr>
        <w:t>Lh</w:t>
      </w:r>
      <w:proofErr w:type="spellEnd"/>
      <w:r w:rsidRPr="0067679D">
        <w:rPr>
          <w:rFonts w:ascii="Arial" w:hAnsi="Arial" w:cs="Arial"/>
          <w:bCs/>
          <w:i/>
          <w:color w:val="000000" w:themeColor="text1"/>
        </w:rPr>
        <w:t>/d, shall be greater than or equal to 5.</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width-to-thickness ratios for beam flanges shall not be less than 3.</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The spacing for lateral bracing of wide flange beams, </w:t>
      </w:r>
      <w:proofErr w:type="spellStart"/>
      <w:r w:rsidRPr="0067679D">
        <w:rPr>
          <w:rFonts w:ascii="Arial" w:hAnsi="Arial" w:cs="Arial"/>
          <w:bCs/>
          <w:i/>
          <w:color w:val="000000" w:themeColor="text1"/>
        </w:rPr>
        <w:t>Lb</w:t>
      </w:r>
      <w:proofErr w:type="spellEnd"/>
      <w:r w:rsidRPr="0067679D">
        <w:rPr>
          <w:rFonts w:ascii="Arial" w:hAnsi="Arial" w:cs="Arial"/>
          <w:bCs/>
          <w:i/>
          <w:color w:val="000000" w:themeColor="text1"/>
        </w:rPr>
        <w:t>, shall include the length of the side plate at beam ends.</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extension of the side plates beyond the face of the column shall be within the range of 0.77d to 1.0d.</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gap-to-side plate thickness ratio shall range from 2.1 to 2.3.</w:t>
      </w:r>
    </w:p>
    <w:p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Demand Critical fillet welds {2}, {5}, {5a} and {7} shall have Magnetic Particle Testing (MT) in accordance with AWS D1.1 for procedure, technique and acceptance.  Inspect the beginning and end of these welds for a </w:t>
      </w:r>
      <w:proofErr w:type="gramStart"/>
      <w:r w:rsidRPr="0067679D">
        <w:rPr>
          <w:rFonts w:ascii="Arial" w:hAnsi="Arial" w:cs="Arial"/>
          <w:bCs/>
          <w:i/>
          <w:color w:val="000000" w:themeColor="text1"/>
        </w:rPr>
        <w:t>6 inch</w:t>
      </w:r>
      <w:proofErr w:type="gramEnd"/>
      <w:r w:rsidRPr="0067679D">
        <w:rPr>
          <w:rFonts w:ascii="Arial" w:hAnsi="Arial" w:cs="Arial"/>
          <w:bCs/>
          <w:i/>
          <w:color w:val="000000" w:themeColor="text1"/>
        </w:rPr>
        <w:t xml:space="preserve"> length, plus any location along the length of the weld where a start and restart is visually noted for a distance of 6 inches on either side of the start/stop location.</w:t>
      </w:r>
    </w:p>
    <w:bookmarkEnd w:id="10"/>
    <w:p w:rsidR="00A258D4" w:rsidRPr="00C9290A" w:rsidRDefault="00A258D4" w:rsidP="00472737">
      <w:pPr>
        <w:spacing w:before="120"/>
        <w:ind w:left="360"/>
        <w:rPr>
          <w:rFonts w:ascii="Arial" w:hAnsi="Arial" w:cs="Arial"/>
          <w:b/>
          <w:i/>
          <w:szCs w:val="24"/>
          <w:u w:val="single"/>
        </w:rPr>
      </w:pPr>
      <w:r w:rsidRPr="00C9290A">
        <w:rPr>
          <w:rFonts w:ascii="Arial" w:hAnsi="Arial" w:cs="Arial"/>
          <w:b/>
          <w:i/>
          <w:szCs w:val="24"/>
          <w:u w:val="single"/>
        </w:rPr>
        <w:t xml:space="preserve">2205A.5.3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w:t>
      </w:r>
      <w:proofErr w:type="spellStart"/>
      <w:r w:rsidRPr="00C9290A">
        <w:rPr>
          <w:rFonts w:ascii="Arial" w:hAnsi="Arial" w:cs="Arial"/>
          <w:i/>
          <w:szCs w:val="24"/>
          <w:u w:val="single"/>
        </w:rPr>
        <w:t>AISC</w:t>
      </w:r>
      <w:proofErr w:type="spellEnd"/>
      <w:r w:rsidRPr="00C9290A">
        <w:rPr>
          <w:rFonts w:ascii="Arial" w:hAnsi="Arial" w:cs="Arial"/>
          <w:i/>
          <w:szCs w:val="24"/>
          <w:u w:val="single"/>
        </w:rPr>
        <w:t xml:space="preserve"> 358-16 Supplement No. 1 shall be permitted provided:</w:t>
      </w:r>
    </w:p>
    <w:p w:rsidR="00A258D4" w:rsidRPr="00C9290A"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 xml:space="preserve">A linear analysis procedure shall be used for design of the </w:t>
      </w:r>
      <w:proofErr w:type="spellStart"/>
      <w:r w:rsidRPr="00C9290A">
        <w:rPr>
          <w:rFonts w:ascii="Arial" w:hAnsi="Arial" w:cs="Arial"/>
          <w:bCs/>
          <w:i/>
          <w:color w:val="000000" w:themeColor="text1"/>
          <w:u w:val="single"/>
        </w:rPr>
        <w:t>SMF</w:t>
      </w:r>
      <w:proofErr w:type="spellEnd"/>
      <w:r w:rsidRPr="00C9290A">
        <w:rPr>
          <w:rFonts w:ascii="Arial" w:hAnsi="Arial" w:cs="Arial"/>
          <w:bCs/>
          <w:i/>
          <w:color w:val="000000" w:themeColor="text1"/>
          <w:u w:val="single"/>
        </w:rPr>
        <w:t xml:space="preserve"> and IMF systems using the bolted </w:t>
      </w:r>
      <w:proofErr w:type="spellStart"/>
      <w:r w:rsidRPr="00C9290A">
        <w:rPr>
          <w:rFonts w:ascii="Arial" w:hAnsi="Arial" w:cs="Arial"/>
          <w:bCs/>
          <w:i/>
          <w:color w:val="000000" w:themeColor="text1"/>
          <w:u w:val="single"/>
        </w:rPr>
        <w:t>sideplate</w:t>
      </w:r>
      <w:proofErr w:type="spellEnd"/>
      <w:r w:rsidRPr="00C9290A">
        <w:rPr>
          <w:rFonts w:ascii="Arial" w:hAnsi="Arial" w:cs="Arial"/>
          <w:bCs/>
          <w:i/>
          <w:color w:val="000000" w:themeColor="text1"/>
          <w:u w:val="single"/>
        </w:rPr>
        <w:t xml:space="preserve"> connection when permitted in accordance with </w:t>
      </w:r>
      <w:proofErr w:type="spellStart"/>
      <w:r w:rsidRPr="00C9290A">
        <w:rPr>
          <w:rFonts w:ascii="Arial" w:hAnsi="Arial" w:cs="Arial"/>
          <w:bCs/>
          <w:i/>
          <w:color w:val="000000" w:themeColor="text1"/>
          <w:u w:val="single"/>
        </w:rPr>
        <w:t>ASCE</w:t>
      </w:r>
      <w:proofErr w:type="spellEnd"/>
      <w:r w:rsidRPr="00C9290A">
        <w:rPr>
          <w:rFonts w:ascii="Arial" w:hAnsi="Arial" w:cs="Arial"/>
          <w:bCs/>
          <w:i/>
          <w:color w:val="000000" w:themeColor="text1"/>
          <w:u w:val="single"/>
        </w:rPr>
        <w:t xml:space="preserve"> 7. Nonlinear procedures will be considered as an alternative system.</w:t>
      </w:r>
    </w:p>
    <w:p w:rsidR="00273F2E"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beams shall consist of either rolled or built-up wide flange sections. Columns shall consist of rolled or built-up wide flange sections or non-composite built-up box or HSS with a minimum wall thickness of 3/4 inch</w:t>
      </w:r>
      <w:r w:rsidR="009B1D43" w:rsidRPr="003A784B">
        <w:rPr>
          <w:rFonts w:ascii="Arial" w:hAnsi="Arial" w:cs="Arial"/>
          <w:bCs/>
          <w:i/>
          <w:color w:val="000000" w:themeColor="text1"/>
          <w:u w:val="single"/>
        </w:rPr>
        <w:t xml:space="preserve">, or satisfy the requirements of width-to-thickness ratios of highly ductile members in </w:t>
      </w:r>
      <w:proofErr w:type="spellStart"/>
      <w:r w:rsidR="009B1D43" w:rsidRPr="003A784B">
        <w:rPr>
          <w:rFonts w:ascii="Arial" w:hAnsi="Arial" w:cs="Arial"/>
          <w:bCs/>
          <w:i/>
          <w:color w:val="000000" w:themeColor="text1"/>
          <w:u w:val="single"/>
        </w:rPr>
        <w:t>AISC</w:t>
      </w:r>
      <w:proofErr w:type="spellEnd"/>
      <w:r w:rsidR="009B1D43" w:rsidRPr="003A784B">
        <w:rPr>
          <w:rFonts w:ascii="Arial" w:hAnsi="Arial" w:cs="Arial"/>
          <w:bCs/>
          <w:i/>
          <w:color w:val="000000" w:themeColor="text1"/>
          <w:u w:val="single"/>
        </w:rPr>
        <w:t xml:space="preserve"> 341-16.</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biaxial dual-strong axis and column minor axis configurations of the moment connection shall be considered as an alternative system.</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w:t>
      </w:r>
      <w:proofErr w:type="spellStart"/>
      <w:r w:rsidRPr="003A784B">
        <w:rPr>
          <w:rFonts w:ascii="Arial" w:hAnsi="Arial" w:cs="Arial"/>
          <w:bCs/>
          <w:i/>
          <w:color w:val="000000" w:themeColor="text1"/>
          <w:u w:val="single"/>
        </w:rPr>
        <w:t>SMF</w:t>
      </w:r>
      <w:proofErr w:type="spellEnd"/>
      <w:r w:rsidRPr="003A784B">
        <w:rPr>
          <w:rFonts w:ascii="Arial" w:hAnsi="Arial" w:cs="Arial"/>
          <w:bCs/>
          <w:i/>
          <w:color w:val="000000" w:themeColor="text1"/>
          <w:u w:val="single"/>
        </w:rPr>
        <w:t xml:space="preserve"> and IMF systems, on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standard or configuration </w:t>
      </w:r>
      <w:proofErr w:type="gramStart"/>
      <w:r w:rsidRPr="003A784B">
        <w:rPr>
          <w:rFonts w:ascii="Arial" w:hAnsi="Arial" w:cs="Arial"/>
          <w:bCs/>
          <w:i/>
          <w:color w:val="000000" w:themeColor="text1"/>
          <w:u w:val="single"/>
        </w:rPr>
        <w:t>A the</w:t>
      </w:r>
      <w:proofErr w:type="gramEnd"/>
      <w:r w:rsidRPr="003A784B">
        <w:rPr>
          <w:rFonts w:ascii="Arial" w:hAnsi="Arial" w:cs="Arial"/>
          <w:bCs/>
          <w:i/>
          <w:color w:val="000000" w:themeColor="text1"/>
          <w:u w:val="single"/>
        </w:rPr>
        <w:t xml:space="preserve"> U-shaped cover plates shall be used with the k dimension extension.  The k dimension extension length is defined as beam depth </w:t>
      </w:r>
      <w:proofErr w:type="spellStart"/>
      <w:r w:rsidRPr="003A784B">
        <w:rPr>
          <w:rFonts w:ascii="Arial" w:hAnsi="Arial" w:cs="Arial"/>
          <w:bCs/>
          <w:i/>
          <w:color w:val="000000" w:themeColor="text1"/>
          <w:u w:val="single"/>
        </w:rPr>
        <w:t>db</w:t>
      </w:r>
      <w:proofErr w:type="spellEnd"/>
      <w:r w:rsidRPr="003A784B">
        <w:rPr>
          <w:rFonts w:ascii="Arial" w:hAnsi="Arial" w:cs="Arial"/>
          <w:bCs/>
          <w:i/>
          <w:color w:val="000000" w:themeColor="text1"/>
          <w:u w:val="single"/>
        </w:rPr>
        <w:t xml:space="preserve">/6, rounded to the nearest ½ inch. </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lastRenderedPageBreak/>
        <w:t xml:space="preserve">The hinge-to-hinge span to beam depth, </w:t>
      </w:r>
      <w:proofErr w:type="spellStart"/>
      <w:r w:rsidRPr="003A784B">
        <w:rPr>
          <w:rFonts w:ascii="Arial" w:hAnsi="Arial" w:cs="Arial"/>
          <w:bCs/>
          <w:i/>
          <w:color w:val="000000" w:themeColor="text1"/>
          <w:u w:val="single"/>
        </w:rPr>
        <w:t>Lh</w:t>
      </w:r>
      <w:proofErr w:type="spellEnd"/>
      <w:r w:rsidRPr="003A784B">
        <w:rPr>
          <w:rFonts w:ascii="Arial" w:hAnsi="Arial" w:cs="Arial"/>
          <w:bCs/>
          <w:i/>
          <w:color w:val="000000" w:themeColor="text1"/>
          <w:u w:val="single"/>
        </w:rPr>
        <w:t>/d, shall be greater than or equal to 4.5.</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width-to-thickness ratios for beam flanges shall not be less than 3.5</w:t>
      </w:r>
      <w:r w:rsidR="009B1D43" w:rsidRPr="003A784B">
        <w:rPr>
          <w:rFonts w:ascii="Arial" w:hAnsi="Arial" w:cs="Arial"/>
          <w:bCs/>
          <w:i/>
          <w:color w:val="000000" w:themeColor="text1"/>
          <w:u w:val="single"/>
        </w:rPr>
        <w:t xml:space="preserve">. Exception: For width-to-thickness ratios less than 3.5 the </w:t>
      </w:r>
      <w:proofErr w:type="spellStart"/>
      <w:r w:rsidR="009B1D43" w:rsidRPr="003A784B">
        <w:rPr>
          <w:rFonts w:ascii="Arial" w:hAnsi="Arial" w:cs="Arial"/>
          <w:bCs/>
          <w:i/>
          <w:color w:val="000000" w:themeColor="text1"/>
          <w:u w:val="single"/>
        </w:rPr>
        <w:t>Cpr</w:t>
      </w:r>
      <w:proofErr w:type="spellEnd"/>
      <w:r w:rsidR="009B1D43" w:rsidRPr="003A784B">
        <w:rPr>
          <w:rFonts w:ascii="Arial" w:hAnsi="Arial" w:cs="Arial"/>
          <w:bCs/>
          <w:i/>
          <w:color w:val="000000" w:themeColor="text1"/>
          <w:u w:val="single"/>
        </w:rPr>
        <w:t xml:space="preserve"> shall be calculated in accordance with that for welded </w:t>
      </w:r>
      <w:proofErr w:type="spellStart"/>
      <w:r w:rsidR="009B1D43" w:rsidRPr="003A784B">
        <w:rPr>
          <w:rFonts w:ascii="Arial" w:hAnsi="Arial" w:cs="Arial"/>
          <w:bCs/>
          <w:i/>
          <w:color w:val="000000" w:themeColor="text1"/>
          <w:u w:val="single"/>
        </w:rPr>
        <w:t>sideplate</w:t>
      </w:r>
      <w:proofErr w:type="spellEnd"/>
      <w:r w:rsidR="009B1D43" w:rsidRPr="003A784B">
        <w:rPr>
          <w:rFonts w:ascii="Arial" w:hAnsi="Arial" w:cs="Arial"/>
          <w:bCs/>
          <w:i/>
          <w:color w:val="000000" w:themeColor="text1"/>
          <w:u w:val="single"/>
        </w:rPr>
        <w:t xml:space="preserve"> connections but in no case shall the width-to-thickness ratio be less than 3.0.</w:t>
      </w:r>
    </w:p>
    <w:p w:rsidR="00A258D4" w:rsidRPr="00C9290A"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The minimum bolt-to-bolt spacing shall not be less than 3 bolt diameters.</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extension of the side plates beyond the face of the column shall be within the range of 0.65d to 1.5d.</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gap-to-side plate thickness ratio shall range from 2.1 to 2.3.</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3A784B">
        <w:rPr>
          <w:rFonts w:ascii="Arial" w:hAnsi="Arial" w:cs="Arial"/>
          <w:bCs/>
          <w:i/>
          <w:color w:val="000000" w:themeColor="text1"/>
          <w:u w:val="single"/>
        </w:rPr>
        <w:t>6 inch</w:t>
      </w:r>
      <w:proofErr w:type="gramEnd"/>
      <w:r w:rsidRPr="003A784B">
        <w:rPr>
          <w:rFonts w:ascii="Arial" w:hAnsi="Arial" w:cs="Arial"/>
          <w:bCs/>
          <w:i/>
          <w:color w:val="000000" w:themeColor="text1"/>
          <w:u w:val="single"/>
        </w:rPr>
        <w:t xml:space="preserve"> length, plus any location along the length of the weld where a start and restart is visually noted for a distance of 6 inches on either side of the start/stop location.</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connection specific factor to account for peak connection strength, </w:t>
      </w:r>
      <w:proofErr w:type="spellStart"/>
      <w:r w:rsidRPr="003A784B">
        <w:rPr>
          <w:rFonts w:ascii="Arial" w:hAnsi="Arial" w:cs="Arial"/>
          <w:bCs/>
          <w:i/>
          <w:color w:val="000000" w:themeColor="text1"/>
          <w:u w:val="single"/>
        </w:rPr>
        <w:t>Cpr</w:t>
      </w:r>
      <w:proofErr w:type="spellEnd"/>
      <w:r w:rsidRPr="003A784B">
        <w:rPr>
          <w:rFonts w:ascii="Arial" w:hAnsi="Arial" w:cs="Arial"/>
          <w:bCs/>
          <w:i/>
          <w:color w:val="000000" w:themeColor="text1"/>
          <w:u w:val="single"/>
        </w:rPr>
        <w:t>, shall be</w:t>
      </w:r>
      <w:r w:rsidR="00E85696" w:rsidRPr="003A784B">
        <w:rPr>
          <w:rFonts w:ascii="Arial" w:hAnsi="Arial" w:cs="Arial"/>
          <w:bCs/>
          <w:i/>
          <w:color w:val="000000" w:themeColor="text1"/>
          <w:u w:val="single"/>
        </w:rPr>
        <w:t xml:space="preserve"> </w:t>
      </w:r>
      <w:r w:rsidRPr="003A784B">
        <w:rPr>
          <w:rFonts w:ascii="Arial" w:hAnsi="Arial" w:cs="Arial"/>
          <w:bCs/>
          <w:i/>
          <w:color w:val="000000" w:themeColor="text1"/>
          <w:u w:val="single"/>
        </w:rPr>
        <w:t xml:space="preserve">between 1.15 and 1.35. Calculations shall be submitted to OSHPD for review and approval. </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in-plane collectors transferring axial loads into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coordination between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and the Registered design professional in responsible charge will be required to confirm the collector connection is sufficient to transfer the load into the moment frame system. This requirement shall be satisfied by designing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connections in the first bay of a multi-bay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moment frame or an end bay to have a minimum connection capacity, including combined shear (Vu + Vg) and moment (</w:t>
      </w:r>
      <w:proofErr w:type="spellStart"/>
      <w:r w:rsidRPr="003A784B">
        <w:rPr>
          <w:rFonts w:ascii="Arial" w:hAnsi="Arial" w:cs="Arial"/>
          <w:bCs/>
          <w:i/>
          <w:color w:val="000000" w:themeColor="text1"/>
          <w:u w:val="single"/>
        </w:rPr>
        <w:t>Mpr</w:t>
      </w:r>
      <w:proofErr w:type="spellEnd"/>
      <w:r w:rsidRPr="003A784B">
        <w:rPr>
          <w:rFonts w:ascii="Arial" w:hAnsi="Arial" w:cs="Arial"/>
          <w:bCs/>
          <w:i/>
          <w:color w:val="000000" w:themeColor="text1"/>
          <w:u w:val="single"/>
        </w:rPr>
        <w:t xml:space="preserve">) demands, of at least 1.2 times the </w:t>
      </w:r>
      <w:proofErr w:type="spellStart"/>
      <w:r w:rsidRPr="003A784B">
        <w:rPr>
          <w:rFonts w:ascii="Arial" w:hAnsi="Arial" w:cs="Arial"/>
          <w:bCs/>
          <w:i/>
          <w:color w:val="000000" w:themeColor="text1"/>
          <w:u w:val="single"/>
        </w:rPr>
        <w:t>Mpr</w:t>
      </w:r>
      <w:proofErr w:type="spellEnd"/>
      <w:r w:rsidRPr="003A784B">
        <w:rPr>
          <w:rFonts w:ascii="Arial" w:hAnsi="Arial" w:cs="Arial"/>
          <w:bCs/>
          <w:i/>
          <w:color w:val="000000" w:themeColor="text1"/>
          <w:u w:val="single"/>
        </w:rPr>
        <w:t xml:space="preserve"> at the plastic hinge location when the axial load, as determined by </w:t>
      </w:r>
      <w:proofErr w:type="spellStart"/>
      <w:r w:rsidRPr="003A784B">
        <w:rPr>
          <w:rFonts w:ascii="Arial" w:hAnsi="Arial" w:cs="Arial"/>
          <w:bCs/>
          <w:i/>
          <w:color w:val="000000" w:themeColor="text1"/>
          <w:u w:val="single"/>
        </w:rPr>
        <w:t>ASCE</w:t>
      </w:r>
      <w:proofErr w:type="spellEnd"/>
      <w:r w:rsidRPr="003A784B">
        <w:rPr>
          <w:rFonts w:ascii="Arial" w:hAnsi="Arial" w:cs="Arial"/>
          <w:bCs/>
          <w:i/>
          <w:color w:val="000000" w:themeColor="text1"/>
          <w:u w:val="single"/>
        </w:rPr>
        <w:t xml:space="preserve"> 7 Section 12.10.2.1 without </w:t>
      </w:r>
      <w:proofErr w:type="spellStart"/>
      <w:r w:rsidRPr="003A784B">
        <w:rPr>
          <w:rFonts w:ascii="Arial" w:hAnsi="Arial" w:cs="Arial"/>
          <w:bCs/>
          <w:i/>
          <w:color w:val="000000" w:themeColor="text1"/>
          <w:u w:val="single"/>
        </w:rPr>
        <w:t>Ωo</w:t>
      </w:r>
      <w:proofErr w:type="spellEnd"/>
      <w:r w:rsidRPr="003A784B">
        <w:rPr>
          <w:rFonts w:ascii="Arial" w:hAnsi="Arial" w:cs="Arial"/>
          <w:bCs/>
          <w:i/>
          <w:color w:val="000000" w:themeColor="text1"/>
          <w:u w:val="single"/>
        </w:rPr>
        <w:t xml:space="preserve">, exceeds 0.1 </w:t>
      </w:r>
      <w:proofErr w:type="spellStart"/>
      <w:r w:rsidRPr="003A784B">
        <w:rPr>
          <w:rFonts w:ascii="Arial" w:hAnsi="Arial" w:cs="Arial"/>
          <w:bCs/>
          <w:i/>
          <w:color w:val="000000" w:themeColor="text1"/>
          <w:u w:val="single"/>
        </w:rPr>
        <w:t>FyAg</w:t>
      </w:r>
      <w:proofErr w:type="spellEnd"/>
      <w:r w:rsidRPr="003A784B">
        <w:rPr>
          <w:rFonts w:ascii="Arial" w:hAnsi="Arial" w:cs="Arial"/>
          <w:bCs/>
          <w:i/>
          <w:color w:val="000000" w:themeColor="text1"/>
          <w:u w:val="single"/>
        </w:rPr>
        <w:t xml:space="preserve"> of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beam.  </w:t>
      </w:r>
    </w:p>
    <w:p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A complete frame analysis for gravity and design wind loading using </w:t>
      </w:r>
      <w:proofErr w:type="spellStart"/>
      <w:r w:rsidRPr="003A784B">
        <w:rPr>
          <w:rFonts w:ascii="Arial" w:hAnsi="Arial" w:cs="Arial"/>
          <w:bCs/>
          <w:i/>
          <w:color w:val="000000" w:themeColor="text1"/>
          <w:u w:val="single"/>
        </w:rPr>
        <w:t>LRFD</w:t>
      </w:r>
      <w:proofErr w:type="spellEnd"/>
      <w:r w:rsidRPr="003A784B">
        <w:rPr>
          <w:rFonts w:ascii="Arial" w:hAnsi="Arial" w:cs="Arial"/>
          <w:bCs/>
          <w:i/>
          <w:color w:val="000000" w:themeColor="text1"/>
          <w:u w:val="single"/>
        </w:rPr>
        <w:t xml:space="preserve"> load combinations in Section 1605A.2 shall be performed including Demand/Capacity Ratios.  Frame beam member nominal moment strengths (</w:t>
      </w:r>
      <w:proofErr w:type="spellStart"/>
      <w:r w:rsidRPr="003A784B">
        <w:rPr>
          <w:rFonts w:ascii="Arial" w:hAnsi="Arial" w:cs="Arial"/>
          <w:bCs/>
          <w:i/>
          <w:color w:val="000000" w:themeColor="text1"/>
          <w:u w:val="single"/>
        </w:rPr>
        <w:t>Mn</w:t>
      </w:r>
      <w:proofErr w:type="spellEnd"/>
      <w:r w:rsidRPr="003A784B">
        <w:rPr>
          <w:rFonts w:ascii="Arial" w:hAnsi="Arial" w:cs="Arial"/>
          <w:bCs/>
          <w:i/>
          <w:color w:val="000000" w:themeColor="text1"/>
          <w:u w:val="single"/>
        </w:rPr>
        <w:t xml:space="preserve">) used for gravity and design wind loading for the bolted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using Class A or Class B faying surfaces shall be taken as 0.80FyZ for frame beams up to 300 </w:t>
      </w:r>
      <w:proofErr w:type="spellStart"/>
      <w:r w:rsidRPr="003A784B">
        <w:rPr>
          <w:rFonts w:ascii="Arial" w:hAnsi="Arial" w:cs="Arial"/>
          <w:bCs/>
          <w:i/>
          <w:color w:val="000000" w:themeColor="text1"/>
          <w:u w:val="single"/>
        </w:rPr>
        <w:t>plf</w:t>
      </w:r>
      <w:proofErr w:type="spellEnd"/>
      <w:r w:rsidRPr="003A784B">
        <w:rPr>
          <w:rFonts w:ascii="Arial" w:hAnsi="Arial" w:cs="Arial"/>
          <w:bCs/>
          <w:i/>
          <w:color w:val="000000" w:themeColor="text1"/>
          <w:u w:val="single"/>
        </w:rPr>
        <w:t xml:space="preserve"> and 0.60FyZ for frame beams greater than 300 plf.  </w:t>
      </w:r>
    </w:p>
    <w:p w:rsidR="00A258D4" w:rsidRPr="00691324" w:rsidRDefault="00A258D4" w:rsidP="000D365D">
      <w:pPr>
        <w:pStyle w:val="ListParagraph"/>
        <w:keepNext/>
        <w:widowControl/>
        <w:numPr>
          <w:ilvl w:val="0"/>
          <w:numId w:val="29"/>
        </w:numPr>
        <w:tabs>
          <w:tab w:val="left" w:pos="2160"/>
        </w:tabs>
        <w:autoSpaceDE w:val="0"/>
        <w:autoSpaceDN w:val="0"/>
        <w:spacing w:before="120"/>
        <w:ind w:right="965"/>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For moment frame beams with maximum beam shear greater than 90 percent of the vertical bolt shear capacity, a secondary check is </w:t>
      </w:r>
      <w:r w:rsidRPr="00691324">
        <w:rPr>
          <w:rFonts w:ascii="Arial" w:hAnsi="Arial" w:cs="Arial"/>
          <w:bCs/>
          <w:i/>
          <w:color w:val="000000" w:themeColor="text1"/>
          <w:u w:val="single"/>
        </w:rPr>
        <w:lastRenderedPageBreak/>
        <w:t>to be provided to confirm the vertical bolt shear capacities are sufficient.</w:t>
      </w:r>
    </w:p>
    <w:p w:rsidR="00EB5CBF" w:rsidRPr="00691324"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Bolted </w:t>
      </w:r>
      <w:proofErr w:type="spellStart"/>
      <w:r w:rsidRPr="00691324">
        <w:rPr>
          <w:rFonts w:ascii="Arial" w:hAnsi="Arial" w:cs="Arial"/>
          <w:bCs/>
          <w:i/>
          <w:color w:val="000000" w:themeColor="text1"/>
          <w:u w:val="single"/>
        </w:rPr>
        <w:t>sideplate</w:t>
      </w:r>
      <w:proofErr w:type="spellEnd"/>
      <w:r w:rsidRPr="00691324">
        <w:rPr>
          <w:rFonts w:ascii="Arial" w:hAnsi="Arial" w:cs="Arial"/>
          <w:bCs/>
          <w:i/>
          <w:color w:val="000000" w:themeColor="text1"/>
          <w:u w:val="single"/>
        </w:rPr>
        <w:t xml:space="preserve"> connections used on heavy-shallow frame beams for beams greater than 200 </w:t>
      </w:r>
      <w:proofErr w:type="spellStart"/>
      <w:r w:rsidRPr="00691324">
        <w:rPr>
          <w:rFonts w:ascii="Arial" w:hAnsi="Arial" w:cs="Arial"/>
          <w:bCs/>
          <w:i/>
          <w:color w:val="000000" w:themeColor="text1"/>
          <w:u w:val="single"/>
        </w:rPr>
        <w:t>plf</w:t>
      </w:r>
      <w:proofErr w:type="spellEnd"/>
      <w:r w:rsidRPr="00691324">
        <w:rPr>
          <w:rFonts w:ascii="Arial" w:hAnsi="Arial" w:cs="Arial"/>
          <w:bCs/>
          <w:i/>
          <w:color w:val="000000" w:themeColor="text1"/>
          <w:u w:val="single"/>
        </w:rPr>
        <w:t xml:space="preserve"> and shallower than 24 inches in depth shall be considered as an alternative system.</w:t>
      </w:r>
    </w:p>
    <w:p w:rsidR="00EB5CBF" w:rsidRPr="00EB5CBF"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iCs/>
          <w:color w:val="000000" w:themeColor="text1"/>
          <w:u w:val="single"/>
        </w:rPr>
        <w:t xml:space="preserve">Skewed beams shall utilize the link-beam fabrication method with </w:t>
      </w:r>
      <w:proofErr w:type="spellStart"/>
      <w:r w:rsidRPr="00EB5CBF">
        <w:rPr>
          <w:rFonts w:ascii="Arial" w:hAnsi="Arial" w:cs="Arial"/>
          <w:bCs/>
          <w:i/>
          <w:iCs/>
          <w:color w:val="000000" w:themeColor="text1"/>
          <w:u w:val="single"/>
        </w:rPr>
        <w:t>CJP</w:t>
      </w:r>
      <w:proofErr w:type="spellEnd"/>
      <w:r w:rsidRPr="00EB5CBF">
        <w:rPr>
          <w:rFonts w:ascii="Arial" w:hAnsi="Arial" w:cs="Arial"/>
          <w:bCs/>
          <w:i/>
          <w:iCs/>
          <w:color w:val="000000" w:themeColor="text1"/>
          <w:u w:val="single"/>
        </w:rPr>
        <w:t xml:space="preserve"> welded splices for skew angles.  The skew angle shall be less than 15 degrees.</w:t>
      </w:r>
    </w:p>
    <w:p w:rsidR="00A258D4" w:rsidRPr="00EB5CBF"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color w:val="000000" w:themeColor="text1"/>
          <w:u w:val="single"/>
        </w:rPr>
        <w:t xml:space="preserve">For two-sided bolted </w:t>
      </w:r>
      <w:proofErr w:type="spellStart"/>
      <w:r w:rsidRPr="00EB5CBF">
        <w:rPr>
          <w:rFonts w:ascii="Arial" w:hAnsi="Arial" w:cs="Arial"/>
          <w:bCs/>
          <w:i/>
          <w:color w:val="000000" w:themeColor="text1"/>
          <w:u w:val="single"/>
        </w:rPr>
        <w:t>sideplate</w:t>
      </w:r>
      <w:proofErr w:type="spellEnd"/>
      <w:r w:rsidRPr="00EB5CBF">
        <w:rPr>
          <w:rFonts w:ascii="Arial" w:hAnsi="Arial" w:cs="Arial"/>
          <w:bCs/>
          <w:i/>
          <w:color w:val="000000" w:themeColor="text1"/>
          <w:u w:val="single"/>
        </w:rPr>
        <w:t xml:space="preserve"> connections sharing the same side plates at the same height and depth across the column, the vertical offset in the beams shall not exceed 10 inches.  </w:t>
      </w:r>
    </w:p>
    <w:p w:rsidR="007C7F6F" w:rsidRDefault="00D05449" w:rsidP="009C02CE">
      <w:pPr>
        <w:widowControl/>
        <w:spacing w:before="120"/>
        <w:rPr>
          <w:rFonts w:ascii="Arial" w:hAnsi="Arial" w:cs="Arial"/>
          <w:szCs w:val="24"/>
        </w:rPr>
      </w:pPr>
      <w:r w:rsidRPr="00D05449">
        <w:rPr>
          <w:rFonts w:ascii="Arial" w:hAnsi="Arial" w:cs="Arial"/>
          <w:szCs w:val="24"/>
        </w:rPr>
        <w:t>…</w:t>
      </w:r>
    </w:p>
    <w:p w:rsidR="000D75BF" w:rsidRPr="001E690C" w:rsidRDefault="000D75BF" w:rsidP="000D75BF">
      <w:pPr>
        <w:spacing w:before="120"/>
        <w:rPr>
          <w:rFonts w:ascii="Arial" w:hAnsi="Arial" w:cs="Arial"/>
          <w:b/>
        </w:rPr>
      </w:pPr>
      <w:r w:rsidRPr="001E690C">
        <w:rPr>
          <w:rFonts w:ascii="Arial" w:hAnsi="Arial" w:cs="Arial"/>
          <w:b/>
        </w:rPr>
        <w:t xml:space="preserve">Notation: </w:t>
      </w:r>
    </w:p>
    <w:p w:rsidR="000D75BF" w:rsidRPr="001E690C" w:rsidRDefault="000D75BF" w:rsidP="000D75BF">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rsidR="000D75BF" w:rsidRDefault="000D75BF" w:rsidP="000D75BF">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rsidR="000D75BF" w:rsidRDefault="000D75BF" w:rsidP="00DE07C0"/>
    <w:p w:rsidR="00C355CA" w:rsidRPr="009436CD" w:rsidRDefault="00C355CA" w:rsidP="00A84E5F">
      <w:pPr>
        <w:pStyle w:val="Heading2"/>
      </w:pPr>
      <w:r w:rsidRPr="008216BD">
        <w:t xml:space="preserve">ITEM </w:t>
      </w:r>
      <w:r w:rsidR="00B07798">
        <w:t>9</w:t>
      </w:r>
    </w:p>
    <w:p w:rsidR="00922E6B" w:rsidRDefault="00922E6B" w:rsidP="000D75BF">
      <w:pPr>
        <w:spacing w:before="120" w:after="120"/>
        <w:rPr>
          <w:rFonts w:ascii="Arial" w:hAnsi="Arial" w:cs="Arial"/>
          <w:szCs w:val="24"/>
        </w:rPr>
      </w:pPr>
      <w:r w:rsidRPr="00985E30">
        <w:rPr>
          <w:rFonts w:ascii="Arial" w:hAnsi="Arial" w:cs="Arial"/>
          <w:szCs w:val="24"/>
        </w:rPr>
        <w:t xml:space="preserve">Alignment with model code language and clarification of the requirements </w:t>
      </w:r>
      <w:r w:rsidR="001D6A87">
        <w:rPr>
          <w:rFonts w:ascii="Arial" w:hAnsi="Arial" w:cs="Arial"/>
          <w:szCs w:val="24"/>
        </w:rPr>
        <w:t xml:space="preserve">for earthquake recording instrumentation </w:t>
      </w:r>
      <w:r w:rsidRPr="00985E30">
        <w:rPr>
          <w:rFonts w:ascii="Arial" w:hAnsi="Arial" w:cs="Arial"/>
          <w:szCs w:val="24"/>
        </w:rPr>
        <w:t xml:space="preserve">to be performed by the owner of the building and the enforcement agency. </w:t>
      </w:r>
    </w:p>
    <w:p w:rsidR="00B26B05" w:rsidRPr="00883D15" w:rsidRDefault="00B26B05" w:rsidP="00A84E5F">
      <w:pPr>
        <w:pStyle w:val="Heading3-Item"/>
      </w:pPr>
      <w:r w:rsidRPr="00883D15">
        <w:t>APPENDIX L</w:t>
      </w:r>
      <w:r w:rsidR="00A84E5F">
        <w:br/>
      </w:r>
      <w:r w:rsidRPr="00883D15">
        <w:t>EARTHQUAKE RECORDING INSTRUMENTATION</w:t>
      </w:r>
    </w:p>
    <w:p w:rsidR="00B26B05" w:rsidRPr="00883D15" w:rsidRDefault="00B26B05" w:rsidP="00B26B05">
      <w:pPr>
        <w:autoSpaceDE w:val="0"/>
        <w:autoSpaceDN w:val="0"/>
        <w:adjustRightInd w:val="0"/>
        <w:spacing w:before="120"/>
        <w:rPr>
          <w:rFonts w:ascii="Arial" w:hAnsi="Arial" w:cs="Arial"/>
          <w:bCs/>
          <w:szCs w:val="24"/>
        </w:rPr>
      </w:pPr>
      <w:r w:rsidRPr="00883D15">
        <w:rPr>
          <w:rFonts w:ascii="Arial" w:hAnsi="Arial" w:cs="Arial"/>
          <w:bCs/>
          <w:szCs w:val="24"/>
        </w:rPr>
        <w:t>…</w:t>
      </w:r>
    </w:p>
    <w:p w:rsidR="00B26B05" w:rsidRPr="00883D15" w:rsidRDefault="00B26B05" w:rsidP="00A84E5F">
      <w:pPr>
        <w:pStyle w:val="Heading3-Item"/>
      </w:pPr>
      <w:r w:rsidRPr="00883D15">
        <w:t>SECTION L101</w:t>
      </w:r>
      <w:r w:rsidR="007B5F80">
        <w:t xml:space="preserve"> </w:t>
      </w:r>
      <w:r w:rsidRPr="00883D15">
        <w:t>GENERAL</w:t>
      </w:r>
    </w:p>
    <w:p w:rsidR="00B26B05" w:rsidRPr="00883D15" w:rsidRDefault="00B26B05" w:rsidP="00B26B05">
      <w:pPr>
        <w:autoSpaceDE w:val="0"/>
        <w:autoSpaceDN w:val="0"/>
        <w:adjustRightInd w:val="0"/>
        <w:spacing w:before="120"/>
        <w:rPr>
          <w:rFonts w:ascii="Arial" w:hAnsi="Arial" w:cs="Arial"/>
          <w:bCs/>
          <w:szCs w:val="24"/>
        </w:rPr>
      </w:pPr>
      <w:r w:rsidRPr="00883D15">
        <w:rPr>
          <w:rFonts w:ascii="Arial" w:hAnsi="Arial" w:cs="Arial"/>
          <w:bCs/>
          <w:szCs w:val="24"/>
        </w:rPr>
        <w:t>…</w:t>
      </w:r>
    </w:p>
    <w:p w:rsidR="00B26B05" w:rsidRPr="00883D15" w:rsidRDefault="00B26B05" w:rsidP="00B26B05">
      <w:pPr>
        <w:spacing w:before="120"/>
        <w:rPr>
          <w:rFonts w:ascii="Arial" w:hAnsi="Arial" w:cs="Arial"/>
          <w:bCs/>
          <w:szCs w:val="24"/>
        </w:rPr>
      </w:pPr>
      <w:r w:rsidRPr="00883D15">
        <w:rPr>
          <w:rFonts w:ascii="Arial" w:hAnsi="Arial" w:cs="Arial"/>
          <w:b/>
          <w:bCs/>
          <w:szCs w:val="24"/>
        </w:rPr>
        <w:t xml:space="preserve">1.101.3 Maintenance. </w:t>
      </w:r>
      <w:r w:rsidRPr="00883D15">
        <w:rPr>
          <w:rFonts w:ascii="Arial" w:hAnsi="Arial" w:cs="Arial"/>
          <w:bCs/>
          <w:szCs w:val="24"/>
        </w:rPr>
        <w:t>Maintenance and service of the instrumentation shall be provided by the owner of the structure. Data produced by the instrument shall be made available to the building official on request.</w:t>
      </w:r>
    </w:p>
    <w:p w:rsidR="00B26B05" w:rsidRPr="00883D15" w:rsidRDefault="00BB4847" w:rsidP="00BB4847">
      <w:pPr>
        <w:spacing w:before="120"/>
        <w:rPr>
          <w:rFonts w:ascii="Arial" w:hAnsi="Arial" w:cs="Arial"/>
          <w:bCs/>
          <w:szCs w:val="24"/>
        </w:rPr>
      </w:pPr>
      <w:r w:rsidRPr="00883D15">
        <w:rPr>
          <w:rFonts w:ascii="Arial" w:hAnsi="Arial" w:cs="Arial"/>
          <w:bCs/>
          <w:szCs w:val="24"/>
        </w:rPr>
        <w:t xml:space="preserve">Maintenance and service of the instruments shall be performed annually by an approved testing agency. The owner shall file with the building official a written report from an approved testing agency certifying that each instrument has been serviced and is in proper working condition. This report shall be submitted when the instruments are installed and annually thereafter. Each instrument shall have affixed to it </w:t>
      </w:r>
      <w:proofErr w:type="spellStart"/>
      <w:r w:rsidRPr="00883D15">
        <w:rPr>
          <w:rFonts w:ascii="Arial" w:hAnsi="Arial" w:cs="Arial"/>
          <w:bCs/>
          <w:szCs w:val="24"/>
        </w:rPr>
        <w:t>an</w:t>
      </w:r>
      <w:proofErr w:type="spellEnd"/>
      <w:r w:rsidRPr="00883D15">
        <w:rPr>
          <w:rFonts w:ascii="Arial" w:hAnsi="Arial" w:cs="Arial"/>
          <w:bCs/>
          <w:szCs w:val="24"/>
        </w:rPr>
        <w:t xml:space="preserve"> externally visible tag specifying the date of the last maintenance or service and the printed name and address of the testing agency.</w:t>
      </w:r>
    </w:p>
    <w:p w:rsidR="00BB4847" w:rsidRPr="00883D15" w:rsidRDefault="00BB4847" w:rsidP="009C4BD8">
      <w:pPr>
        <w:widowControl/>
        <w:autoSpaceDE w:val="0"/>
        <w:autoSpaceDN w:val="0"/>
        <w:adjustRightInd w:val="0"/>
        <w:rPr>
          <w:rFonts w:ascii="Arial" w:hAnsi="Arial" w:cs="Arial"/>
          <w:b/>
          <w:bCs/>
          <w:i/>
          <w:iCs/>
          <w:snapToGrid/>
          <w:szCs w:val="24"/>
        </w:rPr>
      </w:pPr>
    </w:p>
    <w:p w:rsidR="00B26B05" w:rsidRPr="009C4BD8" w:rsidRDefault="00B26B05" w:rsidP="009C4BD8">
      <w:pPr>
        <w:widowControl/>
        <w:autoSpaceDE w:val="0"/>
        <w:autoSpaceDN w:val="0"/>
        <w:adjustRightInd w:val="0"/>
        <w:rPr>
          <w:rFonts w:ascii="Arial" w:hAnsi="Arial" w:cs="Arial"/>
          <w:i/>
          <w:iCs/>
          <w:snapToGrid/>
          <w:szCs w:val="24"/>
        </w:rPr>
      </w:pPr>
      <w:r w:rsidRPr="00883D15">
        <w:rPr>
          <w:rFonts w:ascii="Arial" w:hAnsi="Arial" w:cs="Arial"/>
          <w:b/>
          <w:bCs/>
          <w:i/>
          <w:iCs/>
          <w:snapToGrid/>
          <w:szCs w:val="24"/>
        </w:rPr>
        <w:t xml:space="preserve">[OSHPD 1] </w:t>
      </w:r>
      <w:r w:rsidRPr="00883D15">
        <w:rPr>
          <w:rFonts w:ascii="Arial" w:hAnsi="Arial" w:cs="Arial"/>
          <w:i/>
          <w:iCs/>
          <w:strike/>
          <w:snapToGrid/>
          <w:szCs w:val="24"/>
        </w:rPr>
        <w:t xml:space="preserve">The owner of the building shall be responsible for the implementation of the instrumentation program. </w:t>
      </w:r>
      <w:r w:rsidR="00BE46B9" w:rsidRPr="00883D15">
        <w:rPr>
          <w:rFonts w:ascii="Arial" w:hAnsi="Arial" w:cs="Arial"/>
          <w:i/>
          <w:iCs/>
          <w:strike/>
          <w:snapToGrid/>
          <w:szCs w:val="24"/>
        </w:rPr>
        <w:t xml:space="preserve">Maintenance of the instrumentation and </w:t>
      </w:r>
      <w:r w:rsidRPr="00883D15">
        <w:rPr>
          <w:rFonts w:ascii="Arial" w:hAnsi="Arial" w:cs="Arial"/>
          <w:i/>
          <w:iCs/>
          <w:strike/>
          <w:snapToGrid/>
          <w:szCs w:val="24"/>
        </w:rPr>
        <w:t>removal/processing</w:t>
      </w:r>
      <w:r w:rsidRPr="00883D15">
        <w:rPr>
          <w:rFonts w:ascii="Arial" w:hAnsi="Arial" w:cs="Arial"/>
          <w:i/>
          <w:iCs/>
          <w:snapToGrid/>
          <w:szCs w:val="24"/>
        </w:rPr>
        <w:t xml:space="preserve"> </w:t>
      </w:r>
      <w:r w:rsidR="009C4BD8" w:rsidRPr="00883D15">
        <w:rPr>
          <w:rFonts w:ascii="Arial" w:hAnsi="Arial" w:cs="Arial"/>
          <w:i/>
          <w:snapToGrid/>
          <w:szCs w:val="24"/>
          <w:u w:val="single"/>
        </w:rPr>
        <w:t>Data retrieval from the instrument and processing</w:t>
      </w:r>
      <w:r w:rsidR="009C4BD8" w:rsidRPr="00883D15">
        <w:rPr>
          <w:rFonts w:ascii="Arial" w:hAnsi="Arial" w:cs="Arial"/>
          <w:i/>
          <w:snapToGrid/>
          <w:szCs w:val="24"/>
        </w:rPr>
        <w:t xml:space="preserve"> </w:t>
      </w:r>
      <w:r w:rsidRPr="00883D15">
        <w:rPr>
          <w:rFonts w:ascii="Arial" w:hAnsi="Arial" w:cs="Arial"/>
          <w:i/>
          <w:iCs/>
          <w:snapToGrid/>
          <w:szCs w:val="24"/>
        </w:rPr>
        <w:t>of the records shall be the responsibility of the enforcement agency.</w:t>
      </w:r>
    </w:p>
    <w:p w:rsidR="00B26B05" w:rsidRDefault="00B26B05" w:rsidP="00C05CE5">
      <w:pPr>
        <w:spacing w:before="120" w:after="120"/>
        <w:rPr>
          <w:rFonts w:ascii="Arial" w:hAnsi="Arial" w:cs="Arial"/>
          <w:bCs/>
          <w:szCs w:val="24"/>
        </w:rPr>
      </w:pPr>
      <w:r w:rsidRPr="00C9290A">
        <w:rPr>
          <w:rFonts w:ascii="Arial" w:hAnsi="Arial" w:cs="Arial"/>
          <w:bCs/>
          <w:szCs w:val="24"/>
        </w:rPr>
        <w:lastRenderedPageBreak/>
        <w:t>…</w:t>
      </w:r>
    </w:p>
    <w:p w:rsidR="00A76189" w:rsidRDefault="00A76189" w:rsidP="00A76189">
      <w:pPr>
        <w:rPr>
          <w:rFonts w:ascii="Arial" w:hAnsi="Arial" w:cs="Arial"/>
          <w:szCs w:val="24"/>
        </w:rPr>
      </w:pPr>
      <w:r w:rsidRPr="0064786A">
        <w:rPr>
          <w:rFonts w:ascii="Arial" w:hAnsi="Arial" w:cs="Arial"/>
          <w:b/>
          <w:szCs w:val="24"/>
        </w:rPr>
        <w:t xml:space="preserve">ASSOCIATED SECTIONS TO ITEM </w:t>
      </w:r>
      <w:r>
        <w:rPr>
          <w:rFonts w:ascii="Arial" w:hAnsi="Arial" w:cs="Arial"/>
          <w:b/>
          <w:szCs w:val="24"/>
        </w:rPr>
        <w:t>9</w:t>
      </w:r>
      <w:r w:rsidRPr="0064786A">
        <w:rPr>
          <w:rFonts w:ascii="Arial" w:hAnsi="Arial" w:cs="Arial"/>
          <w:b/>
          <w:szCs w:val="24"/>
        </w:rPr>
        <w:t>:</w:t>
      </w:r>
      <w:r w:rsidRPr="0064786A">
        <w:rPr>
          <w:rFonts w:ascii="Arial" w:hAnsi="Arial" w:cs="Arial"/>
          <w:szCs w:val="24"/>
        </w:rPr>
        <w:t xml:space="preserve"> </w:t>
      </w:r>
    </w:p>
    <w:p w:rsidR="00A76189" w:rsidRPr="008216BD" w:rsidRDefault="00A76189" w:rsidP="00A76189">
      <w:pPr>
        <w:spacing w:after="120"/>
        <w:rPr>
          <w:rFonts w:ascii="Arial" w:hAnsi="Arial" w:cs="Arial"/>
          <w:b/>
          <w:szCs w:val="24"/>
        </w:rPr>
      </w:pPr>
      <w:r w:rsidRPr="009210FA">
        <w:rPr>
          <w:rFonts w:ascii="Arial" w:hAnsi="Arial" w:cs="Arial"/>
          <w:szCs w:val="24"/>
        </w:rPr>
        <w:t>Represents section that may be impacted by this proposed code change item – Refer to those items in parentheses for related changes.</w:t>
      </w:r>
    </w:p>
    <w:p w:rsidR="00A76189" w:rsidRPr="000D75BF" w:rsidRDefault="00A76189" w:rsidP="00A76189">
      <w:pPr>
        <w:rPr>
          <w:rFonts w:ascii="Arial" w:hAnsi="Arial" w:cs="Arial"/>
          <w:i/>
          <w:szCs w:val="24"/>
        </w:rPr>
      </w:pPr>
      <w:r w:rsidRPr="007368F8">
        <w:rPr>
          <w:rFonts w:ascii="Arial" w:hAnsi="Arial" w:cs="Arial"/>
          <w:b/>
          <w:szCs w:val="24"/>
        </w:rPr>
        <w:t>(</w:t>
      </w:r>
      <w:r>
        <w:rPr>
          <w:rFonts w:ascii="Arial" w:hAnsi="Arial" w:cs="Arial"/>
          <w:b/>
          <w:szCs w:val="24"/>
        </w:rPr>
        <w:t xml:space="preserve">Part 2, Volume 1, </w:t>
      </w:r>
      <w:r w:rsidRPr="007368F8">
        <w:rPr>
          <w:rFonts w:ascii="Arial" w:hAnsi="Arial" w:cs="Arial"/>
          <w:b/>
          <w:szCs w:val="24"/>
        </w:rPr>
        <w:t>ITEM 3)</w:t>
      </w:r>
      <w:r>
        <w:rPr>
          <w:rFonts w:ascii="Arial" w:hAnsi="Arial" w:cs="Arial"/>
          <w:szCs w:val="24"/>
        </w:rPr>
        <w:t xml:space="preserve"> </w:t>
      </w:r>
      <w:r w:rsidRPr="00985E30">
        <w:rPr>
          <w:rFonts w:ascii="Arial" w:hAnsi="Arial" w:cs="Arial"/>
          <w:szCs w:val="24"/>
        </w:rPr>
        <w:t>Part 2, Vo</w:t>
      </w:r>
      <w:r>
        <w:rPr>
          <w:rFonts w:ascii="Arial" w:hAnsi="Arial" w:cs="Arial"/>
          <w:szCs w:val="24"/>
        </w:rPr>
        <w:t>lume</w:t>
      </w:r>
      <w:r w:rsidRPr="00985E30">
        <w:rPr>
          <w:rFonts w:ascii="Arial" w:hAnsi="Arial" w:cs="Arial"/>
          <w:szCs w:val="24"/>
        </w:rPr>
        <w:t xml:space="preserve"> 1</w:t>
      </w:r>
      <w:r>
        <w:rPr>
          <w:rFonts w:ascii="Arial" w:hAnsi="Arial" w:cs="Arial"/>
          <w:szCs w:val="24"/>
        </w:rPr>
        <w:t xml:space="preserve">, Chapter 1, DIVISION II SCOPE AND ADMINISTRATION, </w:t>
      </w:r>
      <w:r w:rsidRPr="000D75BF">
        <w:rPr>
          <w:rFonts w:ascii="Arial" w:hAnsi="Arial" w:cs="Arial"/>
          <w:i/>
          <w:szCs w:val="24"/>
        </w:rPr>
        <w:t>Section 104.11.4</w:t>
      </w:r>
    </w:p>
    <w:p w:rsidR="000D365D" w:rsidRDefault="000D365D" w:rsidP="000D365D">
      <w:pPr>
        <w:widowControl/>
        <w:spacing w:before="120"/>
        <w:rPr>
          <w:rFonts w:ascii="Arial" w:hAnsi="Arial" w:cs="Arial"/>
          <w:szCs w:val="24"/>
        </w:rPr>
      </w:pPr>
      <w:r w:rsidRPr="00D05449">
        <w:rPr>
          <w:rFonts w:ascii="Arial" w:hAnsi="Arial" w:cs="Arial"/>
          <w:szCs w:val="24"/>
        </w:rPr>
        <w:t>…</w:t>
      </w:r>
    </w:p>
    <w:p w:rsidR="00D05449" w:rsidRPr="001E690C" w:rsidRDefault="00D05449" w:rsidP="00D05449">
      <w:pPr>
        <w:spacing w:before="120"/>
        <w:rPr>
          <w:rFonts w:ascii="Arial" w:hAnsi="Arial" w:cs="Arial"/>
          <w:b/>
        </w:rPr>
      </w:pPr>
      <w:r w:rsidRPr="001E690C">
        <w:rPr>
          <w:rFonts w:ascii="Arial" w:hAnsi="Arial" w:cs="Arial"/>
          <w:b/>
        </w:rPr>
        <w:t xml:space="preserve">Notation: </w:t>
      </w:r>
    </w:p>
    <w:p w:rsidR="00D05449" w:rsidRPr="001E690C" w:rsidRDefault="00D05449" w:rsidP="00D05449">
      <w:pPr>
        <w:spacing w:before="120"/>
        <w:rPr>
          <w:rFonts w:ascii="Arial" w:hAnsi="Arial" w:cs="Arial"/>
        </w:rPr>
      </w:pPr>
      <w:r w:rsidRPr="001E690C">
        <w:rPr>
          <w:rFonts w:ascii="Arial" w:hAnsi="Arial" w:cs="Arial"/>
        </w:rPr>
        <w:t>Authority:</w:t>
      </w:r>
      <w:r>
        <w:rPr>
          <w:rFonts w:ascii="Arial" w:hAnsi="Arial" w:cs="Arial"/>
        </w:rPr>
        <w:t xml:space="preserve"> </w:t>
      </w:r>
      <w:bookmarkStart w:id="11"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11"/>
    </w:p>
    <w:p w:rsidR="00D05449" w:rsidRDefault="00D05449" w:rsidP="00D0544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D05449"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92" w:rsidRDefault="00355992">
      <w:r>
        <w:separator/>
      </w:r>
    </w:p>
  </w:endnote>
  <w:endnote w:type="continuationSeparator" w:id="0">
    <w:p w:rsidR="00355992" w:rsidRDefault="003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92" w:rsidRDefault="00355992">
    <w:pPr>
      <w:pStyle w:val="Footer"/>
      <w:tabs>
        <w:tab w:val="clear" w:pos="4320"/>
        <w:tab w:val="clear" w:pos="8640"/>
        <w:tab w:val="center" w:pos="4806"/>
        <w:tab w:val="right" w:pos="6696"/>
      </w:tabs>
      <w:ind w:left="108"/>
      <w:rPr>
        <w:rFonts w:ascii="Arial" w:hAnsi="Arial" w:cs="Arial"/>
        <w:sz w:val="16"/>
      </w:rPr>
    </w:pPr>
  </w:p>
  <w:p w:rsidR="00355992" w:rsidRDefault="00355992"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t xml:space="preserve">December </w:t>
    </w:r>
    <w:r w:rsidR="00770405">
      <w:rPr>
        <w:sz w:val="16"/>
      </w:rPr>
      <w:t>26</w:t>
    </w:r>
    <w:r w:rsidRPr="00B748DA">
      <w:rPr>
        <w:sz w:val="16"/>
      </w:rPr>
      <w:t>,</w:t>
    </w:r>
    <w:r>
      <w:rPr>
        <w:sz w:val="16"/>
      </w:rPr>
      <w:t xml:space="preserve"> 2019</w:t>
    </w:r>
  </w:p>
  <w:p w:rsidR="00355992" w:rsidRDefault="00355992" w:rsidP="00A500C1">
    <w:pPr>
      <w:pStyle w:val="Footer"/>
      <w:tabs>
        <w:tab w:val="clear" w:pos="4320"/>
        <w:tab w:val="clear" w:pos="8640"/>
        <w:tab w:val="center" w:pos="5040"/>
        <w:tab w:val="right" w:pos="9180"/>
      </w:tabs>
      <w:ind w:left="108"/>
      <w:rPr>
        <w:sz w:val="16"/>
      </w:rPr>
    </w:pPr>
    <w:bookmarkStart w:id="12" w:name="_Hlk23858969"/>
    <w:r>
      <w:rPr>
        <w:rFonts w:ascii="Arial" w:hAnsi="Arial" w:cs="Arial"/>
        <w:sz w:val="16"/>
      </w:rPr>
      <w:t>OSHPD 03/19, Part 2V2 –</w:t>
    </w:r>
    <w:r w:rsidRPr="00B70204">
      <w:rPr>
        <w:rFonts w:ascii="Arial" w:hAnsi="Arial" w:cs="Arial"/>
        <w:sz w:val="16"/>
      </w:rPr>
      <w:t xml:space="preserve"> </w:t>
    </w:r>
    <w:r>
      <w:rPr>
        <w:rFonts w:ascii="Arial" w:hAnsi="Arial" w:cs="Arial"/>
        <w:sz w:val="16"/>
      </w:rPr>
      <w:t xml:space="preserve">2019 </w:t>
    </w:r>
    <w:r w:rsidRPr="00B70204">
      <w:rPr>
        <w:rFonts w:ascii="Arial" w:hAnsi="Arial" w:cs="Arial"/>
        <w:sz w:val="16"/>
      </w:rPr>
      <w:t>Inter</w:t>
    </w:r>
    <w:r>
      <w:rPr>
        <w:rFonts w:ascii="Arial" w:hAnsi="Arial" w:cs="Arial"/>
        <w:sz w:val="16"/>
      </w:rPr>
      <w:t>vening</w:t>
    </w:r>
    <w:r w:rsidRPr="00B70204">
      <w:rPr>
        <w:rFonts w:ascii="Arial" w:hAnsi="Arial" w:cs="Arial"/>
        <w:sz w:val="16"/>
      </w:rPr>
      <w:t xml:space="preserve"> Code Cycle</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1002C0">
      <w:rPr>
        <w:rStyle w:val="PageNumber"/>
        <w:rFonts w:cs="Arial"/>
        <w:noProof/>
        <w:sz w:val="16"/>
      </w:rPr>
      <w:t>19</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1002C0">
      <w:rPr>
        <w:rStyle w:val="PageNumber"/>
        <w:rFonts w:cs="Arial"/>
        <w:noProof/>
        <w:sz w:val="16"/>
      </w:rPr>
      <w:t>19</w:t>
    </w:r>
    <w:r w:rsidRPr="00B1767F">
      <w:rPr>
        <w:rStyle w:val="PageNumber"/>
        <w:rFonts w:cs="Arial"/>
        <w:sz w:val="16"/>
      </w:rPr>
      <w:fldChar w:fldCharType="end"/>
    </w:r>
    <w:r>
      <w:rPr>
        <w:sz w:val="16"/>
      </w:rPr>
      <w:tab/>
    </w:r>
    <w:r w:rsidRPr="00851B07">
      <w:rPr>
        <w:sz w:val="16"/>
      </w:rPr>
      <w:t>Part 2V2_</w:t>
    </w:r>
    <w:r>
      <w:rPr>
        <w:sz w:val="16"/>
      </w:rPr>
      <w:t>IET</w:t>
    </w:r>
  </w:p>
  <w:bookmarkEnd w:id="12"/>
  <w:p w:rsidR="00355992" w:rsidRDefault="00355992" w:rsidP="003D382C">
    <w:pPr>
      <w:pStyle w:val="Footer"/>
      <w:tabs>
        <w:tab w:val="clear" w:pos="4320"/>
        <w:tab w:val="clear" w:pos="8640"/>
        <w:tab w:val="center" w:pos="4806"/>
        <w:tab w:val="right" w:pos="9180"/>
      </w:tabs>
      <w:ind w:left="108"/>
      <w:rPr>
        <w:sz w:val="16"/>
      </w:rPr>
    </w:pPr>
    <w:r>
      <w:rPr>
        <w:rFonts w:ascii="Arial" w:hAnsi="Arial" w:cs="Arial"/>
        <w:sz w:val="16"/>
      </w:rPr>
      <w:t>Office of Statewide Health Planning and Development</w:t>
    </w:r>
  </w:p>
  <w:p w:rsidR="00355992" w:rsidRPr="004624C8" w:rsidRDefault="00355992"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92" w:rsidRDefault="00355992">
      <w:r>
        <w:separator/>
      </w:r>
    </w:p>
  </w:footnote>
  <w:footnote w:type="continuationSeparator" w:id="0">
    <w:p w:rsidR="00355992" w:rsidRDefault="0035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92" w:rsidRDefault="003559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355992" w:rsidRPr="00EE3E95" w:rsidRDefault="00355992" w:rsidP="00EE3E95">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196568A"/>
    <w:lvl w:ilvl="0">
      <w:start w:val="13"/>
      <w:numFmt w:val="decimal"/>
      <w:lvlText w:val="%1"/>
      <w:lvlJc w:val="left"/>
      <w:pPr>
        <w:ind w:left="340" w:hanging="541"/>
      </w:pPr>
    </w:lvl>
    <w:lvl w:ilvl="1">
      <w:start w:val="1"/>
      <w:numFmt w:val="decimal"/>
      <w:lvlText w:val="%1.%2"/>
      <w:lvlJc w:val="left"/>
      <w:pPr>
        <w:ind w:left="340" w:hanging="541"/>
      </w:pPr>
    </w:lvl>
    <w:lvl w:ilvl="2">
      <w:start w:val="4"/>
      <w:numFmt w:val="decimal"/>
      <w:lvlText w:val="%1.%2.%3"/>
      <w:lvlJc w:val="left"/>
      <w:pPr>
        <w:ind w:left="340" w:hanging="541"/>
      </w:pPr>
      <w:rPr>
        <w:rFonts w:ascii="Arial" w:hAnsi="Arial" w:cs="Arial" w:hint="default"/>
        <w:b/>
        <w:bCs/>
        <w:i w:val="0"/>
        <w:iCs/>
        <w:spacing w:val="-2"/>
        <w:w w:val="99"/>
        <w:sz w:val="24"/>
        <w:szCs w:val="24"/>
      </w:rPr>
    </w:lvl>
    <w:lvl w:ilvl="3">
      <w:start w:val="1"/>
      <w:numFmt w:val="decimal"/>
      <w:lvlText w:val="%4."/>
      <w:lvlJc w:val="left"/>
      <w:pPr>
        <w:ind w:left="820" w:hanging="241"/>
      </w:pPr>
      <w:rPr>
        <w:b w:val="0"/>
        <w:bCs w:val="0"/>
        <w:i w:val="0"/>
        <w:iCs/>
        <w:w w:val="99"/>
        <w:sz w:val="24"/>
        <w:szCs w:val="24"/>
      </w:rPr>
    </w:lvl>
    <w:lvl w:ilvl="4">
      <w:start w:val="1"/>
      <w:numFmt w:val="lowerLetter"/>
      <w:lvlText w:val="%5)"/>
      <w:lvlJc w:val="left"/>
      <w:pPr>
        <w:ind w:left="1060" w:hanging="240"/>
      </w:pPr>
      <w:rPr>
        <w:rFonts w:ascii="Arial" w:hAnsi="Arial" w:cs="Arial" w:hint="default"/>
        <w:b w:val="0"/>
        <w:bCs w:val="0"/>
        <w:i w:val="0"/>
        <w:iCs/>
        <w:spacing w:val="0"/>
        <w:w w:val="99"/>
        <w:sz w:val="24"/>
        <w:szCs w:val="24"/>
      </w:rPr>
    </w:lvl>
    <w:lvl w:ilvl="5">
      <w:numFmt w:val="bullet"/>
      <w:lvlText w:val="•"/>
      <w:lvlJc w:val="left"/>
      <w:pPr>
        <w:ind w:left="4255" w:hanging="240"/>
      </w:pPr>
    </w:lvl>
    <w:lvl w:ilvl="6">
      <w:numFmt w:val="bullet"/>
      <w:lvlText w:val="•"/>
      <w:lvlJc w:val="left"/>
      <w:pPr>
        <w:ind w:left="5320" w:hanging="240"/>
      </w:pPr>
    </w:lvl>
    <w:lvl w:ilvl="7">
      <w:numFmt w:val="bullet"/>
      <w:lvlText w:val="•"/>
      <w:lvlJc w:val="left"/>
      <w:pPr>
        <w:ind w:left="6385" w:hanging="240"/>
      </w:pPr>
    </w:lvl>
    <w:lvl w:ilvl="8">
      <w:numFmt w:val="bullet"/>
      <w:lvlText w:val="•"/>
      <w:lvlJc w:val="left"/>
      <w:pPr>
        <w:ind w:left="7450" w:hanging="240"/>
      </w:pPr>
    </w:lvl>
  </w:abstractNum>
  <w:abstractNum w:abstractNumId="1" w15:restartNumberingAfterBreak="0">
    <w:nsid w:val="121D294A"/>
    <w:multiLevelType w:val="hybridMultilevel"/>
    <w:tmpl w:val="598A7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B7A21"/>
    <w:multiLevelType w:val="hybridMultilevel"/>
    <w:tmpl w:val="39224AC8"/>
    <w:lvl w:ilvl="0" w:tplc="283CCEE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746FA"/>
    <w:multiLevelType w:val="hybridMultilevel"/>
    <w:tmpl w:val="74A2EBAE"/>
    <w:lvl w:ilvl="0" w:tplc="04090017">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32261"/>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2428D"/>
    <w:multiLevelType w:val="hybridMultilevel"/>
    <w:tmpl w:val="B1D82BEA"/>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EDAC67C0" w:tentative="1">
      <w:start w:val="1"/>
      <w:numFmt w:val="bullet"/>
      <w:lvlText w:val="•"/>
      <w:lvlJc w:val="left"/>
      <w:pPr>
        <w:tabs>
          <w:tab w:val="num" w:pos="2160"/>
        </w:tabs>
        <w:ind w:left="2160" w:hanging="360"/>
      </w:pPr>
      <w:rPr>
        <w:rFonts w:ascii="Arial" w:hAnsi="Arial"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361889"/>
    <w:multiLevelType w:val="hybridMultilevel"/>
    <w:tmpl w:val="89226012"/>
    <w:lvl w:ilvl="0" w:tplc="77B00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843FFE"/>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6936B1F"/>
    <w:multiLevelType w:val="hybridMultilevel"/>
    <w:tmpl w:val="C5501D26"/>
    <w:lvl w:ilvl="0" w:tplc="38FC9E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C19BE"/>
    <w:multiLevelType w:val="hybridMultilevel"/>
    <w:tmpl w:val="3D400EC6"/>
    <w:lvl w:ilvl="0" w:tplc="9D0ED0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02541B"/>
    <w:multiLevelType w:val="hybridMultilevel"/>
    <w:tmpl w:val="960E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27D20"/>
    <w:multiLevelType w:val="hybridMultilevel"/>
    <w:tmpl w:val="6AB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64701"/>
    <w:multiLevelType w:val="hybridMultilevel"/>
    <w:tmpl w:val="74A2EBAE"/>
    <w:lvl w:ilvl="0" w:tplc="04090017">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10585F"/>
    <w:multiLevelType w:val="hybridMultilevel"/>
    <w:tmpl w:val="038A4210"/>
    <w:lvl w:ilvl="0" w:tplc="B094D1A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E90FFF"/>
    <w:multiLevelType w:val="hybridMultilevel"/>
    <w:tmpl w:val="F9C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02CAE"/>
    <w:multiLevelType w:val="hybridMultilevel"/>
    <w:tmpl w:val="B9C42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E04F7"/>
    <w:multiLevelType w:val="hybridMultilevel"/>
    <w:tmpl w:val="4AA88246"/>
    <w:lvl w:ilvl="0" w:tplc="E424E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1A4F9E"/>
    <w:multiLevelType w:val="hybridMultilevel"/>
    <w:tmpl w:val="6BE230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6B5D7B"/>
    <w:multiLevelType w:val="hybridMultilevel"/>
    <w:tmpl w:val="C838BD92"/>
    <w:lvl w:ilvl="0" w:tplc="5582D506">
      <w:start w:val="1"/>
      <w:numFmt w:val="decimal"/>
      <w:lvlText w:val="%1."/>
      <w:lvlJc w:val="left"/>
      <w:pPr>
        <w:ind w:left="0" w:firstLine="90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3B15260"/>
    <w:multiLevelType w:val="hybridMultilevel"/>
    <w:tmpl w:val="15A014D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DDE4EE02">
      <w:start w:val="1"/>
      <w:numFmt w:val="decimal"/>
      <w:lvlText w:val="%4."/>
      <w:lvlJc w:val="left"/>
      <w:pPr>
        <w:ind w:left="1080" w:hanging="360"/>
      </w:pPr>
      <w:rPr>
        <w:rFonts w:hint="default"/>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0A0725"/>
    <w:multiLevelType w:val="hybridMultilevel"/>
    <w:tmpl w:val="264CB9DC"/>
    <w:lvl w:ilvl="0" w:tplc="CD48D012">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57E55"/>
    <w:multiLevelType w:val="hybridMultilevel"/>
    <w:tmpl w:val="E16ECB8A"/>
    <w:lvl w:ilvl="0" w:tplc="450429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671DB2"/>
    <w:multiLevelType w:val="hybridMultilevel"/>
    <w:tmpl w:val="EF183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B52C19"/>
    <w:multiLevelType w:val="hybridMultilevel"/>
    <w:tmpl w:val="013EFFF2"/>
    <w:lvl w:ilvl="0" w:tplc="92A6894E">
      <w:start w:val="21"/>
      <w:numFmt w:val="decimal"/>
      <w:lvlText w:val="%1."/>
      <w:lvlJc w:val="left"/>
      <w:pPr>
        <w:ind w:left="1080" w:hanging="360"/>
      </w:pPr>
      <w:rPr>
        <w:rFonts w:hint="default"/>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1D1700"/>
    <w:multiLevelType w:val="hybridMultilevel"/>
    <w:tmpl w:val="19C04A22"/>
    <w:lvl w:ilvl="0" w:tplc="81CA8E86">
      <w:start w:val="1"/>
      <w:numFmt w:val="decimal"/>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3"/>
  </w:num>
  <w:num w:numId="3">
    <w:abstractNumId w:val="6"/>
  </w:num>
  <w:num w:numId="4">
    <w:abstractNumId w:val="27"/>
  </w:num>
  <w:num w:numId="5">
    <w:abstractNumId w:val="5"/>
  </w:num>
  <w:num w:numId="6">
    <w:abstractNumId w:val="9"/>
  </w:num>
  <w:num w:numId="7">
    <w:abstractNumId w:val="11"/>
  </w:num>
  <w:num w:numId="8">
    <w:abstractNumId w:val="0"/>
  </w:num>
  <w:num w:numId="9">
    <w:abstractNumId w:val="18"/>
  </w:num>
  <w:num w:numId="10">
    <w:abstractNumId w:val="2"/>
  </w:num>
  <w:num w:numId="11">
    <w:abstractNumId w:val="19"/>
  </w:num>
  <w:num w:numId="12">
    <w:abstractNumId w:val="28"/>
  </w:num>
  <w:num w:numId="13">
    <w:abstractNumId w:val="17"/>
  </w:num>
  <w:num w:numId="14">
    <w:abstractNumId w:val="26"/>
  </w:num>
  <w:num w:numId="15">
    <w:abstractNumId w:val="1"/>
  </w:num>
  <w:num w:numId="16">
    <w:abstractNumId w:val="4"/>
  </w:num>
  <w:num w:numId="17">
    <w:abstractNumId w:val="16"/>
  </w:num>
  <w:num w:numId="18">
    <w:abstractNumId w:val="25"/>
  </w:num>
  <w:num w:numId="19">
    <w:abstractNumId w:val="3"/>
  </w:num>
  <w:num w:numId="20">
    <w:abstractNumId w:val="12"/>
  </w:num>
  <w:num w:numId="21">
    <w:abstractNumId w:val="10"/>
  </w:num>
  <w:num w:numId="22">
    <w:abstractNumId w:val="20"/>
  </w:num>
  <w:num w:numId="23">
    <w:abstractNumId w:val="23"/>
  </w:num>
  <w:num w:numId="24">
    <w:abstractNumId w:val="24"/>
  </w:num>
  <w:num w:numId="25">
    <w:abstractNumId w:val="14"/>
  </w:num>
  <w:num w:numId="26">
    <w:abstractNumId w:val="15"/>
  </w:num>
  <w:num w:numId="27">
    <w:abstractNumId w:val="8"/>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69A"/>
    <w:rsid w:val="00010A2D"/>
    <w:rsid w:val="00012FB4"/>
    <w:rsid w:val="00014AD9"/>
    <w:rsid w:val="00016692"/>
    <w:rsid w:val="000257AD"/>
    <w:rsid w:val="000263DB"/>
    <w:rsid w:val="00030A1B"/>
    <w:rsid w:val="0005386B"/>
    <w:rsid w:val="00054519"/>
    <w:rsid w:val="00062DBC"/>
    <w:rsid w:val="00063E45"/>
    <w:rsid w:val="00084ACB"/>
    <w:rsid w:val="000854D7"/>
    <w:rsid w:val="000869C7"/>
    <w:rsid w:val="00087048"/>
    <w:rsid w:val="000A2F21"/>
    <w:rsid w:val="000B4778"/>
    <w:rsid w:val="000B671A"/>
    <w:rsid w:val="000C6438"/>
    <w:rsid w:val="000D0C50"/>
    <w:rsid w:val="000D365D"/>
    <w:rsid w:val="000D54DB"/>
    <w:rsid w:val="000D75BF"/>
    <w:rsid w:val="000E24B4"/>
    <w:rsid w:val="000F25B5"/>
    <w:rsid w:val="000F3831"/>
    <w:rsid w:val="000F7710"/>
    <w:rsid w:val="001002C0"/>
    <w:rsid w:val="001122E4"/>
    <w:rsid w:val="00123F82"/>
    <w:rsid w:val="00124E83"/>
    <w:rsid w:val="00126189"/>
    <w:rsid w:val="00133B2E"/>
    <w:rsid w:val="00136618"/>
    <w:rsid w:val="00137624"/>
    <w:rsid w:val="00140550"/>
    <w:rsid w:val="0014150A"/>
    <w:rsid w:val="00147D4A"/>
    <w:rsid w:val="00151771"/>
    <w:rsid w:val="00152790"/>
    <w:rsid w:val="00154202"/>
    <w:rsid w:val="00166F37"/>
    <w:rsid w:val="001701D4"/>
    <w:rsid w:val="00175449"/>
    <w:rsid w:val="00186805"/>
    <w:rsid w:val="00187C7C"/>
    <w:rsid w:val="001962FE"/>
    <w:rsid w:val="001B3B87"/>
    <w:rsid w:val="001C571A"/>
    <w:rsid w:val="001D2511"/>
    <w:rsid w:val="001D6A87"/>
    <w:rsid w:val="001E635B"/>
    <w:rsid w:val="001E690C"/>
    <w:rsid w:val="001F0912"/>
    <w:rsid w:val="001F3417"/>
    <w:rsid w:val="002001B4"/>
    <w:rsid w:val="00203931"/>
    <w:rsid w:val="002079F5"/>
    <w:rsid w:val="00211C59"/>
    <w:rsid w:val="0022387A"/>
    <w:rsid w:val="00234A84"/>
    <w:rsid w:val="002472D4"/>
    <w:rsid w:val="00252B99"/>
    <w:rsid w:val="002604E2"/>
    <w:rsid w:val="0027362E"/>
    <w:rsid w:val="00273F2E"/>
    <w:rsid w:val="002771CE"/>
    <w:rsid w:val="00292CCB"/>
    <w:rsid w:val="0029758F"/>
    <w:rsid w:val="002A2507"/>
    <w:rsid w:val="002A55E0"/>
    <w:rsid w:val="002C62F7"/>
    <w:rsid w:val="002D3727"/>
    <w:rsid w:val="002D3DD3"/>
    <w:rsid w:val="002D7923"/>
    <w:rsid w:val="002E274B"/>
    <w:rsid w:val="002E67C2"/>
    <w:rsid w:val="002F2E6F"/>
    <w:rsid w:val="002F34EB"/>
    <w:rsid w:val="0030639B"/>
    <w:rsid w:val="0031384B"/>
    <w:rsid w:val="003463D6"/>
    <w:rsid w:val="00355992"/>
    <w:rsid w:val="00366929"/>
    <w:rsid w:val="00372B69"/>
    <w:rsid w:val="00391BFE"/>
    <w:rsid w:val="003939AB"/>
    <w:rsid w:val="00394567"/>
    <w:rsid w:val="003A5EC5"/>
    <w:rsid w:val="003A784B"/>
    <w:rsid w:val="003B2FA0"/>
    <w:rsid w:val="003D382C"/>
    <w:rsid w:val="003D38D5"/>
    <w:rsid w:val="003D5084"/>
    <w:rsid w:val="003D55DB"/>
    <w:rsid w:val="003F6D33"/>
    <w:rsid w:val="003F7FD6"/>
    <w:rsid w:val="004259A3"/>
    <w:rsid w:val="00446830"/>
    <w:rsid w:val="004477B3"/>
    <w:rsid w:val="00454038"/>
    <w:rsid w:val="004542C0"/>
    <w:rsid w:val="004624C8"/>
    <w:rsid w:val="0047260A"/>
    <w:rsid w:val="00472737"/>
    <w:rsid w:val="00474376"/>
    <w:rsid w:val="00483E63"/>
    <w:rsid w:val="00494CF8"/>
    <w:rsid w:val="004A129E"/>
    <w:rsid w:val="004B2AB9"/>
    <w:rsid w:val="004B5A70"/>
    <w:rsid w:val="004C0306"/>
    <w:rsid w:val="004C3867"/>
    <w:rsid w:val="004D02E5"/>
    <w:rsid w:val="004D13E4"/>
    <w:rsid w:val="004D6916"/>
    <w:rsid w:val="004F179D"/>
    <w:rsid w:val="00507BB7"/>
    <w:rsid w:val="00513451"/>
    <w:rsid w:val="005148AD"/>
    <w:rsid w:val="00516B14"/>
    <w:rsid w:val="00522E30"/>
    <w:rsid w:val="005252B9"/>
    <w:rsid w:val="00531897"/>
    <w:rsid w:val="00536DE2"/>
    <w:rsid w:val="005572C2"/>
    <w:rsid w:val="00566497"/>
    <w:rsid w:val="00575E79"/>
    <w:rsid w:val="005852CB"/>
    <w:rsid w:val="005A2A85"/>
    <w:rsid w:val="005A4616"/>
    <w:rsid w:val="005B2B8F"/>
    <w:rsid w:val="005C129C"/>
    <w:rsid w:val="005C1D48"/>
    <w:rsid w:val="005E162F"/>
    <w:rsid w:val="005E6371"/>
    <w:rsid w:val="005F1F14"/>
    <w:rsid w:val="005F45F9"/>
    <w:rsid w:val="00601D74"/>
    <w:rsid w:val="00604C85"/>
    <w:rsid w:val="0060661B"/>
    <w:rsid w:val="00607AFA"/>
    <w:rsid w:val="0061266C"/>
    <w:rsid w:val="0065480C"/>
    <w:rsid w:val="006625E7"/>
    <w:rsid w:val="0067477E"/>
    <w:rsid w:val="00674F0C"/>
    <w:rsid w:val="0067679D"/>
    <w:rsid w:val="00691324"/>
    <w:rsid w:val="006A2DAE"/>
    <w:rsid w:val="006B21C8"/>
    <w:rsid w:val="006C5EDD"/>
    <w:rsid w:val="006D2218"/>
    <w:rsid w:val="006D6055"/>
    <w:rsid w:val="006D74C1"/>
    <w:rsid w:val="00700726"/>
    <w:rsid w:val="0070359F"/>
    <w:rsid w:val="00704C9C"/>
    <w:rsid w:val="007105E9"/>
    <w:rsid w:val="007137A8"/>
    <w:rsid w:val="007228C9"/>
    <w:rsid w:val="00723F31"/>
    <w:rsid w:val="007318E3"/>
    <w:rsid w:val="0073422F"/>
    <w:rsid w:val="007368F8"/>
    <w:rsid w:val="00743754"/>
    <w:rsid w:val="00743FCC"/>
    <w:rsid w:val="00751933"/>
    <w:rsid w:val="00770405"/>
    <w:rsid w:val="00785993"/>
    <w:rsid w:val="007872FD"/>
    <w:rsid w:val="007A13A7"/>
    <w:rsid w:val="007B5594"/>
    <w:rsid w:val="007B5F80"/>
    <w:rsid w:val="007C0129"/>
    <w:rsid w:val="007C7F6F"/>
    <w:rsid w:val="007D079C"/>
    <w:rsid w:val="007D27D2"/>
    <w:rsid w:val="007D2A67"/>
    <w:rsid w:val="007F1AFB"/>
    <w:rsid w:val="007F3599"/>
    <w:rsid w:val="007F4490"/>
    <w:rsid w:val="00805086"/>
    <w:rsid w:val="008066A8"/>
    <w:rsid w:val="00810A22"/>
    <w:rsid w:val="00811DD2"/>
    <w:rsid w:val="008216BD"/>
    <w:rsid w:val="00823527"/>
    <w:rsid w:val="00832470"/>
    <w:rsid w:val="00832E61"/>
    <w:rsid w:val="008440AF"/>
    <w:rsid w:val="00845488"/>
    <w:rsid w:val="00846FD4"/>
    <w:rsid w:val="00851B07"/>
    <w:rsid w:val="00861204"/>
    <w:rsid w:val="008658B8"/>
    <w:rsid w:val="00866648"/>
    <w:rsid w:val="00870778"/>
    <w:rsid w:val="00873145"/>
    <w:rsid w:val="00874248"/>
    <w:rsid w:val="00883D15"/>
    <w:rsid w:val="0088451E"/>
    <w:rsid w:val="00890180"/>
    <w:rsid w:val="00895725"/>
    <w:rsid w:val="008A2AC5"/>
    <w:rsid w:val="008B2B85"/>
    <w:rsid w:val="008B7ABF"/>
    <w:rsid w:val="008C243C"/>
    <w:rsid w:val="008D4AD2"/>
    <w:rsid w:val="008D6682"/>
    <w:rsid w:val="008E36A8"/>
    <w:rsid w:val="008F133A"/>
    <w:rsid w:val="008F7045"/>
    <w:rsid w:val="00914EB7"/>
    <w:rsid w:val="00920F3B"/>
    <w:rsid w:val="00922E6B"/>
    <w:rsid w:val="00924EDF"/>
    <w:rsid w:val="0093324C"/>
    <w:rsid w:val="009436CD"/>
    <w:rsid w:val="009441F4"/>
    <w:rsid w:val="009730B2"/>
    <w:rsid w:val="00974497"/>
    <w:rsid w:val="0097781A"/>
    <w:rsid w:val="00987ECA"/>
    <w:rsid w:val="00992CB9"/>
    <w:rsid w:val="009A09B4"/>
    <w:rsid w:val="009A693A"/>
    <w:rsid w:val="009B1D43"/>
    <w:rsid w:val="009B61F3"/>
    <w:rsid w:val="009C02CE"/>
    <w:rsid w:val="009C3F69"/>
    <w:rsid w:val="009C4BD8"/>
    <w:rsid w:val="009C673A"/>
    <w:rsid w:val="009D48D3"/>
    <w:rsid w:val="009E0530"/>
    <w:rsid w:val="009E6B12"/>
    <w:rsid w:val="009E7724"/>
    <w:rsid w:val="009F1881"/>
    <w:rsid w:val="00A11518"/>
    <w:rsid w:val="00A14926"/>
    <w:rsid w:val="00A21DD3"/>
    <w:rsid w:val="00A258D4"/>
    <w:rsid w:val="00A275CC"/>
    <w:rsid w:val="00A324CF"/>
    <w:rsid w:val="00A33627"/>
    <w:rsid w:val="00A42DC8"/>
    <w:rsid w:val="00A43433"/>
    <w:rsid w:val="00A46847"/>
    <w:rsid w:val="00A500C1"/>
    <w:rsid w:val="00A60CA1"/>
    <w:rsid w:val="00A63DE8"/>
    <w:rsid w:val="00A76189"/>
    <w:rsid w:val="00A84E5F"/>
    <w:rsid w:val="00A86871"/>
    <w:rsid w:val="00A90BDB"/>
    <w:rsid w:val="00A95D0D"/>
    <w:rsid w:val="00A97432"/>
    <w:rsid w:val="00AA1609"/>
    <w:rsid w:val="00AA18A6"/>
    <w:rsid w:val="00AA2EE7"/>
    <w:rsid w:val="00AB49AA"/>
    <w:rsid w:val="00AB647F"/>
    <w:rsid w:val="00AC1F10"/>
    <w:rsid w:val="00AC6024"/>
    <w:rsid w:val="00AD0174"/>
    <w:rsid w:val="00AD0245"/>
    <w:rsid w:val="00AE7BF3"/>
    <w:rsid w:val="00AF4E96"/>
    <w:rsid w:val="00B0029B"/>
    <w:rsid w:val="00B050E8"/>
    <w:rsid w:val="00B05AB4"/>
    <w:rsid w:val="00B07798"/>
    <w:rsid w:val="00B13595"/>
    <w:rsid w:val="00B21B81"/>
    <w:rsid w:val="00B24C38"/>
    <w:rsid w:val="00B26B05"/>
    <w:rsid w:val="00B31EB7"/>
    <w:rsid w:val="00B35333"/>
    <w:rsid w:val="00B35938"/>
    <w:rsid w:val="00B52A90"/>
    <w:rsid w:val="00B70204"/>
    <w:rsid w:val="00B748DA"/>
    <w:rsid w:val="00B74ABA"/>
    <w:rsid w:val="00BB33DD"/>
    <w:rsid w:val="00BB37CC"/>
    <w:rsid w:val="00BB4847"/>
    <w:rsid w:val="00BC0A2A"/>
    <w:rsid w:val="00BC62CA"/>
    <w:rsid w:val="00BC7FAB"/>
    <w:rsid w:val="00BD0DBD"/>
    <w:rsid w:val="00BD22EA"/>
    <w:rsid w:val="00BD4EA8"/>
    <w:rsid w:val="00BD5D2C"/>
    <w:rsid w:val="00BD6464"/>
    <w:rsid w:val="00BD6A83"/>
    <w:rsid w:val="00BE46B9"/>
    <w:rsid w:val="00BF6324"/>
    <w:rsid w:val="00BF734A"/>
    <w:rsid w:val="00C053DF"/>
    <w:rsid w:val="00C05CE5"/>
    <w:rsid w:val="00C14134"/>
    <w:rsid w:val="00C202B9"/>
    <w:rsid w:val="00C355CA"/>
    <w:rsid w:val="00C35F55"/>
    <w:rsid w:val="00C672F5"/>
    <w:rsid w:val="00C67B72"/>
    <w:rsid w:val="00C85B2F"/>
    <w:rsid w:val="00C90AD2"/>
    <w:rsid w:val="00C91A47"/>
    <w:rsid w:val="00C9290A"/>
    <w:rsid w:val="00C93F78"/>
    <w:rsid w:val="00C96492"/>
    <w:rsid w:val="00CA06E0"/>
    <w:rsid w:val="00CA7A74"/>
    <w:rsid w:val="00CB5C5E"/>
    <w:rsid w:val="00CC0004"/>
    <w:rsid w:val="00CC2CDF"/>
    <w:rsid w:val="00CC345F"/>
    <w:rsid w:val="00CC4ABE"/>
    <w:rsid w:val="00CE0ABE"/>
    <w:rsid w:val="00CF3372"/>
    <w:rsid w:val="00D019A2"/>
    <w:rsid w:val="00D05449"/>
    <w:rsid w:val="00D056A2"/>
    <w:rsid w:val="00D11A60"/>
    <w:rsid w:val="00D23FF7"/>
    <w:rsid w:val="00D25CA9"/>
    <w:rsid w:val="00D30552"/>
    <w:rsid w:val="00D3448D"/>
    <w:rsid w:val="00D40810"/>
    <w:rsid w:val="00D52753"/>
    <w:rsid w:val="00D61017"/>
    <w:rsid w:val="00D72A17"/>
    <w:rsid w:val="00D73D3D"/>
    <w:rsid w:val="00D75FAF"/>
    <w:rsid w:val="00D804F1"/>
    <w:rsid w:val="00D81DA0"/>
    <w:rsid w:val="00D83108"/>
    <w:rsid w:val="00D91AE2"/>
    <w:rsid w:val="00D9372F"/>
    <w:rsid w:val="00D952B4"/>
    <w:rsid w:val="00DB3F37"/>
    <w:rsid w:val="00DB5CAB"/>
    <w:rsid w:val="00DC3F14"/>
    <w:rsid w:val="00DC47CD"/>
    <w:rsid w:val="00DE07C0"/>
    <w:rsid w:val="00DE6E72"/>
    <w:rsid w:val="00E00B27"/>
    <w:rsid w:val="00E1192F"/>
    <w:rsid w:val="00E14257"/>
    <w:rsid w:val="00E30D72"/>
    <w:rsid w:val="00E329DB"/>
    <w:rsid w:val="00E33F44"/>
    <w:rsid w:val="00E3581E"/>
    <w:rsid w:val="00E3790F"/>
    <w:rsid w:val="00E500F7"/>
    <w:rsid w:val="00E51229"/>
    <w:rsid w:val="00E53D35"/>
    <w:rsid w:val="00E6018E"/>
    <w:rsid w:val="00E63331"/>
    <w:rsid w:val="00E659DD"/>
    <w:rsid w:val="00E7146A"/>
    <w:rsid w:val="00E73F58"/>
    <w:rsid w:val="00E8453C"/>
    <w:rsid w:val="00E85696"/>
    <w:rsid w:val="00E863E9"/>
    <w:rsid w:val="00EB5CBF"/>
    <w:rsid w:val="00EC393C"/>
    <w:rsid w:val="00EE3E95"/>
    <w:rsid w:val="00EF26E2"/>
    <w:rsid w:val="00F06528"/>
    <w:rsid w:val="00F145CB"/>
    <w:rsid w:val="00F152F2"/>
    <w:rsid w:val="00F163D3"/>
    <w:rsid w:val="00F17139"/>
    <w:rsid w:val="00F21A7F"/>
    <w:rsid w:val="00F21F3C"/>
    <w:rsid w:val="00F2372A"/>
    <w:rsid w:val="00F400EB"/>
    <w:rsid w:val="00F52FD5"/>
    <w:rsid w:val="00F6207B"/>
    <w:rsid w:val="00F768B4"/>
    <w:rsid w:val="00F81622"/>
    <w:rsid w:val="00F847C6"/>
    <w:rsid w:val="00F858D8"/>
    <w:rsid w:val="00F86834"/>
    <w:rsid w:val="00F94286"/>
    <w:rsid w:val="00FA35A1"/>
    <w:rsid w:val="00FA71D9"/>
    <w:rsid w:val="00FB1D64"/>
    <w:rsid w:val="00FB2258"/>
    <w:rsid w:val="00FB2454"/>
    <w:rsid w:val="00FB59C0"/>
    <w:rsid w:val="00FB7064"/>
    <w:rsid w:val="00FC79F2"/>
    <w:rsid w:val="00FD0210"/>
    <w:rsid w:val="00FD114D"/>
    <w:rsid w:val="00FD2CAF"/>
    <w:rsid w:val="00FD37BB"/>
    <w:rsid w:val="00FD45EA"/>
    <w:rsid w:val="00FD757C"/>
    <w:rsid w:val="00FE2C7B"/>
    <w:rsid w:val="00FE6178"/>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3448D"/>
    <w:pPr>
      <w:keepNext/>
      <w:widowControl/>
      <w:spacing w:before="100" w:beforeAutospacing="1" w:after="100" w:afterAutospacing="1" w:line="19" w:lineRule="auto"/>
      <w:jc w:val="both"/>
      <w:outlineLvl w:val="1"/>
    </w:pPr>
    <w:rPr>
      <w:rFonts w:ascii="Arial" w:hAnsi="Arial"/>
      <w:b/>
    </w:rPr>
  </w:style>
  <w:style w:type="paragraph" w:styleId="Heading3">
    <w:name w:val="heading 3"/>
    <w:basedOn w:val="Normal"/>
    <w:next w:val="Normal"/>
    <w:link w:val="Heading3Char"/>
    <w:semiHidden/>
    <w:unhideWhenUsed/>
    <w:qFormat/>
    <w:rsid w:val="00D3448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831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3D6"/>
    <w:pPr>
      <w:ind w:left="720"/>
      <w:contextualSpacing/>
    </w:pPr>
  </w:style>
  <w:style w:type="paragraph" w:customStyle="1" w:styleId="A1Paragraph">
    <w:name w:val="A 1 Paragraph"/>
    <w:basedOn w:val="Normal"/>
    <w:link w:val="A1ParagraphChar"/>
    <w:uiPriority w:val="99"/>
    <w:qFormat/>
    <w:rsid w:val="00A258D4"/>
    <w:pPr>
      <w:widowControl/>
      <w:autoSpaceDE w:val="0"/>
      <w:autoSpaceDN w:val="0"/>
      <w:adjustRightInd w:val="0"/>
      <w:spacing w:before="120"/>
      <w:ind w:left="990"/>
      <w:jc w:val="both"/>
    </w:pPr>
    <w:rPr>
      <w:rFonts w:ascii="Times New Roman" w:hAnsi="Times New Roman"/>
      <w:snapToGrid/>
      <w:sz w:val="18"/>
      <w:szCs w:val="24"/>
    </w:rPr>
  </w:style>
  <w:style w:type="character" w:customStyle="1" w:styleId="A1ParagraphChar">
    <w:name w:val="A 1 Paragraph Char"/>
    <w:link w:val="A1Paragraph"/>
    <w:uiPriority w:val="99"/>
    <w:locked/>
    <w:rsid w:val="00A258D4"/>
    <w:rPr>
      <w:sz w:val="18"/>
      <w:szCs w:val="24"/>
    </w:rPr>
  </w:style>
  <w:style w:type="character" w:customStyle="1" w:styleId="FooterChar">
    <w:name w:val="Footer Char"/>
    <w:basedOn w:val="DefaultParagraphFont"/>
    <w:link w:val="Footer"/>
    <w:rsid w:val="00A500C1"/>
    <w:rPr>
      <w:rFonts w:ascii="Helvetica" w:hAnsi="Helvetica"/>
      <w:snapToGrid w:val="0"/>
      <w:sz w:val="24"/>
    </w:rPr>
  </w:style>
  <w:style w:type="character" w:customStyle="1" w:styleId="Heading4Char">
    <w:name w:val="Heading 4 Char"/>
    <w:basedOn w:val="DefaultParagraphFont"/>
    <w:link w:val="Heading4"/>
    <w:uiPriority w:val="9"/>
    <w:rsid w:val="00D83108"/>
    <w:rPr>
      <w:rFonts w:asciiTheme="majorHAnsi" w:eastAsiaTheme="majorEastAsia" w:hAnsiTheme="majorHAnsi" w:cstheme="majorBidi"/>
      <w:i/>
      <w:iCs/>
      <w:snapToGrid w:val="0"/>
      <w:color w:val="365F91" w:themeColor="accent1" w:themeShade="BF"/>
      <w:sz w:val="24"/>
    </w:rPr>
  </w:style>
  <w:style w:type="paragraph" w:customStyle="1" w:styleId="Heading3-Item">
    <w:name w:val="Heading 3-Item"/>
    <w:basedOn w:val="Heading3"/>
    <w:link w:val="Heading3-ItemChar"/>
    <w:qFormat/>
    <w:rsid w:val="00A63DE8"/>
    <w:pPr>
      <w:spacing w:before="240"/>
      <w:jc w:val="center"/>
    </w:pPr>
    <w:rPr>
      <w:rFonts w:ascii="Arial" w:hAnsi="Arial"/>
      <w:b/>
      <w:bCs/>
      <w:color w:val="auto"/>
    </w:rPr>
  </w:style>
  <w:style w:type="character" w:customStyle="1" w:styleId="Heading2Char">
    <w:name w:val="Heading 2 Char"/>
    <w:basedOn w:val="DefaultParagraphFont"/>
    <w:link w:val="Heading2"/>
    <w:rsid w:val="00D3448D"/>
    <w:rPr>
      <w:rFonts w:ascii="Arial" w:hAnsi="Arial"/>
      <w:b/>
      <w:snapToGrid w:val="0"/>
      <w:sz w:val="24"/>
    </w:rPr>
  </w:style>
  <w:style w:type="character" w:customStyle="1" w:styleId="Heading3-ItemChar">
    <w:name w:val="Heading 3-Item Char"/>
    <w:basedOn w:val="Heading2Char"/>
    <w:link w:val="Heading3-Item"/>
    <w:rsid w:val="00A63DE8"/>
    <w:rPr>
      <w:rFonts w:ascii="Arial" w:eastAsiaTheme="majorEastAsia" w:hAnsi="Arial" w:cstheme="majorBidi"/>
      <w:b/>
      <w:bCs/>
      <w:snapToGrid w:val="0"/>
      <w:sz w:val="24"/>
      <w:szCs w:val="24"/>
    </w:rPr>
  </w:style>
  <w:style w:type="character" w:customStyle="1" w:styleId="Heading3Char">
    <w:name w:val="Heading 3 Char"/>
    <w:basedOn w:val="DefaultParagraphFont"/>
    <w:link w:val="Heading3"/>
    <w:semiHidden/>
    <w:rsid w:val="00D3448D"/>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556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A74D-D71A-4FA8-93C2-3A88DEF2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5954</Words>
  <Characters>31114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OSHPD 03-19 IET Pt2V2</vt:lpstr>
    </vt:vector>
  </TitlesOfParts>
  <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03-19 IET Pt2V2</dc:title>
  <dc:creator>CBSC</dc:creator>
  <cp:lastModifiedBy>O'Malley, Timothy@DGS</cp:lastModifiedBy>
  <cp:revision>3</cp:revision>
  <cp:lastPrinted>2020-02-06T21:39:00Z</cp:lastPrinted>
  <dcterms:created xsi:type="dcterms:W3CDTF">2020-02-07T21:52:00Z</dcterms:created>
  <dcterms:modified xsi:type="dcterms:W3CDTF">2020-02-19T15:40:00Z</dcterms:modified>
</cp:coreProperties>
</file>