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2152E" w14:textId="77777777" w:rsidR="00115C8B" w:rsidRDefault="00115C8B" w:rsidP="00445C8E">
      <w:pPr>
        <w:rPr>
          <w:rFonts w:cs="Arial"/>
        </w:rPr>
      </w:pPr>
    </w:p>
    <w:p w14:paraId="46335031" w14:textId="77777777" w:rsidR="00516167" w:rsidRPr="00082479" w:rsidRDefault="00516167" w:rsidP="00516167">
      <w:pPr>
        <w:pStyle w:val="Title"/>
        <w:rPr>
          <w:rFonts w:ascii="Arial" w:hAnsi="Arial" w:cs="Arial"/>
          <w:szCs w:val="24"/>
        </w:rPr>
      </w:pPr>
      <w:r w:rsidRPr="00082479">
        <w:rPr>
          <w:rFonts w:ascii="Arial" w:hAnsi="Arial" w:cs="Arial"/>
          <w:szCs w:val="24"/>
        </w:rPr>
        <w:t>CALIFORNIA BUILDING STANDARDS COMMISSION</w:t>
      </w:r>
    </w:p>
    <w:p w14:paraId="39983068" w14:textId="77777777" w:rsidR="005E3A9B" w:rsidRPr="00082479" w:rsidRDefault="005E3A9B" w:rsidP="002551B5">
      <w:pPr>
        <w:pStyle w:val="Title"/>
        <w:rPr>
          <w:rFonts w:ascii="Arial" w:hAnsi="Arial" w:cs="Arial"/>
          <w:szCs w:val="24"/>
        </w:rPr>
      </w:pPr>
    </w:p>
    <w:p w14:paraId="1E85DFFF" w14:textId="77777777" w:rsidR="005818FB" w:rsidRPr="00082479" w:rsidRDefault="00991927" w:rsidP="005818FB">
      <w:pPr>
        <w:pStyle w:val="Title"/>
        <w:rPr>
          <w:rFonts w:ascii="Arial" w:hAnsi="Arial" w:cs="Arial"/>
          <w:szCs w:val="24"/>
        </w:rPr>
      </w:pPr>
      <w:r>
        <w:rPr>
          <w:rFonts w:ascii="Arial" w:hAnsi="Arial" w:cs="Arial"/>
          <w:szCs w:val="24"/>
        </w:rPr>
        <w:t xml:space="preserve">August </w:t>
      </w:r>
      <w:r w:rsidR="00CE59BA">
        <w:rPr>
          <w:rFonts w:ascii="Arial" w:hAnsi="Arial" w:cs="Arial"/>
          <w:szCs w:val="24"/>
        </w:rPr>
        <w:t xml:space="preserve">20, </w:t>
      </w:r>
      <w:r>
        <w:rPr>
          <w:rFonts w:ascii="Arial" w:hAnsi="Arial" w:cs="Arial"/>
          <w:szCs w:val="24"/>
        </w:rPr>
        <w:t>2019</w:t>
      </w:r>
    </w:p>
    <w:p w14:paraId="10EF07CA" w14:textId="77777777" w:rsidR="008C16D4" w:rsidRPr="00082479" w:rsidRDefault="008C16D4" w:rsidP="008C16D4">
      <w:pPr>
        <w:pStyle w:val="Title"/>
        <w:rPr>
          <w:rFonts w:ascii="Arial" w:hAnsi="Arial" w:cs="Arial"/>
          <w:szCs w:val="24"/>
        </w:rPr>
      </w:pPr>
      <w:r w:rsidRPr="00082479">
        <w:rPr>
          <w:rFonts w:ascii="Arial" w:hAnsi="Arial" w:cs="Arial"/>
          <w:szCs w:val="24"/>
        </w:rPr>
        <w:t xml:space="preserve">GREEN BUILDING </w:t>
      </w:r>
    </w:p>
    <w:p w14:paraId="3D0A952B" w14:textId="77777777" w:rsidR="008C16D4" w:rsidRPr="00082479" w:rsidRDefault="008C16D4" w:rsidP="008C16D4">
      <w:pPr>
        <w:pStyle w:val="Title"/>
        <w:rPr>
          <w:rFonts w:ascii="Arial" w:hAnsi="Arial" w:cs="Arial"/>
          <w:szCs w:val="24"/>
        </w:rPr>
      </w:pPr>
      <w:r w:rsidRPr="00082479">
        <w:rPr>
          <w:rFonts w:ascii="Arial" w:hAnsi="Arial" w:cs="Arial"/>
          <w:szCs w:val="24"/>
        </w:rPr>
        <w:t>WORKSHOP</w:t>
      </w:r>
    </w:p>
    <w:p w14:paraId="5A0962B8" w14:textId="77777777" w:rsidR="00E92C94" w:rsidRPr="00082479" w:rsidRDefault="00E92C94" w:rsidP="00E92C94">
      <w:pPr>
        <w:pStyle w:val="Title"/>
        <w:rPr>
          <w:rFonts w:ascii="Arial" w:hAnsi="Arial" w:cs="Arial"/>
          <w:szCs w:val="24"/>
        </w:rPr>
      </w:pPr>
      <w:r w:rsidRPr="00082479">
        <w:rPr>
          <w:rFonts w:ascii="Arial" w:hAnsi="Arial" w:cs="Arial"/>
          <w:szCs w:val="24"/>
        </w:rPr>
        <w:t xml:space="preserve">Agenda Item </w:t>
      </w:r>
      <w:r w:rsidR="00526538">
        <w:rPr>
          <w:rFonts w:ascii="Arial" w:hAnsi="Arial" w:cs="Arial"/>
          <w:szCs w:val="24"/>
        </w:rPr>
        <w:t>4</w:t>
      </w:r>
    </w:p>
    <w:p w14:paraId="351D0D5A" w14:textId="77777777" w:rsidR="008C16D4" w:rsidRPr="00082479" w:rsidRDefault="008C16D4" w:rsidP="002551B5">
      <w:pPr>
        <w:pStyle w:val="Title"/>
        <w:rPr>
          <w:rFonts w:ascii="Arial" w:hAnsi="Arial" w:cs="Arial"/>
          <w:szCs w:val="24"/>
        </w:rPr>
      </w:pPr>
    </w:p>
    <w:p w14:paraId="36960DBD" w14:textId="77777777" w:rsidR="005E3A9B" w:rsidRPr="00082479" w:rsidRDefault="005E3A9B" w:rsidP="005E3A9B">
      <w:pPr>
        <w:tabs>
          <w:tab w:val="center" w:pos="4680"/>
        </w:tabs>
        <w:jc w:val="center"/>
        <w:rPr>
          <w:rFonts w:cs="Arial"/>
          <w:b/>
          <w:bCs/>
          <w:snapToGrid w:val="0"/>
        </w:rPr>
      </w:pPr>
      <w:r w:rsidRPr="00082479">
        <w:rPr>
          <w:rFonts w:cs="Arial"/>
          <w:b/>
          <w:bCs/>
          <w:snapToGrid w:val="0"/>
        </w:rPr>
        <w:t>DRAFT EXPRESS TERMS</w:t>
      </w:r>
    </w:p>
    <w:p w14:paraId="3599CF8C" w14:textId="77777777" w:rsidR="007938B6" w:rsidRPr="00082479" w:rsidRDefault="005E3A9B" w:rsidP="005E3A9B">
      <w:pPr>
        <w:tabs>
          <w:tab w:val="center" w:pos="4680"/>
        </w:tabs>
        <w:jc w:val="center"/>
        <w:rPr>
          <w:rFonts w:cs="Arial"/>
          <w:b/>
          <w:bCs/>
          <w:snapToGrid w:val="0"/>
        </w:rPr>
      </w:pPr>
      <w:r w:rsidRPr="00082479">
        <w:rPr>
          <w:rFonts w:cs="Arial"/>
          <w:b/>
          <w:bCs/>
          <w:snapToGrid w:val="0"/>
        </w:rPr>
        <w:t xml:space="preserve">CALIFORNIA </w:t>
      </w:r>
      <w:r w:rsidR="007E0FD0" w:rsidRPr="00082479">
        <w:rPr>
          <w:rFonts w:cs="Arial"/>
          <w:b/>
          <w:bCs/>
          <w:snapToGrid w:val="0"/>
        </w:rPr>
        <w:t xml:space="preserve">GREEN </w:t>
      </w:r>
      <w:r w:rsidRPr="00082479">
        <w:rPr>
          <w:rFonts w:cs="Arial"/>
          <w:b/>
          <w:bCs/>
          <w:snapToGrid w:val="0"/>
        </w:rPr>
        <w:t xml:space="preserve">BUILDING </w:t>
      </w:r>
      <w:r w:rsidR="007E0FD0" w:rsidRPr="00082479">
        <w:rPr>
          <w:rFonts w:cs="Arial"/>
          <w:b/>
          <w:bCs/>
          <w:snapToGrid w:val="0"/>
        </w:rPr>
        <w:t xml:space="preserve">STANDARDS </w:t>
      </w:r>
      <w:r w:rsidRPr="00082479">
        <w:rPr>
          <w:rFonts w:cs="Arial"/>
          <w:b/>
          <w:bCs/>
          <w:snapToGrid w:val="0"/>
        </w:rPr>
        <w:t>CODE</w:t>
      </w:r>
      <w:r w:rsidR="007938B6" w:rsidRPr="00082479">
        <w:rPr>
          <w:rFonts w:cs="Arial"/>
          <w:b/>
          <w:bCs/>
          <w:snapToGrid w:val="0"/>
        </w:rPr>
        <w:t>,</w:t>
      </w:r>
    </w:p>
    <w:p w14:paraId="68BBF710" w14:textId="77777777" w:rsidR="007938B6" w:rsidRPr="00082479" w:rsidRDefault="007938B6" w:rsidP="007938B6">
      <w:pPr>
        <w:tabs>
          <w:tab w:val="center" w:pos="4680"/>
        </w:tabs>
        <w:jc w:val="center"/>
        <w:rPr>
          <w:rFonts w:cs="Arial"/>
          <w:b/>
          <w:bCs/>
          <w:snapToGrid w:val="0"/>
        </w:rPr>
      </w:pPr>
      <w:r w:rsidRPr="00082479">
        <w:rPr>
          <w:rFonts w:cs="Arial"/>
          <w:b/>
          <w:bCs/>
          <w:snapToGrid w:val="0"/>
        </w:rPr>
        <w:t xml:space="preserve">(CALGreen), PART 11, </w:t>
      </w:r>
    </w:p>
    <w:p w14:paraId="0E020C6A" w14:textId="77777777" w:rsidR="007938B6" w:rsidRPr="00082479" w:rsidRDefault="007938B6" w:rsidP="007938B6">
      <w:pPr>
        <w:tabs>
          <w:tab w:val="center" w:pos="4680"/>
        </w:tabs>
        <w:jc w:val="center"/>
        <w:rPr>
          <w:rFonts w:cs="Arial"/>
          <w:b/>
          <w:bCs/>
          <w:snapToGrid w:val="0"/>
        </w:rPr>
      </w:pPr>
      <w:r w:rsidRPr="00082479">
        <w:rPr>
          <w:rFonts w:cs="Arial"/>
          <w:b/>
          <w:bCs/>
          <w:snapToGrid w:val="0"/>
        </w:rPr>
        <w:t xml:space="preserve">CALIFORNIA BUILDING STANDARDS CODE, </w:t>
      </w:r>
    </w:p>
    <w:p w14:paraId="7FA2EBB0" w14:textId="77777777" w:rsidR="005E3A9B" w:rsidRPr="00082479" w:rsidRDefault="007938B6" w:rsidP="007938B6">
      <w:pPr>
        <w:tabs>
          <w:tab w:val="center" w:pos="4680"/>
        </w:tabs>
        <w:jc w:val="center"/>
        <w:rPr>
          <w:rFonts w:cs="Arial"/>
          <w:b/>
          <w:bCs/>
          <w:snapToGrid w:val="0"/>
        </w:rPr>
      </w:pPr>
      <w:r w:rsidRPr="00082479">
        <w:rPr>
          <w:rFonts w:cs="Arial"/>
          <w:b/>
          <w:bCs/>
          <w:snapToGrid w:val="0"/>
        </w:rPr>
        <w:t>TITLE 24, CALIFORNIA CODE OF REGULATIONS</w:t>
      </w:r>
    </w:p>
    <w:p w14:paraId="2838AD15" w14:textId="77777777" w:rsidR="00B157CE" w:rsidRPr="00082479" w:rsidRDefault="00B157CE" w:rsidP="00526538">
      <w:pPr>
        <w:spacing w:line="216" w:lineRule="auto"/>
        <w:rPr>
          <w:rFonts w:cs="Arial"/>
          <w:b/>
        </w:rPr>
      </w:pPr>
    </w:p>
    <w:p w14:paraId="75DB050F" w14:textId="77777777" w:rsidR="001E56EB" w:rsidRPr="00750097" w:rsidRDefault="001E56EB" w:rsidP="001E56EB">
      <w:pPr>
        <w:pBdr>
          <w:bottom w:val="single" w:sz="4" w:space="1" w:color="auto"/>
        </w:pBdr>
        <w:rPr>
          <w:rFonts w:cs="Arial"/>
        </w:rPr>
      </w:pPr>
    </w:p>
    <w:p w14:paraId="6E5E196A" w14:textId="77777777" w:rsidR="001E56EB" w:rsidRPr="00750097" w:rsidRDefault="001E56EB" w:rsidP="001E56EB">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2B01F936" w14:textId="77777777" w:rsidR="001E56EB" w:rsidRPr="001E56EB" w:rsidRDefault="001E56EB" w:rsidP="001E56EB">
      <w:pPr>
        <w:pStyle w:val="Heading2"/>
      </w:pPr>
      <w:r w:rsidRPr="001E56EB">
        <w:t>LEGEND for EXPRESS TERMS (California only codes - Parts 1, 6, 8, 11, 12)</w:t>
      </w:r>
    </w:p>
    <w:p w14:paraId="05C25048" w14:textId="77777777" w:rsidR="001E56EB" w:rsidRPr="00750097" w:rsidRDefault="001E56EB" w:rsidP="001E56EB">
      <w:pPr>
        <w:pStyle w:val="ListParagraph"/>
        <w:widowControl w:val="0"/>
        <w:numPr>
          <w:ilvl w:val="0"/>
          <w:numId w:val="24"/>
        </w:numPr>
        <w:contextualSpacing/>
        <w:rPr>
          <w:rFonts w:ascii="Arial" w:hAnsi="Arial" w:cs="Arial"/>
        </w:rPr>
      </w:pPr>
      <w:r w:rsidRPr="00750097">
        <w:rPr>
          <w:rFonts w:ascii="Arial" w:hAnsi="Arial" w:cs="Arial"/>
          <w:szCs w:val="24"/>
        </w:rPr>
        <w:t>Existing California amendments appear upright</w:t>
      </w:r>
    </w:p>
    <w:p w14:paraId="0A8E8E76" w14:textId="77777777" w:rsidR="001E56EB" w:rsidRPr="00750097" w:rsidRDefault="001E56EB" w:rsidP="001E56EB">
      <w:pPr>
        <w:pStyle w:val="ListParagraph"/>
        <w:widowControl w:val="0"/>
        <w:numPr>
          <w:ilvl w:val="0"/>
          <w:numId w:val="24"/>
        </w:numPr>
        <w:contextualSpacing/>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19FBF01A" w14:textId="77777777" w:rsidR="001E56EB" w:rsidRPr="00750097" w:rsidRDefault="001E56EB" w:rsidP="001E56EB">
      <w:pPr>
        <w:pStyle w:val="ListParagraph"/>
        <w:widowControl w:val="0"/>
        <w:numPr>
          <w:ilvl w:val="0"/>
          <w:numId w:val="24"/>
        </w:numPr>
        <w:contextualSpacing/>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7136E7DD" w14:textId="77777777" w:rsidR="001E56EB" w:rsidRPr="00750097" w:rsidRDefault="001E56EB" w:rsidP="001E56EB">
      <w:pPr>
        <w:pStyle w:val="ListParagraph"/>
        <w:widowControl w:val="0"/>
        <w:numPr>
          <w:ilvl w:val="0"/>
          <w:numId w:val="24"/>
        </w:numPr>
        <w:contextualSpacing/>
        <w:rPr>
          <w:rFonts w:ascii="Arial" w:hAnsi="Arial" w:cs="Arial"/>
        </w:rPr>
      </w:pPr>
      <w:r w:rsidRPr="00750097">
        <w:rPr>
          <w:rFonts w:ascii="Arial" w:hAnsi="Arial" w:cs="Arial"/>
          <w:szCs w:val="24"/>
        </w:rPr>
        <w:t>Ellipsis (…) indicate existing text remains unchanged</w:t>
      </w:r>
    </w:p>
    <w:p w14:paraId="626A01FE" w14:textId="77777777" w:rsidR="001E56EB" w:rsidRPr="00750097" w:rsidRDefault="001E56EB" w:rsidP="001E56EB">
      <w:pPr>
        <w:pStyle w:val="BodyText3"/>
        <w:pBdr>
          <w:bottom w:val="single" w:sz="4" w:space="1" w:color="auto"/>
        </w:pBdr>
        <w:spacing w:after="240" w:line="276" w:lineRule="auto"/>
        <w:jc w:val="left"/>
        <w:rPr>
          <w:rFonts w:ascii="Arial" w:hAnsi="Arial" w:cs="Arial"/>
          <w:szCs w:val="24"/>
        </w:rPr>
      </w:pPr>
    </w:p>
    <w:p w14:paraId="6B3DB790" w14:textId="77777777" w:rsidR="00B157CE" w:rsidRPr="00082479" w:rsidRDefault="00B157CE" w:rsidP="008C0A6B">
      <w:pPr>
        <w:pStyle w:val="Title"/>
        <w:jc w:val="left"/>
        <w:rPr>
          <w:rFonts w:ascii="Arial" w:hAnsi="Arial" w:cs="Arial"/>
          <w:szCs w:val="24"/>
        </w:rPr>
      </w:pPr>
    </w:p>
    <w:p w14:paraId="39B80B9F" w14:textId="77777777" w:rsidR="00274032" w:rsidRDefault="000D1B36" w:rsidP="007376F9">
      <w:pPr>
        <w:jc w:val="center"/>
        <w:rPr>
          <w:rFonts w:cs="Arial"/>
          <w:b/>
          <w:color w:val="000000"/>
        </w:rPr>
      </w:pPr>
      <w:r w:rsidRPr="00082479">
        <w:rPr>
          <w:rFonts w:cs="Arial"/>
          <w:b/>
          <w:color w:val="000000"/>
        </w:rPr>
        <w:t>5.106</w:t>
      </w:r>
      <w:r w:rsidR="00274032">
        <w:rPr>
          <w:rFonts w:cs="Arial"/>
          <w:b/>
          <w:color w:val="000000"/>
        </w:rPr>
        <w:t>.</w:t>
      </w:r>
      <w:r w:rsidR="001D77BF">
        <w:rPr>
          <w:rFonts w:cs="Arial"/>
          <w:b/>
          <w:color w:val="000000"/>
        </w:rPr>
        <w:t>5.</w:t>
      </w:r>
      <w:r w:rsidR="00274032">
        <w:rPr>
          <w:rFonts w:cs="Arial"/>
          <w:b/>
          <w:color w:val="000000"/>
        </w:rPr>
        <w:t>3</w:t>
      </w:r>
      <w:r w:rsidR="007376F9" w:rsidRPr="00082479">
        <w:rPr>
          <w:rFonts w:cs="Arial"/>
          <w:b/>
          <w:color w:val="000000"/>
        </w:rPr>
        <w:t xml:space="preserve"> Electric Vehicle </w:t>
      </w:r>
      <w:r w:rsidR="00226B62">
        <w:rPr>
          <w:rFonts w:cs="Arial"/>
          <w:b/>
          <w:color w:val="000000"/>
        </w:rPr>
        <w:t>(EV) charging</w:t>
      </w:r>
    </w:p>
    <w:p w14:paraId="64A2936C" w14:textId="77777777" w:rsidR="00226B62" w:rsidRDefault="00226B62" w:rsidP="007376F9">
      <w:pPr>
        <w:jc w:val="center"/>
        <w:rPr>
          <w:rFonts w:cs="Arial"/>
          <w:b/>
          <w:color w:val="000000"/>
        </w:rPr>
      </w:pPr>
      <w:r w:rsidRPr="00082479">
        <w:rPr>
          <w:rFonts w:cs="Arial"/>
          <w:b/>
          <w:color w:val="000000"/>
        </w:rPr>
        <w:t>(Mandatory</w:t>
      </w:r>
      <w:r>
        <w:rPr>
          <w:rFonts w:cs="Arial"/>
          <w:b/>
          <w:color w:val="000000"/>
        </w:rPr>
        <w:t xml:space="preserve"> </w:t>
      </w:r>
      <w:r w:rsidRPr="00082479">
        <w:rPr>
          <w:rFonts w:cs="Arial"/>
          <w:b/>
          <w:color w:val="000000"/>
        </w:rPr>
        <w:t>Measures)</w:t>
      </w:r>
    </w:p>
    <w:p w14:paraId="4BFE8D12" w14:textId="77777777" w:rsidR="00274032" w:rsidRDefault="00274032" w:rsidP="007376F9">
      <w:pPr>
        <w:jc w:val="center"/>
        <w:rPr>
          <w:rFonts w:cs="Arial"/>
          <w:b/>
          <w:color w:val="000000"/>
        </w:rPr>
      </w:pPr>
      <w:r>
        <w:rPr>
          <w:rFonts w:cs="Arial"/>
          <w:b/>
          <w:color w:val="000000"/>
        </w:rPr>
        <w:t>A</w:t>
      </w:r>
      <w:r w:rsidRPr="00082479">
        <w:rPr>
          <w:rFonts w:cs="Arial"/>
          <w:b/>
          <w:color w:val="000000"/>
        </w:rPr>
        <w:t>5.106</w:t>
      </w:r>
      <w:r>
        <w:rPr>
          <w:rFonts w:cs="Arial"/>
          <w:b/>
          <w:color w:val="000000"/>
        </w:rPr>
        <w:t>.</w:t>
      </w:r>
      <w:r w:rsidR="001D77BF">
        <w:rPr>
          <w:rFonts w:cs="Arial"/>
          <w:b/>
          <w:color w:val="000000"/>
        </w:rPr>
        <w:t>5.</w:t>
      </w:r>
      <w:r>
        <w:rPr>
          <w:rFonts w:cs="Arial"/>
          <w:b/>
          <w:color w:val="000000"/>
        </w:rPr>
        <w:t>3</w:t>
      </w:r>
      <w:r w:rsidRPr="00082479">
        <w:rPr>
          <w:rFonts w:cs="Arial"/>
          <w:b/>
          <w:color w:val="000000"/>
        </w:rPr>
        <w:t xml:space="preserve"> Electric Vehicle </w:t>
      </w:r>
      <w:r w:rsidR="00226B62">
        <w:rPr>
          <w:rFonts w:cs="Arial"/>
          <w:b/>
          <w:color w:val="000000"/>
        </w:rPr>
        <w:t>(EV) charging</w:t>
      </w:r>
    </w:p>
    <w:p w14:paraId="7F76C886" w14:textId="77777777" w:rsidR="007376F9" w:rsidRPr="00082479" w:rsidRDefault="00226B62" w:rsidP="007376F9">
      <w:pPr>
        <w:jc w:val="center"/>
        <w:rPr>
          <w:rFonts w:cs="Arial"/>
          <w:b/>
          <w:color w:val="000000"/>
        </w:rPr>
      </w:pPr>
      <w:r>
        <w:rPr>
          <w:rFonts w:cs="Arial"/>
          <w:b/>
          <w:color w:val="000000"/>
        </w:rPr>
        <w:t>(</w:t>
      </w:r>
      <w:r w:rsidR="00A57FA6">
        <w:rPr>
          <w:rFonts w:cs="Arial"/>
          <w:b/>
          <w:color w:val="000000"/>
        </w:rPr>
        <w:t>V</w:t>
      </w:r>
      <w:r w:rsidR="006054F3">
        <w:rPr>
          <w:rFonts w:cs="Arial"/>
          <w:b/>
          <w:color w:val="000000"/>
        </w:rPr>
        <w:t xml:space="preserve">oluntary </w:t>
      </w:r>
      <w:r w:rsidR="0007497D" w:rsidRPr="00082479">
        <w:rPr>
          <w:rFonts w:cs="Arial"/>
          <w:b/>
          <w:color w:val="000000"/>
        </w:rPr>
        <w:t>Measures</w:t>
      </w:r>
      <w:r w:rsidR="007376F9" w:rsidRPr="00082479">
        <w:rPr>
          <w:rFonts w:cs="Arial"/>
          <w:b/>
          <w:color w:val="000000"/>
        </w:rPr>
        <w:t>)</w:t>
      </w:r>
    </w:p>
    <w:p w14:paraId="0AF7A67B" w14:textId="77777777" w:rsidR="009D7453" w:rsidRPr="00082479" w:rsidRDefault="009D7453" w:rsidP="007376F9">
      <w:pPr>
        <w:autoSpaceDE w:val="0"/>
        <w:autoSpaceDN w:val="0"/>
        <w:adjustRightInd w:val="0"/>
        <w:jc w:val="center"/>
        <w:rPr>
          <w:rFonts w:cs="Arial"/>
        </w:rPr>
      </w:pPr>
    </w:p>
    <w:p w14:paraId="59BA8271" w14:textId="77777777" w:rsidR="00FF4B03" w:rsidRPr="00082479" w:rsidRDefault="00FF4B03" w:rsidP="00A9703C">
      <w:pPr>
        <w:numPr>
          <w:ilvl w:val="0"/>
          <w:numId w:val="5"/>
        </w:numPr>
        <w:spacing w:line="216" w:lineRule="auto"/>
        <w:rPr>
          <w:rFonts w:cs="Arial"/>
          <w:b/>
        </w:rPr>
      </w:pPr>
      <w:r w:rsidRPr="00082479">
        <w:rPr>
          <w:rFonts w:cs="Arial"/>
          <w:b/>
        </w:rPr>
        <w:t>Statement of specific purpose, problem, rationale and benefits:</w:t>
      </w:r>
    </w:p>
    <w:p w14:paraId="632B0702" w14:textId="77777777" w:rsidR="007376F9" w:rsidRPr="003C14F5" w:rsidRDefault="0063220B" w:rsidP="00C1360A">
      <w:pPr>
        <w:spacing w:before="120"/>
        <w:ind w:left="634"/>
        <w:rPr>
          <w:rFonts w:cs="Arial"/>
          <w:b/>
          <w:bCs/>
        </w:rPr>
      </w:pPr>
      <w:r>
        <w:rPr>
          <w:rFonts w:cs="Arial"/>
        </w:rPr>
        <w:t>C</w:t>
      </w:r>
      <w:r w:rsidR="0015724F" w:rsidRPr="00062C1B">
        <w:rPr>
          <w:rFonts w:cs="Arial"/>
        </w:rPr>
        <w:t>BSC</w:t>
      </w:r>
      <w:r w:rsidR="0015724F">
        <w:rPr>
          <w:rFonts w:cs="Arial"/>
          <w:b/>
        </w:rPr>
        <w:t xml:space="preserve"> </w:t>
      </w:r>
      <w:r w:rsidR="0015724F" w:rsidRPr="0015724F">
        <w:rPr>
          <w:rFonts w:cs="Arial"/>
        </w:rPr>
        <w:t>is</w:t>
      </w:r>
      <w:r w:rsidR="00241DAF" w:rsidRPr="0015724F">
        <w:rPr>
          <w:rFonts w:cs="Arial"/>
        </w:rPr>
        <w:t xml:space="preserve"> </w:t>
      </w:r>
      <w:r w:rsidR="003C14F5">
        <w:rPr>
          <w:rFonts w:cs="Arial"/>
        </w:rPr>
        <w:t xml:space="preserve">proposing to increase </w:t>
      </w:r>
      <w:r w:rsidR="00991927">
        <w:rPr>
          <w:rFonts w:cs="Arial"/>
        </w:rPr>
        <w:t xml:space="preserve">the </w:t>
      </w:r>
      <w:r w:rsidR="007376F9" w:rsidRPr="00082479">
        <w:rPr>
          <w:rFonts w:cs="Arial"/>
          <w:color w:val="000000"/>
        </w:rPr>
        <w:t>percent</w:t>
      </w:r>
      <w:r w:rsidR="00241DAF" w:rsidRPr="00082479">
        <w:rPr>
          <w:rFonts w:cs="Arial"/>
          <w:color w:val="000000"/>
        </w:rPr>
        <w:t>age</w:t>
      </w:r>
      <w:r w:rsidR="007376F9" w:rsidRPr="00082479">
        <w:rPr>
          <w:rFonts w:cs="Arial"/>
          <w:color w:val="000000"/>
        </w:rPr>
        <w:t xml:space="preserve"> of EV capable</w:t>
      </w:r>
      <w:r w:rsidR="00093139">
        <w:rPr>
          <w:rFonts w:cs="Arial"/>
          <w:color w:val="000000"/>
        </w:rPr>
        <w:t xml:space="preserve"> parking space infrastructure for</w:t>
      </w:r>
      <w:r w:rsidR="007376F9" w:rsidRPr="00082479">
        <w:rPr>
          <w:rFonts w:cs="Arial"/>
          <w:color w:val="000000"/>
        </w:rPr>
        <w:t xml:space="preserve"> inclusion in</w:t>
      </w:r>
      <w:r w:rsidR="00A9703C" w:rsidRPr="00082479">
        <w:rPr>
          <w:rFonts w:cs="Arial"/>
          <w:color w:val="000000"/>
        </w:rPr>
        <w:t xml:space="preserve"> </w:t>
      </w:r>
      <w:r w:rsidR="00241DAF" w:rsidRPr="00082479">
        <w:rPr>
          <w:rFonts w:cs="Arial"/>
          <w:color w:val="000000"/>
        </w:rPr>
        <w:t>the 201</w:t>
      </w:r>
      <w:r w:rsidR="00101E10" w:rsidRPr="00082479">
        <w:rPr>
          <w:rFonts w:cs="Arial"/>
          <w:color w:val="000000"/>
        </w:rPr>
        <w:t>9</w:t>
      </w:r>
      <w:r w:rsidR="00455338">
        <w:rPr>
          <w:rFonts w:cs="Arial"/>
          <w:color w:val="000000"/>
        </w:rPr>
        <w:t xml:space="preserve"> </w:t>
      </w:r>
      <w:r w:rsidR="00241DAF" w:rsidRPr="00082479">
        <w:rPr>
          <w:rFonts w:cs="Arial"/>
          <w:color w:val="000000"/>
        </w:rPr>
        <w:t>CALGreen Code</w:t>
      </w:r>
      <w:r w:rsidR="007376F9" w:rsidRPr="00082479">
        <w:rPr>
          <w:rFonts w:cs="Arial"/>
          <w:color w:val="000000"/>
        </w:rPr>
        <w:t>,</w:t>
      </w:r>
      <w:r w:rsidR="00A9703C" w:rsidRPr="00082479">
        <w:rPr>
          <w:rFonts w:cs="Arial"/>
          <w:color w:val="000000"/>
        </w:rPr>
        <w:t xml:space="preserve"> </w:t>
      </w:r>
      <w:r w:rsidR="007376F9" w:rsidRPr="00082479">
        <w:rPr>
          <w:rFonts w:cs="Arial"/>
          <w:color w:val="000000"/>
        </w:rPr>
        <w:t>Section</w:t>
      </w:r>
      <w:r w:rsidR="00093139">
        <w:rPr>
          <w:rFonts w:cs="Arial"/>
          <w:color w:val="000000"/>
        </w:rPr>
        <w:t xml:space="preserve">s </w:t>
      </w:r>
      <w:r w:rsidR="00093139" w:rsidRPr="00093139">
        <w:rPr>
          <w:rFonts w:cs="Arial"/>
          <w:color w:val="000000"/>
        </w:rPr>
        <w:t>5.106.</w:t>
      </w:r>
      <w:r w:rsidR="00165E8D">
        <w:rPr>
          <w:rFonts w:cs="Arial"/>
          <w:color w:val="000000"/>
        </w:rPr>
        <w:t>5.</w:t>
      </w:r>
      <w:r w:rsidR="00093139" w:rsidRPr="00093139">
        <w:rPr>
          <w:rFonts w:cs="Arial"/>
          <w:color w:val="000000"/>
        </w:rPr>
        <w:t>3 Electric Vehicle (EV) charging</w:t>
      </w:r>
      <w:r>
        <w:rPr>
          <w:rFonts w:cs="Arial"/>
          <w:color w:val="000000"/>
        </w:rPr>
        <w:t xml:space="preserve"> for mandatory measures</w:t>
      </w:r>
      <w:r w:rsidR="00093139">
        <w:rPr>
          <w:rFonts w:cs="Arial"/>
          <w:color w:val="000000"/>
        </w:rPr>
        <w:t xml:space="preserve"> and </w:t>
      </w:r>
      <w:r w:rsidR="00093139" w:rsidRPr="00093139">
        <w:rPr>
          <w:rFonts w:cs="Arial"/>
          <w:color w:val="000000"/>
        </w:rPr>
        <w:t>A5.106.</w:t>
      </w:r>
      <w:r w:rsidR="00165E8D">
        <w:rPr>
          <w:rFonts w:cs="Arial"/>
          <w:color w:val="000000"/>
        </w:rPr>
        <w:t>5.</w:t>
      </w:r>
      <w:r w:rsidR="00093139" w:rsidRPr="00093139">
        <w:rPr>
          <w:rFonts w:cs="Arial"/>
          <w:color w:val="000000"/>
        </w:rPr>
        <w:t>3 Electric Vehicle (EV) charging</w:t>
      </w:r>
      <w:r w:rsidR="00093139">
        <w:rPr>
          <w:rFonts w:cs="Arial"/>
          <w:color w:val="000000"/>
        </w:rPr>
        <w:t xml:space="preserve"> </w:t>
      </w:r>
      <w:r w:rsidR="007113E9">
        <w:rPr>
          <w:rFonts w:cs="Arial"/>
          <w:color w:val="000000"/>
        </w:rPr>
        <w:t xml:space="preserve">for </w:t>
      </w:r>
      <w:r w:rsidR="00A57FA6">
        <w:rPr>
          <w:rFonts w:cs="Arial"/>
          <w:color w:val="000000"/>
        </w:rPr>
        <w:t>v</w:t>
      </w:r>
      <w:r w:rsidR="00824267" w:rsidRPr="00082479">
        <w:rPr>
          <w:rFonts w:cs="Arial"/>
          <w:color w:val="000000"/>
        </w:rPr>
        <w:t xml:space="preserve">oluntary </w:t>
      </w:r>
      <w:r w:rsidR="00A57FA6">
        <w:rPr>
          <w:rFonts w:cs="Arial"/>
          <w:color w:val="000000"/>
        </w:rPr>
        <w:t>m</w:t>
      </w:r>
      <w:r w:rsidR="0007497D" w:rsidRPr="00082479">
        <w:rPr>
          <w:rFonts w:cs="Arial"/>
          <w:color w:val="000000"/>
        </w:rPr>
        <w:t>easures</w:t>
      </w:r>
      <w:r w:rsidR="00DD476A">
        <w:rPr>
          <w:rFonts w:cs="Arial"/>
          <w:color w:val="000000"/>
        </w:rPr>
        <w:t>.</w:t>
      </w:r>
      <w:r w:rsidR="007376F9" w:rsidRPr="00082479">
        <w:rPr>
          <w:rFonts w:cs="Arial"/>
          <w:color w:val="000000"/>
        </w:rPr>
        <w:t xml:space="preserve"> </w:t>
      </w:r>
      <w:r w:rsidR="00642EC9">
        <w:rPr>
          <w:rFonts w:cs="Arial"/>
          <w:color w:val="000000"/>
        </w:rPr>
        <w:t>It was identified that nonresidential parking garages and other occupancies with large parking lots have had financial impacts trying to comply with the current standards requiring full capacity charging of 40 amps per vehicle</w:t>
      </w:r>
      <w:r w:rsidR="000174B7" w:rsidRPr="00082479">
        <w:rPr>
          <w:rFonts w:cs="Arial"/>
          <w:color w:val="000000"/>
        </w:rPr>
        <w:t xml:space="preserve">. </w:t>
      </w:r>
      <w:r>
        <w:rPr>
          <w:rFonts w:cs="Arial"/>
          <w:color w:val="000000"/>
        </w:rPr>
        <w:t>C</w:t>
      </w:r>
      <w:r w:rsidR="009D7813">
        <w:rPr>
          <w:rFonts w:cs="Arial"/>
          <w:color w:val="000000"/>
        </w:rPr>
        <w:t xml:space="preserve">BSC is proposing </w:t>
      </w:r>
      <w:r w:rsidR="000174B7" w:rsidRPr="00082479">
        <w:rPr>
          <w:rFonts w:cs="Arial"/>
          <w:color w:val="000000"/>
        </w:rPr>
        <w:t xml:space="preserve">an </w:t>
      </w:r>
      <w:r>
        <w:rPr>
          <w:rFonts w:cs="Arial"/>
          <w:color w:val="000000"/>
        </w:rPr>
        <w:t>exception</w:t>
      </w:r>
      <w:r w:rsidR="000174B7" w:rsidRPr="00082479">
        <w:rPr>
          <w:rFonts w:cs="Arial"/>
          <w:color w:val="000000"/>
        </w:rPr>
        <w:t xml:space="preserve"> </w:t>
      </w:r>
      <w:r w:rsidR="007A6B25">
        <w:rPr>
          <w:rFonts w:cs="Arial"/>
          <w:color w:val="000000"/>
        </w:rPr>
        <w:t xml:space="preserve">in the code </w:t>
      </w:r>
      <w:r w:rsidR="000174B7" w:rsidRPr="00082479">
        <w:rPr>
          <w:rFonts w:cs="Arial"/>
          <w:color w:val="000000"/>
        </w:rPr>
        <w:t xml:space="preserve">for dynamic power management systems for EVSE </w:t>
      </w:r>
      <w:r w:rsidR="00375D61">
        <w:rPr>
          <w:rFonts w:cs="Arial"/>
          <w:color w:val="000000"/>
        </w:rPr>
        <w:t>as</w:t>
      </w:r>
      <w:r w:rsidR="00A57FA6">
        <w:rPr>
          <w:rFonts w:cs="Arial"/>
          <w:color w:val="000000"/>
        </w:rPr>
        <w:t xml:space="preserve"> one possible solution. S</w:t>
      </w:r>
      <w:r w:rsidR="000174B7" w:rsidRPr="00082479">
        <w:rPr>
          <w:rFonts w:cs="Arial"/>
          <w:color w:val="000000"/>
        </w:rPr>
        <w:t xml:space="preserve">hared charging </w:t>
      </w:r>
      <w:r w:rsidR="00A31203">
        <w:rPr>
          <w:rFonts w:cs="Arial"/>
          <w:color w:val="000000"/>
        </w:rPr>
        <w:t xml:space="preserve">via </w:t>
      </w:r>
      <w:r w:rsidR="00A31203" w:rsidRPr="00082479">
        <w:rPr>
          <w:rFonts w:cs="Arial"/>
          <w:color w:val="000000"/>
        </w:rPr>
        <w:t xml:space="preserve">dynamic power management systems </w:t>
      </w:r>
      <w:r w:rsidR="000174B7" w:rsidRPr="00082479">
        <w:rPr>
          <w:rFonts w:cs="Arial"/>
          <w:color w:val="000000"/>
        </w:rPr>
        <w:t>allows for charging more vehicles with less power usage.</w:t>
      </w:r>
      <w:r w:rsidR="00F72849">
        <w:rPr>
          <w:rFonts w:cs="Arial"/>
          <w:color w:val="000000"/>
        </w:rPr>
        <w:t xml:space="preserve"> Additionally, </w:t>
      </w:r>
      <w:r>
        <w:rPr>
          <w:rFonts w:cs="Arial"/>
          <w:color w:val="000000"/>
        </w:rPr>
        <w:t>C</w:t>
      </w:r>
      <w:r w:rsidR="00F72849">
        <w:rPr>
          <w:rFonts w:cs="Arial"/>
          <w:color w:val="000000"/>
        </w:rPr>
        <w:t xml:space="preserve">BSC is proposing an amendment to </w:t>
      </w:r>
      <w:r w:rsidR="00202484">
        <w:rPr>
          <w:rFonts w:cs="Arial"/>
          <w:color w:val="000000"/>
        </w:rPr>
        <w:t>Section</w:t>
      </w:r>
      <w:r w:rsidR="00202484" w:rsidRPr="00F72849">
        <w:t xml:space="preserve"> </w:t>
      </w:r>
      <w:r w:rsidR="00202484" w:rsidRPr="00F72849">
        <w:rPr>
          <w:rFonts w:cs="Arial"/>
          <w:color w:val="000000"/>
        </w:rPr>
        <w:t>A5.106.5.3.4</w:t>
      </w:r>
      <w:r w:rsidR="00422459">
        <w:rPr>
          <w:rFonts w:cs="Arial"/>
          <w:color w:val="000000"/>
        </w:rPr>
        <w:t xml:space="preserve"> </w:t>
      </w:r>
      <w:r w:rsidR="00202484">
        <w:rPr>
          <w:rFonts w:cs="Arial"/>
          <w:color w:val="000000"/>
        </w:rPr>
        <w:t>by adding</w:t>
      </w:r>
      <w:r w:rsidR="00A31203">
        <w:rPr>
          <w:rFonts w:cs="Arial"/>
          <w:color w:val="000000"/>
        </w:rPr>
        <w:t xml:space="preserve"> </w:t>
      </w:r>
      <w:r w:rsidR="00026719">
        <w:rPr>
          <w:rFonts w:cs="Arial"/>
          <w:color w:val="000000"/>
        </w:rPr>
        <w:t xml:space="preserve">a </w:t>
      </w:r>
      <w:r w:rsidR="00A31203">
        <w:rPr>
          <w:rFonts w:cs="Arial"/>
          <w:color w:val="000000"/>
        </w:rPr>
        <w:t>banner and title</w:t>
      </w:r>
      <w:r w:rsidR="00026719">
        <w:rPr>
          <w:rFonts w:cs="Arial"/>
          <w:color w:val="000000"/>
        </w:rPr>
        <w:t>,</w:t>
      </w:r>
      <w:r w:rsidR="000D7679">
        <w:rPr>
          <w:rFonts w:cs="Arial"/>
          <w:color w:val="000000"/>
        </w:rPr>
        <w:t xml:space="preserve"> </w:t>
      </w:r>
      <w:r w:rsidR="00202484">
        <w:rPr>
          <w:rFonts w:cs="Arial"/>
          <w:color w:val="000000"/>
        </w:rPr>
        <w:t>“</w:t>
      </w:r>
      <w:r w:rsidR="007E0950">
        <w:rPr>
          <w:rFonts w:cs="Arial"/>
          <w:color w:val="000000"/>
        </w:rPr>
        <w:t>[N]</w:t>
      </w:r>
      <w:r w:rsidR="00202484" w:rsidRPr="00202484">
        <w:rPr>
          <w:rFonts w:cs="Arial"/>
          <w:color w:val="000000"/>
        </w:rPr>
        <w:t xml:space="preserve"> Future charging spaces</w:t>
      </w:r>
      <w:r w:rsidR="002757FA">
        <w:rPr>
          <w:rFonts w:cs="Arial"/>
          <w:color w:val="000000"/>
        </w:rPr>
        <w:t>,</w:t>
      </w:r>
      <w:r w:rsidR="00202484">
        <w:rPr>
          <w:rFonts w:cs="Arial"/>
          <w:color w:val="000000"/>
        </w:rPr>
        <w:t>” and to</w:t>
      </w:r>
      <w:r w:rsidR="005D03BF">
        <w:rPr>
          <w:rFonts w:cs="Arial"/>
          <w:color w:val="000000"/>
        </w:rPr>
        <w:t xml:space="preserve"> </w:t>
      </w:r>
      <w:r w:rsidR="00F72849">
        <w:rPr>
          <w:rFonts w:cs="Arial"/>
          <w:color w:val="000000"/>
        </w:rPr>
        <w:t xml:space="preserve">remove unnecessary </w:t>
      </w:r>
      <w:r w:rsidR="00202484">
        <w:rPr>
          <w:rFonts w:cs="Arial"/>
          <w:color w:val="000000"/>
        </w:rPr>
        <w:t>notes.</w:t>
      </w:r>
      <w:r w:rsidR="005B63CE">
        <w:rPr>
          <w:rFonts w:cs="Arial"/>
          <w:color w:val="000000"/>
        </w:rPr>
        <w:t xml:space="preserve"> </w:t>
      </w:r>
      <w:r>
        <w:rPr>
          <w:rFonts w:cs="Arial"/>
          <w:color w:val="000000"/>
        </w:rPr>
        <w:t>C</w:t>
      </w:r>
      <w:r w:rsidR="005B63CE">
        <w:rPr>
          <w:rFonts w:cs="Arial"/>
          <w:color w:val="000000"/>
        </w:rPr>
        <w:t xml:space="preserve">BSC is </w:t>
      </w:r>
      <w:r w:rsidR="00202484">
        <w:rPr>
          <w:rFonts w:cs="Arial"/>
          <w:color w:val="000000"/>
        </w:rPr>
        <w:t xml:space="preserve">also </w:t>
      </w:r>
      <w:r w:rsidR="005B63CE">
        <w:rPr>
          <w:rFonts w:cs="Arial"/>
          <w:color w:val="000000"/>
        </w:rPr>
        <w:t>pro</w:t>
      </w:r>
      <w:r w:rsidR="00D747A9">
        <w:rPr>
          <w:rFonts w:cs="Arial"/>
          <w:color w:val="000000"/>
        </w:rPr>
        <w:t xml:space="preserve">posing an amendment to the EV </w:t>
      </w:r>
      <w:r w:rsidR="005B63CE">
        <w:rPr>
          <w:rFonts w:cs="Arial"/>
          <w:color w:val="000000"/>
        </w:rPr>
        <w:t xml:space="preserve">code </w:t>
      </w:r>
      <w:r w:rsidR="00754DF0">
        <w:rPr>
          <w:rFonts w:cs="Arial"/>
          <w:color w:val="000000"/>
        </w:rPr>
        <w:t>S</w:t>
      </w:r>
      <w:r w:rsidR="005B63CE">
        <w:rPr>
          <w:rFonts w:cs="Arial"/>
          <w:color w:val="000000"/>
        </w:rPr>
        <w:t>ections</w:t>
      </w:r>
      <w:r w:rsidR="00422459">
        <w:rPr>
          <w:rFonts w:cs="Arial"/>
          <w:color w:val="000000"/>
        </w:rPr>
        <w:t xml:space="preserve"> 5.106.5.3.5</w:t>
      </w:r>
      <w:r w:rsidR="005B63CE">
        <w:rPr>
          <w:rFonts w:cs="Arial"/>
          <w:color w:val="000000"/>
        </w:rPr>
        <w:t xml:space="preserve"> </w:t>
      </w:r>
      <w:r w:rsidR="00422459">
        <w:rPr>
          <w:rFonts w:cs="Arial"/>
          <w:color w:val="000000"/>
        </w:rPr>
        <w:t xml:space="preserve">and </w:t>
      </w:r>
      <w:r w:rsidR="00422459" w:rsidRPr="00F72849">
        <w:rPr>
          <w:rFonts w:cs="Arial"/>
          <w:color w:val="000000"/>
        </w:rPr>
        <w:t>A5.106.5.3.4</w:t>
      </w:r>
      <w:r w:rsidR="00202484">
        <w:rPr>
          <w:rFonts w:cs="Arial"/>
          <w:color w:val="000000"/>
        </w:rPr>
        <w:t xml:space="preserve"> </w:t>
      </w:r>
      <w:r w:rsidR="005B63CE">
        <w:rPr>
          <w:rFonts w:cs="Arial"/>
          <w:color w:val="000000"/>
        </w:rPr>
        <w:t xml:space="preserve">by adding a note that </w:t>
      </w:r>
      <w:r w:rsidR="00A57FA6">
        <w:rPr>
          <w:rFonts w:cs="Arial"/>
          <w:color w:val="000000"/>
        </w:rPr>
        <w:t>states</w:t>
      </w:r>
      <w:r w:rsidR="00026719">
        <w:rPr>
          <w:rFonts w:cs="Arial"/>
          <w:color w:val="000000"/>
        </w:rPr>
        <w:t>,</w:t>
      </w:r>
      <w:r w:rsidR="00A57FA6">
        <w:rPr>
          <w:rFonts w:cs="Arial"/>
          <w:color w:val="000000"/>
        </w:rPr>
        <w:t xml:space="preserve"> </w:t>
      </w:r>
      <w:r w:rsidR="005B63CE">
        <w:rPr>
          <w:rFonts w:cs="Arial"/>
          <w:color w:val="000000"/>
        </w:rPr>
        <w:t>“Future e</w:t>
      </w:r>
      <w:r w:rsidR="005B63CE" w:rsidRPr="005B63CE">
        <w:rPr>
          <w:rFonts w:cs="Arial"/>
          <w:color w:val="000000"/>
        </w:rPr>
        <w:t>lectric vehicle charging spaces shall be considered parking spaces and shall count for the total parking spaces required by the local enforcing agencies</w:t>
      </w:r>
      <w:r w:rsidR="00A57FA6">
        <w:rPr>
          <w:rFonts w:cs="Arial"/>
          <w:color w:val="000000"/>
        </w:rPr>
        <w:t>.”</w:t>
      </w:r>
    </w:p>
    <w:p w14:paraId="04B8CF64" w14:textId="77777777" w:rsidR="007376F9" w:rsidRPr="00082479" w:rsidRDefault="007376F9" w:rsidP="007376F9">
      <w:pPr>
        <w:rPr>
          <w:rFonts w:cs="Arial"/>
          <w:color w:val="000000"/>
        </w:rPr>
      </w:pPr>
    </w:p>
    <w:p w14:paraId="40F8E5E0" w14:textId="77777777" w:rsidR="007376F9" w:rsidRPr="00082479" w:rsidRDefault="007376F9" w:rsidP="007376F9">
      <w:pPr>
        <w:rPr>
          <w:rFonts w:cs="Arial"/>
          <w:b/>
          <w:color w:val="000000"/>
        </w:rPr>
      </w:pPr>
      <w:r w:rsidRPr="00082479">
        <w:rPr>
          <w:rFonts w:cs="Arial"/>
          <w:color w:val="000000"/>
        </w:rPr>
        <w:tab/>
      </w:r>
      <w:r w:rsidRPr="00082479">
        <w:rPr>
          <w:rFonts w:cs="Arial"/>
          <w:b/>
          <w:color w:val="000000"/>
        </w:rPr>
        <w:t>History:</w:t>
      </w:r>
    </w:p>
    <w:p w14:paraId="2797A535" w14:textId="77777777" w:rsidR="00463846" w:rsidRPr="00082479" w:rsidRDefault="00B85C69" w:rsidP="00463846">
      <w:pPr>
        <w:ind w:left="720"/>
        <w:rPr>
          <w:rFonts w:cs="Arial"/>
          <w:b/>
          <w:color w:val="000000"/>
        </w:rPr>
      </w:pPr>
      <w:r>
        <w:rPr>
          <w:rFonts w:cs="Arial"/>
          <w:color w:val="000000"/>
        </w:rPr>
        <w:lastRenderedPageBreak/>
        <w:t>C</w:t>
      </w:r>
      <w:r w:rsidR="00455338">
        <w:rPr>
          <w:rFonts w:cs="Arial"/>
          <w:color w:val="000000"/>
        </w:rPr>
        <w:t>BSC’s</w:t>
      </w:r>
      <w:r w:rsidR="007376F9" w:rsidRPr="00082479">
        <w:rPr>
          <w:rFonts w:cs="Arial"/>
          <w:color w:val="000000"/>
        </w:rPr>
        <w:t xml:space="preserve"> Zero Emission Vehicle</w:t>
      </w:r>
      <w:r w:rsidR="0076332A" w:rsidRPr="00082479">
        <w:rPr>
          <w:rFonts w:cs="Arial"/>
          <w:color w:val="000000"/>
        </w:rPr>
        <w:t xml:space="preserve"> (ZEV)</w:t>
      </w:r>
      <w:r w:rsidR="007376F9" w:rsidRPr="00082479">
        <w:rPr>
          <w:rFonts w:cs="Arial"/>
          <w:color w:val="000000"/>
        </w:rPr>
        <w:t xml:space="preserve"> regulation </w:t>
      </w:r>
      <w:r w:rsidR="00210734" w:rsidRPr="00082479">
        <w:rPr>
          <w:rFonts w:cs="Arial"/>
          <w:color w:val="000000"/>
        </w:rPr>
        <w:t>is</w:t>
      </w:r>
      <w:r w:rsidR="007376F9" w:rsidRPr="00082479">
        <w:rPr>
          <w:rFonts w:cs="Arial"/>
          <w:color w:val="000000"/>
        </w:rPr>
        <w:t xml:space="preserve"> one strategy to improve air quality and reduce </w:t>
      </w:r>
      <w:r w:rsidR="00B157CE" w:rsidRPr="00082479">
        <w:rPr>
          <w:rFonts w:cs="Arial"/>
          <w:color w:val="000000"/>
        </w:rPr>
        <w:t>greenhouse</w:t>
      </w:r>
      <w:r w:rsidR="00C5408B" w:rsidRPr="00082479">
        <w:rPr>
          <w:rFonts w:cs="Arial"/>
          <w:color w:val="000000"/>
        </w:rPr>
        <w:t xml:space="preserve"> gas emissions</w:t>
      </w:r>
      <w:r w:rsidR="00BF7951" w:rsidRPr="00082479">
        <w:rPr>
          <w:rFonts w:cs="Arial"/>
          <w:color w:val="000000"/>
        </w:rPr>
        <w:t xml:space="preserve"> through advanced technology vehicle production </w:t>
      </w:r>
      <w:r w:rsidR="00BF7951" w:rsidRPr="00B65BCB">
        <w:rPr>
          <w:rFonts w:cs="Arial"/>
          <w:color w:val="000000"/>
        </w:rPr>
        <w:t xml:space="preserve">and </w:t>
      </w:r>
      <w:r w:rsidR="00B65BCB">
        <w:rPr>
          <w:rFonts w:cs="Arial"/>
          <w:color w:val="000000"/>
        </w:rPr>
        <w:t xml:space="preserve">Low-Emission Vehicle Regulations placed </w:t>
      </w:r>
      <w:r w:rsidR="00BF7951" w:rsidRPr="00B65BCB">
        <w:rPr>
          <w:rFonts w:cs="Arial"/>
          <w:color w:val="000000"/>
        </w:rPr>
        <w:t>on automobile manufacturers</w:t>
      </w:r>
      <w:r w:rsidR="007376F9" w:rsidRPr="00B65BCB">
        <w:rPr>
          <w:rFonts w:cs="Arial"/>
          <w:color w:val="000000"/>
        </w:rPr>
        <w:t>. </w:t>
      </w:r>
      <w:r w:rsidR="007376F9" w:rsidRPr="00082479">
        <w:rPr>
          <w:rFonts w:cs="Arial"/>
          <w:color w:val="000000"/>
        </w:rPr>
        <w:t xml:space="preserve"> </w:t>
      </w:r>
      <w:r w:rsidR="00BF7951" w:rsidRPr="00082479">
        <w:rPr>
          <w:rFonts w:cs="Arial"/>
          <w:color w:val="000000"/>
        </w:rPr>
        <w:t xml:space="preserve">Consumers are embracing </w:t>
      </w:r>
      <w:r>
        <w:rPr>
          <w:rFonts w:cs="Arial"/>
          <w:color w:val="000000"/>
        </w:rPr>
        <w:t>electric and electric/hybrid</w:t>
      </w:r>
      <w:r w:rsidR="00BF7951" w:rsidRPr="00082479">
        <w:rPr>
          <w:rFonts w:cs="Arial"/>
          <w:color w:val="000000"/>
        </w:rPr>
        <w:t xml:space="preserve"> vehicles and there is a need for widespread infrastructure to support future charging needs.</w:t>
      </w:r>
      <w:r w:rsidR="00873F10" w:rsidRPr="00082479">
        <w:rPr>
          <w:rFonts w:cs="Arial"/>
          <w:color w:val="000000"/>
        </w:rPr>
        <w:t xml:space="preserve"> </w:t>
      </w:r>
      <w:r w:rsidR="0076332A" w:rsidRPr="00082479">
        <w:rPr>
          <w:rFonts w:cs="Arial"/>
          <w:color w:val="000000"/>
        </w:rPr>
        <w:t>Additionally, t</w:t>
      </w:r>
      <w:r w:rsidR="007376F9" w:rsidRPr="00082479">
        <w:rPr>
          <w:rFonts w:cs="Arial"/>
          <w:color w:val="000000"/>
        </w:rPr>
        <w:t>he Governor’s</w:t>
      </w:r>
      <w:r w:rsidR="00BF7951" w:rsidRPr="00082479">
        <w:rPr>
          <w:rFonts w:cs="Arial"/>
          <w:color w:val="000000"/>
        </w:rPr>
        <w:t xml:space="preserve"> Office</w:t>
      </w:r>
      <w:r w:rsidR="007376F9" w:rsidRPr="00082479">
        <w:rPr>
          <w:rFonts w:cs="Arial"/>
          <w:color w:val="000000"/>
        </w:rPr>
        <w:t xml:space="preserve"> </w:t>
      </w:r>
      <w:r w:rsidR="00F97ADC" w:rsidRPr="00082479">
        <w:rPr>
          <w:rFonts w:cs="Arial"/>
          <w:color w:val="000000"/>
        </w:rPr>
        <w:t xml:space="preserve">Zero Emission Vehicle </w:t>
      </w:r>
      <w:r w:rsidR="00F97ADC">
        <w:rPr>
          <w:rFonts w:cs="Arial"/>
          <w:color w:val="000000"/>
        </w:rPr>
        <w:t>(</w:t>
      </w:r>
      <w:r w:rsidR="007376F9" w:rsidRPr="00082479">
        <w:rPr>
          <w:rFonts w:cs="Arial"/>
          <w:color w:val="000000"/>
        </w:rPr>
        <w:t>ZEV</w:t>
      </w:r>
      <w:r w:rsidR="00F97ADC">
        <w:rPr>
          <w:rFonts w:cs="Arial"/>
          <w:color w:val="000000"/>
        </w:rPr>
        <w:t>)</w:t>
      </w:r>
      <w:r w:rsidR="007376F9" w:rsidRPr="00082479">
        <w:rPr>
          <w:rFonts w:cs="Arial"/>
          <w:color w:val="000000"/>
        </w:rPr>
        <w:t xml:space="preserve"> Action Plan</w:t>
      </w:r>
      <w:r w:rsidR="00BF7951" w:rsidRPr="00082479">
        <w:rPr>
          <w:rFonts w:cs="Arial"/>
          <w:color w:val="000000"/>
        </w:rPr>
        <w:t xml:space="preserve"> </w:t>
      </w:r>
      <w:r w:rsidR="0076332A" w:rsidRPr="00082479">
        <w:rPr>
          <w:rFonts w:cs="Arial"/>
          <w:color w:val="000000"/>
        </w:rPr>
        <w:t>identifies strat</w:t>
      </w:r>
      <w:r w:rsidR="00BF7951" w:rsidRPr="00082479">
        <w:rPr>
          <w:rFonts w:cs="Arial"/>
          <w:color w:val="000000"/>
        </w:rPr>
        <w:t>egies and actions supporting</w:t>
      </w:r>
      <w:r w:rsidR="0076332A" w:rsidRPr="00082479">
        <w:rPr>
          <w:rFonts w:cs="Arial"/>
          <w:color w:val="000000"/>
        </w:rPr>
        <w:t xml:space="preserve"> the milestones identified in</w:t>
      </w:r>
      <w:r w:rsidR="00BF7951" w:rsidRPr="00082479">
        <w:rPr>
          <w:rFonts w:cs="Arial"/>
          <w:color w:val="000000"/>
        </w:rPr>
        <w:t xml:space="preserve"> </w:t>
      </w:r>
      <w:r w:rsidR="00716D3D">
        <w:rPr>
          <w:rFonts w:cs="Arial"/>
          <w:color w:val="000000"/>
        </w:rPr>
        <w:t>Executive Order B-16-</w:t>
      </w:r>
      <w:r w:rsidR="00BF7951" w:rsidRPr="00082479">
        <w:rPr>
          <w:rFonts w:cs="Arial"/>
          <w:color w:val="000000"/>
        </w:rPr>
        <w:t>12</w:t>
      </w:r>
      <w:r w:rsidR="00582FFA">
        <w:rPr>
          <w:rFonts w:cs="Arial"/>
          <w:color w:val="000000"/>
        </w:rPr>
        <w:t xml:space="preserve">, and </w:t>
      </w:r>
      <w:r w:rsidR="001713E8">
        <w:rPr>
          <w:rFonts w:cs="Arial"/>
          <w:color w:val="000000"/>
        </w:rPr>
        <w:t xml:space="preserve">a revised </w:t>
      </w:r>
      <w:r w:rsidR="0076332A" w:rsidRPr="00082479">
        <w:rPr>
          <w:rFonts w:cs="Arial"/>
          <w:color w:val="000000"/>
        </w:rPr>
        <w:t xml:space="preserve">target of </w:t>
      </w:r>
      <w:r w:rsidR="008F5D4D">
        <w:rPr>
          <w:rFonts w:cs="Arial"/>
          <w:color w:val="000000"/>
        </w:rPr>
        <w:t>5</w:t>
      </w:r>
      <w:r w:rsidR="0076332A" w:rsidRPr="00082479">
        <w:rPr>
          <w:rFonts w:cs="Arial"/>
          <w:color w:val="000000"/>
        </w:rPr>
        <w:t xml:space="preserve"> million ZEVs on California’s roadways by 20</w:t>
      </w:r>
      <w:r w:rsidR="00470366">
        <w:rPr>
          <w:rFonts w:cs="Arial"/>
          <w:color w:val="000000"/>
        </w:rPr>
        <w:t>30</w:t>
      </w:r>
      <w:r w:rsidR="008F5D4D">
        <w:rPr>
          <w:rFonts w:cs="Arial"/>
          <w:color w:val="000000"/>
        </w:rPr>
        <w:t xml:space="preserve"> as directed by </w:t>
      </w:r>
      <w:r w:rsidR="00052220" w:rsidRPr="00082479">
        <w:rPr>
          <w:rFonts w:cs="Arial"/>
          <w:color w:val="000000"/>
        </w:rPr>
        <w:t>Executive Order</w:t>
      </w:r>
      <w:r w:rsidR="008F5D4D">
        <w:rPr>
          <w:rFonts w:cs="Arial"/>
          <w:color w:val="000000"/>
        </w:rPr>
        <w:t xml:space="preserve"> B-48-18</w:t>
      </w:r>
      <w:r w:rsidR="0076332A" w:rsidRPr="00082479">
        <w:rPr>
          <w:rFonts w:cs="Arial"/>
          <w:color w:val="000000"/>
        </w:rPr>
        <w:t>.</w:t>
      </w:r>
      <w:r w:rsidR="00463846" w:rsidRPr="00082479">
        <w:rPr>
          <w:rFonts w:cs="Arial"/>
          <w:b/>
          <w:color w:val="000000"/>
        </w:rPr>
        <w:t xml:space="preserve"> </w:t>
      </w:r>
    </w:p>
    <w:p w14:paraId="7FA9AC21" w14:textId="77777777" w:rsidR="004B05E6" w:rsidRDefault="004B05E6" w:rsidP="00463846">
      <w:pPr>
        <w:ind w:firstLine="720"/>
        <w:rPr>
          <w:rFonts w:cs="Arial"/>
          <w:b/>
          <w:color w:val="000000"/>
        </w:rPr>
      </w:pPr>
    </w:p>
    <w:p w14:paraId="2B3D71F0" w14:textId="77777777" w:rsidR="007376F9" w:rsidRPr="00082479" w:rsidRDefault="007376F9" w:rsidP="00463846">
      <w:pPr>
        <w:ind w:firstLine="720"/>
        <w:rPr>
          <w:rFonts w:cs="Arial"/>
          <w:b/>
          <w:color w:val="000000"/>
        </w:rPr>
      </w:pPr>
      <w:r w:rsidRPr="00082479">
        <w:rPr>
          <w:rFonts w:cs="Arial"/>
          <w:b/>
          <w:color w:val="000000"/>
        </w:rPr>
        <w:t>Rationale for proposed code change:</w:t>
      </w:r>
    </w:p>
    <w:p w14:paraId="6F48D914" w14:textId="77777777" w:rsidR="00BF7F82" w:rsidRPr="00082479" w:rsidRDefault="008E2E72" w:rsidP="002D2A82">
      <w:pPr>
        <w:spacing w:after="480"/>
        <w:ind w:left="720"/>
        <w:rPr>
          <w:rFonts w:cs="Arial"/>
          <w:color w:val="000000"/>
        </w:rPr>
      </w:pPr>
      <w:r>
        <w:rPr>
          <w:rFonts w:cs="Arial"/>
          <w:color w:val="000000"/>
        </w:rPr>
        <w:t>I</w:t>
      </w:r>
      <w:r w:rsidR="00F16E31" w:rsidRPr="00082479">
        <w:rPr>
          <w:rFonts w:cs="Arial"/>
          <w:color w:val="000000"/>
        </w:rPr>
        <w:t>ncreasing the requirement</w:t>
      </w:r>
      <w:r w:rsidR="001B700B" w:rsidRPr="00082479">
        <w:rPr>
          <w:rFonts w:cs="Arial"/>
          <w:color w:val="000000"/>
        </w:rPr>
        <w:t xml:space="preserve"> </w:t>
      </w:r>
      <w:r w:rsidR="007376F9" w:rsidRPr="00082479">
        <w:rPr>
          <w:rFonts w:cs="Arial"/>
          <w:color w:val="000000"/>
        </w:rPr>
        <w:t xml:space="preserve">from </w:t>
      </w:r>
      <w:r w:rsidR="00180B18" w:rsidRPr="00082479">
        <w:rPr>
          <w:rFonts w:cs="Arial"/>
          <w:color w:val="000000"/>
        </w:rPr>
        <w:t>6</w:t>
      </w:r>
      <w:r w:rsidR="007376F9" w:rsidRPr="00082479">
        <w:rPr>
          <w:rFonts w:cs="Arial"/>
          <w:color w:val="000000"/>
        </w:rPr>
        <w:t xml:space="preserve"> percent to </w:t>
      </w:r>
      <w:r w:rsidR="00180B18" w:rsidRPr="00082479">
        <w:rPr>
          <w:rFonts w:cs="Arial"/>
          <w:color w:val="000000"/>
        </w:rPr>
        <w:t>8</w:t>
      </w:r>
      <w:r w:rsidR="007376F9" w:rsidRPr="00082479">
        <w:rPr>
          <w:rFonts w:cs="Arial"/>
          <w:color w:val="000000"/>
        </w:rPr>
        <w:t xml:space="preserve"> percent </w:t>
      </w:r>
      <w:r w:rsidR="00F16E31" w:rsidRPr="00082479">
        <w:rPr>
          <w:rFonts w:cs="Arial"/>
          <w:color w:val="000000"/>
        </w:rPr>
        <w:t>fo</w:t>
      </w:r>
      <w:r w:rsidR="00B65BCB">
        <w:rPr>
          <w:rFonts w:cs="Arial"/>
          <w:color w:val="000000"/>
        </w:rPr>
        <w:t xml:space="preserve">r lots over 201 parking spaces </w:t>
      </w:r>
      <w:r w:rsidR="00AA44AE" w:rsidRPr="00082479">
        <w:rPr>
          <w:rFonts w:cs="Arial"/>
          <w:color w:val="000000"/>
        </w:rPr>
        <w:t xml:space="preserve">will </w:t>
      </w:r>
      <w:r w:rsidR="00100671" w:rsidRPr="00082479">
        <w:rPr>
          <w:rFonts w:cs="Arial"/>
          <w:color w:val="000000"/>
        </w:rPr>
        <w:t>accommodate a</w:t>
      </w:r>
      <w:r w:rsidR="00C24149">
        <w:rPr>
          <w:rFonts w:cs="Arial"/>
          <w:color w:val="000000"/>
        </w:rPr>
        <w:t xml:space="preserve"> foreseeable </w:t>
      </w:r>
      <w:r w:rsidR="007A6B25">
        <w:rPr>
          <w:rFonts w:cs="Arial"/>
          <w:color w:val="000000"/>
        </w:rPr>
        <w:t xml:space="preserve">increase </w:t>
      </w:r>
      <w:r w:rsidR="00C24149">
        <w:rPr>
          <w:rFonts w:cs="Arial"/>
          <w:color w:val="000000"/>
        </w:rPr>
        <w:t xml:space="preserve">in the </w:t>
      </w:r>
      <w:r w:rsidR="007A6B25">
        <w:rPr>
          <w:rFonts w:cs="Arial"/>
          <w:color w:val="000000"/>
        </w:rPr>
        <w:t xml:space="preserve">demand </w:t>
      </w:r>
      <w:r w:rsidR="00C24149">
        <w:rPr>
          <w:rFonts w:cs="Arial"/>
          <w:color w:val="000000"/>
        </w:rPr>
        <w:t xml:space="preserve">for </w:t>
      </w:r>
      <w:r w:rsidR="007376F9" w:rsidRPr="00082479">
        <w:rPr>
          <w:rFonts w:cs="Arial"/>
          <w:color w:val="000000"/>
        </w:rPr>
        <w:t xml:space="preserve">EV charging.  </w:t>
      </w:r>
      <w:r w:rsidR="008B546C">
        <w:rPr>
          <w:rFonts w:cs="Arial"/>
          <w:color w:val="000000"/>
        </w:rPr>
        <w:t>For the voluntary code</w:t>
      </w:r>
      <w:r w:rsidR="00793C39">
        <w:rPr>
          <w:rFonts w:cs="Arial"/>
          <w:color w:val="000000"/>
        </w:rPr>
        <w:t xml:space="preserve"> provisions</w:t>
      </w:r>
      <w:r w:rsidR="008B546C">
        <w:rPr>
          <w:rFonts w:cs="Arial"/>
          <w:color w:val="000000"/>
        </w:rPr>
        <w:t xml:space="preserve">, </w:t>
      </w:r>
      <w:r w:rsidR="00B65BCB">
        <w:rPr>
          <w:rFonts w:cs="Arial"/>
          <w:color w:val="000000"/>
        </w:rPr>
        <w:t>C</w:t>
      </w:r>
      <w:r w:rsidR="006B775D">
        <w:rPr>
          <w:rFonts w:cs="Arial"/>
          <w:color w:val="000000"/>
        </w:rPr>
        <w:t xml:space="preserve">BSC </w:t>
      </w:r>
      <w:r w:rsidR="008B546C">
        <w:rPr>
          <w:rFonts w:cs="Arial"/>
          <w:color w:val="000000"/>
        </w:rPr>
        <w:t>is proposing</w:t>
      </w:r>
      <w:r w:rsidR="00793C39">
        <w:rPr>
          <w:rFonts w:cs="Arial"/>
          <w:color w:val="000000"/>
        </w:rPr>
        <w:t xml:space="preserve"> to</w:t>
      </w:r>
      <w:r w:rsidR="008B546C">
        <w:rPr>
          <w:rFonts w:cs="Arial"/>
          <w:color w:val="000000"/>
        </w:rPr>
        <w:t xml:space="preserve"> increase the </w:t>
      </w:r>
      <w:r w:rsidR="00EA38AB" w:rsidRPr="00082479">
        <w:rPr>
          <w:rFonts w:cs="Arial"/>
          <w:color w:val="000000"/>
        </w:rPr>
        <w:t xml:space="preserve">Tier 1 provision </w:t>
      </w:r>
      <w:r w:rsidR="00793C39">
        <w:rPr>
          <w:rFonts w:cs="Arial"/>
          <w:color w:val="000000"/>
        </w:rPr>
        <w:t xml:space="preserve">from 8 percent to </w:t>
      </w:r>
      <w:r w:rsidR="00180B18" w:rsidRPr="00082479">
        <w:rPr>
          <w:rFonts w:cs="Arial"/>
          <w:color w:val="000000"/>
        </w:rPr>
        <w:t>10</w:t>
      </w:r>
      <w:r w:rsidR="00EA38AB" w:rsidRPr="00082479">
        <w:rPr>
          <w:rFonts w:cs="Arial"/>
          <w:color w:val="000000"/>
        </w:rPr>
        <w:t xml:space="preserve"> percent and the Tier 2 provision </w:t>
      </w:r>
      <w:r w:rsidR="00793C39">
        <w:rPr>
          <w:rFonts w:cs="Arial"/>
          <w:color w:val="000000"/>
        </w:rPr>
        <w:t xml:space="preserve">from 10 percent to </w:t>
      </w:r>
      <w:r w:rsidR="00180B18" w:rsidRPr="00082479">
        <w:rPr>
          <w:rFonts w:cs="Arial"/>
          <w:color w:val="000000"/>
        </w:rPr>
        <w:t xml:space="preserve">12 </w:t>
      </w:r>
      <w:r w:rsidR="0086273C">
        <w:rPr>
          <w:rFonts w:cs="Arial"/>
          <w:color w:val="000000"/>
        </w:rPr>
        <w:t>percent</w:t>
      </w:r>
      <w:r w:rsidRPr="00082479">
        <w:rPr>
          <w:rFonts w:cs="Arial"/>
          <w:color w:val="000000"/>
        </w:rPr>
        <w:t xml:space="preserve"> </w:t>
      </w:r>
      <w:r>
        <w:rPr>
          <w:rFonts w:cs="Arial"/>
          <w:color w:val="000000"/>
        </w:rPr>
        <w:t xml:space="preserve">for parking </w:t>
      </w:r>
      <w:r w:rsidRPr="00082479">
        <w:rPr>
          <w:rFonts w:cs="Arial"/>
          <w:color w:val="000000"/>
        </w:rPr>
        <w:t>lots over 201 parking spaces</w:t>
      </w:r>
      <w:r w:rsidR="0086273C">
        <w:rPr>
          <w:rFonts w:cs="Arial"/>
          <w:color w:val="000000"/>
        </w:rPr>
        <w:t>.</w:t>
      </w:r>
      <w:r w:rsidR="00EA38AB" w:rsidRPr="00082479">
        <w:rPr>
          <w:rFonts w:cs="Arial"/>
          <w:color w:val="000000"/>
        </w:rPr>
        <w:t xml:space="preserve">  These incremental changes in both the mandatory and voluntary provisions will support new buildings incorporating EV infrastructure in conjunction with electric vehicle market penetration</w:t>
      </w:r>
      <w:r w:rsidR="00EA38AB" w:rsidRPr="00992229">
        <w:rPr>
          <w:rFonts w:cs="Arial"/>
          <w:color w:val="000000"/>
        </w:rPr>
        <w:t>.</w:t>
      </w:r>
      <w:r w:rsidR="00C064F6" w:rsidRPr="00992229">
        <w:rPr>
          <w:rFonts w:cs="Arial"/>
          <w:color w:val="000000"/>
        </w:rPr>
        <w:t xml:space="preserve"> </w:t>
      </w:r>
      <w:r w:rsidR="00992229">
        <w:rPr>
          <w:rFonts w:cs="Arial"/>
          <w:color w:val="000000"/>
        </w:rPr>
        <w:t>Additionally</w:t>
      </w:r>
      <w:r w:rsidR="006B775D">
        <w:rPr>
          <w:rFonts w:cs="Arial"/>
          <w:color w:val="000000"/>
        </w:rPr>
        <w:t xml:space="preserve">, </w:t>
      </w:r>
      <w:r w:rsidR="00FE0CF5">
        <w:rPr>
          <w:rFonts w:cs="Arial"/>
          <w:color w:val="000000"/>
        </w:rPr>
        <w:t xml:space="preserve">using </w:t>
      </w:r>
      <w:r w:rsidR="006B775D">
        <w:rPr>
          <w:rFonts w:cs="Arial"/>
          <w:color w:val="000000"/>
        </w:rPr>
        <w:t>p</w:t>
      </w:r>
      <w:r w:rsidR="00FE0CF5">
        <w:rPr>
          <w:rFonts w:cs="Arial"/>
          <w:color w:val="000000"/>
        </w:rPr>
        <w:t xml:space="preserve">ower </w:t>
      </w:r>
      <w:r w:rsidR="000174B7" w:rsidRPr="00082479">
        <w:rPr>
          <w:rFonts w:cs="Arial"/>
          <w:color w:val="000000"/>
        </w:rPr>
        <w:t>management systems for EVSE</w:t>
      </w:r>
      <w:r w:rsidR="00FE0CF5">
        <w:rPr>
          <w:rFonts w:cs="Arial"/>
          <w:color w:val="000000"/>
        </w:rPr>
        <w:t xml:space="preserve"> will allow more vehicles to be charged with less electrical output and </w:t>
      </w:r>
      <w:r w:rsidR="000174B7" w:rsidRPr="00082479">
        <w:rPr>
          <w:rFonts w:cs="Arial"/>
          <w:color w:val="000000"/>
        </w:rPr>
        <w:t>is a good option</w:t>
      </w:r>
      <w:r w:rsidR="00764FF4">
        <w:rPr>
          <w:rFonts w:cs="Arial"/>
          <w:color w:val="000000"/>
        </w:rPr>
        <w:t xml:space="preserve"> for </w:t>
      </w:r>
      <w:r w:rsidR="00C47B42">
        <w:rPr>
          <w:rFonts w:cs="Arial"/>
          <w:color w:val="000000"/>
        </w:rPr>
        <w:t>promoting</w:t>
      </w:r>
      <w:r w:rsidR="00226B62">
        <w:rPr>
          <w:rFonts w:cs="Arial"/>
          <w:color w:val="000000"/>
        </w:rPr>
        <w:t xml:space="preserve"> widespread </w:t>
      </w:r>
      <w:r w:rsidR="000174B7" w:rsidRPr="00082479">
        <w:rPr>
          <w:rFonts w:cs="Arial"/>
          <w:color w:val="000000"/>
        </w:rPr>
        <w:t>adoption</w:t>
      </w:r>
      <w:r w:rsidR="00C47B42">
        <w:rPr>
          <w:rFonts w:cs="Arial"/>
          <w:color w:val="000000"/>
        </w:rPr>
        <w:t xml:space="preserve"> by </w:t>
      </w:r>
      <w:r w:rsidR="00726CB3">
        <w:rPr>
          <w:rFonts w:cs="Arial"/>
          <w:color w:val="000000"/>
        </w:rPr>
        <w:t>business owners</w:t>
      </w:r>
      <w:r w:rsidR="00C47B42">
        <w:rPr>
          <w:rFonts w:cs="Arial"/>
          <w:color w:val="000000"/>
        </w:rPr>
        <w:t>.</w:t>
      </w:r>
      <w:r w:rsidR="00BF7F82" w:rsidRPr="00082479">
        <w:rPr>
          <w:rFonts w:cs="Arial"/>
          <w:color w:val="000000"/>
        </w:rPr>
        <w:t xml:space="preserve"> </w:t>
      </w:r>
      <w:r w:rsidR="005D03BF">
        <w:rPr>
          <w:rFonts w:cs="Arial"/>
          <w:color w:val="000000"/>
        </w:rPr>
        <w:t>The</w:t>
      </w:r>
      <w:r w:rsidR="00C24149">
        <w:rPr>
          <w:rFonts w:cs="Arial"/>
          <w:color w:val="000000"/>
        </w:rPr>
        <w:t>se</w:t>
      </w:r>
      <w:r w:rsidR="005D03BF">
        <w:rPr>
          <w:rFonts w:cs="Arial"/>
          <w:color w:val="000000"/>
        </w:rPr>
        <w:t xml:space="preserve"> amendments will </w:t>
      </w:r>
      <w:r w:rsidR="005A6E67">
        <w:rPr>
          <w:rFonts w:cs="Arial"/>
          <w:color w:val="000000"/>
        </w:rPr>
        <w:t xml:space="preserve">add uniformity and consistency between mandatory and voluntary provisions. </w:t>
      </w:r>
      <w:r w:rsidR="005D03BF">
        <w:rPr>
          <w:rFonts w:cs="Arial"/>
          <w:color w:val="000000"/>
        </w:rPr>
        <w:t xml:space="preserve"> </w:t>
      </w:r>
    </w:p>
    <w:p w14:paraId="58BCCCC0" w14:textId="77777777" w:rsidR="00E21B24" w:rsidRPr="00E21B24" w:rsidRDefault="00E21B24" w:rsidP="002F558F">
      <w:pPr>
        <w:pStyle w:val="BodyText3"/>
        <w:jc w:val="center"/>
        <w:rPr>
          <w:rFonts w:ascii="Arial" w:hAnsi="Arial" w:cs="Arial"/>
          <w:b/>
          <w:bCs/>
          <w:szCs w:val="24"/>
        </w:rPr>
      </w:pPr>
      <w:bookmarkStart w:id="0" w:name="_Toc361046389"/>
      <w:bookmarkStart w:id="1" w:name="_Toc361051386"/>
      <w:r w:rsidRPr="00E21B24">
        <w:rPr>
          <w:rFonts w:cs="Arial"/>
          <w:b/>
          <w:color w:val="000000"/>
        </w:rPr>
        <w:t>CHAPTER 5</w:t>
      </w:r>
    </w:p>
    <w:p w14:paraId="5E07BE96" w14:textId="77777777" w:rsidR="00E21B24" w:rsidRPr="00A430FC" w:rsidRDefault="00E21B24" w:rsidP="00E21B24">
      <w:pPr>
        <w:pStyle w:val="BodyText3"/>
        <w:jc w:val="center"/>
        <w:rPr>
          <w:rFonts w:ascii="Arial" w:hAnsi="Arial" w:cs="Arial"/>
          <w:b/>
          <w:bCs/>
          <w:szCs w:val="24"/>
        </w:rPr>
      </w:pPr>
      <w:r>
        <w:rPr>
          <w:rFonts w:ascii="Arial" w:hAnsi="Arial" w:cs="Arial"/>
          <w:b/>
          <w:bCs/>
          <w:szCs w:val="24"/>
        </w:rPr>
        <w:t>NONRESIDENTIAL MAND</w:t>
      </w:r>
      <w:r w:rsidR="003801E3">
        <w:rPr>
          <w:rFonts w:ascii="Arial" w:hAnsi="Arial" w:cs="Arial"/>
          <w:b/>
          <w:bCs/>
          <w:szCs w:val="24"/>
        </w:rPr>
        <w:t>A</w:t>
      </w:r>
      <w:r>
        <w:rPr>
          <w:rFonts w:ascii="Arial" w:hAnsi="Arial" w:cs="Arial"/>
          <w:b/>
          <w:bCs/>
          <w:szCs w:val="24"/>
        </w:rPr>
        <w:t>TORY MEASURES</w:t>
      </w:r>
    </w:p>
    <w:p w14:paraId="6A275C5A" w14:textId="77777777" w:rsidR="00E21B24" w:rsidRDefault="00E21B24" w:rsidP="00E21B24">
      <w:pPr>
        <w:pStyle w:val="BodyText3"/>
        <w:rPr>
          <w:rFonts w:ascii="Arial" w:hAnsi="Arial" w:cs="Arial"/>
          <w:b/>
          <w:bCs/>
          <w:szCs w:val="24"/>
        </w:rPr>
      </w:pPr>
      <w:r>
        <w:rPr>
          <w:rFonts w:ascii="Arial" w:hAnsi="Arial" w:cs="Arial"/>
          <w:b/>
          <w:bCs/>
          <w:szCs w:val="24"/>
        </w:rPr>
        <w:t>. . .</w:t>
      </w:r>
    </w:p>
    <w:p w14:paraId="030EDD10" w14:textId="77777777" w:rsidR="00E21B24" w:rsidRPr="00A430FC" w:rsidRDefault="00E21B24" w:rsidP="00E21B24">
      <w:pPr>
        <w:pStyle w:val="BodyText3"/>
        <w:rPr>
          <w:rFonts w:ascii="Arial" w:hAnsi="Arial" w:cs="Arial"/>
          <w:b/>
          <w:bCs/>
          <w:szCs w:val="24"/>
        </w:rPr>
      </w:pPr>
    </w:p>
    <w:p w14:paraId="6C4365A8" w14:textId="77777777" w:rsidR="00E21B24" w:rsidRDefault="00E21B24" w:rsidP="00E21B24">
      <w:pPr>
        <w:autoSpaceDE w:val="0"/>
        <w:autoSpaceDN w:val="0"/>
        <w:adjustRightInd w:val="0"/>
        <w:jc w:val="center"/>
        <w:rPr>
          <w:rFonts w:eastAsia="SimSun" w:cs="Arial"/>
          <w:b/>
          <w:bCs/>
        </w:rPr>
      </w:pPr>
      <w:r>
        <w:rPr>
          <w:rFonts w:eastAsia="SimSun" w:cs="Arial"/>
          <w:b/>
          <w:bCs/>
        </w:rPr>
        <w:t>SECTION 5.106</w:t>
      </w:r>
    </w:p>
    <w:p w14:paraId="709FDCBC" w14:textId="77777777" w:rsidR="00E21B24" w:rsidRDefault="00E21B24" w:rsidP="00E21B24">
      <w:pPr>
        <w:autoSpaceDE w:val="0"/>
        <w:autoSpaceDN w:val="0"/>
        <w:adjustRightInd w:val="0"/>
        <w:jc w:val="center"/>
        <w:rPr>
          <w:rFonts w:eastAsia="SimSun" w:cs="Arial"/>
          <w:b/>
          <w:bCs/>
        </w:rPr>
      </w:pPr>
      <w:r>
        <w:rPr>
          <w:rFonts w:eastAsia="SimSun" w:cs="Arial"/>
          <w:b/>
          <w:bCs/>
        </w:rPr>
        <w:t>SITE DEVELOPMENT</w:t>
      </w:r>
    </w:p>
    <w:p w14:paraId="3FE40F0F" w14:textId="77777777" w:rsidR="00E21B24" w:rsidRDefault="00E21B24" w:rsidP="00E21B24">
      <w:pPr>
        <w:autoSpaceDE w:val="0"/>
        <w:autoSpaceDN w:val="0"/>
        <w:adjustRightInd w:val="0"/>
        <w:rPr>
          <w:rFonts w:eastAsia="SimSun" w:cs="Arial"/>
          <w:b/>
          <w:bCs/>
        </w:rPr>
      </w:pPr>
      <w:r>
        <w:rPr>
          <w:rFonts w:eastAsia="SimSun" w:cs="Arial"/>
          <w:b/>
          <w:bCs/>
        </w:rPr>
        <w:t>. . .</w:t>
      </w:r>
    </w:p>
    <w:p w14:paraId="2B22888B" w14:textId="77777777" w:rsidR="000D6A02" w:rsidRDefault="000D6A02" w:rsidP="00053D4B">
      <w:pPr>
        <w:autoSpaceDE w:val="0"/>
        <w:autoSpaceDN w:val="0"/>
        <w:adjustRightInd w:val="0"/>
        <w:rPr>
          <w:rFonts w:cs="Arial"/>
          <w:color w:val="000000"/>
        </w:rPr>
      </w:pPr>
    </w:p>
    <w:p w14:paraId="66DD0B05" w14:textId="77777777" w:rsidR="00053D4B" w:rsidRDefault="00053D4B" w:rsidP="00053D4B">
      <w:pPr>
        <w:autoSpaceDE w:val="0"/>
        <w:autoSpaceDN w:val="0"/>
        <w:adjustRightInd w:val="0"/>
        <w:rPr>
          <w:rFonts w:eastAsia="SimSun" w:cs="Arial"/>
          <w:b/>
          <w:bCs/>
        </w:rPr>
      </w:pPr>
      <w:r w:rsidRPr="00082479">
        <w:rPr>
          <w:rFonts w:eastAsia="SimSun" w:cs="Arial"/>
          <w:b/>
          <w:bCs/>
        </w:rPr>
        <w:t>5.106.5.3 Electric vehicle (EV) charging</w:t>
      </w:r>
      <w:r w:rsidR="00C228F9">
        <w:rPr>
          <w:rFonts w:eastAsia="SimSun" w:cs="Arial"/>
          <w:b/>
          <w:bCs/>
        </w:rPr>
        <w:t xml:space="preserve">. [N] . . . </w:t>
      </w:r>
    </w:p>
    <w:p w14:paraId="48FCA671" w14:textId="77777777" w:rsidR="00C228F9" w:rsidRPr="00082479" w:rsidRDefault="00C228F9" w:rsidP="00053D4B">
      <w:pPr>
        <w:autoSpaceDE w:val="0"/>
        <w:autoSpaceDN w:val="0"/>
        <w:adjustRightInd w:val="0"/>
        <w:rPr>
          <w:rFonts w:eastAsia="SimSun" w:cs="Arial"/>
          <w:b/>
          <w:bCs/>
        </w:rPr>
      </w:pPr>
    </w:p>
    <w:p w14:paraId="1F8A1EE9" w14:textId="77777777" w:rsidR="000D6A02" w:rsidRDefault="00053D4B" w:rsidP="000D6A02">
      <w:pPr>
        <w:autoSpaceDE w:val="0"/>
        <w:autoSpaceDN w:val="0"/>
        <w:adjustRightInd w:val="0"/>
        <w:ind w:left="360"/>
        <w:rPr>
          <w:rFonts w:eastAsia="SimSun" w:cs="Arial"/>
          <w:b/>
          <w:bCs/>
        </w:rPr>
      </w:pPr>
      <w:r w:rsidRPr="00082479">
        <w:rPr>
          <w:rFonts w:eastAsia="SimSun" w:cs="Arial"/>
          <w:b/>
          <w:bCs/>
        </w:rPr>
        <w:t>5.106.5.3.1 Single charging space requirements</w:t>
      </w:r>
      <w:r w:rsidR="00C228F9">
        <w:rPr>
          <w:rFonts w:eastAsia="SimSun" w:cs="Arial"/>
          <w:b/>
          <w:bCs/>
        </w:rPr>
        <w:t xml:space="preserve"> [N]</w:t>
      </w:r>
    </w:p>
    <w:p w14:paraId="10D08CAA" w14:textId="77777777" w:rsidR="00053D4B" w:rsidRPr="00082479" w:rsidRDefault="00053D4B" w:rsidP="000D6A02">
      <w:pPr>
        <w:autoSpaceDE w:val="0"/>
        <w:autoSpaceDN w:val="0"/>
        <w:adjustRightInd w:val="0"/>
        <w:ind w:left="360"/>
        <w:rPr>
          <w:rFonts w:eastAsia="SimSun" w:cs="Arial"/>
          <w:bCs/>
        </w:rPr>
      </w:pPr>
      <w:r w:rsidRPr="00082479">
        <w:rPr>
          <w:rFonts w:eastAsia="SimSun" w:cs="Arial"/>
          <w:bCs/>
        </w:rPr>
        <w:t>When only a single</w:t>
      </w:r>
      <w:r w:rsidR="000D6A02">
        <w:rPr>
          <w:rFonts w:eastAsia="SimSun" w:cs="Arial"/>
          <w:bCs/>
        </w:rPr>
        <w:t xml:space="preserve"> </w:t>
      </w:r>
      <w:r w:rsidR="000D6A02">
        <w:rPr>
          <w:rFonts w:eastAsia="SimSun" w:cs="Arial"/>
          <w:b/>
          <w:bCs/>
        </w:rPr>
        <w:t xml:space="preserve">. . . </w:t>
      </w:r>
      <w:r w:rsidR="000D6A02">
        <w:rPr>
          <w:rFonts w:eastAsia="SimSun" w:cs="Arial"/>
          <w:bCs/>
        </w:rPr>
        <w:t xml:space="preserve">the </w:t>
      </w:r>
      <w:r w:rsidRPr="00082479">
        <w:rPr>
          <w:rFonts w:eastAsia="SimSun" w:cs="Arial"/>
          <w:bCs/>
        </w:rPr>
        <w:t>following:</w:t>
      </w:r>
    </w:p>
    <w:p w14:paraId="2BB11C31" w14:textId="77777777" w:rsidR="00053D4B" w:rsidRPr="000D6A02" w:rsidRDefault="00053D4B" w:rsidP="00C04BC7">
      <w:pPr>
        <w:autoSpaceDE w:val="0"/>
        <w:autoSpaceDN w:val="0"/>
        <w:adjustRightInd w:val="0"/>
        <w:ind w:left="720"/>
        <w:rPr>
          <w:rFonts w:eastAsia="SimSun" w:cs="Arial"/>
          <w:b/>
          <w:bCs/>
        </w:rPr>
      </w:pPr>
      <w:r w:rsidRPr="00082479">
        <w:rPr>
          <w:rFonts w:eastAsia="SimSun" w:cs="Arial"/>
          <w:bCs/>
        </w:rPr>
        <w:t>1.</w:t>
      </w:r>
      <w:r w:rsidR="000D6A02">
        <w:rPr>
          <w:rFonts w:eastAsia="SimSun" w:cs="Arial"/>
          <w:bCs/>
        </w:rPr>
        <w:t xml:space="preserve"> </w:t>
      </w:r>
      <w:r w:rsidR="000D6A02">
        <w:rPr>
          <w:rFonts w:eastAsia="SimSun" w:cs="Arial"/>
          <w:b/>
          <w:bCs/>
        </w:rPr>
        <w:t xml:space="preserve">. . . </w:t>
      </w:r>
    </w:p>
    <w:p w14:paraId="449353C0" w14:textId="77777777" w:rsidR="00053D4B" w:rsidRPr="000D6A02" w:rsidRDefault="00053D4B" w:rsidP="00C04BC7">
      <w:pPr>
        <w:autoSpaceDE w:val="0"/>
        <w:autoSpaceDN w:val="0"/>
        <w:adjustRightInd w:val="0"/>
        <w:ind w:left="720"/>
        <w:rPr>
          <w:rFonts w:eastAsia="SimSun" w:cs="Arial"/>
          <w:b/>
          <w:bCs/>
        </w:rPr>
      </w:pPr>
      <w:r w:rsidRPr="00082479">
        <w:rPr>
          <w:rFonts w:eastAsia="SimSun" w:cs="Arial"/>
          <w:bCs/>
        </w:rPr>
        <w:t>2.</w:t>
      </w:r>
      <w:r w:rsidR="000D6A02">
        <w:rPr>
          <w:rFonts w:eastAsia="SimSun" w:cs="Arial"/>
          <w:bCs/>
        </w:rPr>
        <w:t xml:space="preserve"> </w:t>
      </w:r>
      <w:r w:rsidR="000D6A02">
        <w:rPr>
          <w:rFonts w:eastAsia="SimSun" w:cs="Arial"/>
          <w:b/>
          <w:bCs/>
        </w:rPr>
        <w:t xml:space="preserve">. . . </w:t>
      </w:r>
    </w:p>
    <w:p w14:paraId="6300BF52" w14:textId="77777777" w:rsidR="00053D4B" w:rsidRPr="000D6A02" w:rsidRDefault="00053D4B" w:rsidP="00C04BC7">
      <w:pPr>
        <w:autoSpaceDE w:val="0"/>
        <w:autoSpaceDN w:val="0"/>
        <w:adjustRightInd w:val="0"/>
        <w:ind w:left="720"/>
        <w:rPr>
          <w:rFonts w:eastAsia="SimSun" w:cs="Arial"/>
          <w:b/>
          <w:bCs/>
        </w:rPr>
      </w:pPr>
      <w:r w:rsidRPr="00082479">
        <w:rPr>
          <w:rFonts w:eastAsia="SimSun" w:cs="Arial"/>
          <w:bCs/>
        </w:rPr>
        <w:t>3.</w:t>
      </w:r>
      <w:r w:rsidR="000D6A02">
        <w:rPr>
          <w:rFonts w:eastAsia="SimSun" w:cs="Arial"/>
          <w:bCs/>
        </w:rPr>
        <w:t xml:space="preserve"> </w:t>
      </w:r>
      <w:r w:rsidR="000D6A02">
        <w:rPr>
          <w:rFonts w:eastAsia="SimSun" w:cs="Arial"/>
          <w:b/>
          <w:bCs/>
        </w:rPr>
        <w:t xml:space="preserve">. . . </w:t>
      </w:r>
    </w:p>
    <w:p w14:paraId="2EB88D13" w14:textId="77777777" w:rsidR="00053D4B" w:rsidRPr="000D6A02" w:rsidRDefault="00053D4B" w:rsidP="00C04BC7">
      <w:pPr>
        <w:autoSpaceDE w:val="0"/>
        <w:autoSpaceDN w:val="0"/>
        <w:adjustRightInd w:val="0"/>
        <w:ind w:left="720"/>
        <w:rPr>
          <w:rFonts w:eastAsia="SimSun" w:cs="Arial"/>
          <w:b/>
          <w:bCs/>
        </w:rPr>
      </w:pPr>
      <w:r w:rsidRPr="00082479">
        <w:rPr>
          <w:rFonts w:eastAsia="SimSun" w:cs="Arial"/>
          <w:bCs/>
        </w:rPr>
        <w:t>4.</w:t>
      </w:r>
      <w:r w:rsidR="000D6A02">
        <w:rPr>
          <w:rFonts w:eastAsia="SimSun" w:cs="Arial"/>
          <w:b/>
          <w:bCs/>
        </w:rPr>
        <w:t xml:space="preserve"> . . . </w:t>
      </w:r>
    </w:p>
    <w:p w14:paraId="7908D509" w14:textId="77777777" w:rsidR="00053D4B" w:rsidRPr="000D6A02" w:rsidRDefault="00053D4B" w:rsidP="00C04BC7">
      <w:pPr>
        <w:autoSpaceDE w:val="0"/>
        <w:autoSpaceDN w:val="0"/>
        <w:adjustRightInd w:val="0"/>
        <w:ind w:left="720"/>
        <w:rPr>
          <w:rFonts w:eastAsia="SimSun" w:cs="Arial"/>
          <w:b/>
          <w:bCs/>
        </w:rPr>
      </w:pPr>
      <w:r w:rsidRPr="00082479">
        <w:rPr>
          <w:rFonts w:eastAsia="SimSun" w:cs="Arial"/>
          <w:bCs/>
        </w:rPr>
        <w:t>5.</w:t>
      </w:r>
      <w:r w:rsidR="000D6A02">
        <w:rPr>
          <w:rFonts w:eastAsia="SimSun" w:cs="Arial"/>
          <w:bCs/>
        </w:rPr>
        <w:t xml:space="preserve"> </w:t>
      </w:r>
      <w:r w:rsidR="000D6A02">
        <w:rPr>
          <w:rFonts w:eastAsia="SimSun" w:cs="Arial"/>
          <w:b/>
          <w:bCs/>
        </w:rPr>
        <w:t xml:space="preserve">. . . </w:t>
      </w:r>
    </w:p>
    <w:p w14:paraId="62E1B0E1" w14:textId="77777777" w:rsidR="00053D4B" w:rsidRPr="00CB228B" w:rsidRDefault="00053D4B" w:rsidP="00C04BC7">
      <w:pPr>
        <w:autoSpaceDE w:val="0"/>
        <w:autoSpaceDN w:val="0"/>
        <w:adjustRightInd w:val="0"/>
        <w:ind w:left="720"/>
        <w:rPr>
          <w:rFonts w:eastAsia="SimSun" w:cs="Arial"/>
          <w:bCs/>
          <w:u w:val="single"/>
        </w:rPr>
      </w:pPr>
    </w:p>
    <w:p w14:paraId="074B9643" w14:textId="33CDDED8" w:rsidR="00CB228B" w:rsidRPr="00C1360A" w:rsidRDefault="00CB228B" w:rsidP="00C04BC7">
      <w:pPr>
        <w:autoSpaceDE w:val="0"/>
        <w:autoSpaceDN w:val="0"/>
        <w:adjustRightInd w:val="0"/>
        <w:ind w:left="720"/>
        <w:rPr>
          <w:rFonts w:eastAsia="SimSun" w:cs="Arial"/>
          <w:b/>
          <w:bCs/>
          <w:u w:val="single"/>
        </w:rPr>
      </w:pPr>
      <w:r w:rsidRPr="00CB228B">
        <w:rPr>
          <w:rFonts w:eastAsia="SimSun" w:cs="Arial"/>
          <w:b/>
          <w:bCs/>
          <w:u w:val="single"/>
        </w:rPr>
        <w:t xml:space="preserve">Exception: </w:t>
      </w:r>
      <w:r w:rsidRPr="00CB228B">
        <w:rPr>
          <w:rFonts w:eastAsia="SimSun" w:cs="Arial"/>
          <w:bCs/>
          <w:u w:val="single"/>
        </w:rPr>
        <w:t>Capacity to simultaneously charge all EVs at all required EV spaces at the full rated amperage of the EVSE is not required when an energy management system is installed in accordance with the California Electrical Code.</w:t>
      </w:r>
      <w:r w:rsidR="00C1360A" w:rsidRPr="00C1360A">
        <w:rPr>
          <w:rFonts w:cs="Arial"/>
          <w:iCs/>
          <w:snapToGrid w:val="0"/>
        </w:rPr>
        <w:t xml:space="preserve"> </w:t>
      </w:r>
    </w:p>
    <w:p w14:paraId="79D038BE" w14:textId="77777777" w:rsidR="00C04BC7" w:rsidRDefault="00C04BC7" w:rsidP="00C04BC7">
      <w:pPr>
        <w:autoSpaceDE w:val="0"/>
        <w:autoSpaceDN w:val="0"/>
        <w:adjustRightInd w:val="0"/>
        <w:ind w:left="720"/>
        <w:rPr>
          <w:rFonts w:eastAsia="SimSun" w:cs="Arial"/>
          <w:b/>
          <w:bCs/>
        </w:rPr>
      </w:pPr>
    </w:p>
    <w:p w14:paraId="441DB7E6" w14:textId="77777777" w:rsidR="0050548D" w:rsidRDefault="00E23AAB" w:rsidP="00624090">
      <w:pPr>
        <w:autoSpaceDE w:val="0"/>
        <w:autoSpaceDN w:val="0"/>
        <w:adjustRightInd w:val="0"/>
        <w:ind w:left="360"/>
        <w:rPr>
          <w:rFonts w:eastAsia="SimSun" w:cs="Arial"/>
          <w:b/>
          <w:bCs/>
        </w:rPr>
      </w:pPr>
      <w:r w:rsidRPr="00082479">
        <w:rPr>
          <w:rFonts w:eastAsia="SimSun" w:cs="Arial"/>
          <w:b/>
          <w:bCs/>
        </w:rPr>
        <w:t>5.106.5.3.2 Multiple charging space requirements</w:t>
      </w:r>
      <w:r w:rsidR="00C04BC7">
        <w:rPr>
          <w:rFonts w:eastAsia="SimSun" w:cs="Arial"/>
          <w:b/>
          <w:bCs/>
        </w:rPr>
        <w:t xml:space="preserve">. [N] </w:t>
      </w:r>
    </w:p>
    <w:p w14:paraId="4324DB88" w14:textId="77777777" w:rsidR="00E23AAB" w:rsidRPr="00082479" w:rsidRDefault="00E23AAB" w:rsidP="00967849">
      <w:pPr>
        <w:autoSpaceDE w:val="0"/>
        <w:autoSpaceDN w:val="0"/>
        <w:adjustRightInd w:val="0"/>
        <w:ind w:left="360"/>
        <w:rPr>
          <w:rFonts w:eastAsia="SimSun" w:cs="Arial"/>
          <w:bCs/>
        </w:rPr>
      </w:pPr>
      <w:r w:rsidRPr="00082479">
        <w:rPr>
          <w:rFonts w:eastAsia="SimSun" w:cs="Arial"/>
          <w:bCs/>
        </w:rPr>
        <w:lastRenderedPageBreak/>
        <w:t xml:space="preserve">When </w:t>
      </w:r>
      <w:r w:rsidR="004A7AEB" w:rsidRPr="00082479">
        <w:rPr>
          <w:rFonts w:eastAsia="SimSun" w:cs="Arial"/>
          <w:bCs/>
        </w:rPr>
        <w:t>multiple charging spaces</w:t>
      </w:r>
      <w:r w:rsidR="00C04BC7">
        <w:rPr>
          <w:rFonts w:eastAsia="SimSun" w:cs="Arial"/>
          <w:bCs/>
        </w:rPr>
        <w:t xml:space="preserve"> </w:t>
      </w:r>
      <w:r w:rsidR="00C04BC7">
        <w:rPr>
          <w:rFonts w:eastAsia="SimSun" w:cs="Arial"/>
          <w:b/>
          <w:bCs/>
        </w:rPr>
        <w:t xml:space="preserve">. . . </w:t>
      </w:r>
      <w:r w:rsidR="00C04BC7" w:rsidRPr="00A430FC">
        <w:rPr>
          <w:rFonts w:eastAsia="SimSun" w:cs="Arial"/>
          <w:bCs/>
        </w:rPr>
        <w:t>the</w:t>
      </w:r>
      <w:r w:rsidR="00C04BC7">
        <w:rPr>
          <w:rFonts w:eastAsia="SimSun" w:cs="Arial"/>
          <w:b/>
          <w:bCs/>
        </w:rPr>
        <w:t xml:space="preserve"> </w:t>
      </w:r>
      <w:r w:rsidRPr="00082479">
        <w:rPr>
          <w:rFonts w:eastAsia="SimSun" w:cs="Arial"/>
          <w:bCs/>
        </w:rPr>
        <w:t>following:</w:t>
      </w:r>
    </w:p>
    <w:p w14:paraId="7806B63C" w14:textId="77777777" w:rsidR="00A57FA6" w:rsidRPr="000D6A02" w:rsidRDefault="00A57FA6" w:rsidP="00A57FA6">
      <w:pPr>
        <w:autoSpaceDE w:val="0"/>
        <w:autoSpaceDN w:val="0"/>
        <w:adjustRightInd w:val="0"/>
        <w:ind w:left="720"/>
        <w:rPr>
          <w:rFonts w:eastAsia="SimSun" w:cs="Arial"/>
          <w:b/>
          <w:bCs/>
        </w:rPr>
      </w:pPr>
      <w:r w:rsidRPr="00082479">
        <w:rPr>
          <w:rFonts w:eastAsia="SimSun" w:cs="Arial"/>
          <w:bCs/>
        </w:rPr>
        <w:t>1.</w:t>
      </w:r>
      <w:r>
        <w:rPr>
          <w:rFonts w:eastAsia="SimSun" w:cs="Arial"/>
          <w:bCs/>
        </w:rPr>
        <w:t xml:space="preserve"> </w:t>
      </w:r>
      <w:r>
        <w:rPr>
          <w:rFonts w:eastAsia="SimSun" w:cs="Arial"/>
          <w:b/>
          <w:bCs/>
        </w:rPr>
        <w:t xml:space="preserve">. . . </w:t>
      </w:r>
    </w:p>
    <w:p w14:paraId="348A2717" w14:textId="77777777" w:rsidR="00A57FA6" w:rsidRPr="000D6A02" w:rsidRDefault="00A57FA6" w:rsidP="00A57FA6">
      <w:pPr>
        <w:autoSpaceDE w:val="0"/>
        <w:autoSpaceDN w:val="0"/>
        <w:adjustRightInd w:val="0"/>
        <w:ind w:left="720"/>
        <w:rPr>
          <w:rFonts w:eastAsia="SimSun" w:cs="Arial"/>
          <w:b/>
          <w:bCs/>
        </w:rPr>
      </w:pPr>
      <w:r w:rsidRPr="00082479">
        <w:rPr>
          <w:rFonts w:eastAsia="SimSun" w:cs="Arial"/>
          <w:bCs/>
        </w:rPr>
        <w:t>2.</w:t>
      </w:r>
      <w:r>
        <w:rPr>
          <w:rFonts w:eastAsia="SimSun" w:cs="Arial"/>
          <w:bCs/>
        </w:rPr>
        <w:t xml:space="preserve"> </w:t>
      </w:r>
      <w:r>
        <w:rPr>
          <w:rFonts w:eastAsia="SimSun" w:cs="Arial"/>
          <w:b/>
          <w:bCs/>
        </w:rPr>
        <w:t xml:space="preserve">. . . </w:t>
      </w:r>
    </w:p>
    <w:p w14:paraId="330A6A9C" w14:textId="77777777" w:rsidR="00A57FA6" w:rsidRPr="000D6A02" w:rsidRDefault="00A57FA6" w:rsidP="00A57FA6">
      <w:pPr>
        <w:autoSpaceDE w:val="0"/>
        <w:autoSpaceDN w:val="0"/>
        <w:adjustRightInd w:val="0"/>
        <w:ind w:left="720"/>
        <w:rPr>
          <w:rFonts w:eastAsia="SimSun" w:cs="Arial"/>
          <w:b/>
          <w:bCs/>
        </w:rPr>
      </w:pPr>
      <w:r w:rsidRPr="00082479">
        <w:rPr>
          <w:rFonts w:eastAsia="SimSun" w:cs="Arial"/>
          <w:bCs/>
        </w:rPr>
        <w:t>3.</w:t>
      </w:r>
      <w:r>
        <w:rPr>
          <w:rFonts w:eastAsia="SimSun" w:cs="Arial"/>
          <w:bCs/>
        </w:rPr>
        <w:t xml:space="preserve"> </w:t>
      </w:r>
      <w:r>
        <w:rPr>
          <w:rFonts w:eastAsia="SimSun" w:cs="Arial"/>
          <w:b/>
          <w:bCs/>
        </w:rPr>
        <w:t xml:space="preserve">. . . </w:t>
      </w:r>
    </w:p>
    <w:p w14:paraId="31A8A090" w14:textId="77777777" w:rsidR="00A57FA6" w:rsidRPr="000D6A02" w:rsidRDefault="00A57FA6" w:rsidP="00A57FA6">
      <w:pPr>
        <w:autoSpaceDE w:val="0"/>
        <w:autoSpaceDN w:val="0"/>
        <w:adjustRightInd w:val="0"/>
        <w:ind w:left="720"/>
        <w:rPr>
          <w:rFonts w:eastAsia="SimSun" w:cs="Arial"/>
          <w:b/>
          <w:bCs/>
        </w:rPr>
      </w:pPr>
      <w:r w:rsidRPr="00082479">
        <w:rPr>
          <w:rFonts w:eastAsia="SimSun" w:cs="Arial"/>
          <w:bCs/>
        </w:rPr>
        <w:t>4.</w:t>
      </w:r>
      <w:r>
        <w:rPr>
          <w:rFonts w:eastAsia="SimSun" w:cs="Arial"/>
          <w:b/>
          <w:bCs/>
        </w:rPr>
        <w:t xml:space="preserve"> . . . </w:t>
      </w:r>
    </w:p>
    <w:p w14:paraId="2D248F80" w14:textId="77777777" w:rsidR="00A57FA6" w:rsidRPr="000D6A02" w:rsidRDefault="00A57FA6" w:rsidP="00A57FA6">
      <w:pPr>
        <w:autoSpaceDE w:val="0"/>
        <w:autoSpaceDN w:val="0"/>
        <w:adjustRightInd w:val="0"/>
        <w:ind w:left="720"/>
        <w:rPr>
          <w:rFonts w:eastAsia="SimSun" w:cs="Arial"/>
          <w:b/>
          <w:bCs/>
        </w:rPr>
      </w:pPr>
      <w:r w:rsidRPr="00082479">
        <w:rPr>
          <w:rFonts w:eastAsia="SimSun" w:cs="Arial"/>
          <w:bCs/>
        </w:rPr>
        <w:t>5.</w:t>
      </w:r>
      <w:r>
        <w:rPr>
          <w:rFonts w:eastAsia="SimSun" w:cs="Arial"/>
          <w:bCs/>
        </w:rPr>
        <w:t xml:space="preserve"> </w:t>
      </w:r>
      <w:r>
        <w:rPr>
          <w:rFonts w:eastAsia="SimSun" w:cs="Arial"/>
          <w:b/>
          <w:bCs/>
        </w:rPr>
        <w:t xml:space="preserve">. . . </w:t>
      </w:r>
    </w:p>
    <w:p w14:paraId="6EA1FD82" w14:textId="77777777" w:rsidR="00A57FA6" w:rsidRPr="00CB228B" w:rsidRDefault="00A57FA6" w:rsidP="00A57FA6">
      <w:pPr>
        <w:autoSpaceDE w:val="0"/>
        <w:autoSpaceDN w:val="0"/>
        <w:adjustRightInd w:val="0"/>
        <w:ind w:left="720"/>
        <w:rPr>
          <w:rFonts w:eastAsia="SimSun" w:cs="Arial"/>
          <w:bCs/>
          <w:u w:val="single"/>
        </w:rPr>
      </w:pPr>
    </w:p>
    <w:p w14:paraId="57876687" w14:textId="7BEACBA6" w:rsidR="00B84630" w:rsidRPr="00CB228B" w:rsidRDefault="00B84630" w:rsidP="00C04BC7">
      <w:pPr>
        <w:autoSpaceDE w:val="0"/>
        <w:autoSpaceDN w:val="0"/>
        <w:adjustRightInd w:val="0"/>
        <w:ind w:left="720"/>
        <w:rPr>
          <w:rFonts w:eastAsia="SimSun" w:cs="Arial"/>
          <w:b/>
          <w:bCs/>
          <w:u w:val="single"/>
        </w:rPr>
      </w:pPr>
      <w:r w:rsidRPr="00CB228B">
        <w:rPr>
          <w:rFonts w:eastAsia="SimSun" w:cs="Arial"/>
          <w:b/>
          <w:bCs/>
          <w:u w:val="single"/>
        </w:rPr>
        <w:t xml:space="preserve">Exception: </w:t>
      </w:r>
      <w:r w:rsidRPr="00CB228B">
        <w:rPr>
          <w:rFonts w:eastAsia="SimSun" w:cs="Arial"/>
          <w:bCs/>
          <w:u w:val="single"/>
        </w:rPr>
        <w:t>Capacity to simultaneously charge all EVs at all required EV spaces at the full rated amperage of the EVSE is not required when an energy management system is installed in accordance with the California Electrical Code.</w:t>
      </w:r>
      <w:r w:rsidR="00C1360A" w:rsidRPr="00C1360A">
        <w:rPr>
          <w:rFonts w:cs="Arial"/>
          <w:iCs/>
          <w:snapToGrid w:val="0"/>
        </w:rPr>
        <w:t xml:space="preserve"> </w:t>
      </w:r>
    </w:p>
    <w:p w14:paraId="00751E17" w14:textId="77777777" w:rsidR="00E23AAB" w:rsidRPr="00082479" w:rsidRDefault="00E23AAB" w:rsidP="00C04BC7">
      <w:pPr>
        <w:autoSpaceDE w:val="0"/>
        <w:autoSpaceDN w:val="0"/>
        <w:adjustRightInd w:val="0"/>
        <w:ind w:left="720"/>
        <w:rPr>
          <w:rFonts w:eastAsia="SimSun" w:cs="Arial"/>
          <w:bCs/>
        </w:rPr>
      </w:pPr>
    </w:p>
    <w:p w14:paraId="2810120D" w14:textId="77777777" w:rsidR="00053D4B" w:rsidRPr="00082479" w:rsidRDefault="00A430FC" w:rsidP="00053D4B">
      <w:pPr>
        <w:autoSpaceDE w:val="0"/>
        <w:autoSpaceDN w:val="0"/>
        <w:adjustRightInd w:val="0"/>
        <w:rPr>
          <w:rFonts w:eastAsia="SimSun" w:cs="Arial"/>
          <w:bCs/>
        </w:rPr>
      </w:pPr>
      <w:r>
        <w:rPr>
          <w:rFonts w:eastAsia="SimSun" w:cs="Arial"/>
          <w:b/>
          <w:bCs/>
        </w:rPr>
        <w:t xml:space="preserve">. . . </w:t>
      </w:r>
    </w:p>
    <w:bookmarkEnd w:id="0"/>
    <w:bookmarkEnd w:id="1"/>
    <w:p w14:paraId="0B915152" w14:textId="77777777" w:rsidR="001B700B" w:rsidRPr="00082479" w:rsidRDefault="00C964DE" w:rsidP="00583A2C">
      <w:pPr>
        <w:autoSpaceDE w:val="0"/>
        <w:autoSpaceDN w:val="0"/>
        <w:adjustRightInd w:val="0"/>
        <w:jc w:val="center"/>
        <w:rPr>
          <w:rFonts w:cs="Arial"/>
          <w:b/>
          <w:color w:val="000000"/>
        </w:rPr>
      </w:pPr>
      <w:r w:rsidRPr="00082479">
        <w:rPr>
          <w:rFonts w:cs="Arial"/>
          <w:b/>
          <w:color w:val="000000"/>
        </w:rPr>
        <w:t>TABLE 5.106.5.3.3</w:t>
      </w:r>
    </w:p>
    <w:p w14:paraId="60E97889" w14:textId="77777777" w:rsidR="001B700B" w:rsidRPr="00082479" w:rsidRDefault="001B700B" w:rsidP="001B700B">
      <w:pPr>
        <w:jc w:val="center"/>
        <w:rPr>
          <w:rFonts w:cs="Arial"/>
          <w:color w:val="000000"/>
        </w:rPr>
      </w:pPr>
    </w:p>
    <w:tbl>
      <w:tblPr>
        <w:tblStyle w:val="TableGrid"/>
        <w:tblW w:w="0" w:type="auto"/>
        <w:tblInd w:w="1165" w:type="dxa"/>
        <w:tblLook w:val="0620" w:firstRow="1" w:lastRow="0" w:firstColumn="0" w:lastColumn="0" w:noHBand="1" w:noVBand="1"/>
        <w:tblCaption w:val="Table 5.106.5.3.3"/>
        <w:tblDescription w:val="Table with two columns and eight rows.&#10;Changes the number of required designated parking spots for electric vehicles in relation to the total number of parking spaces.&#10;If the total number of parking spaces is zero to nine, no designated parking spots are required.&#10;If the total number of parking spaces is ten to 25, designated parking spots is increased from one to two.&#10;If the total number of parking spaces is 26 to 50, designated parking spots is increased from two to three.&#10;If the total number of parking spaces is 51 to 75, designated parking spots is increased from four to five.&#10;If the total number of parking spaces is 76 to 100, designated parking spots is increased from five to seven.&#10;If the total number of parking spaces is 101 to 150, designated parking spots is increased from seven to ten.&#10;If the total number of parking spaces is 151 to 200, designated parking spots is increased from ten to 14.&#10;If the total number of parking spaces is 201 and over, designated parking spots is increased from six percent of total to eight percent of total.&#10;"/>
      </w:tblPr>
      <w:tblGrid>
        <w:gridCol w:w="3600"/>
        <w:gridCol w:w="3420"/>
      </w:tblGrid>
      <w:tr w:rsidR="001B700B" w:rsidRPr="00082479" w14:paraId="18F8E508" w14:textId="77777777" w:rsidTr="001E56EB">
        <w:trPr>
          <w:trHeight w:val="247"/>
        </w:trPr>
        <w:tc>
          <w:tcPr>
            <w:tcW w:w="3600" w:type="dxa"/>
          </w:tcPr>
          <w:p w14:paraId="77C21BBC" w14:textId="77777777" w:rsidR="00C964DE" w:rsidRPr="00994B0D" w:rsidRDefault="00C964DE" w:rsidP="008C7F0A">
            <w:pPr>
              <w:jc w:val="center"/>
              <w:rPr>
                <w:rFonts w:cs="Arial"/>
                <w:b/>
                <w:color w:val="000000"/>
              </w:rPr>
            </w:pPr>
            <w:r w:rsidRPr="00994B0D">
              <w:rPr>
                <w:rFonts w:cs="Arial"/>
                <w:b/>
                <w:color w:val="000000"/>
              </w:rPr>
              <w:t xml:space="preserve">TOTAL NUMBER OF </w:t>
            </w:r>
          </w:p>
          <w:p w14:paraId="6CAEFC79" w14:textId="77777777" w:rsidR="001B700B" w:rsidRPr="00994B0D" w:rsidRDefault="00C964DE" w:rsidP="008C7F0A">
            <w:pPr>
              <w:jc w:val="center"/>
              <w:rPr>
                <w:rFonts w:cs="Arial"/>
                <w:b/>
                <w:color w:val="000000"/>
              </w:rPr>
            </w:pPr>
            <w:r w:rsidRPr="00994B0D">
              <w:rPr>
                <w:rFonts w:cs="Arial"/>
                <w:b/>
                <w:color w:val="000000"/>
              </w:rPr>
              <w:t>ACTUAL PARKING SPACES</w:t>
            </w:r>
          </w:p>
        </w:tc>
        <w:tc>
          <w:tcPr>
            <w:tcW w:w="3420" w:type="dxa"/>
          </w:tcPr>
          <w:p w14:paraId="10188D7E" w14:textId="77777777" w:rsidR="001B700B" w:rsidRPr="00994B0D" w:rsidRDefault="00C964DE" w:rsidP="008C7F0A">
            <w:pPr>
              <w:jc w:val="center"/>
              <w:rPr>
                <w:rFonts w:cs="Arial"/>
                <w:b/>
                <w:color w:val="000000"/>
              </w:rPr>
            </w:pPr>
            <w:r w:rsidRPr="00994B0D">
              <w:rPr>
                <w:rFonts w:cs="Arial"/>
                <w:b/>
                <w:color w:val="000000"/>
              </w:rPr>
              <w:t>NUMBER OF REQUIRED EV CHARGING SPACES</w:t>
            </w:r>
          </w:p>
        </w:tc>
      </w:tr>
      <w:tr w:rsidR="001B700B" w:rsidRPr="00082479" w14:paraId="1D8A807E" w14:textId="77777777" w:rsidTr="001E56EB">
        <w:trPr>
          <w:trHeight w:val="247"/>
        </w:trPr>
        <w:tc>
          <w:tcPr>
            <w:tcW w:w="3600" w:type="dxa"/>
          </w:tcPr>
          <w:p w14:paraId="1F77179C" w14:textId="77777777" w:rsidR="001B700B" w:rsidRPr="005E2F73" w:rsidRDefault="001B700B" w:rsidP="00101E10">
            <w:pPr>
              <w:jc w:val="center"/>
              <w:rPr>
                <w:rFonts w:cs="Arial"/>
                <w:color w:val="000000"/>
              </w:rPr>
            </w:pPr>
            <w:r w:rsidRPr="005E2F73">
              <w:rPr>
                <w:rFonts w:cs="Arial"/>
                <w:color w:val="000000"/>
              </w:rPr>
              <w:t>0-</w:t>
            </w:r>
            <w:r w:rsidR="00101E10" w:rsidRPr="005E2F73">
              <w:rPr>
                <w:rFonts w:cs="Arial"/>
                <w:color w:val="000000"/>
              </w:rPr>
              <w:t>9</w:t>
            </w:r>
          </w:p>
        </w:tc>
        <w:tc>
          <w:tcPr>
            <w:tcW w:w="3420" w:type="dxa"/>
          </w:tcPr>
          <w:p w14:paraId="36D17BE3" w14:textId="77777777" w:rsidR="001B700B" w:rsidRPr="005E2F73" w:rsidRDefault="001B700B" w:rsidP="008C7F0A">
            <w:pPr>
              <w:jc w:val="center"/>
              <w:rPr>
                <w:rFonts w:cs="Arial"/>
                <w:color w:val="000000"/>
              </w:rPr>
            </w:pPr>
            <w:r w:rsidRPr="005E2F73">
              <w:rPr>
                <w:rFonts w:cs="Arial"/>
                <w:color w:val="000000"/>
              </w:rPr>
              <w:t>0</w:t>
            </w:r>
          </w:p>
        </w:tc>
      </w:tr>
      <w:tr w:rsidR="001B700B" w:rsidRPr="00082479" w14:paraId="13975B74" w14:textId="77777777" w:rsidTr="001E56EB">
        <w:trPr>
          <w:trHeight w:val="377"/>
        </w:trPr>
        <w:tc>
          <w:tcPr>
            <w:tcW w:w="3600" w:type="dxa"/>
          </w:tcPr>
          <w:p w14:paraId="6570311F" w14:textId="77777777" w:rsidR="001B700B" w:rsidRPr="005E2F73" w:rsidRDefault="00101E10" w:rsidP="008C7F0A">
            <w:pPr>
              <w:jc w:val="center"/>
              <w:rPr>
                <w:rFonts w:cs="Arial"/>
                <w:color w:val="000000"/>
              </w:rPr>
            </w:pPr>
            <w:r w:rsidRPr="005E2F73">
              <w:rPr>
                <w:rFonts w:cs="Arial"/>
                <w:color w:val="000000"/>
              </w:rPr>
              <w:t>10-25</w:t>
            </w:r>
          </w:p>
        </w:tc>
        <w:tc>
          <w:tcPr>
            <w:tcW w:w="3420" w:type="dxa"/>
          </w:tcPr>
          <w:p w14:paraId="1C1959D1" w14:textId="77777777" w:rsidR="001B700B" w:rsidRPr="005E2F73" w:rsidRDefault="001B700B" w:rsidP="008C7F0A">
            <w:pPr>
              <w:jc w:val="center"/>
              <w:rPr>
                <w:rFonts w:cs="Arial"/>
                <w:strike/>
                <w:color w:val="000000"/>
              </w:rPr>
            </w:pPr>
            <w:r w:rsidRPr="005E2F73">
              <w:rPr>
                <w:rFonts w:cs="Arial"/>
                <w:strike/>
                <w:color w:val="000000"/>
              </w:rPr>
              <w:t>1</w:t>
            </w:r>
            <w:r w:rsidR="00C30664" w:rsidRPr="005E2F73">
              <w:rPr>
                <w:rFonts w:cs="Arial"/>
                <w:strike/>
                <w:color w:val="000000"/>
              </w:rPr>
              <w:t xml:space="preserve"> </w:t>
            </w:r>
            <w:r w:rsidR="00C30664" w:rsidRPr="005E2F73">
              <w:rPr>
                <w:rFonts w:cs="Arial"/>
                <w:color w:val="000000"/>
                <w:u w:val="single"/>
              </w:rPr>
              <w:t>2</w:t>
            </w:r>
          </w:p>
        </w:tc>
      </w:tr>
      <w:tr w:rsidR="001B700B" w:rsidRPr="00082479" w14:paraId="7BD3DA73" w14:textId="77777777" w:rsidTr="001E56EB">
        <w:trPr>
          <w:trHeight w:val="368"/>
        </w:trPr>
        <w:tc>
          <w:tcPr>
            <w:tcW w:w="3600" w:type="dxa"/>
          </w:tcPr>
          <w:p w14:paraId="309C3148" w14:textId="77777777" w:rsidR="001B700B" w:rsidRPr="005E2F73" w:rsidRDefault="00101E10" w:rsidP="008C7F0A">
            <w:pPr>
              <w:jc w:val="center"/>
              <w:rPr>
                <w:rFonts w:cs="Arial"/>
                <w:color w:val="000000"/>
              </w:rPr>
            </w:pPr>
            <w:r w:rsidRPr="005E2F73">
              <w:rPr>
                <w:rFonts w:cs="Arial"/>
                <w:color w:val="000000"/>
              </w:rPr>
              <w:t>26-50</w:t>
            </w:r>
          </w:p>
        </w:tc>
        <w:tc>
          <w:tcPr>
            <w:tcW w:w="3420" w:type="dxa"/>
          </w:tcPr>
          <w:p w14:paraId="731B5D36" w14:textId="77777777" w:rsidR="001B700B" w:rsidRPr="005E2F73" w:rsidRDefault="00101E10" w:rsidP="008C7F0A">
            <w:pPr>
              <w:jc w:val="center"/>
              <w:rPr>
                <w:rFonts w:cs="Arial"/>
                <w:strike/>
                <w:color w:val="000000"/>
              </w:rPr>
            </w:pPr>
            <w:r w:rsidRPr="005E2F73">
              <w:rPr>
                <w:rFonts w:cs="Arial"/>
                <w:strike/>
                <w:color w:val="000000"/>
              </w:rPr>
              <w:t>2</w:t>
            </w:r>
            <w:r w:rsidR="00C30664" w:rsidRPr="005E2F73">
              <w:rPr>
                <w:rFonts w:cs="Arial"/>
                <w:color w:val="000000"/>
                <w:u w:val="single"/>
              </w:rPr>
              <w:t xml:space="preserve"> 3</w:t>
            </w:r>
          </w:p>
        </w:tc>
      </w:tr>
      <w:tr w:rsidR="007B73B8" w:rsidRPr="00082479" w14:paraId="3243C21F" w14:textId="77777777" w:rsidTr="001E56EB">
        <w:trPr>
          <w:trHeight w:val="350"/>
        </w:trPr>
        <w:tc>
          <w:tcPr>
            <w:tcW w:w="3600" w:type="dxa"/>
          </w:tcPr>
          <w:p w14:paraId="0970551B" w14:textId="77777777" w:rsidR="007B73B8" w:rsidRPr="005E2F73" w:rsidRDefault="00101E10" w:rsidP="008C7F0A">
            <w:pPr>
              <w:jc w:val="center"/>
              <w:rPr>
                <w:rFonts w:cs="Arial"/>
                <w:color w:val="000000"/>
              </w:rPr>
            </w:pPr>
            <w:r w:rsidRPr="005E2F73">
              <w:rPr>
                <w:rFonts w:cs="Arial"/>
                <w:color w:val="000000"/>
              </w:rPr>
              <w:t>51-75</w:t>
            </w:r>
          </w:p>
        </w:tc>
        <w:tc>
          <w:tcPr>
            <w:tcW w:w="3420" w:type="dxa"/>
          </w:tcPr>
          <w:p w14:paraId="357DB2DE" w14:textId="77777777" w:rsidR="007B73B8" w:rsidRPr="005E2F73" w:rsidRDefault="007B73B8" w:rsidP="008C7F0A">
            <w:pPr>
              <w:jc w:val="center"/>
              <w:rPr>
                <w:rFonts w:cs="Arial"/>
                <w:strike/>
                <w:color w:val="000000"/>
              </w:rPr>
            </w:pPr>
            <w:r w:rsidRPr="005E2F73">
              <w:rPr>
                <w:rFonts w:cs="Arial"/>
                <w:strike/>
                <w:color w:val="000000"/>
              </w:rPr>
              <w:t>4</w:t>
            </w:r>
            <w:r w:rsidR="00C30664" w:rsidRPr="005E2F73">
              <w:rPr>
                <w:rFonts w:cs="Arial"/>
                <w:strike/>
                <w:color w:val="000000"/>
              </w:rPr>
              <w:t xml:space="preserve"> </w:t>
            </w:r>
            <w:r w:rsidR="00C30664" w:rsidRPr="005E2F73">
              <w:rPr>
                <w:rFonts w:cs="Arial"/>
                <w:color w:val="000000"/>
                <w:u w:val="single"/>
              </w:rPr>
              <w:t>5</w:t>
            </w:r>
          </w:p>
        </w:tc>
      </w:tr>
      <w:tr w:rsidR="001B700B" w:rsidRPr="00082479" w14:paraId="48D22CCE" w14:textId="77777777" w:rsidTr="001E56EB">
        <w:trPr>
          <w:trHeight w:val="422"/>
        </w:trPr>
        <w:tc>
          <w:tcPr>
            <w:tcW w:w="3600" w:type="dxa"/>
          </w:tcPr>
          <w:p w14:paraId="6C7AE013" w14:textId="77777777" w:rsidR="001B700B" w:rsidRPr="005E2F73" w:rsidRDefault="00101E10" w:rsidP="008C7F0A">
            <w:pPr>
              <w:jc w:val="center"/>
              <w:rPr>
                <w:rFonts w:cs="Arial"/>
                <w:color w:val="000000"/>
              </w:rPr>
            </w:pPr>
            <w:r w:rsidRPr="005E2F73">
              <w:rPr>
                <w:rFonts w:cs="Arial"/>
                <w:color w:val="000000"/>
              </w:rPr>
              <w:t>76-100</w:t>
            </w:r>
          </w:p>
        </w:tc>
        <w:tc>
          <w:tcPr>
            <w:tcW w:w="3420" w:type="dxa"/>
          </w:tcPr>
          <w:p w14:paraId="40F31750" w14:textId="77777777" w:rsidR="001B700B" w:rsidRPr="005E2F73" w:rsidRDefault="00101E10" w:rsidP="008C7F0A">
            <w:pPr>
              <w:jc w:val="center"/>
              <w:rPr>
                <w:rFonts w:cs="Arial"/>
                <w:strike/>
                <w:color w:val="000000"/>
              </w:rPr>
            </w:pPr>
            <w:r w:rsidRPr="005E2F73">
              <w:rPr>
                <w:rFonts w:cs="Arial"/>
                <w:strike/>
                <w:color w:val="000000"/>
              </w:rPr>
              <w:t>5</w:t>
            </w:r>
            <w:r w:rsidR="00C30664" w:rsidRPr="005E2F73">
              <w:rPr>
                <w:rFonts w:cs="Arial"/>
                <w:strike/>
                <w:color w:val="000000"/>
              </w:rPr>
              <w:t xml:space="preserve"> </w:t>
            </w:r>
            <w:r w:rsidR="00C30664" w:rsidRPr="005E2F73">
              <w:rPr>
                <w:rFonts w:cs="Arial"/>
                <w:color w:val="000000"/>
                <w:u w:val="single"/>
              </w:rPr>
              <w:t>7</w:t>
            </w:r>
          </w:p>
        </w:tc>
      </w:tr>
      <w:tr w:rsidR="00101E10" w:rsidRPr="00082479" w14:paraId="0E645F54" w14:textId="77777777" w:rsidTr="001E56EB">
        <w:trPr>
          <w:trHeight w:val="323"/>
        </w:trPr>
        <w:tc>
          <w:tcPr>
            <w:tcW w:w="3600" w:type="dxa"/>
          </w:tcPr>
          <w:p w14:paraId="420DC562" w14:textId="77777777" w:rsidR="00101E10" w:rsidRPr="005E2F73" w:rsidRDefault="00101E10" w:rsidP="008C7F0A">
            <w:pPr>
              <w:jc w:val="center"/>
              <w:rPr>
                <w:rFonts w:cs="Arial"/>
                <w:color w:val="000000"/>
              </w:rPr>
            </w:pPr>
            <w:r w:rsidRPr="005E2F73">
              <w:rPr>
                <w:rFonts w:cs="Arial"/>
                <w:color w:val="000000"/>
              </w:rPr>
              <w:t>101-150</w:t>
            </w:r>
          </w:p>
        </w:tc>
        <w:tc>
          <w:tcPr>
            <w:tcW w:w="3420" w:type="dxa"/>
          </w:tcPr>
          <w:p w14:paraId="255A25AF" w14:textId="77777777" w:rsidR="00101E10" w:rsidRPr="005E2F73" w:rsidRDefault="00101E10" w:rsidP="008C7F0A">
            <w:pPr>
              <w:jc w:val="center"/>
              <w:rPr>
                <w:rFonts w:cs="Arial"/>
                <w:strike/>
                <w:color w:val="000000"/>
              </w:rPr>
            </w:pPr>
            <w:r w:rsidRPr="005E2F73">
              <w:rPr>
                <w:rFonts w:cs="Arial"/>
                <w:strike/>
                <w:color w:val="000000"/>
              </w:rPr>
              <w:t>7</w:t>
            </w:r>
            <w:r w:rsidR="00C30664" w:rsidRPr="005E2F73">
              <w:rPr>
                <w:rFonts w:cs="Arial"/>
                <w:strike/>
                <w:color w:val="000000"/>
              </w:rPr>
              <w:t xml:space="preserve"> </w:t>
            </w:r>
            <w:r w:rsidR="00C30664" w:rsidRPr="005E2F73">
              <w:rPr>
                <w:rFonts w:cs="Arial"/>
                <w:color w:val="000000"/>
                <w:u w:val="single"/>
              </w:rPr>
              <w:t>10</w:t>
            </w:r>
          </w:p>
        </w:tc>
      </w:tr>
      <w:tr w:rsidR="00101E10" w:rsidRPr="00082479" w14:paraId="60658D4D" w14:textId="77777777" w:rsidTr="001E56EB">
        <w:trPr>
          <w:trHeight w:val="395"/>
        </w:trPr>
        <w:tc>
          <w:tcPr>
            <w:tcW w:w="3600" w:type="dxa"/>
          </w:tcPr>
          <w:p w14:paraId="3BA9C832" w14:textId="77777777" w:rsidR="00101E10" w:rsidRPr="005E2F73" w:rsidRDefault="00101E10" w:rsidP="008C7F0A">
            <w:pPr>
              <w:jc w:val="center"/>
              <w:rPr>
                <w:rFonts w:cs="Arial"/>
                <w:color w:val="000000"/>
              </w:rPr>
            </w:pPr>
            <w:r w:rsidRPr="005E2F73">
              <w:rPr>
                <w:rFonts w:cs="Arial"/>
                <w:color w:val="000000"/>
              </w:rPr>
              <w:t>151-200</w:t>
            </w:r>
          </w:p>
        </w:tc>
        <w:tc>
          <w:tcPr>
            <w:tcW w:w="3420" w:type="dxa"/>
          </w:tcPr>
          <w:p w14:paraId="7B720638" w14:textId="77777777" w:rsidR="00101E10" w:rsidRPr="005E2F73" w:rsidRDefault="00050219" w:rsidP="008C7F0A">
            <w:pPr>
              <w:jc w:val="center"/>
              <w:rPr>
                <w:rFonts w:cs="Arial"/>
                <w:strike/>
                <w:color w:val="000000"/>
              </w:rPr>
            </w:pPr>
            <w:r w:rsidRPr="005E2F73">
              <w:rPr>
                <w:rFonts w:cs="Arial"/>
                <w:color w:val="000000"/>
              </w:rPr>
              <w:t xml:space="preserve"> </w:t>
            </w:r>
            <w:r w:rsidR="00101E10" w:rsidRPr="005E2F73">
              <w:rPr>
                <w:rFonts w:cs="Arial"/>
                <w:strike/>
                <w:color w:val="000000"/>
              </w:rPr>
              <w:t>10</w:t>
            </w:r>
            <w:r w:rsidR="00C30664" w:rsidRPr="005E2F73">
              <w:rPr>
                <w:rFonts w:cs="Arial"/>
                <w:strike/>
                <w:color w:val="000000"/>
              </w:rPr>
              <w:t xml:space="preserve"> </w:t>
            </w:r>
            <w:r w:rsidR="00C30664" w:rsidRPr="005E2F73">
              <w:rPr>
                <w:rFonts w:cs="Arial"/>
                <w:color w:val="000000"/>
                <w:u w:val="single"/>
              </w:rPr>
              <w:t>14</w:t>
            </w:r>
          </w:p>
        </w:tc>
      </w:tr>
      <w:tr w:rsidR="001B700B" w:rsidRPr="00082479" w14:paraId="7372F407" w14:textId="77777777" w:rsidTr="001E56EB">
        <w:trPr>
          <w:trHeight w:val="377"/>
        </w:trPr>
        <w:tc>
          <w:tcPr>
            <w:tcW w:w="3600" w:type="dxa"/>
          </w:tcPr>
          <w:p w14:paraId="32EA9FA9" w14:textId="77777777" w:rsidR="001B700B" w:rsidRPr="005E2F73" w:rsidRDefault="001B700B" w:rsidP="008C7F0A">
            <w:pPr>
              <w:jc w:val="center"/>
              <w:rPr>
                <w:rFonts w:cs="Arial"/>
                <w:color w:val="000000"/>
              </w:rPr>
            </w:pPr>
            <w:r w:rsidRPr="005E2F73">
              <w:rPr>
                <w:rFonts w:cs="Arial"/>
                <w:color w:val="000000"/>
              </w:rPr>
              <w:t>201 and over</w:t>
            </w:r>
          </w:p>
        </w:tc>
        <w:tc>
          <w:tcPr>
            <w:tcW w:w="3420" w:type="dxa"/>
          </w:tcPr>
          <w:p w14:paraId="6DFBE451" w14:textId="77777777" w:rsidR="001B700B" w:rsidRPr="005E2F73" w:rsidRDefault="00050219" w:rsidP="00A128AA">
            <w:pPr>
              <w:jc w:val="center"/>
              <w:rPr>
                <w:rFonts w:cs="Arial"/>
                <w:color w:val="000000"/>
              </w:rPr>
            </w:pPr>
            <w:r w:rsidRPr="005E2F73">
              <w:rPr>
                <w:rFonts w:cs="Arial"/>
                <w:color w:val="000000"/>
              </w:rPr>
              <w:t xml:space="preserve"> </w:t>
            </w:r>
            <w:r w:rsidR="00101E10" w:rsidRPr="005E2F73">
              <w:rPr>
                <w:rFonts w:cs="Arial"/>
                <w:strike/>
                <w:color w:val="000000"/>
              </w:rPr>
              <w:t>6</w:t>
            </w:r>
            <w:r w:rsidR="00C30664" w:rsidRPr="005E2F73">
              <w:rPr>
                <w:rFonts w:cs="Arial"/>
                <w:color w:val="000000"/>
              </w:rPr>
              <w:t xml:space="preserve"> </w:t>
            </w:r>
            <w:r w:rsidR="00C30664" w:rsidRPr="005E2F73">
              <w:rPr>
                <w:rFonts w:cs="Arial"/>
                <w:color w:val="000000"/>
                <w:u w:val="single"/>
              </w:rPr>
              <w:t>8</w:t>
            </w:r>
            <w:r w:rsidR="00A128AA" w:rsidRPr="00A128AA">
              <w:rPr>
                <w:rFonts w:cs="Arial"/>
                <w:color w:val="000000"/>
              </w:rPr>
              <w:t xml:space="preserve"> percent of total</w:t>
            </w:r>
            <w:r w:rsidR="001B700B" w:rsidRPr="00965C9D">
              <w:rPr>
                <w:rFonts w:cs="Arial"/>
                <w:color w:val="000000"/>
                <w:vertAlign w:val="superscript"/>
              </w:rPr>
              <w:t>1</w:t>
            </w:r>
          </w:p>
        </w:tc>
      </w:tr>
    </w:tbl>
    <w:p w14:paraId="1C08B372" w14:textId="77777777" w:rsidR="00265C59" w:rsidRPr="00A430FC" w:rsidRDefault="00265C59" w:rsidP="00B12BED">
      <w:pPr>
        <w:numPr>
          <w:ilvl w:val="0"/>
          <w:numId w:val="13"/>
        </w:numPr>
        <w:spacing w:before="120"/>
        <w:rPr>
          <w:rFonts w:cs="Arial"/>
        </w:rPr>
      </w:pPr>
      <w:r w:rsidRPr="00A430FC">
        <w:rPr>
          <w:rFonts w:cs="Arial"/>
          <w:color w:val="000000"/>
        </w:rPr>
        <w:t>Calculation for spaces shall be rounded up to the nearest whole number.</w:t>
      </w:r>
    </w:p>
    <w:p w14:paraId="14D8DC7B" w14:textId="77777777" w:rsidR="0007345A" w:rsidRPr="00996564" w:rsidRDefault="0007345A" w:rsidP="008A2852">
      <w:pPr>
        <w:rPr>
          <w:rFonts w:cs="Arial"/>
          <w:i/>
        </w:rPr>
      </w:pPr>
    </w:p>
    <w:p w14:paraId="5E8F19C6" w14:textId="77777777" w:rsidR="007B5343" w:rsidRDefault="007946FE" w:rsidP="008A2852">
      <w:pPr>
        <w:rPr>
          <w:rFonts w:cs="Arial"/>
          <w:b/>
          <w:color w:val="000000"/>
        </w:rPr>
      </w:pPr>
      <w:r>
        <w:rPr>
          <w:rFonts w:cs="Arial"/>
          <w:b/>
          <w:color w:val="000000"/>
        </w:rPr>
        <w:t>. . .</w:t>
      </w:r>
    </w:p>
    <w:p w14:paraId="32DC9886" w14:textId="77777777" w:rsidR="007946FE" w:rsidRPr="00A430FC" w:rsidRDefault="007946FE" w:rsidP="008A2852">
      <w:pPr>
        <w:rPr>
          <w:rFonts w:cs="Arial"/>
          <w:b/>
          <w:color w:val="000000"/>
        </w:rPr>
      </w:pPr>
    </w:p>
    <w:p w14:paraId="53D40D1E" w14:textId="77777777" w:rsidR="00053D4B" w:rsidRPr="007946FE" w:rsidRDefault="00053D4B" w:rsidP="00967849">
      <w:pPr>
        <w:ind w:left="360"/>
        <w:rPr>
          <w:rFonts w:cs="Arial"/>
          <w:color w:val="000000"/>
        </w:rPr>
      </w:pPr>
      <w:r w:rsidRPr="00A430FC">
        <w:rPr>
          <w:rFonts w:cs="Arial"/>
          <w:b/>
          <w:color w:val="000000"/>
        </w:rPr>
        <w:t>5.106.5.3.5</w:t>
      </w:r>
      <w:r w:rsidR="007946FE">
        <w:rPr>
          <w:rFonts w:cs="Arial"/>
          <w:b/>
          <w:color w:val="000000"/>
        </w:rPr>
        <w:t xml:space="preserve"> [N] </w:t>
      </w:r>
      <w:r w:rsidRPr="00FA2DBE">
        <w:rPr>
          <w:rFonts w:cs="Arial"/>
          <w:b/>
          <w:color w:val="000000"/>
        </w:rPr>
        <w:t>Future charging space</w:t>
      </w:r>
      <w:r w:rsidR="003F7BF9" w:rsidRPr="00FA2DBE">
        <w:rPr>
          <w:rFonts w:cs="Arial"/>
          <w:b/>
          <w:color w:val="000000"/>
        </w:rPr>
        <w:t>s</w:t>
      </w:r>
      <w:r w:rsidR="007E0950" w:rsidRPr="00FA2DBE">
        <w:rPr>
          <w:rFonts w:cs="Arial"/>
          <w:b/>
          <w:color w:val="000000"/>
        </w:rPr>
        <w:t>.</w:t>
      </w:r>
    </w:p>
    <w:p w14:paraId="090819D5" w14:textId="77777777" w:rsidR="00053D4B" w:rsidRPr="00A430FC" w:rsidRDefault="00053D4B" w:rsidP="00967849">
      <w:pPr>
        <w:ind w:left="360"/>
        <w:rPr>
          <w:rFonts w:cs="Arial"/>
          <w:color w:val="000000"/>
        </w:rPr>
      </w:pPr>
      <w:r w:rsidRPr="00A430FC">
        <w:rPr>
          <w:rFonts w:cs="Arial"/>
          <w:color w:val="000000"/>
        </w:rPr>
        <w:t xml:space="preserve">Future charging spaces qualify </w:t>
      </w:r>
      <w:r w:rsidR="0015575A" w:rsidRPr="00A430FC">
        <w:rPr>
          <w:rFonts w:cs="Arial"/>
          <w:color w:val="000000"/>
        </w:rPr>
        <w:t>as</w:t>
      </w:r>
      <w:r w:rsidR="007872EE">
        <w:rPr>
          <w:rFonts w:cs="Arial"/>
          <w:color w:val="000000"/>
        </w:rPr>
        <w:t xml:space="preserve"> </w:t>
      </w:r>
      <w:r w:rsidR="007872EE">
        <w:rPr>
          <w:rFonts w:cs="Arial"/>
          <w:b/>
          <w:color w:val="000000"/>
        </w:rPr>
        <w:t xml:space="preserve">. . . </w:t>
      </w:r>
      <w:r w:rsidR="0015575A" w:rsidRPr="00A430FC">
        <w:rPr>
          <w:rFonts w:cs="Arial"/>
          <w:color w:val="000000"/>
        </w:rPr>
        <w:t>clean air vehicles.</w:t>
      </w:r>
    </w:p>
    <w:p w14:paraId="16D3C35E" w14:textId="77777777" w:rsidR="0015575A" w:rsidRPr="00A430FC" w:rsidRDefault="0015575A" w:rsidP="00967849">
      <w:pPr>
        <w:ind w:left="360"/>
        <w:rPr>
          <w:rFonts w:cs="Arial"/>
          <w:color w:val="000000"/>
        </w:rPr>
      </w:pPr>
    </w:p>
    <w:p w14:paraId="54FAAF76" w14:textId="1FBD6514" w:rsidR="0015575A" w:rsidRPr="00A430FC" w:rsidRDefault="005B63CE" w:rsidP="00967849">
      <w:pPr>
        <w:ind w:left="360"/>
        <w:rPr>
          <w:rFonts w:cs="Arial"/>
          <w:color w:val="000000"/>
          <w:u w:val="single"/>
        </w:rPr>
      </w:pPr>
      <w:r w:rsidRPr="00A430FC">
        <w:rPr>
          <w:rFonts w:cs="Arial"/>
          <w:color w:val="000000"/>
          <w:u w:val="single"/>
        </w:rPr>
        <w:t>Note: Future e</w:t>
      </w:r>
      <w:r w:rsidR="0015575A" w:rsidRPr="00A430FC">
        <w:rPr>
          <w:rFonts w:cs="Arial"/>
          <w:color w:val="000000"/>
          <w:u w:val="single"/>
        </w:rPr>
        <w:t>lectric vehicle charging spaces shall be considered parking spaces and shall count for the total parking spaces required by the local enforcing agencies.</w:t>
      </w:r>
      <w:r w:rsidR="00C1360A" w:rsidRPr="00C1360A">
        <w:rPr>
          <w:rFonts w:cs="Arial"/>
          <w:iCs/>
          <w:snapToGrid w:val="0"/>
        </w:rPr>
        <w:t xml:space="preserve"> </w:t>
      </w:r>
    </w:p>
    <w:p w14:paraId="302A1231" w14:textId="77777777" w:rsidR="008A2852" w:rsidRPr="00A430FC" w:rsidRDefault="008A2852" w:rsidP="007946FE">
      <w:pPr>
        <w:ind w:left="720"/>
        <w:jc w:val="center"/>
        <w:rPr>
          <w:rFonts w:cs="Arial"/>
          <w:b/>
          <w:color w:val="000000"/>
        </w:rPr>
      </w:pPr>
    </w:p>
    <w:p w14:paraId="5908B0D9" w14:textId="77777777" w:rsidR="008A2852" w:rsidRPr="00A430FC" w:rsidRDefault="003F7BF9" w:rsidP="00082479">
      <w:pPr>
        <w:rPr>
          <w:rFonts w:cs="Arial"/>
          <w:b/>
          <w:color w:val="000000"/>
        </w:rPr>
      </w:pPr>
      <w:r>
        <w:rPr>
          <w:rFonts w:cs="Arial"/>
          <w:b/>
          <w:color w:val="000000"/>
        </w:rPr>
        <w:t>. . .</w:t>
      </w:r>
    </w:p>
    <w:p w14:paraId="3D7566E0" w14:textId="77777777" w:rsidR="00265C59" w:rsidRDefault="00265C59" w:rsidP="00265C59">
      <w:pPr>
        <w:pStyle w:val="BodyText3"/>
        <w:jc w:val="center"/>
        <w:rPr>
          <w:rFonts w:ascii="Arial" w:hAnsi="Arial" w:cs="Arial"/>
          <w:b/>
          <w:bCs/>
          <w:szCs w:val="24"/>
        </w:rPr>
      </w:pPr>
      <w:r w:rsidRPr="00A430FC">
        <w:rPr>
          <w:rFonts w:ascii="Arial" w:hAnsi="Arial" w:cs="Arial"/>
          <w:b/>
          <w:bCs/>
          <w:szCs w:val="24"/>
        </w:rPr>
        <w:t>APPENDIX A5</w:t>
      </w:r>
    </w:p>
    <w:p w14:paraId="5BF86462" w14:textId="2B99EF1B" w:rsidR="007872EE" w:rsidRPr="00A430FC" w:rsidRDefault="007872EE" w:rsidP="00265C59">
      <w:pPr>
        <w:pStyle w:val="BodyText3"/>
        <w:jc w:val="center"/>
        <w:rPr>
          <w:rFonts w:ascii="Arial" w:hAnsi="Arial" w:cs="Arial"/>
          <w:b/>
          <w:bCs/>
          <w:szCs w:val="24"/>
        </w:rPr>
      </w:pPr>
      <w:r>
        <w:rPr>
          <w:rFonts w:ascii="Arial" w:hAnsi="Arial" w:cs="Arial"/>
          <w:b/>
          <w:bCs/>
          <w:szCs w:val="24"/>
        </w:rPr>
        <w:t xml:space="preserve"> VOLUNTARY MEASURES</w:t>
      </w:r>
    </w:p>
    <w:p w14:paraId="632FE89A" w14:textId="77777777" w:rsidR="00265C59" w:rsidRDefault="007872EE" w:rsidP="007872EE">
      <w:pPr>
        <w:pStyle w:val="BodyText3"/>
        <w:rPr>
          <w:rFonts w:ascii="Arial" w:hAnsi="Arial" w:cs="Arial"/>
          <w:b/>
          <w:bCs/>
          <w:szCs w:val="24"/>
        </w:rPr>
      </w:pPr>
      <w:r>
        <w:rPr>
          <w:rFonts w:ascii="Arial" w:hAnsi="Arial" w:cs="Arial"/>
          <w:b/>
          <w:bCs/>
          <w:szCs w:val="24"/>
        </w:rPr>
        <w:t>. . .</w:t>
      </w:r>
    </w:p>
    <w:p w14:paraId="3FFB5674" w14:textId="77777777" w:rsidR="007872EE" w:rsidRPr="00A430FC" w:rsidRDefault="007872EE" w:rsidP="007872EE">
      <w:pPr>
        <w:pStyle w:val="BodyText3"/>
        <w:rPr>
          <w:rFonts w:ascii="Arial" w:hAnsi="Arial" w:cs="Arial"/>
          <w:b/>
          <w:bCs/>
          <w:szCs w:val="24"/>
        </w:rPr>
      </w:pPr>
    </w:p>
    <w:p w14:paraId="2830794F" w14:textId="77777777" w:rsidR="00265C59" w:rsidRPr="00A430FC" w:rsidRDefault="00265C59" w:rsidP="00265C59">
      <w:pPr>
        <w:pStyle w:val="BodyText3"/>
        <w:jc w:val="center"/>
        <w:rPr>
          <w:rFonts w:ascii="Arial" w:hAnsi="Arial" w:cs="Arial"/>
          <w:b/>
          <w:bCs/>
          <w:szCs w:val="24"/>
        </w:rPr>
      </w:pPr>
      <w:r w:rsidRPr="00A430FC">
        <w:rPr>
          <w:rFonts w:ascii="Arial" w:hAnsi="Arial" w:cs="Arial"/>
          <w:b/>
          <w:bCs/>
          <w:szCs w:val="24"/>
        </w:rPr>
        <w:t>SECTION A5.106</w:t>
      </w:r>
    </w:p>
    <w:p w14:paraId="66AA8504" w14:textId="77777777" w:rsidR="00265C59" w:rsidRPr="00A430FC" w:rsidRDefault="00265C59" w:rsidP="00265C59">
      <w:pPr>
        <w:pStyle w:val="BodyText3"/>
        <w:jc w:val="center"/>
        <w:rPr>
          <w:rFonts w:ascii="Arial" w:hAnsi="Arial" w:cs="Arial"/>
          <w:b/>
          <w:bCs/>
          <w:szCs w:val="24"/>
        </w:rPr>
      </w:pPr>
      <w:r w:rsidRPr="00A430FC">
        <w:rPr>
          <w:rFonts w:ascii="Arial" w:hAnsi="Arial" w:cs="Arial"/>
          <w:b/>
          <w:bCs/>
          <w:szCs w:val="24"/>
        </w:rPr>
        <w:t>SITE DEVELOPMENT</w:t>
      </w:r>
    </w:p>
    <w:p w14:paraId="36BDE8EF" w14:textId="77777777" w:rsidR="00265C59" w:rsidRPr="00A430FC" w:rsidRDefault="003F7BF9" w:rsidP="003F7BF9">
      <w:pPr>
        <w:autoSpaceDE w:val="0"/>
        <w:autoSpaceDN w:val="0"/>
        <w:adjustRightInd w:val="0"/>
        <w:rPr>
          <w:rFonts w:cs="Arial"/>
          <w:color w:val="000000"/>
        </w:rPr>
      </w:pPr>
      <w:r>
        <w:rPr>
          <w:rFonts w:cs="Arial"/>
          <w:b/>
          <w:color w:val="000000"/>
        </w:rPr>
        <w:t xml:space="preserve">. . . </w:t>
      </w:r>
    </w:p>
    <w:p w14:paraId="2E9DE3AE" w14:textId="77777777" w:rsidR="00642EC9" w:rsidRPr="00A430FC" w:rsidRDefault="00642EC9" w:rsidP="00265C59">
      <w:pPr>
        <w:rPr>
          <w:rFonts w:cs="Arial"/>
          <w:b/>
        </w:rPr>
      </w:pPr>
    </w:p>
    <w:p w14:paraId="7A344F4B" w14:textId="3FDB6E88" w:rsidR="00C5555C" w:rsidRPr="00AB3C74" w:rsidRDefault="00265C59" w:rsidP="00265C59">
      <w:pPr>
        <w:rPr>
          <w:rFonts w:cs="Arial"/>
        </w:rPr>
      </w:pPr>
      <w:r w:rsidRPr="00A430FC">
        <w:rPr>
          <w:rFonts w:cs="Arial"/>
          <w:b/>
        </w:rPr>
        <w:t xml:space="preserve">A5.106.5.3 </w:t>
      </w:r>
      <w:r w:rsidR="007E0950">
        <w:rPr>
          <w:rFonts w:cs="Arial"/>
          <w:b/>
          <w:u w:val="single"/>
        </w:rPr>
        <w:t>[</w:t>
      </w:r>
      <w:proofErr w:type="gramStart"/>
      <w:r w:rsidR="00C5555C" w:rsidRPr="00A430FC">
        <w:rPr>
          <w:rFonts w:cs="Arial"/>
          <w:b/>
          <w:u w:val="single"/>
        </w:rPr>
        <w:t>N</w:t>
      </w:r>
      <w:r w:rsidR="007E0950">
        <w:rPr>
          <w:rFonts w:cs="Arial"/>
          <w:b/>
          <w:u w:val="single"/>
        </w:rPr>
        <w:t>]</w:t>
      </w:r>
      <w:r w:rsidR="00C5555C" w:rsidRPr="00A430FC">
        <w:rPr>
          <w:rFonts w:cs="Arial"/>
          <w:b/>
          <w:u w:val="single"/>
        </w:rPr>
        <w:t xml:space="preserve"> </w:t>
      </w:r>
      <w:r w:rsidR="00C1360A">
        <w:rPr>
          <w:rFonts w:cs="Arial"/>
          <w:iCs/>
          <w:snapToGrid w:val="0"/>
        </w:rPr>
        <w:t xml:space="preserve"> </w:t>
      </w:r>
      <w:r w:rsidRPr="00A430FC">
        <w:rPr>
          <w:rFonts w:cs="Arial"/>
          <w:b/>
        </w:rPr>
        <w:t>Electric</w:t>
      </w:r>
      <w:proofErr w:type="gramEnd"/>
      <w:r w:rsidRPr="00A430FC">
        <w:rPr>
          <w:rFonts w:cs="Arial"/>
          <w:b/>
        </w:rPr>
        <w:t xml:space="preserve"> vehicle (EV) charging.</w:t>
      </w:r>
      <w:r w:rsidRPr="00A430FC">
        <w:rPr>
          <w:rFonts w:cs="Arial"/>
        </w:rPr>
        <w:t xml:space="preserve"> </w:t>
      </w:r>
      <w:r w:rsidR="00D6669B" w:rsidRPr="00A430FC">
        <w:rPr>
          <w:rFonts w:cs="Arial"/>
        </w:rPr>
        <w:t>Construction shall comply with</w:t>
      </w:r>
      <w:r w:rsidR="005E2F73">
        <w:rPr>
          <w:rFonts w:cs="Arial"/>
        </w:rPr>
        <w:t xml:space="preserve"> </w:t>
      </w:r>
      <w:r w:rsidR="005E2F73">
        <w:rPr>
          <w:rFonts w:cs="Arial"/>
          <w:b/>
        </w:rPr>
        <w:t xml:space="preserve">. . . </w:t>
      </w:r>
      <w:r w:rsidR="00AB3C74">
        <w:rPr>
          <w:rFonts w:cs="Arial"/>
        </w:rPr>
        <w:t>and as follows:</w:t>
      </w:r>
    </w:p>
    <w:p w14:paraId="43D2DC38" w14:textId="77777777" w:rsidR="005E2F73" w:rsidRPr="00830D24" w:rsidRDefault="00C5555C" w:rsidP="00F90DDF">
      <w:pPr>
        <w:ind w:left="360"/>
        <w:rPr>
          <w:rFonts w:cs="Arial"/>
          <w:b/>
        </w:rPr>
      </w:pPr>
      <w:r w:rsidRPr="00830D24">
        <w:rPr>
          <w:rFonts w:cs="Arial"/>
          <w:b/>
        </w:rPr>
        <w:lastRenderedPageBreak/>
        <w:t>A5.106.5.3</w:t>
      </w:r>
      <w:r w:rsidR="00830D24" w:rsidRPr="00830D24">
        <w:rPr>
          <w:rFonts w:cs="Arial"/>
          <w:b/>
        </w:rPr>
        <w:t>.1</w:t>
      </w:r>
      <w:r w:rsidRPr="00830D24">
        <w:rPr>
          <w:rFonts w:cs="Arial"/>
          <w:b/>
        </w:rPr>
        <w:t xml:space="preserve"> Tier 1</w:t>
      </w:r>
      <w:r w:rsidR="005E2F73" w:rsidRPr="00830D24">
        <w:rPr>
          <w:rFonts w:cs="Arial"/>
          <w:b/>
        </w:rPr>
        <w:t xml:space="preserve">. . . </w:t>
      </w:r>
    </w:p>
    <w:p w14:paraId="0B572072" w14:textId="77777777" w:rsidR="003A0EDD" w:rsidRPr="00996564" w:rsidRDefault="00C5555C" w:rsidP="003A0EDD">
      <w:pPr>
        <w:ind w:left="360"/>
        <w:rPr>
          <w:rFonts w:cs="Arial"/>
          <w:i/>
        </w:rPr>
      </w:pPr>
      <w:r w:rsidRPr="00830D24">
        <w:rPr>
          <w:rFonts w:cs="Arial"/>
          <w:b/>
        </w:rPr>
        <w:t>A5.106.5.3</w:t>
      </w:r>
      <w:r w:rsidR="00830D24" w:rsidRPr="00830D24">
        <w:rPr>
          <w:rFonts w:cs="Arial"/>
          <w:b/>
        </w:rPr>
        <w:t>.2</w:t>
      </w:r>
      <w:r w:rsidRPr="00830D24">
        <w:rPr>
          <w:rFonts w:cs="Arial"/>
          <w:b/>
        </w:rPr>
        <w:t xml:space="preserve"> Tier 2</w:t>
      </w:r>
      <w:r w:rsidR="005E2F73" w:rsidRPr="00830D24">
        <w:rPr>
          <w:rFonts w:cs="Arial"/>
          <w:b/>
        </w:rPr>
        <w:t>. . .</w:t>
      </w:r>
      <w:r w:rsidR="003A0EDD" w:rsidRPr="00996564">
        <w:rPr>
          <w:rFonts w:cs="Arial"/>
          <w:i/>
        </w:rPr>
        <w:t xml:space="preserve"> </w:t>
      </w:r>
    </w:p>
    <w:p w14:paraId="28846F8F" w14:textId="77777777" w:rsidR="003A0EDD" w:rsidRDefault="003A0EDD" w:rsidP="00B53EBA">
      <w:pPr>
        <w:ind w:left="720"/>
        <w:jc w:val="center"/>
        <w:rPr>
          <w:rFonts w:cs="Arial"/>
          <w:b/>
        </w:rPr>
      </w:pPr>
      <w:r>
        <w:rPr>
          <w:rFonts w:cs="Arial"/>
          <w:b/>
        </w:rPr>
        <w:br w:type="page"/>
      </w:r>
    </w:p>
    <w:p w14:paraId="7BB898FD" w14:textId="77777777" w:rsidR="00265C59" w:rsidRPr="00082479" w:rsidRDefault="00054B19" w:rsidP="00B53EBA">
      <w:pPr>
        <w:ind w:left="720"/>
        <w:jc w:val="center"/>
        <w:rPr>
          <w:rFonts w:cs="Arial"/>
          <w:b/>
        </w:rPr>
      </w:pPr>
      <w:r w:rsidRPr="00082479">
        <w:rPr>
          <w:rFonts w:cs="Arial"/>
          <w:b/>
        </w:rPr>
        <w:lastRenderedPageBreak/>
        <w:t>TABLE A5.106.5.3.1</w:t>
      </w:r>
    </w:p>
    <w:p w14:paraId="73D20C28" w14:textId="77777777" w:rsidR="00265C59" w:rsidRPr="00996564" w:rsidRDefault="00265C59" w:rsidP="00B53EBA">
      <w:pPr>
        <w:jc w:val="center"/>
        <w:rPr>
          <w:rFonts w:cs="Arial"/>
          <w:i/>
        </w:rPr>
      </w:pPr>
    </w:p>
    <w:tbl>
      <w:tblPr>
        <w:tblStyle w:val="TableGrid"/>
        <w:tblW w:w="0" w:type="auto"/>
        <w:tblInd w:w="895" w:type="dxa"/>
        <w:tblLook w:val="0620" w:firstRow="1" w:lastRow="0" w:firstColumn="0" w:lastColumn="0" w:noHBand="1" w:noVBand="1"/>
        <w:tblCaption w:val="Table A5.106.5.3.1"/>
        <w:tblDescription w:val="Table with two columns and eight rows.&#10;Changes the number of required designated parking spots for electric vehicles in relation to the total number of parking spaces for Tier 1.&#10;If the total number of parking spaces is zero to nine, designated parking spots is increased from zero to one.&#10;If the total number of parking spaces is ten to 25, designated parking spots remains two.&#10;If the total number of parking spaces is 26 to 50, designated parking spots is increased from three to four.&#10;If the total number of parking spaces is 51 to 75, designated parking spots is increased from five to six.&#10;If the total number of parking spaces is 76 to 100, designated parking spots is increased from seven to nine.&#10;If the total number of parking spaces is 101 to 150, designated parking spots is increased from ten to 12.&#10;If the total number of parking spaces is 151 to 200, designated parking spots is increased from 14 to 17.&#10;If the total number of parking spaces is 201 and over, designated parking spots is increased from eight percent of total to ten percent of total.&#10;"/>
      </w:tblPr>
      <w:tblGrid>
        <w:gridCol w:w="3623"/>
        <w:gridCol w:w="3937"/>
      </w:tblGrid>
      <w:tr w:rsidR="005073C6" w:rsidRPr="00082479" w14:paraId="23845E8E" w14:textId="77777777" w:rsidTr="001E56EB">
        <w:trPr>
          <w:trHeight w:val="683"/>
        </w:trPr>
        <w:tc>
          <w:tcPr>
            <w:tcW w:w="3623" w:type="dxa"/>
          </w:tcPr>
          <w:p w14:paraId="5C294A3F" w14:textId="77777777" w:rsidR="00054B19" w:rsidRDefault="00054B19" w:rsidP="00094742">
            <w:pPr>
              <w:jc w:val="center"/>
              <w:rPr>
                <w:rFonts w:cs="Arial"/>
                <w:b/>
                <w:color w:val="000000"/>
              </w:rPr>
            </w:pPr>
            <w:r w:rsidRPr="00FA2DBE">
              <w:rPr>
                <w:rFonts w:cs="Arial"/>
                <w:b/>
                <w:color w:val="000000"/>
              </w:rPr>
              <w:t xml:space="preserve">TOTAL NUMBER OF </w:t>
            </w:r>
          </w:p>
          <w:p w14:paraId="37124C7F" w14:textId="77777777" w:rsidR="005073C6" w:rsidRPr="00FA2DBE" w:rsidRDefault="00054B19" w:rsidP="00094742">
            <w:pPr>
              <w:jc w:val="center"/>
              <w:rPr>
                <w:rFonts w:cs="Arial"/>
                <w:b/>
                <w:color w:val="000000"/>
              </w:rPr>
            </w:pPr>
            <w:r>
              <w:rPr>
                <w:rFonts w:cs="Arial"/>
                <w:b/>
                <w:color w:val="000000"/>
              </w:rPr>
              <w:t xml:space="preserve">ACTUAL </w:t>
            </w:r>
            <w:r w:rsidRPr="00FA2DBE">
              <w:rPr>
                <w:rFonts w:cs="Arial"/>
                <w:b/>
                <w:color w:val="000000"/>
              </w:rPr>
              <w:t>PARKING SPACES</w:t>
            </w:r>
          </w:p>
        </w:tc>
        <w:tc>
          <w:tcPr>
            <w:tcW w:w="3937" w:type="dxa"/>
          </w:tcPr>
          <w:p w14:paraId="540D7668" w14:textId="77777777" w:rsidR="005073C6" w:rsidRPr="00FA2DBE" w:rsidRDefault="00D83627" w:rsidP="00094742">
            <w:pPr>
              <w:jc w:val="center"/>
              <w:rPr>
                <w:rFonts w:cs="Arial"/>
                <w:b/>
                <w:color w:val="000000"/>
              </w:rPr>
            </w:pPr>
            <w:r>
              <w:rPr>
                <w:rFonts w:cs="Arial"/>
                <w:b/>
                <w:color w:val="000000"/>
              </w:rPr>
              <w:t xml:space="preserve">TIER 1 </w:t>
            </w:r>
            <w:r w:rsidR="00054B19" w:rsidRPr="00FA2DBE">
              <w:rPr>
                <w:rFonts w:cs="Arial"/>
                <w:b/>
                <w:color w:val="000000"/>
              </w:rPr>
              <w:t>NUMBER OF REQUIRED EV CHARGING SPACES</w:t>
            </w:r>
          </w:p>
        </w:tc>
      </w:tr>
      <w:tr w:rsidR="005073C6" w:rsidRPr="00082479" w14:paraId="3BD2C588" w14:textId="77777777" w:rsidTr="001E56EB">
        <w:trPr>
          <w:trHeight w:val="323"/>
        </w:trPr>
        <w:tc>
          <w:tcPr>
            <w:tcW w:w="3623" w:type="dxa"/>
          </w:tcPr>
          <w:p w14:paraId="282C4135" w14:textId="77777777" w:rsidR="005073C6" w:rsidRPr="005E2F73" w:rsidRDefault="005073C6" w:rsidP="00094742">
            <w:pPr>
              <w:jc w:val="center"/>
              <w:rPr>
                <w:rFonts w:cs="Arial"/>
                <w:color w:val="000000"/>
              </w:rPr>
            </w:pPr>
            <w:r w:rsidRPr="005E2F73">
              <w:rPr>
                <w:rFonts w:cs="Arial"/>
                <w:color w:val="000000"/>
              </w:rPr>
              <w:t>0-9</w:t>
            </w:r>
          </w:p>
        </w:tc>
        <w:tc>
          <w:tcPr>
            <w:tcW w:w="3937" w:type="dxa"/>
          </w:tcPr>
          <w:p w14:paraId="44CE5D01" w14:textId="77777777" w:rsidR="005073C6" w:rsidRPr="005E2F73" w:rsidRDefault="005073C6" w:rsidP="00094742">
            <w:pPr>
              <w:jc w:val="center"/>
              <w:rPr>
                <w:rFonts w:cs="Arial"/>
                <w:strike/>
                <w:color w:val="000000"/>
                <w:u w:val="single"/>
              </w:rPr>
            </w:pPr>
            <w:r w:rsidRPr="005E2F73">
              <w:rPr>
                <w:rFonts w:cs="Arial"/>
                <w:strike/>
                <w:color w:val="000000"/>
              </w:rPr>
              <w:t>0</w:t>
            </w:r>
            <w:r w:rsidRPr="005E2F73">
              <w:rPr>
                <w:rFonts w:cs="Arial"/>
                <w:strike/>
                <w:color w:val="000000"/>
                <w:u w:val="single"/>
              </w:rPr>
              <w:t xml:space="preserve"> </w:t>
            </w:r>
            <w:r w:rsidRPr="005E2F73">
              <w:rPr>
                <w:rFonts w:cs="Arial"/>
                <w:color w:val="000000"/>
                <w:u w:val="single"/>
              </w:rPr>
              <w:t>1</w:t>
            </w:r>
          </w:p>
        </w:tc>
      </w:tr>
      <w:tr w:rsidR="005073C6" w:rsidRPr="00082479" w14:paraId="52BC6FAE" w14:textId="77777777" w:rsidTr="001E56EB">
        <w:trPr>
          <w:trHeight w:val="215"/>
        </w:trPr>
        <w:tc>
          <w:tcPr>
            <w:tcW w:w="3623" w:type="dxa"/>
          </w:tcPr>
          <w:p w14:paraId="1FF0C7E7" w14:textId="77777777" w:rsidR="005073C6" w:rsidRPr="005E2F73" w:rsidRDefault="005073C6" w:rsidP="00094742">
            <w:pPr>
              <w:jc w:val="center"/>
              <w:rPr>
                <w:rFonts w:cs="Arial"/>
                <w:color w:val="000000"/>
              </w:rPr>
            </w:pPr>
            <w:r w:rsidRPr="005E2F73">
              <w:rPr>
                <w:rFonts w:cs="Arial"/>
                <w:color w:val="000000"/>
              </w:rPr>
              <w:t>10-25</w:t>
            </w:r>
          </w:p>
        </w:tc>
        <w:tc>
          <w:tcPr>
            <w:tcW w:w="3937" w:type="dxa"/>
          </w:tcPr>
          <w:p w14:paraId="7331A60F" w14:textId="77777777" w:rsidR="005073C6" w:rsidRPr="005E2F73" w:rsidRDefault="005073C6" w:rsidP="00094742">
            <w:pPr>
              <w:jc w:val="center"/>
              <w:rPr>
                <w:rFonts w:cs="Arial"/>
                <w:color w:val="000000"/>
              </w:rPr>
            </w:pPr>
            <w:r w:rsidRPr="005E2F73">
              <w:rPr>
                <w:rFonts w:cs="Arial"/>
                <w:color w:val="000000"/>
              </w:rPr>
              <w:t xml:space="preserve">2 </w:t>
            </w:r>
          </w:p>
        </w:tc>
      </w:tr>
      <w:tr w:rsidR="005073C6" w:rsidRPr="00082479" w14:paraId="1E3490A6" w14:textId="77777777" w:rsidTr="001E56EB">
        <w:trPr>
          <w:trHeight w:val="350"/>
        </w:trPr>
        <w:tc>
          <w:tcPr>
            <w:tcW w:w="3623" w:type="dxa"/>
          </w:tcPr>
          <w:p w14:paraId="22154526" w14:textId="77777777" w:rsidR="005073C6" w:rsidRPr="005E2F73" w:rsidRDefault="005073C6" w:rsidP="00094742">
            <w:pPr>
              <w:jc w:val="center"/>
              <w:rPr>
                <w:rFonts w:cs="Arial"/>
                <w:color w:val="000000"/>
              </w:rPr>
            </w:pPr>
            <w:r w:rsidRPr="005E2F73">
              <w:rPr>
                <w:rFonts w:cs="Arial"/>
                <w:color w:val="000000"/>
              </w:rPr>
              <w:t>26-50</w:t>
            </w:r>
          </w:p>
        </w:tc>
        <w:tc>
          <w:tcPr>
            <w:tcW w:w="3937" w:type="dxa"/>
          </w:tcPr>
          <w:p w14:paraId="250A7B9A" w14:textId="77777777" w:rsidR="005073C6" w:rsidRPr="005E2F73" w:rsidRDefault="005073C6" w:rsidP="00094742">
            <w:pPr>
              <w:jc w:val="center"/>
              <w:rPr>
                <w:rFonts w:cs="Arial"/>
                <w:color w:val="000000"/>
                <w:u w:val="single"/>
              </w:rPr>
            </w:pPr>
            <w:r w:rsidRPr="005E2F73">
              <w:rPr>
                <w:rFonts w:cs="Arial"/>
                <w:strike/>
                <w:color w:val="000000"/>
              </w:rPr>
              <w:t>3</w:t>
            </w:r>
            <w:r w:rsidRPr="005E2F73">
              <w:rPr>
                <w:rFonts w:cs="Arial"/>
                <w:color w:val="000000"/>
                <w:u w:val="single"/>
              </w:rPr>
              <w:t xml:space="preserve"> 4</w:t>
            </w:r>
          </w:p>
        </w:tc>
      </w:tr>
      <w:tr w:rsidR="005073C6" w:rsidRPr="005E2F73" w14:paraId="171192AE" w14:textId="77777777" w:rsidTr="001E56EB">
        <w:trPr>
          <w:trHeight w:val="350"/>
        </w:trPr>
        <w:tc>
          <w:tcPr>
            <w:tcW w:w="3623" w:type="dxa"/>
          </w:tcPr>
          <w:p w14:paraId="619DF1A4" w14:textId="77777777" w:rsidR="005073C6" w:rsidRPr="005E2F73" w:rsidRDefault="005073C6" w:rsidP="00094742">
            <w:pPr>
              <w:jc w:val="center"/>
              <w:rPr>
                <w:rFonts w:cs="Arial"/>
                <w:color w:val="000000"/>
              </w:rPr>
            </w:pPr>
            <w:r w:rsidRPr="005E2F73">
              <w:rPr>
                <w:rFonts w:cs="Arial"/>
                <w:color w:val="000000"/>
              </w:rPr>
              <w:t>51-75</w:t>
            </w:r>
          </w:p>
        </w:tc>
        <w:tc>
          <w:tcPr>
            <w:tcW w:w="3937" w:type="dxa"/>
          </w:tcPr>
          <w:p w14:paraId="034C0968" w14:textId="77777777" w:rsidR="005073C6" w:rsidRPr="005E2F73" w:rsidRDefault="005073C6" w:rsidP="00094742">
            <w:pPr>
              <w:jc w:val="center"/>
              <w:rPr>
                <w:rFonts w:cs="Arial"/>
                <w:color w:val="000000"/>
                <w:u w:val="single"/>
              </w:rPr>
            </w:pPr>
            <w:r w:rsidRPr="005E2F73">
              <w:rPr>
                <w:rFonts w:cs="Arial"/>
                <w:strike/>
                <w:color w:val="000000"/>
              </w:rPr>
              <w:t xml:space="preserve">5 </w:t>
            </w:r>
            <w:r w:rsidRPr="005E2F73">
              <w:rPr>
                <w:rFonts w:cs="Arial"/>
                <w:color w:val="000000"/>
                <w:u w:val="single"/>
              </w:rPr>
              <w:t>6</w:t>
            </w:r>
          </w:p>
        </w:tc>
      </w:tr>
      <w:tr w:rsidR="005073C6" w:rsidRPr="005E2F73" w14:paraId="1F178727" w14:textId="77777777" w:rsidTr="001E56EB">
        <w:trPr>
          <w:trHeight w:val="332"/>
        </w:trPr>
        <w:tc>
          <w:tcPr>
            <w:tcW w:w="3623" w:type="dxa"/>
          </w:tcPr>
          <w:p w14:paraId="1834E406" w14:textId="77777777" w:rsidR="005073C6" w:rsidRPr="005E2F73" w:rsidRDefault="005073C6" w:rsidP="00094742">
            <w:pPr>
              <w:jc w:val="center"/>
              <w:rPr>
                <w:rFonts w:cs="Arial"/>
                <w:color w:val="000000"/>
              </w:rPr>
            </w:pPr>
            <w:r w:rsidRPr="005E2F73">
              <w:rPr>
                <w:rFonts w:cs="Arial"/>
                <w:color w:val="000000"/>
              </w:rPr>
              <w:t>76-100</w:t>
            </w:r>
          </w:p>
        </w:tc>
        <w:tc>
          <w:tcPr>
            <w:tcW w:w="3937" w:type="dxa"/>
          </w:tcPr>
          <w:p w14:paraId="401C773F" w14:textId="77777777" w:rsidR="005073C6" w:rsidRPr="005E2F73" w:rsidRDefault="005073C6" w:rsidP="00094742">
            <w:pPr>
              <w:jc w:val="center"/>
              <w:rPr>
                <w:rFonts w:cs="Arial"/>
                <w:color w:val="000000"/>
                <w:u w:val="single"/>
              </w:rPr>
            </w:pPr>
            <w:r w:rsidRPr="005E2F73">
              <w:rPr>
                <w:rFonts w:cs="Arial"/>
                <w:strike/>
                <w:color w:val="000000"/>
              </w:rPr>
              <w:t>7</w:t>
            </w:r>
            <w:r w:rsidRPr="005E2F73">
              <w:rPr>
                <w:rFonts w:cs="Arial"/>
                <w:color w:val="000000"/>
                <w:u w:val="single"/>
              </w:rPr>
              <w:t xml:space="preserve"> 9</w:t>
            </w:r>
          </w:p>
        </w:tc>
      </w:tr>
      <w:tr w:rsidR="005073C6" w:rsidRPr="005E2F73" w14:paraId="01141C17" w14:textId="77777777" w:rsidTr="001E56EB">
        <w:trPr>
          <w:trHeight w:val="323"/>
        </w:trPr>
        <w:tc>
          <w:tcPr>
            <w:tcW w:w="3623" w:type="dxa"/>
          </w:tcPr>
          <w:p w14:paraId="64A89FC8" w14:textId="77777777" w:rsidR="005073C6" w:rsidRPr="005E2F73" w:rsidRDefault="005073C6" w:rsidP="00094742">
            <w:pPr>
              <w:jc w:val="center"/>
              <w:rPr>
                <w:rFonts w:cs="Arial"/>
                <w:color w:val="000000"/>
              </w:rPr>
            </w:pPr>
            <w:r w:rsidRPr="005E2F73">
              <w:rPr>
                <w:rFonts w:cs="Arial"/>
                <w:color w:val="000000"/>
              </w:rPr>
              <w:t>101-150</w:t>
            </w:r>
          </w:p>
        </w:tc>
        <w:tc>
          <w:tcPr>
            <w:tcW w:w="3937" w:type="dxa"/>
          </w:tcPr>
          <w:p w14:paraId="3406B9D6" w14:textId="77777777" w:rsidR="005073C6" w:rsidRPr="005E2F73" w:rsidRDefault="005073C6" w:rsidP="00094742">
            <w:pPr>
              <w:jc w:val="center"/>
              <w:rPr>
                <w:rFonts w:cs="Arial"/>
                <w:color w:val="000000"/>
                <w:u w:val="single"/>
              </w:rPr>
            </w:pPr>
            <w:r w:rsidRPr="005E2F73">
              <w:rPr>
                <w:rFonts w:cs="Arial"/>
                <w:strike/>
                <w:color w:val="000000"/>
              </w:rPr>
              <w:t xml:space="preserve">10 </w:t>
            </w:r>
            <w:r w:rsidRPr="005E2F73">
              <w:rPr>
                <w:rFonts w:cs="Arial"/>
                <w:color w:val="000000"/>
                <w:u w:val="single"/>
              </w:rPr>
              <w:t>12</w:t>
            </w:r>
          </w:p>
        </w:tc>
      </w:tr>
      <w:tr w:rsidR="005073C6" w:rsidRPr="005E2F73" w14:paraId="25F285F6" w14:textId="77777777" w:rsidTr="001E56EB">
        <w:trPr>
          <w:trHeight w:val="305"/>
        </w:trPr>
        <w:tc>
          <w:tcPr>
            <w:tcW w:w="3623" w:type="dxa"/>
          </w:tcPr>
          <w:p w14:paraId="7B864D8F" w14:textId="77777777" w:rsidR="005073C6" w:rsidRPr="005E2F73" w:rsidRDefault="005073C6" w:rsidP="00094742">
            <w:pPr>
              <w:jc w:val="center"/>
              <w:rPr>
                <w:rFonts w:cs="Arial"/>
                <w:color w:val="000000"/>
              </w:rPr>
            </w:pPr>
            <w:r w:rsidRPr="005E2F73">
              <w:rPr>
                <w:rFonts w:cs="Arial"/>
                <w:color w:val="000000"/>
              </w:rPr>
              <w:t>151-200</w:t>
            </w:r>
          </w:p>
        </w:tc>
        <w:tc>
          <w:tcPr>
            <w:tcW w:w="3937" w:type="dxa"/>
          </w:tcPr>
          <w:p w14:paraId="6A5A516C" w14:textId="77777777" w:rsidR="005073C6" w:rsidRPr="005E2F73" w:rsidRDefault="005073C6" w:rsidP="00094742">
            <w:pPr>
              <w:jc w:val="center"/>
              <w:rPr>
                <w:rFonts w:cs="Arial"/>
                <w:color w:val="000000"/>
                <w:u w:val="single"/>
              </w:rPr>
            </w:pPr>
            <w:r w:rsidRPr="005E2F73">
              <w:rPr>
                <w:rFonts w:cs="Arial"/>
                <w:strike/>
                <w:color w:val="000000"/>
              </w:rPr>
              <w:t>14</w:t>
            </w:r>
            <w:r w:rsidRPr="005E2F73">
              <w:rPr>
                <w:rFonts w:cs="Arial"/>
                <w:color w:val="000000"/>
                <w:u w:val="single"/>
              </w:rPr>
              <w:t xml:space="preserve"> 17</w:t>
            </w:r>
          </w:p>
        </w:tc>
      </w:tr>
      <w:tr w:rsidR="005073C6" w:rsidRPr="005E2F73" w14:paraId="7103CCF4" w14:textId="77777777" w:rsidTr="001E56EB">
        <w:trPr>
          <w:trHeight w:val="350"/>
        </w:trPr>
        <w:tc>
          <w:tcPr>
            <w:tcW w:w="3623" w:type="dxa"/>
          </w:tcPr>
          <w:p w14:paraId="6409ED28" w14:textId="77777777" w:rsidR="005073C6" w:rsidRPr="005E2F73" w:rsidRDefault="005073C6" w:rsidP="00094742">
            <w:pPr>
              <w:jc w:val="center"/>
              <w:rPr>
                <w:rFonts w:cs="Arial"/>
                <w:color w:val="000000"/>
              </w:rPr>
            </w:pPr>
            <w:r w:rsidRPr="005E2F73">
              <w:rPr>
                <w:rFonts w:cs="Arial"/>
                <w:color w:val="000000"/>
              </w:rPr>
              <w:t>201 and over</w:t>
            </w:r>
          </w:p>
        </w:tc>
        <w:tc>
          <w:tcPr>
            <w:tcW w:w="3937" w:type="dxa"/>
          </w:tcPr>
          <w:p w14:paraId="6BDBF99C" w14:textId="77777777" w:rsidR="005073C6" w:rsidRPr="005E2F73" w:rsidRDefault="005073C6" w:rsidP="00094742">
            <w:pPr>
              <w:jc w:val="center"/>
              <w:rPr>
                <w:rFonts w:cs="Arial"/>
                <w:color w:val="000000"/>
                <w:u w:val="single"/>
              </w:rPr>
            </w:pPr>
            <w:r w:rsidRPr="00830D24">
              <w:rPr>
                <w:rFonts w:cs="Arial"/>
                <w:strike/>
                <w:color w:val="000000"/>
              </w:rPr>
              <w:t>8</w:t>
            </w:r>
            <w:r w:rsidR="00EE2447">
              <w:rPr>
                <w:rFonts w:cs="Arial"/>
                <w:strike/>
                <w:color w:val="000000"/>
              </w:rPr>
              <w:t xml:space="preserve"> </w:t>
            </w:r>
            <w:r w:rsidRPr="005E2F73">
              <w:rPr>
                <w:rFonts w:cs="Arial"/>
                <w:color w:val="000000"/>
                <w:u w:val="single"/>
              </w:rPr>
              <w:t>10</w:t>
            </w:r>
            <w:r w:rsidR="00EE2447" w:rsidRPr="00EE2447">
              <w:rPr>
                <w:rFonts w:cs="Arial"/>
                <w:color w:val="000000"/>
              </w:rPr>
              <w:t xml:space="preserve"> percent of tota</w:t>
            </w:r>
            <w:r w:rsidR="00EE2447" w:rsidRPr="00965C9D">
              <w:rPr>
                <w:rFonts w:cs="Arial"/>
                <w:color w:val="000000"/>
              </w:rPr>
              <w:t>l</w:t>
            </w:r>
            <w:r w:rsidRPr="00965C9D">
              <w:rPr>
                <w:rFonts w:cs="Arial"/>
                <w:color w:val="000000"/>
                <w:vertAlign w:val="superscript"/>
              </w:rPr>
              <w:t>1</w:t>
            </w:r>
          </w:p>
        </w:tc>
      </w:tr>
    </w:tbl>
    <w:p w14:paraId="39DAB370" w14:textId="77777777" w:rsidR="00265C59" w:rsidRPr="00082479" w:rsidRDefault="00265C59" w:rsidP="000C4AFE">
      <w:pPr>
        <w:numPr>
          <w:ilvl w:val="0"/>
          <w:numId w:val="15"/>
        </w:numPr>
        <w:spacing w:before="120"/>
        <w:ind w:left="1260" w:hanging="180"/>
        <w:rPr>
          <w:rFonts w:cs="Arial"/>
        </w:rPr>
      </w:pPr>
      <w:r w:rsidRPr="00082479">
        <w:rPr>
          <w:rFonts w:cs="Arial"/>
          <w:color w:val="000000"/>
        </w:rPr>
        <w:t>Calculation for spaces shall be rounded up to the nearest whole number.</w:t>
      </w:r>
    </w:p>
    <w:p w14:paraId="1622A0D6" w14:textId="77777777" w:rsidR="00265C59" w:rsidRPr="00082479" w:rsidRDefault="00265C59" w:rsidP="00B53EBA">
      <w:pPr>
        <w:jc w:val="center"/>
        <w:rPr>
          <w:rFonts w:cs="Arial"/>
          <w:b/>
        </w:rPr>
      </w:pPr>
    </w:p>
    <w:p w14:paraId="498100B7" w14:textId="77777777" w:rsidR="00265C59" w:rsidRPr="00996564" w:rsidRDefault="00E043C1" w:rsidP="00082479">
      <w:pPr>
        <w:ind w:left="720"/>
        <w:jc w:val="center"/>
        <w:rPr>
          <w:rFonts w:cs="Arial"/>
          <w:i/>
        </w:rPr>
      </w:pPr>
      <w:r w:rsidRPr="00082479">
        <w:rPr>
          <w:rFonts w:cs="Arial"/>
          <w:b/>
        </w:rPr>
        <w:t>TABLE A5.106.5.3.2</w:t>
      </w:r>
    </w:p>
    <w:p w14:paraId="7505578D" w14:textId="77777777" w:rsidR="00A527E3" w:rsidRPr="00996564" w:rsidRDefault="00A527E3" w:rsidP="00B53EBA">
      <w:pPr>
        <w:jc w:val="center"/>
        <w:rPr>
          <w:rFonts w:cs="Arial"/>
          <w:i/>
        </w:rPr>
      </w:pPr>
    </w:p>
    <w:tbl>
      <w:tblPr>
        <w:tblStyle w:val="TableGrid"/>
        <w:tblW w:w="0" w:type="auto"/>
        <w:tblInd w:w="895" w:type="dxa"/>
        <w:tblLook w:val="0620" w:firstRow="1" w:lastRow="0" w:firstColumn="0" w:lastColumn="0" w:noHBand="1" w:noVBand="1"/>
        <w:tblCaption w:val="Table A5.106.5.3.2"/>
        <w:tblDescription w:val="Table with two columns and eight rows.&#10;Changes the number of required designated parking spots for electric vehicles in relation to the total number of parking spaces for Tier 2.&#10;If the total number of parking spaces is zero to nine, designated parking spots is increased from one to two.&#10;If the total number of parking spaces is ten to 25, designated parking spots is increased from two to three.&#10;If the total number of parking spaces is 26 to 50, designated parking spots is increased from four to five.&#10;If the total number of parking spaces is 51 to 75, designated parking spots is increased from six to seven.&#10;If the total number of parking spaces is 76 to 100, designated parking spots is increased from nine to ten.&#10;If the total number of parking spaces is 101 to 150, designated parking spots is increased from 12 to 13.&#10;If the total number of parking spaces is 151 to 200, designated parking spots is increased from 17 to 18.&#10;If the total number of parking spaces is 201 and over, designated parking spots is increased from ten percent of total to 12 percent of total.&#10;"/>
      </w:tblPr>
      <w:tblGrid>
        <w:gridCol w:w="3623"/>
        <w:gridCol w:w="3937"/>
      </w:tblGrid>
      <w:tr w:rsidR="00A527E3" w:rsidRPr="00082479" w14:paraId="60AF3483" w14:textId="77777777" w:rsidTr="001E56EB">
        <w:trPr>
          <w:trHeight w:val="755"/>
        </w:trPr>
        <w:tc>
          <w:tcPr>
            <w:tcW w:w="3623" w:type="dxa"/>
          </w:tcPr>
          <w:p w14:paraId="68FCABB7" w14:textId="77777777" w:rsidR="003376E2" w:rsidRPr="00E043C1" w:rsidRDefault="003376E2" w:rsidP="00094742">
            <w:pPr>
              <w:jc w:val="center"/>
              <w:rPr>
                <w:rFonts w:cs="Arial"/>
                <w:b/>
                <w:color w:val="000000"/>
              </w:rPr>
            </w:pPr>
            <w:bookmarkStart w:id="2" w:name="_GoBack"/>
            <w:bookmarkEnd w:id="2"/>
            <w:r w:rsidRPr="00E043C1">
              <w:rPr>
                <w:rFonts w:cs="Arial"/>
                <w:b/>
                <w:color w:val="000000"/>
              </w:rPr>
              <w:t xml:space="preserve">TOTAL NUMBER OF </w:t>
            </w:r>
          </w:p>
          <w:p w14:paraId="4054701C" w14:textId="77777777" w:rsidR="00A527E3" w:rsidRPr="00E043C1" w:rsidRDefault="003376E2" w:rsidP="00094742">
            <w:pPr>
              <w:jc w:val="center"/>
              <w:rPr>
                <w:rFonts w:cs="Arial"/>
                <w:b/>
                <w:color w:val="000000"/>
              </w:rPr>
            </w:pPr>
            <w:r w:rsidRPr="00E043C1">
              <w:rPr>
                <w:rFonts w:cs="Arial"/>
                <w:b/>
                <w:color w:val="000000"/>
              </w:rPr>
              <w:t>ACTUAL PARKING SPACES</w:t>
            </w:r>
          </w:p>
        </w:tc>
        <w:tc>
          <w:tcPr>
            <w:tcW w:w="3937" w:type="dxa"/>
          </w:tcPr>
          <w:p w14:paraId="025DB9D8" w14:textId="77777777" w:rsidR="00A527E3" w:rsidRPr="00E043C1" w:rsidRDefault="00D83627" w:rsidP="00094742">
            <w:pPr>
              <w:jc w:val="center"/>
              <w:rPr>
                <w:rFonts w:cs="Arial"/>
                <w:b/>
                <w:color w:val="000000"/>
              </w:rPr>
            </w:pPr>
            <w:r w:rsidRPr="00E043C1">
              <w:rPr>
                <w:rFonts w:cs="Arial"/>
                <w:b/>
                <w:color w:val="000000"/>
              </w:rPr>
              <w:t xml:space="preserve">TIER 2 </w:t>
            </w:r>
            <w:r w:rsidR="003376E2" w:rsidRPr="00E043C1">
              <w:rPr>
                <w:rFonts w:cs="Arial"/>
                <w:b/>
                <w:color w:val="000000"/>
              </w:rPr>
              <w:t>NUMBER OF REQUIRED EV CHARGING SPACES</w:t>
            </w:r>
          </w:p>
        </w:tc>
      </w:tr>
      <w:tr w:rsidR="00A527E3" w:rsidRPr="00082479" w14:paraId="529A14BE" w14:textId="77777777" w:rsidTr="001E56EB">
        <w:trPr>
          <w:trHeight w:val="350"/>
        </w:trPr>
        <w:tc>
          <w:tcPr>
            <w:tcW w:w="3623" w:type="dxa"/>
          </w:tcPr>
          <w:p w14:paraId="3C7E6367" w14:textId="77777777" w:rsidR="00A527E3" w:rsidRPr="005E2F73" w:rsidRDefault="00A527E3" w:rsidP="00094742">
            <w:pPr>
              <w:jc w:val="center"/>
              <w:rPr>
                <w:rFonts w:cs="Arial"/>
                <w:color w:val="000000"/>
              </w:rPr>
            </w:pPr>
            <w:r w:rsidRPr="005E2F73">
              <w:rPr>
                <w:rFonts w:cs="Arial"/>
                <w:color w:val="000000"/>
              </w:rPr>
              <w:t>0-9</w:t>
            </w:r>
          </w:p>
        </w:tc>
        <w:tc>
          <w:tcPr>
            <w:tcW w:w="3937" w:type="dxa"/>
          </w:tcPr>
          <w:p w14:paraId="57B840C8" w14:textId="77777777" w:rsidR="00A527E3" w:rsidRPr="005E2F73" w:rsidRDefault="00A527E3" w:rsidP="00094742">
            <w:pPr>
              <w:jc w:val="center"/>
              <w:rPr>
                <w:rFonts w:cs="Arial"/>
                <w:strike/>
                <w:color w:val="000000"/>
              </w:rPr>
            </w:pPr>
            <w:r w:rsidRPr="005E2F73">
              <w:rPr>
                <w:rFonts w:cs="Arial"/>
                <w:strike/>
                <w:color w:val="000000"/>
              </w:rPr>
              <w:t>1</w:t>
            </w:r>
            <w:r w:rsidR="002708BF" w:rsidRPr="005E2F73">
              <w:rPr>
                <w:rFonts w:cs="Arial"/>
                <w:color w:val="000000"/>
                <w:u w:val="single"/>
              </w:rPr>
              <w:t xml:space="preserve"> 2</w:t>
            </w:r>
          </w:p>
        </w:tc>
      </w:tr>
      <w:tr w:rsidR="00A527E3" w:rsidRPr="00082479" w14:paraId="6741363D" w14:textId="77777777" w:rsidTr="001E56EB">
        <w:trPr>
          <w:trHeight w:val="350"/>
        </w:trPr>
        <w:tc>
          <w:tcPr>
            <w:tcW w:w="3623" w:type="dxa"/>
          </w:tcPr>
          <w:p w14:paraId="7C1A9FED" w14:textId="77777777" w:rsidR="00A527E3" w:rsidRPr="005E2F73" w:rsidRDefault="00A527E3" w:rsidP="00094742">
            <w:pPr>
              <w:jc w:val="center"/>
              <w:rPr>
                <w:rFonts w:cs="Arial"/>
                <w:color w:val="000000"/>
              </w:rPr>
            </w:pPr>
            <w:r w:rsidRPr="005E2F73">
              <w:rPr>
                <w:rFonts w:cs="Arial"/>
                <w:color w:val="000000"/>
              </w:rPr>
              <w:t>10-25</w:t>
            </w:r>
          </w:p>
        </w:tc>
        <w:tc>
          <w:tcPr>
            <w:tcW w:w="3937" w:type="dxa"/>
          </w:tcPr>
          <w:p w14:paraId="24763E50" w14:textId="77777777" w:rsidR="00A527E3" w:rsidRPr="005E2F73" w:rsidRDefault="00A527E3" w:rsidP="00094742">
            <w:pPr>
              <w:jc w:val="center"/>
              <w:rPr>
                <w:rFonts w:cs="Arial"/>
                <w:strike/>
                <w:color w:val="000000"/>
              </w:rPr>
            </w:pPr>
            <w:r w:rsidRPr="005E2F73">
              <w:rPr>
                <w:rFonts w:cs="Arial"/>
                <w:strike/>
                <w:color w:val="000000"/>
              </w:rPr>
              <w:t>2</w:t>
            </w:r>
            <w:r w:rsidRPr="005E2F73">
              <w:rPr>
                <w:rFonts w:cs="Arial"/>
                <w:color w:val="000000"/>
              </w:rPr>
              <w:t xml:space="preserve"> </w:t>
            </w:r>
            <w:r w:rsidR="002708BF" w:rsidRPr="005E2F73">
              <w:rPr>
                <w:rFonts w:cs="Arial"/>
                <w:color w:val="000000"/>
                <w:u w:val="single"/>
              </w:rPr>
              <w:t>3</w:t>
            </w:r>
          </w:p>
        </w:tc>
      </w:tr>
      <w:tr w:rsidR="00A527E3" w:rsidRPr="00082479" w14:paraId="2B9BDB7C" w14:textId="77777777" w:rsidTr="001E56EB">
        <w:trPr>
          <w:trHeight w:val="350"/>
        </w:trPr>
        <w:tc>
          <w:tcPr>
            <w:tcW w:w="3623" w:type="dxa"/>
          </w:tcPr>
          <w:p w14:paraId="4BCA9E52" w14:textId="77777777" w:rsidR="00A527E3" w:rsidRPr="005E2F73" w:rsidRDefault="00A527E3" w:rsidP="00094742">
            <w:pPr>
              <w:jc w:val="center"/>
              <w:rPr>
                <w:rFonts w:cs="Arial"/>
                <w:color w:val="000000"/>
              </w:rPr>
            </w:pPr>
            <w:r w:rsidRPr="005E2F73">
              <w:rPr>
                <w:rFonts w:cs="Arial"/>
                <w:color w:val="000000"/>
              </w:rPr>
              <w:t>26-50</w:t>
            </w:r>
          </w:p>
        </w:tc>
        <w:tc>
          <w:tcPr>
            <w:tcW w:w="3937" w:type="dxa"/>
          </w:tcPr>
          <w:p w14:paraId="372899AA" w14:textId="77777777" w:rsidR="00A527E3" w:rsidRPr="005E2F73" w:rsidRDefault="00A527E3" w:rsidP="00094742">
            <w:pPr>
              <w:jc w:val="center"/>
              <w:rPr>
                <w:rFonts w:cs="Arial"/>
                <w:strike/>
                <w:color w:val="000000"/>
              </w:rPr>
            </w:pPr>
            <w:r w:rsidRPr="005E2F73">
              <w:rPr>
                <w:rFonts w:cs="Arial"/>
                <w:strike/>
                <w:color w:val="000000"/>
              </w:rPr>
              <w:t xml:space="preserve"> 4</w:t>
            </w:r>
            <w:r w:rsidR="002708BF" w:rsidRPr="005E2F73">
              <w:rPr>
                <w:rFonts w:cs="Arial"/>
                <w:color w:val="000000"/>
              </w:rPr>
              <w:t xml:space="preserve"> </w:t>
            </w:r>
            <w:r w:rsidR="002708BF" w:rsidRPr="005E2F73">
              <w:rPr>
                <w:rFonts w:cs="Arial"/>
                <w:color w:val="000000"/>
                <w:u w:val="single"/>
              </w:rPr>
              <w:t>5</w:t>
            </w:r>
          </w:p>
        </w:tc>
      </w:tr>
      <w:tr w:rsidR="00A527E3" w:rsidRPr="00082479" w14:paraId="1EE07B1B" w14:textId="77777777" w:rsidTr="001E56EB">
        <w:trPr>
          <w:trHeight w:val="350"/>
        </w:trPr>
        <w:tc>
          <w:tcPr>
            <w:tcW w:w="3623" w:type="dxa"/>
          </w:tcPr>
          <w:p w14:paraId="153FFDE4" w14:textId="77777777" w:rsidR="00A527E3" w:rsidRPr="005E2F73" w:rsidRDefault="00A527E3" w:rsidP="00094742">
            <w:pPr>
              <w:jc w:val="center"/>
              <w:rPr>
                <w:rFonts w:cs="Arial"/>
                <w:color w:val="000000"/>
              </w:rPr>
            </w:pPr>
            <w:r w:rsidRPr="005E2F73">
              <w:rPr>
                <w:rFonts w:cs="Arial"/>
                <w:color w:val="000000"/>
              </w:rPr>
              <w:t>51-75</w:t>
            </w:r>
          </w:p>
        </w:tc>
        <w:tc>
          <w:tcPr>
            <w:tcW w:w="3937" w:type="dxa"/>
          </w:tcPr>
          <w:p w14:paraId="52FBBF23" w14:textId="77777777" w:rsidR="00A527E3" w:rsidRPr="005E2F73" w:rsidRDefault="00A527E3" w:rsidP="00094742">
            <w:pPr>
              <w:jc w:val="center"/>
              <w:rPr>
                <w:rFonts w:cs="Arial"/>
                <w:strike/>
                <w:color w:val="000000"/>
              </w:rPr>
            </w:pPr>
            <w:r w:rsidRPr="005E2F73">
              <w:rPr>
                <w:rFonts w:cs="Arial"/>
                <w:strike/>
                <w:color w:val="000000"/>
              </w:rPr>
              <w:t xml:space="preserve"> 6</w:t>
            </w:r>
            <w:r w:rsidR="002708BF" w:rsidRPr="005E2F73">
              <w:rPr>
                <w:rFonts w:cs="Arial"/>
                <w:color w:val="000000"/>
              </w:rPr>
              <w:t xml:space="preserve"> </w:t>
            </w:r>
            <w:r w:rsidR="002708BF" w:rsidRPr="005E2F73">
              <w:rPr>
                <w:rFonts w:cs="Arial"/>
                <w:color w:val="000000"/>
                <w:u w:val="single"/>
              </w:rPr>
              <w:t>7</w:t>
            </w:r>
          </w:p>
        </w:tc>
      </w:tr>
      <w:tr w:rsidR="00A527E3" w:rsidRPr="00082479" w14:paraId="3B56B428" w14:textId="77777777" w:rsidTr="001E56EB">
        <w:trPr>
          <w:trHeight w:val="350"/>
        </w:trPr>
        <w:tc>
          <w:tcPr>
            <w:tcW w:w="3623" w:type="dxa"/>
          </w:tcPr>
          <w:p w14:paraId="24DF8909" w14:textId="77777777" w:rsidR="00A527E3" w:rsidRPr="005E2F73" w:rsidRDefault="00A527E3" w:rsidP="00094742">
            <w:pPr>
              <w:jc w:val="center"/>
              <w:rPr>
                <w:rFonts w:cs="Arial"/>
                <w:color w:val="000000"/>
              </w:rPr>
            </w:pPr>
            <w:r w:rsidRPr="005E2F73">
              <w:rPr>
                <w:rFonts w:cs="Arial"/>
                <w:color w:val="000000"/>
              </w:rPr>
              <w:t>76-100</w:t>
            </w:r>
          </w:p>
        </w:tc>
        <w:tc>
          <w:tcPr>
            <w:tcW w:w="3937" w:type="dxa"/>
          </w:tcPr>
          <w:p w14:paraId="2E98EA06" w14:textId="77777777" w:rsidR="00A527E3" w:rsidRPr="005E2F73" w:rsidRDefault="00A527E3" w:rsidP="00094742">
            <w:pPr>
              <w:jc w:val="center"/>
              <w:rPr>
                <w:rFonts w:cs="Arial"/>
                <w:strike/>
                <w:color w:val="000000"/>
              </w:rPr>
            </w:pPr>
            <w:r w:rsidRPr="005E2F73">
              <w:rPr>
                <w:rFonts w:cs="Arial"/>
                <w:strike/>
                <w:color w:val="000000"/>
              </w:rPr>
              <w:t>9</w:t>
            </w:r>
            <w:r w:rsidR="002708BF" w:rsidRPr="005E2F73">
              <w:rPr>
                <w:rFonts w:cs="Arial"/>
                <w:strike/>
                <w:color w:val="000000"/>
              </w:rPr>
              <w:t xml:space="preserve"> </w:t>
            </w:r>
            <w:r w:rsidR="002708BF" w:rsidRPr="005E2F73">
              <w:rPr>
                <w:rFonts w:cs="Arial"/>
                <w:color w:val="000000"/>
                <w:u w:val="single"/>
              </w:rPr>
              <w:t>10</w:t>
            </w:r>
          </w:p>
        </w:tc>
      </w:tr>
      <w:tr w:rsidR="00A527E3" w:rsidRPr="00082479" w14:paraId="0A6BF831" w14:textId="77777777" w:rsidTr="001E56EB">
        <w:trPr>
          <w:trHeight w:val="350"/>
        </w:trPr>
        <w:tc>
          <w:tcPr>
            <w:tcW w:w="3623" w:type="dxa"/>
          </w:tcPr>
          <w:p w14:paraId="084A436B" w14:textId="77777777" w:rsidR="00A527E3" w:rsidRPr="005E2F73" w:rsidRDefault="00A527E3" w:rsidP="00094742">
            <w:pPr>
              <w:jc w:val="center"/>
              <w:rPr>
                <w:rFonts w:cs="Arial"/>
                <w:color w:val="000000"/>
              </w:rPr>
            </w:pPr>
            <w:r w:rsidRPr="005E2F73">
              <w:rPr>
                <w:rFonts w:cs="Arial"/>
                <w:color w:val="000000"/>
              </w:rPr>
              <w:t>101-150</w:t>
            </w:r>
          </w:p>
        </w:tc>
        <w:tc>
          <w:tcPr>
            <w:tcW w:w="3937" w:type="dxa"/>
          </w:tcPr>
          <w:p w14:paraId="24090E07" w14:textId="77777777" w:rsidR="00A527E3" w:rsidRPr="005E2F73" w:rsidRDefault="00A527E3" w:rsidP="00094742">
            <w:pPr>
              <w:jc w:val="center"/>
              <w:rPr>
                <w:rFonts w:cs="Arial"/>
                <w:strike/>
                <w:color w:val="000000"/>
              </w:rPr>
            </w:pPr>
            <w:r w:rsidRPr="005E2F73">
              <w:rPr>
                <w:rFonts w:cs="Arial"/>
                <w:strike/>
                <w:color w:val="000000"/>
              </w:rPr>
              <w:t>12</w:t>
            </w:r>
            <w:r w:rsidR="002708BF" w:rsidRPr="005E2F73">
              <w:rPr>
                <w:rFonts w:cs="Arial"/>
                <w:strike/>
                <w:color w:val="000000"/>
              </w:rPr>
              <w:t xml:space="preserve"> </w:t>
            </w:r>
            <w:r w:rsidR="002708BF" w:rsidRPr="005E2F73">
              <w:rPr>
                <w:rFonts w:cs="Arial"/>
                <w:color w:val="000000"/>
                <w:u w:val="single"/>
              </w:rPr>
              <w:t>13</w:t>
            </w:r>
          </w:p>
        </w:tc>
      </w:tr>
      <w:tr w:rsidR="00A527E3" w:rsidRPr="00082479" w14:paraId="4B8A2E3C" w14:textId="77777777" w:rsidTr="001E56EB">
        <w:trPr>
          <w:trHeight w:val="350"/>
        </w:trPr>
        <w:tc>
          <w:tcPr>
            <w:tcW w:w="3623" w:type="dxa"/>
          </w:tcPr>
          <w:p w14:paraId="6B1D1483" w14:textId="77777777" w:rsidR="00A527E3" w:rsidRPr="005E2F73" w:rsidRDefault="00A527E3" w:rsidP="00094742">
            <w:pPr>
              <w:jc w:val="center"/>
              <w:rPr>
                <w:rFonts w:cs="Arial"/>
                <w:color w:val="000000"/>
              </w:rPr>
            </w:pPr>
            <w:r w:rsidRPr="005E2F73">
              <w:rPr>
                <w:rFonts w:cs="Arial"/>
                <w:color w:val="000000"/>
              </w:rPr>
              <w:t>151-200</w:t>
            </w:r>
          </w:p>
        </w:tc>
        <w:tc>
          <w:tcPr>
            <w:tcW w:w="3937" w:type="dxa"/>
          </w:tcPr>
          <w:p w14:paraId="55A8E5F1" w14:textId="77777777" w:rsidR="00A527E3" w:rsidRPr="005E2F73" w:rsidRDefault="00A527E3" w:rsidP="00094742">
            <w:pPr>
              <w:jc w:val="center"/>
              <w:rPr>
                <w:rFonts w:cs="Arial"/>
                <w:strike/>
                <w:color w:val="000000"/>
              </w:rPr>
            </w:pPr>
            <w:r w:rsidRPr="005E2F73">
              <w:rPr>
                <w:rFonts w:cs="Arial"/>
                <w:strike/>
                <w:color w:val="000000"/>
              </w:rPr>
              <w:t>17</w:t>
            </w:r>
            <w:r w:rsidR="002708BF" w:rsidRPr="005E2F73">
              <w:rPr>
                <w:rFonts w:cs="Arial"/>
                <w:color w:val="000000"/>
              </w:rPr>
              <w:t xml:space="preserve"> </w:t>
            </w:r>
            <w:r w:rsidR="002708BF" w:rsidRPr="005E2F73">
              <w:rPr>
                <w:rFonts w:cs="Arial"/>
                <w:color w:val="000000"/>
                <w:u w:val="single"/>
              </w:rPr>
              <w:t>18</w:t>
            </w:r>
          </w:p>
        </w:tc>
      </w:tr>
      <w:tr w:rsidR="00A527E3" w:rsidRPr="00082479" w14:paraId="3B1A955F" w14:textId="77777777" w:rsidTr="001E56EB">
        <w:trPr>
          <w:trHeight w:val="350"/>
        </w:trPr>
        <w:tc>
          <w:tcPr>
            <w:tcW w:w="3623" w:type="dxa"/>
          </w:tcPr>
          <w:p w14:paraId="0F1C8BEA" w14:textId="77777777" w:rsidR="00A527E3" w:rsidRPr="005E2F73" w:rsidRDefault="00A527E3" w:rsidP="00094742">
            <w:pPr>
              <w:jc w:val="center"/>
              <w:rPr>
                <w:rFonts w:cs="Arial"/>
                <w:color w:val="000000"/>
              </w:rPr>
            </w:pPr>
            <w:r w:rsidRPr="005E2F73">
              <w:rPr>
                <w:rFonts w:cs="Arial"/>
                <w:color w:val="000000"/>
              </w:rPr>
              <w:t>201 and over</w:t>
            </w:r>
          </w:p>
        </w:tc>
        <w:tc>
          <w:tcPr>
            <w:tcW w:w="3937" w:type="dxa"/>
          </w:tcPr>
          <w:p w14:paraId="55305ADC" w14:textId="77777777" w:rsidR="00A527E3" w:rsidRPr="005E2F73" w:rsidRDefault="00210F3A" w:rsidP="00210F3A">
            <w:pPr>
              <w:jc w:val="center"/>
              <w:rPr>
                <w:rFonts w:cs="Arial"/>
                <w:strike/>
                <w:color w:val="000000"/>
              </w:rPr>
            </w:pPr>
            <w:r>
              <w:rPr>
                <w:rFonts w:cs="Arial"/>
                <w:strike/>
                <w:color w:val="000000"/>
              </w:rPr>
              <w:t>10</w:t>
            </w:r>
            <w:r w:rsidR="004F0EB0">
              <w:rPr>
                <w:rFonts w:cs="Arial"/>
                <w:strike/>
                <w:color w:val="000000"/>
              </w:rPr>
              <w:t xml:space="preserve"> </w:t>
            </w:r>
            <w:r w:rsidR="004F0EB0" w:rsidRPr="005E2F73">
              <w:rPr>
                <w:rFonts w:cs="Arial"/>
                <w:color w:val="000000"/>
                <w:u w:val="single"/>
              </w:rPr>
              <w:t>1</w:t>
            </w:r>
            <w:r>
              <w:rPr>
                <w:rFonts w:cs="Arial"/>
                <w:color w:val="000000"/>
                <w:u w:val="single"/>
              </w:rPr>
              <w:t>2</w:t>
            </w:r>
            <w:r w:rsidR="004F0EB0" w:rsidRPr="00EE2447">
              <w:rPr>
                <w:rFonts w:cs="Arial"/>
                <w:color w:val="000000"/>
              </w:rPr>
              <w:t xml:space="preserve"> percent of total</w:t>
            </w:r>
            <w:r w:rsidR="004F0EB0" w:rsidRPr="00965C9D">
              <w:rPr>
                <w:rFonts w:cs="Arial"/>
                <w:color w:val="000000"/>
                <w:vertAlign w:val="superscript"/>
              </w:rPr>
              <w:t>1</w:t>
            </w:r>
          </w:p>
        </w:tc>
      </w:tr>
    </w:tbl>
    <w:p w14:paraId="05E12320" w14:textId="77777777" w:rsidR="00A527E3" w:rsidRPr="00996564" w:rsidRDefault="004A267A" w:rsidP="000C4AFE">
      <w:pPr>
        <w:pStyle w:val="ListParagraph"/>
        <w:numPr>
          <w:ilvl w:val="0"/>
          <w:numId w:val="21"/>
        </w:numPr>
        <w:spacing w:before="120"/>
        <w:ind w:hanging="180"/>
        <w:rPr>
          <w:rFonts w:cs="Arial"/>
          <w:i/>
        </w:rPr>
      </w:pPr>
      <w:r w:rsidRPr="000C4AFE">
        <w:rPr>
          <w:rFonts w:ascii="Arial" w:hAnsi="Arial" w:cs="Arial"/>
          <w:color w:val="000000"/>
        </w:rPr>
        <w:t>Calculation for spaces shall be rounded up to the nearest whole number</w:t>
      </w:r>
      <w:r w:rsidRPr="000C4AFE">
        <w:rPr>
          <w:rFonts w:cs="Arial"/>
          <w:color w:val="000000"/>
        </w:rPr>
        <w:t>.</w:t>
      </w:r>
    </w:p>
    <w:p w14:paraId="290D2C49" w14:textId="77777777" w:rsidR="00A527E3" w:rsidRPr="00996564" w:rsidRDefault="00A527E3" w:rsidP="00B53EBA">
      <w:pPr>
        <w:jc w:val="center"/>
        <w:rPr>
          <w:rFonts w:cs="Arial"/>
          <w:i/>
        </w:rPr>
      </w:pPr>
    </w:p>
    <w:p w14:paraId="7968C60E" w14:textId="77777777" w:rsidR="00967849" w:rsidRDefault="00967849" w:rsidP="00B03F53">
      <w:pPr>
        <w:jc w:val="both"/>
        <w:rPr>
          <w:rFonts w:cs="Arial"/>
          <w:b/>
        </w:rPr>
      </w:pPr>
      <w:r>
        <w:rPr>
          <w:rFonts w:cs="Arial"/>
          <w:b/>
        </w:rPr>
        <w:t xml:space="preserve">. . . </w:t>
      </w:r>
    </w:p>
    <w:p w14:paraId="4383099C" w14:textId="602C2F12" w:rsidR="00C66CF3" w:rsidRPr="00771E2F" w:rsidRDefault="007619C8" w:rsidP="00C1360A">
      <w:pPr>
        <w:spacing w:before="240"/>
        <w:ind w:left="360"/>
        <w:rPr>
          <w:rFonts w:cs="Arial"/>
          <w:b/>
        </w:rPr>
      </w:pPr>
      <w:r w:rsidRPr="00A430FC">
        <w:rPr>
          <w:rFonts w:cs="Arial"/>
          <w:b/>
          <w:color w:val="000000"/>
        </w:rPr>
        <w:t xml:space="preserve">A5.106.5.3.3 </w:t>
      </w:r>
      <w:r w:rsidR="003F7188">
        <w:rPr>
          <w:rFonts w:cs="Arial"/>
          <w:b/>
          <w:color w:val="000000"/>
          <w:u w:val="single"/>
        </w:rPr>
        <w:t>[</w:t>
      </w:r>
      <w:proofErr w:type="gramStart"/>
      <w:r w:rsidRPr="00A430FC">
        <w:rPr>
          <w:rFonts w:cs="Arial"/>
          <w:b/>
          <w:color w:val="000000"/>
          <w:u w:val="single"/>
        </w:rPr>
        <w:t>N</w:t>
      </w:r>
      <w:r w:rsidR="003F7188">
        <w:rPr>
          <w:rFonts w:cs="Arial"/>
          <w:b/>
          <w:color w:val="000000"/>
          <w:u w:val="single"/>
        </w:rPr>
        <w:t>]</w:t>
      </w:r>
      <w:r w:rsidRPr="00A430FC">
        <w:rPr>
          <w:rFonts w:cs="Arial"/>
          <w:b/>
          <w:color w:val="000000"/>
        </w:rPr>
        <w:t xml:space="preserve"> </w:t>
      </w:r>
      <w:r w:rsidR="00C1360A">
        <w:rPr>
          <w:rFonts w:cs="Arial"/>
          <w:iCs/>
          <w:snapToGrid w:val="0"/>
        </w:rPr>
        <w:t xml:space="preserve"> </w:t>
      </w:r>
      <w:r w:rsidRPr="00A430FC">
        <w:rPr>
          <w:rFonts w:cs="Arial"/>
          <w:b/>
          <w:color w:val="000000"/>
        </w:rPr>
        <w:t>Identification</w:t>
      </w:r>
      <w:proofErr w:type="gramEnd"/>
      <w:r w:rsidRPr="00A430FC">
        <w:rPr>
          <w:rFonts w:cs="Arial"/>
          <w:b/>
          <w:color w:val="000000"/>
        </w:rPr>
        <w:t xml:space="preserve">. </w:t>
      </w:r>
      <w:r w:rsidRPr="00A430FC">
        <w:rPr>
          <w:rFonts w:cs="Arial"/>
          <w:color w:val="000000"/>
        </w:rPr>
        <w:t>The service panel or subpanel</w:t>
      </w:r>
      <w:r w:rsidR="00771E2F">
        <w:rPr>
          <w:rFonts w:cs="Arial"/>
          <w:color w:val="000000"/>
        </w:rPr>
        <w:t xml:space="preserve"> </w:t>
      </w:r>
      <w:r w:rsidR="00771E2F">
        <w:rPr>
          <w:rFonts w:cs="Arial"/>
          <w:b/>
          <w:color w:val="000000"/>
        </w:rPr>
        <w:t xml:space="preserve">. . . </w:t>
      </w:r>
    </w:p>
    <w:p w14:paraId="15148FB3" w14:textId="77777777" w:rsidR="00771E2F" w:rsidRPr="00A430FC" w:rsidRDefault="00771E2F" w:rsidP="000C4AFE">
      <w:pPr>
        <w:ind w:left="360"/>
        <w:rPr>
          <w:rFonts w:cs="Arial"/>
        </w:rPr>
      </w:pPr>
      <w:r>
        <w:rPr>
          <w:rFonts w:cs="Arial"/>
          <w:b/>
        </w:rPr>
        <w:t xml:space="preserve">. . . </w:t>
      </w:r>
    </w:p>
    <w:p w14:paraId="50D97A54" w14:textId="1A16B350" w:rsidR="00A430FC" w:rsidRDefault="003C691A" w:rsidP="00F90DDF">
      <w:pPr>
        <w:ind w:left="360"/>
        <w:rPr>
          <w:rFonts w:cs="Arial"/>
          <w:color w:val="000000"/>
        </w:rPr>
      </w:pPr>
      <w:r w:rsidRPr="00A430FC">
        <w:rPr>
          <w:rFonts w:cs="Arial"/>
          <w:b/>
          <w:color w:val="000000"/>
        </w:rPr>
        <w:t xml:space="preserve">A5.106.5.3.4 </w:t>
      </w:r>
      <w:r w:rsidR="003F7188">
        <w:rPr>
          <w:rFonts w:cs="Arial"/>
          <w:b/>
          <w:color w:val="000000"/>
          <w:u w:val="single"/>
        </w:rPr>
        <w:t>[</w:t>
      </w:r>
      <w:r w:rsidRPr="00A430FC">
        <w:rPr>
          <w:rFonts w:cs="Arial"/>
          <w:b/>
          <w:color w:val="000000"/>
          <w:u w:val="single"/>
        </w:rPr>
        <w:t>N</w:t>
      </w:r>
      <w:r w:rsidR="003F7188">
        <w:rPr>
          <w:rFonts w:cs="Arial"/>
          <w:b/>
          <w:color w:val="000000"/>
          <w:u w:val="single"/>
        </w:rPr>
        <w:t>]</w:t>
      </w:r>
      <w:r w:rsidRPr="00A430FC">
        <w:rPr>
          <w:rFonts w:cs="Arial"/>
          <w:b/>
          <w:color w:val="000000"/>
          <w:u w:val="single"/>
        </w:rPr>
        <w:t xml:space="preserve"> Future charging spaces</w:t>
      </w:r>
      <w:r w:rsidR="001333CC" w:rsidRPr="00A430FC">
        <w:rPr>
          <w:rFonts w:cs="Arial"/>
          <w:b/>
          <w:color w:val="000000"/>
          <w:u w:val="single"/>
        </w:rPr>
        <w:t>.</w:t>
      </w:r>
      <w:r w:rsidR="001333CC" w:rsidRPr="003F7188">
        <w:rPr>
          <w:rFonts w:cs="Arial"/>
          <w:b/>
          <w:color w:val="000000"/>
        </w:rPr>
        <w:t xml:space="preserve"> </w:t>
      </w:r>
      <w:r w:rsidR="00C1360A">
        <w:rPr>
          <w:rFonts w:cs="Arial"/>
          <w:iCs/>
          <w:snapToGrid w:val="0"/>
        </w:rPr>
        <w:t xml:space="preserve"> </w:t>
      </w:r>
      <w:r w:rsidR="001333CC" w:rsidRPr="003F7188">
        <w:rPr>
          <w:rFonts w:cs="Arial"/>
          <w:color w:val="000000"/>
        </w:rPr>
        <w:t xml:space="preserve">Future </w:t>
      </w:r>
      <w:r w:rsidR="001333CC" w:rsidRPr="00A430FC">
        <w:rPr>
          <w:rFonts w:cs="Arial"/>
          <w:color w:val="000000"/>
        </w:rPr>
        <w:t>charging spaces qualify as</w:t>
      </w:r>
      <w:r w:rsidR="003F7188">
        <w:rPr>
          <w:rFonts w:cs="Arial"/>
          <w:color w:val="000000"/>
        </w:rPr>
        <w:t xml:space="preserve"> </w:t>
      </w:r>
      <w:r w:rsidR="003F7188">
        <w:rPr>
          <w:rFonts w:cs="Arial"/>
          <w:b/>
          <w:color w:val="000000"/>
        </w:rPr>
        <w:t xml:space="preserve">. . . </w:t>
      </w:r>
    </w:p>
    <w:p w14:paraId="4236BA1D" w14:textId="77777777" w:rsidR="003C691A" w:rsidRPr="00082479" w:rsidRDefault="003F7188" w:rsidP="00F90DDF">
      <w:pPr>
        <w:ind w:left="360"/>
        <w:rPr>
          <w:rFonts w:cs="Arial"/>
          <w:color w:val="000000"/>
        </w:rPr>
      </w:pPr>
      <w:r>
        <w:rPr>
          <w:rFonts w:cs="Arial"/>
          <w:b/>
          <w:color w:val="000000"/>
        </w:rPr>
        <w:t xml:space="preserve">. . . </w:t>
      </w:r>
      <w:r w:rsidR="003C691A" w:rsidRPr="00A430FC">
        <w:rPr>
          <w:rFonts w:cs="Arial"/>
          <w:color w:val="000000"/>
        </w:rPr>
        <w:t>clean air vehicles.</w:t>
      </w:r>
    </w:p>
    <w:p w14:paraId="488EBCF5" w14:textId="3ECEACCF" w:rsidR="00757DF8" w:rsidRPr="00C1360A" w:rsidRDefault="00757DF8" w:rsidP="00F90DDF">
      <w:pPr>
        <w:ind w:left="360"/>
        <w:rPr>
          <w:rFonts w:cs="Arial"/>
          <w:color w:val="000000"/>
        </w:rPr>
      </w:pPr>
    </w:p>
    <w:p w14:paraId="26F3D55A" w14:textId="77777777" w:rsidR="00757DF8" w:rsidRPr="00F90DDF" w:rsidRDefault="00757DF8" w:rsidP="00F90DDF">
      <w:pPr>
        <w:ind w:left="720"/>
        <w:rPr>
          <w:rFonts w:cs="Arial"/>
          <w:b/>
          <w:strike/>
          <w:color w:val="000000"/>
        </w:rPr>
      </w:pPr>
      <w:r w:rsidRPr="00F90DDF">
        <w:rPr>
          <w:rFonts w:cs="Arial"/>
          <w:b/>
          <w:strike/>
          <w:color w:val="000000"/>
        </w:rPr>
        <w:t>Notes:</w:t>
      </w:r>
    </w:p>
    <w:p w14:paraId="734CA912" w14:textId="2469D7F9" w:rsidR="00757DF8" w:rsidRPr="00757DF8" w:rsidRDefault="00757DF8" w:rsidP="001E56EB">
      <w:pPr>
        <w:numPr>
          <w:ilvl w:val="0"/>
          <w:numId w:val="22"/>
        </w:numPr>
        <w:rPr>
          <w:rFonts w:cs="Arial"/>
          <w:strike/>
          <w:color w:val="000000"/>
        </w:rPr>
      </w:pPr>
      <w:r w:rsidRPr="00757DF8">
        <w:rPr>
          <w:rFonts w:cs="Arial"/>
          <w:strike/>
          <w:color w:val="000000"/>
        </w:rPr>
        <w:t>The Cali</w:t>
      </w:r>
      <w:r w:rsidR="00C47B42">
        <w:rPr>
          <w:rFonts w:cs="Arial"/>
          <w:strike/>
          <w:color w:val="000000"/>
        </w:rPr>
        <w:t>fornia Department of Transporta</w:t>
      </w:r>
      <w:r w:rsidRPr="00757DF8">
        <w:rPr>
          <w:rFonts w:cs="Arial"/>
          <w:strike/>
          <w:color w:val="000000"/>
        </w:rPr>
        <w:t>tion adopts and publishes the California Manual on Uniform Traffic Control Devices (California MUTCD) to provide uniform standards and specifications for all official traffic control devices in California. Zero Emission V</w:t>
      </w:r>
      <w:r w:rsidR="00C1360A">
        <w:rPr>
          <w:rFonts w:cs="Arial"/>
          <w:strike/>
          <w:color w:val="000000"/>
        </w:rPr>
        <w:t>ehicle Signs and Pavement Mark</w:t>
      </w:r>
      <w:r w:rsidRPr="00757DF8">
        <w:rPr>
          <w:rFonts w:cs="Arial"/>
          <w:strike/>
          <w:color w:val="000000"/>
        </w:rPr>
        <w:t>ings can be found in the New Policies &amp; Directives number 13-01. www.dot.ca.gov/ hq/traffops/policy/13-01.pdf.</w:t>
      </w:r>
    </w:p>
    <w:p w14:paraId="5EFF0D66" w14:textId="100384C0" w:rsidR="00757DF8" w:rsidRPr="00757DF8" w:rsidRDefault="00757DF8" w:rsidP="001E56EB">
      <w:pPr>
        <w:numPr>
          <w:ilvl w:val="0"/>
          <w:numId w:val="22"/>
        </w:numPr>
        <w:rPr>
          <w:rFonts w:cs="Arial"/>
          <w:strike/>
          <w:color w:val="000000"/>
        </w:rPr>
      </w:pPr>
      <w:r w:rsidRPr="00757DF8">
        <w:rPr>
          <w:rFonts w:cs="Arial"/>
          <w:strike/>
          <w:color w:val="000000"/>
        </w:rPr>
        <w:lastRenderedPageBreak/>
        <w:t>See Vehicle Code Section 22511 EV charging spaces signage in offstreet parking facilities and for use of EV charging spaces.</w:t>
      </w:r>
    </w:p>
    <w:p w14:paraId="79B1F79D" w14:textId="72086787" w:rsidR="00757DF8" w:rsidRPr="00757DF8" w:rsidRDefault="00757DF8" w:rsidP="001E56EB">
      <w:pPr>
        <w:numPr>
          <w:ilvl w:val="0"/>
          <w:numId w:val="22"/>
        </w:numPr>
        <w:rPr>
          <w:rFonts w:cs="Arial"/>
          <w:strike/>
          <w:color w:val="000000"/>
        </w:rPr>
      </w:pPr>
      <w:r w:rsidRPr="00757DF8">
        <w:rPr>
          <w:rFonts w:cs="Arial"/>
          <w:strike/>
          <w:color w:val="000000"/>
        </w:rPr>
        <w:t xml:space="preserve">The Governor’s Office of Planning and Research published a Zero-Emission Vehicle Community Readiness Guidebook which provides helpful information for local governments, residents and businesses. </w:t>
      </w:r>
      <w:r w:rsidR="00C1360A" w:rsidRPr="00332A0E">
        <w:rPr>
          <w:rFonts w:cs="Arial"/>
          <w:strike/>
          <w:color w:val="000000"/>
        </w:rPr>
        <w:t>www.opr.ca.gov/docs/ZEV_Guidebook.pdf</w:t>
      </w:r>
      <w:r w:rsidRPr="00757DF8">
        <w:rPr>
          <w:rFonts w:cs="Arial"/>
          <w:strike/>
          <w:color w:val="000000"/>
        </w:rPr>
        <w:t>.</w:t>
      </w:r>
      <w:r w:rsidR="00C1360A" w:rsidRPr="00C1360A">
        <w:rPr>
          <w:rFonts w:cs="Arial"/>
          <w:color w:val="000000"/>
        </w:rPr>
        <w:t xml:space="preserve"> </w:t>
      </w:r>
    </w:p>
    <w:p w14:paraId="3B754203" w14:textId="77777777" w:rsidR="00757DF8" w:rsidRDefault="00757DF8" w:rsidP="002D2A82">
      <w:pPr>
        <w:rPr>
          <w:rFonts w:cs="Arial"/>
          <w:color w:val="000000"/>
          <w:u w:val="single"/>
        </w:rPr>
      </w:pPr>
    </w:p>
    <w:p w14:paraId="1C725039" w14:textId="73E9BB82" w:rsidR="003C691A" w:rsidRPr="00775FDD" w:rsidRDefault="005B63CE" w:rsidP="00F90DDF">
      <w:pPr>
        <w:ind w:left="720"/>
        <w:rPr>
          <w:rFonts w:cs="Arial"/>
          <w:color w:val="000000"/>
          <w:u w:val="single"/>
        </w:rPr>
      </w:pPr>
      <w:r w:rsidRPr="00F90DDF">
        <w:rPr>
          <w:rFonts w:cs="Arial"/>
          <w:b/>
          <w:color w:val="000000"/>
          <w:u w:val="single"/>
        </w:rPr>
        <w:t>Note:</w:t>
      </w:r>
      <w:r>
        <w:rPr>
          <w:rFonts w:cs="Arial"/>
          <w:color w:val="000000"/>
          <w:u w:val="single"/>
        </w:rPr>
        <w:t xml:space="preserve"> Future e</w:t>
      </w:r>
      <w:r w:rsidR="003C691A" w:rsidRPr="00082479">
        <w:rPr>
          <w:rFonts w:cs="Arial"/>
          <w:color w:val="000000"/>
          <w:u w:val="single"/>
        </w:rPr>
        <w:t>lectric vehicle charging spaces shall be considered parking spaces and shall count for the total parking spaces required by the local enforcing agencies.</w:t>
      </w:r>
      <w:r w:rsidR="00C1360A" w:rsidRPr="00C1360A">
        <w:rPr>
          <w:rFonts w:cs="Arial"/>
          <w:iCs/>
          <w:snapToGrid w:val="0"/>
        </w:rPr>
        <w:t xml:space="preserve"> </w:t>
      </w:r>
    </w:p>
    <w:sectPr w:rsidR="003C691A" w:rsidRPr="00775FDD" w:rsidSect="00CC176B">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ACFBD" w14:textId="77777777" w:rsidR="00DF1798" w:rsidRDefault="00DF1798">
      <w:r>
        <w:separator/>
      </w:r>
    </w:p>
  </w:endnote>
  <w:endnote w:type="continuationSeparator" w:id="0">
    <w:p w14:paraId="63CB3364" w14:textId="77777777" w:rsidR="00DF1798" w:rsidRDefault="00DF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EB87" w14:textId="77777777" w:rsidR="00C228F9" w:rsidRDefault="00C22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971043"/>
      <w:docPartObj>
        <w:docPartGallery w:val="Page Numbers (Bottom of Page)"/>
        <w:docPartUnique/>
      </w:docPartObj>
    </w:sdtPr>
    <w:sdtEndPr>
      <w:rPr>
        <w:noProof/>
      </w:rPr>
    </w:sdtEndPr>
    <w:sdtContent>
      <w:p w14:paraId="1B50682E" w14:textId="77777777" w:rsidR="003B39C7" w:rsidRDefault="003B39C7">
        <w:pPr>
          <w:pStyle w:val="Footer"/>
          <w:jc w:val="center"/>
        </w:pPr>
        <w:r>
          <w:fldChar w:fldCharType="begin"/>
        </w:r>
        <w:r>
          <w:instrText xml:space="preserve"> PAGE   \* MERGEFORMAT </w:instrText>
        </w:r>
        <w:r>
          <w:fldChar w:fldCharType="separate"/>
        </w:r>
        <w:r w:rsidR="001A6765">
          <w:rPr>
            <w:noProof/>
          </w:rPr>
          <w:t>5</w:t>
        </w:r>
        <w:r>
          <w:rPr>
            <w:noProof/>
          </w:rPr>
          <w:fldChar w:fldCharType="end"/>
        </w:r>
      </w:p>
    </w:sdtContent>
  </w:sdt>
  <w:p w14:paraId="76B96115" w14:textId="77777777" w:rsidR="008541E4" w:rsidRPr="00F750AA" w:rsidRDefault="008541E4" w:rsidP="00B50682">
    <w:pPr>
      <w:pStyle w:val="Footer"/>
      <w:tabs>
        <w:tab w:val="left" w:pos="693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1218" w14:textId="77777777" w:rsidR="00C228F9" w:rsidRDefault="00C2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5A18" w14:textId="77777777" w:rsidR="00DF1798" w:rsidRDefault="00DF1798">
      <w:r>
        <w:separator/>
      </w:r>
    </w:p>
  </w:footnote>
  <w:footnote w:type="continuationSeparator" w:id="0">
    <w:p w14:paraId="62F36764" w14:textId="77777777" w:rsidR="00DF1798" w:rsidRDefault="00DF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51D7" w14:textId="77777777" w:rsidR="00C228F9" w:rsidRDefault="00C22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4118" w14:textId="77777777" w:rsidR="00C228F9" w:rsidRDefault="00C22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7966" w14:textId="77777777" w:rsidR="00C228F9" w:rsidRDefault="00C22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FB11E4"/>
    <w:multiLevelType w:val="hybridMultilevel"/>
    <w:tmpl w:val="0C045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F2CE8"/>
    <w:multiLevelType w:val="hybridMultilevel"/>
    <w:tmpl w:val="148818B0"/>
    <w:lvl w:ilvl="0" w:tplc="7688A9DE">
      <w:start w:val="1"/>
      <w:numFmt w:val="decimal"/>
      <w:lvlText w:val="%1."/>
      <w:lvlJc w:val="left"/>
      <w:pPr>
        <w:ind w:left="533" w:hanging="180"/>
      </w:pPr>
      <w:rPr>
        <w:rFonts w:ascii="Times New Roman" w:eastAsia="Times New Roman" w:hAnsi="Times New Roman" w:cs="Times New Roman" w:hint="default"/>
        <w:spacing w:val="-1"/>
        <w:w w:val="99"/>
        <w:sz w:val="16"/>
        <w:szCs w:val="16"/>
      </w:rPr>
    </w:lvl>
    <w:lvl w:ilvl="1" w:tplc="5100C534">
      <w:start w:val="1"/>
      <w:numFmt w:val="decimal"/>
      <w:lvlText w:val="%2."/>
      <w:lvlJc w:val="left"/>
      <w:pPr>
        <w:ind w:left="1553" w:hanging="238"/>
      </w:pPr>
      <w:rPr>
        <w:rFonts w:ascii="Times New Roman" w:eastAsia="Times New Roman" w:hAnsi="Times New Roman" w:cs="Times New Roman" w:hint="default"/>
        <w:spacing w:val="0"/>
        <w:w w:val="99"/>
        <w:sz w:val="20"/>
        <w:szCs w:val="20"/>
      </w:rPr>
    </w:lvl>
    <w:lvl w:ilvl="2" w:tplc="00A8A878">
      <w:numFmt w:val="bullet"/>
      <w:lvlText w:val="•"/>
      <w:lvlJc w:val="left"/>
      <w:pPr>
        <w:ind w:left="2034" w:hanging="238"/>
      </w:pPr>
      <w:rPr>
        <w:rFonts w:hint="default"/>
      </w:rPr>
    </w:lvl>
    <w:lvl w:ilvl="3" w:tplc="6FBCEA3A">
      <w:numFmt w:val="bullet"/>
      <w:lvlText w:val="•"/>
      <w:lvlJc w:val="left"/>
      <w:pPr>
        <w:ind w:left="2509" w:hanging="238"/>
      </w:pPr>
      <w:rPr>
        <w:rFonts w:hint="default"/>
      </w:rPr>
    </w:lvl>
    <w:lvl w:ilvl="4" w:tplc="7A9EA1B6">
      <w:numFmt w:val="bullet"/>
      <w:lvlText w:val="•"/>
      <w:lvlJc w:val="left"/>
      <w:pPr>
        <w:ind w:left="2984" w:hanging="238"/>
      </w:pPr>
      <w:rPr>
        <w:rFonts w:hint="default"/>
      </w:rPr>
    </w:lvl>
    <w:lvl w:ilvl="5" w:tplc="552E37E0">
      <w:numFmt w:val="bullet"/>
      <w:lvlText w:val="•"/>
      <w:lvlJc w:val="left"/>
      <w:pPr>
        <w:ind w:left="3459" w:hanging="238"/>
      </w:pPr>
      <w:rPr>
        <w:rFonts w:hint="default"/>
      </w:rPr>
    </w:lvl>
    <w:lvl w:ilvl="6" w:tplc="1E3674B6">
      <w:numFmt w:val="bullet"/>
      <w:lvlText w:val="•"/>
      <w:lvlJc w:val="left"/>
      <w:pPr>
        <w:ind w:left="3934" w:hanging="238"/>
      </w:pPr>
      <w:rPr>
        <w:rFonts w:hint="default"/>
      </w:rPr>
    </w:lvl>
    <w:lvl w:ilvl="7" w:tplc="E466A1B6">
      <w:numFmt w:val="bullet"/>
      <w:lvlText w:val="•"/>
      <w:lvlJc w:val="left"/>
      <w:pPr>
        <w:ind w:left="4409" w:hanging="238"/>
      </w:pPr>
      <w:rPr>
        <w:rFonts w:hint="default"/>
      </w:rPr>
    </w:lvl>
    <w:lvl w:ilvl="8" w:tplc="56020554">
      <w:numFmt w:val="bullet"/>
      <w:lvlText w:val="•"/>
      <w:lvlJc w:val="left"/>
      <w:pPr>
        <w:ind w:left="4884" w:hanging="238"/>
      </w:pPr>
      <w:rPr>
        <w:rFonts w:hint="default"/>
      </w:rPr>
    </w:lvl>
  </w:abstractNum>
  <w:abstractNum w:abstractNumId="3" w15:restartNumberingAfterBreak="0">
    <w:nsid w:val="0B8F11C1"/>
    <w:multiLevelType w:val="hybridMultilevel"/>
    <w:tmpl w:val="B224AFD6"/>
    <w:lvl w:ilvl="0" w:tplc="62FAAE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72809"/>
    <w:multiLevelType w:val="hybridMultilevel"/>
    <w:tmpl w:val="FB1869C6"/>
    <w:lvl w:ilvl="0" w:tplc="4364C8D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2215B"/>
    <w:multiLevelType w:val="hybridMultilevel"/>
    <w:tmpl w:val="AAD2CDE4"/>
    <w:lvl w:ilvl="0" w:tplc="05FE591E">
      <w:start w:val="1"/>
      <w:numFmt w:val="decimal"/>
      <w:lvlText w:val="%1."/>
      <w:lvlJc w:val="left"/>
      <w:pPr>
        <w:ind w:left="1800" w:hanging="360"/>
      </w:pPr>
      <w:rPr>
        <w:rFonts w:ascii="Arial" w:hAnsi="Arial" w:hint="default"/>
        <w:strike/>
        <w:dstrike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0075F"/>
    <w:multiLevelType w:val="hybridMultilevel"/>
    <w:tmpl w:val="7DEAE284"/>
    <w:lvl w:ilvl="0" w:tplc="40BCD28A">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E2B6D"/>
    <w:multiLevelType w:val="hybridMultilevel"/>
    <w:tmpl w:val="7F289A2C"/>
    <w:lvl w:ilvl="0" w:tplc="F3049FDE">
      <w:start w:val="1"/>
      <w:numFmt w:val="decimal"/>
      <w:lvlText w:val="%1."/>
      <w:lvlJc w:val="left"/>
      <w:pPr>
        <w:ind w:left="1260" w:hanging="360"/>
      </w:pPr>
      <w:rPr>
        <w:rFonts w:ascii="Arial" w:hAnsi="Arial" w:cs="Arial" w:hint="default"/>
        <w:i w:val="0"/>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00372E"/>
    <w:multiLevelType w:val="hybridMultilevel"/>
    <w:tmpl w:val="1C6485BC"/>
    <w:lvl w:ilvl="0" w:tplc="8E2A63C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28AC18BE"/>
    <w:multiLevelType w:val="hybridMultilevel"/>
    <w:tmpl w:val="C8A28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E55DF"/>
    <w:multiLevelType w:val="hybridMultilevel"/>
    <w:tmpl w:val="0B1437BA"/>
    <w:lvl w:ilvl="0" w:tplc="56626630">
      <w:start w:val="1"/>
      <w:numFmt w:val="decimal"/>
      <w:lvlText w:val="%1."/>
      <w:lvlJc w:val="left"/>
      <w:pPr>
        <w:ind w:left="1080" w:hanging="360"/>
      </w:pPr>
      <w:rPr>
        <w:rFonts w:hint="default"/>
        <w:color w:val="000000"/>
        <w:sz w:val="1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6B1781"/>
    <w:multiLevelType w:val="hybridMultilevel"/>
    <w:tmpl w:val="594A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C930D986"/>
    <w:lvl w:ilvl="0" w:tplc="71FC53AA">
      <w:start w:val="1"/>
      <w:numFmt w:val="decimal"/>
      <w:lvlText w:val="%1."/>
      <w:lvlJc w:val="left"/>
      <w:pPr>
        <w:tabs>
          <w:tab w:val="num" w:pos="720"/>
        </w:tabs>
        <w:ind w:left="720" w:hanging="360"/>
      </w:pPr>
      <w:rPr>
        <w:rFonts w:cs="Times New Roman" w:hint="default"/>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41135D"/>
    <w:multiLevelType w:val="hybridMultilevel"/>
    <w:tmpl w:val="15F6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2C3700"/>
    <w:multiLevelType w:val="hybridMultilevel"/>
    <w:tmpl w:val="68F06168"/>
    <w:lvl w:ilvl="0" w:tplc="DD580C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F41E2"/>
    <w:multiLevelType w:val="hybridMultilevel"/>
    <w:tmpl w:val="20E688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7025D"/>
    <w:multiLevelType w:val="hybridMultilevel"/>
    <w:tmpl w:val="F28CAA5E"/>
    <w:lvl w:ilvl="0" w:tplc="5BEE50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E1B393E"/>
    <w:multiLevelType w:val="hybridMultilevel"/>
    <w:tmpl w:val="62E2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30961"/>
    <w:multiLevelType w:val="hybridMultilevel"/>
    <w:tmpl w:val="C4B0220E"/>
    <w:lvl w:ilvl="0" w:tplc="D2581974">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DF4051"/>
    <w:multiLevelType w:val="hybridMultilevel"/>
    <w:tmpl w:val="EE94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B7FE4"/>
    <w:multiLevelType w:val="hybridMultilevel"/>
    <w:tmpl w:val="0CDE0F48"/>
    <w:lvl w:ilvl="0" w:tplc="E3468E22">
      <w:start w:val="1"/>
      <w:numFmt w:val="decimal"/>
      <w:lvlText w:val="%1."/>
      <w:lvlJc w:val="left"/>
      <w:pPr>
        <w:tabs>
          <w:tab w:val="num" w:pos="720"/>
        </w:tabs>
        <w:ind w:left="720" w:hanging="360"/>
      </w:pPr>
      <w:rPr>
        <w:rFonts w:hint="default"/>
        <w:b/>
      </w:rPr>
    </w:lvl>
    <w:lvl w:ilvl="1" w:tplc="2A30F152">
      <w:start w:val="1"/>
      <w:numFmt w:val="lowerLetter"/>
      <w:lvlText w:val="%2."/>
      <w:lvlJc w:val="left"/>
      <w:pPr>
        <w:tabs>
          <w:tab w:val="num" w:pos="1440"/>
        </w:tabs>
        <w:ind w:left="1440" w:hanging="360"/>
      </w:pPr>
      <w:rPr>
        <w:rFonts w:hint="default"/>
        <w:b/>
      </w:rPr>
    </w:lvl>
    <w:lvl w:ilvl="2" w:tplc="FEE0971A">
      <w:start w:val="1"/>
      <w:numFmt w:val="upperLetter"/>
      <w:lvlText w:val="%3&gt;"/>
      <w:lvlJc w:val="left"/>
      <w:pPr>
        <w:tabs>
          <w:tab w:val="num" w:pos="2340"/>
        </w:tabs>
        <w:ind w:left="2340" w:hanging="360"/>
      </w:pPr>
      <w:rPr>
        <w:rFonts w:hint="default"/>
        <w:b/>
      </w:rPr>
    </w:lvl>
    <w:lvl w:ilvl="3" w:tplc="DAE87DE8">
      <w:start w:val="1"/>
      <w:numFmt w:val="upperLetter"/>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3E413C"/>
    <w:multiLevelType w:val="hybridMultilevel"/>
    <w:tmpl w:val="BC7A1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5150D9"/>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21"/>
  </w:num>
  <w:num w:numId="3">
    <w:abstractNumId w:val="15"/>
  </w:num>
  <w:num w:numId="4">
    <w:abstractNumId w:val="1"/>
  </w:num>
  <w:num w:numId="5">
    <w:abstractNumId w:val="22"/>
  </w:num>
  <w:num w:numId="6">
    <w:abstractNumId w:val="12"/>
  </w:num>
  <w:num w:numId="7">
    <w:abstractNumId w:val="8"/>
  </w:num>
  <w:num w:numId="8">
    <w:abstractNumId w:val="13"/>
  </w:num>
  <w:num w:numId="9">
    <w:abstractNumId w:val="14"/>
  </w:num>
  <w:num w:numId="10">
    <w:abstractNumId w:val="18"/>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4"/>
  </w:num>
  <w:num w:numId="16">
    <w:abstractNumId w:val="11"/>
  </w:num>
  <w:num w:numId="17">
    <w:abstractNumId w:val="17"/>
  </w:num>
  <w:num w:numId="18">
    <w:abstractNumId w:val="19"/>
  </w:num>
  <w:num w:numId="19">
    <w:abstractNumId w:val="2"/>
  </w:num>
  <w:num w:numId="20">
    <w:abstractNumId w:val="6"/>
  </w:num>
  <w:num w:numId="21">
    <w:abstractNumId w:val="7"/>
  </w:num>
  <w:num w:numId="22">
    <w:abstractNumId w:val="5"/>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65"/>
    <w:rsid w:val="000062D7"/>
    <w:rsid w:val="00011620"/>
    <w:rsid w:val="000174B7"/>
    <w:rsid w:val="000217A5"/>
    <w:rsid w:val="000220CB"/>
    <w:rsid w:val="000261E8"/>
    <w:rsid w:val="00026719"/>
    <w:rsid w:val="00030ABD"/>
    <w:rsid w:val="000312AF"/>
    <w:rsid w:val="000360D8"/>
    <w:rsid w:val="00041B7C"/>
    <w:rsid w:val="00047CD8"/>
    <w:rsid w:val="00050219"/>
    <w:rsid w:val="0005096F"/>
    <w:rsid w:val="00052220"/>
    <w:rsid w:val="00052B7D"/>
    <w:rsid w:val="000531FB"/>
    <w:rsid w:val="00053572"/>
    <w:rsid w:val="00053D4B"/>
    <w:rsid w:val="00054B19"/>
    <w:rsid w:val="00062C1B"/>
    <w:rsid w:val="000714DD"/>
    <w:rsid w:val="00072D01"/>
    <w:rsid w:val="0007345A"/>
    <w:rsid w:val="00073689"/>
    <w:rsid w:val="0007497D"/>
    <w:rsid w:val="00075656"/>
    <w:rsid w:val="0007683E"/>
    <w:rsid w:val="00080A3E"/>
    <w:rsid w:val="000820B6"/>
    <w:rsid w:val="00082479"/>
    <w:rsid w:val="00082D40"/>
    <w:rsid w:val="000903B9"/>
    <w:rsid w:val="00093139"/>
    <w:rsid w:val="0009320A"/>
    <w:rsid w:val="000943D3"/>
    <w:rsid w:val="00094742"/>
    <w:rsid w:val="00095A8D"/>
    <w:rsid w:val="00097179"/>
    <w:rsid w:val="000976AF"/>
    <w:rsid w:val="000A0149"/>
    <w:rsid w:val="000B490D"/>
    <w:rsid w:val="000B57C9"/>
    <w:rsid w:val="000B69B9"/>
    <w:rsid w:val="000C08B3"/>
    <w:rsid w:val="000C4AFE"/>
    <w:rsid w:val="000C5CFB"/>
    <w:rsid w:val="000D1B36"/>
    <w:rsid w:val="000D2661"/>
    <w:rsid w:val="000D3EEA"/>
    <w:rsid w:val="000D5111"/>
    <w:rsid w:val="000D5D8D"/>
    <w:rsid w:val="000D6A02"/>
    <w:rsid w:val="000D7679"/>
    <w:rsid w:val="000E1303"/>
    <w:rsid w:val="000E5B8C"/>
    <w:rsid w:val="000E5F3B"/>
    <w:rsid w:val="000E6739"/>
    <w:rsid w:val="000E7C2F"/>
    <w:rsid w:val="000E7F1A"/>
    <w:rsid w:val="000F3548"/>
    <w:rsid w:val="000F3C16"/>
    <w:rsid w:val="000F456D"/>
    <w:rsid w:val="000F4651"/>
    <w:rsid w:val="000F5401"/>
    <w:rsid w:val="000F6D55"/>
    <w:rsid w:val="00100671"/>
    <w:rsid w:val="00101E10"/>
    <w:rsid w:val="001023CD"/>
    <w:rsid w:val="0011087B"/>
    <w:rsid w:val="00112F38"/>
    <w:rsid w:val="001137D8"/>
    <w:rsid w:val="00115C8B"/>
    <w:rsid w:val="00116018"/>
    <w:rsid w:val="00116330"/>
    <w:rsid w:val="00117F21"/>
    <w:rsid w:val="00125E83"/>
    <w:rsid w:val="0012665A"/>
    <w:rsid w:val="00130466"/>
    <w:rsid w:val="00130E52"/>
    <w:rsid w:val="00131AEF"/>
    <w:rsid w:val="00131AF6"/>
    <w:rsid w:val="001333CC"/>
    <w:rsid w:val="00135237"/>
    <w:rsid w:val="00135C0C"/>
    <w:rsid w:val="00135ED9"/>
    <w:rsid w:val="0013685A"/>
    <w:rsid w:val="00137229"/>
    <w:rsid w:val="00140723"/>
    <w:rsid w:val="0014512B"/>
    <w:rsid w:val="00151545"/>
    <w:rsid w:val="0015575A"/>
    <w:rsid w:val="0015724F"/>
    <w:rsid w:val="001578B4"/>
    <w:rsid w:val="00160B49"/>
    <w:rsid w:val="0016250E"/>
    <w:rsid w:val="00165E8D"/>
    <w:rsid w:val="00166294"/>
    <w:rsid w:val="00167058"/>
    <w:rsid w:val="001713D0"/>
    <w:rsid w:val="001713E8"/>
    <w:rsid w:val="00171CFC"/>
    <w:rsid w:val="0017213B"/>
    <w:rsid w:val="001731BC"/>
    <w:rsid w:val="001761BA"/>
    <w:rsid w:val="00180B18"/>
    <w:rsid w:val="00184774"/>
    <w:rsid w:val="00191E4B"/>
    <w:rsid w:val="00192142"/>
    <w:rsid w:val="00194DAA"/>
    <w:rsid w:val="00195BC9"/>
    <w:rsid w:val="00196EB8"/>
    <w:rsid w:val="001A0CA9"/>
    <w:rsid w:val="001A292E"/>
    <w:rsid w:val="001A33B4"/>
    <w:rsid w:val="001A3E53"/>
    <w:rsid w:val="001A5C27"/>
    <w:rsid w:val="001A6765"/>
    <w:rsid w:val="001B697E"/>
    <w:rsid w:val="001B700B"/>
    <w:rsid w:val="001C16C6"/>
    <w:rsid w:val="001C230A"/>
    <w:rsid w:val="001C47BC"/>
    <w:rsid w:val="001C7201"/>
    <w:rsid w:val="001D06DE"/>
    <w:rsid w:val="001D0C6B"/>
    <w:rsid w:val="001D77BF"/>
    <w:rsid w:val="001E130F"/>
    <w:rsid w:val="001E56EB"/>
    <w:rsid w:val="001E6EE7"/>
    <w:rsid w:val="00200D05"/>
    <w:rsid w:val="00202484"/>
    <w:rsid w:val="002030E0"/>
    <w:rsid w:val="002035D1"/>
    <w:rsid w:val="002042F4"/>
    <w:rsid w:val="00206517"/>
    <w:rsid w:val="00210734"/>
    <w:rsid w:val="00210B51"/>
    <w:rsid w:val="00210DED"/>
    <w:rsid w:val="00210F3A"/>
    <w:rsid w:val="002128CB"/>
    <w:rsid w:val="00213907"/>
    <w:rsid w:val="00214980"/>
    <w:rsid w:val="0021541D"/>
    <w:rsid w:val="002161E9"/>
    <w:rsid w:val="0021634E"/>
    <w:rsid w:val="002172E4"/>
    <w:rsid w:val="00217721"/>
    <w:rsid w:val="0022007F"/>
    <w:rsid w:val="002210B5"/>
    <w:rsid w:val="002231F3"/>
    <w:rsid w:val="0022555B"/>
    <w:rsid w:val="00226B62"/>
    <w:rsid w:val="002320B2"/>
    <w:rsid w:val="00240A1A"/>
    <w:rsid w:val="00241DAF"/>
    <w:rsid w:val="002500AE"/>
    <w:rsid w:val="00250F84"/>
    <w:rsid w:val="0025253E"/>
    <w:rsid w:val="002551B5"/>
    <w:rsid w:val="00255A28"/>
    <w:rsid w:val="00255C24"/>
    <w:rsid w:val="0025682E"/>
    <w:rsid w:val="00265C59"/>
    <w:rsid w:val="002679E3"/>
    <w:rsid w:val="002708BF"/>
    <w:rsid w:val="00270C62"/>
    <w:rsid w:val="002724CB"/>
    <w:rsid w:val="00274032"/>
    <w:rsid w:val="002757FA"/>
    <w:rsid w:val="0027706D"/>
    <w:rsid w:val="00284047"/>
    <w:rsid w:val="002874D0"/>
    <w:rsid w:val="002902C2"/>
    <w:rsid w:val="00290947"/>
    <w:rsid w:val="00293304"/>
    <w:rsid w:val="00293507"/>
    <w:rsid w:val="00295D32"/>
    <w:rsid w:val="002A5C37"/>
    <w:rsid w:val="002B0D7B"/>
    <w:rsid w:val="002B2317"/>
    <w:rsid w:val="002B5DFA"/>
    <w:rsid w:val="002B5F72"/>
    <w:rsid w:val="002B613C"/>
    <w:rsid w:val="002B7E03"/>
    <w:rsid w:val="002C6AE3"/>
    <w:rsid w:val="002C7D5D"/>
    <w:rsid w:val="002D0B08"/>
    <w:rsid w:val="002D2A82"/>
    <w:rsid w:val="002D4DBA"/>
    <w:rsid w:val="002E2D9D"/>
    <w:rsid w:val="002F0DEE"/>
    <w:rsid w:val="002F1370"/>
    <w:rsid w:val="002F1475"/>
    <w:rsid w:val="002F2DA0"/>
    <w:rsid w:val="002F558F"/>
    <w:rsid w:val="003007D5"/>
    <w:rsid w:val="0030222B"/>
    <w:rsid w:val="00303AD3"/>
    <w:rsid w:val="0031331C"/>
    <w:rsid w:val="00315E00"/>
    <w:rsid w:val="00317371"/>
    <w:rsid w:val="00320615"/>
    <w:rsid w:val="003259FA"/>
    <w:rsid w:val="00330CB8"/>
    <w:rsid w:val="00330D46"/>
    <w:rsid w:val="00331199"/>
    <w:rsid w:val="0033191E"/>
    <w:rsid w:val="00332A0E"/>
    <w:rsid w:val="00333A53"/>
    <w:rsid w:val="003350E6"/>
    <w:rsid w:val="003376E2"/>
    <w:rsid w:val="00337B03"/>
    <w:rsid w:val="00342746"/>
    <w:rsid w:val="00343D1A"/>
    <w:rsid w:val="0034573B"/>
    <w:rsid w:val="00346F24"/>
    <w:rsid w:val="00354856"/>
    <w:rsid w:val="00354B73"/>
    <w:rsid w:val="0036486C"/>
    <w:rsid w:val="00364F53"/>
    <w:rsid w:val="00366633"/>
    <w:rsid w:val="003676FA"/>
    <w:rsid w:val="00367942"/>
    <w:rsid w:val="00367C85"/>
    <w:rsid w:val="00367EB3"/>
    <w:rsid w:val="00372B04"/>
    <w:rsid w:val="00373D53"/>
    <w:rsid w:val="00375D61"/>
    <w:rsid w:val="00375EA6"/>
    <w:rsid w:val="003801E3"/>
    <w:rsid w:val="00380715"/>
    <w:rsid w:val="003808ED"/>
    <w:rsid w:val="00382111"/>
    <w:rsid w:val="003826F2"/>
    <w:rsid w:val="00385F8E"/>
    <w:rsid w:val="003958B2"/>
    <w:rsid w:val="003A0EDD"/>
    <w:rsid w:val="003A563A"/>
    <w:rsid w:val="003A67AA"/>
    <w:rsid w:val="003A6CDB"/>
    <w:rsid w:val="003B00FC"/>
    <w:rsid w:val="003B0D04"/>
    <w:rsid w:val="003B12C6"/>
    <w:rsid w:val="003B39C7"/>
    <w:rsid w:val="003B4590"/>
    <w:rsid w:val="003C14E3"/>
    <w:rsid w:val="003C14F5"/>
    <w:rsid w:val="003C245B"/>
    <w:rsid w:val="003C4FB7"/>
    <w:rsid w:val="003C691A"/>
    <w:rsid w:val="003D24F4"/>
    <w:rsid w:val="003D6411"/>
    <w:rsid w:val="003E19BA"/>
    <w:rsid w:val="003E221F"/>
    <w:rsid w:val="003E36A4"/>
    <w:rsid w:val="003E68AE"/>
    <w:rsid w:val="003F0352"/>
    <w:rsid w:val="003F1639"/>
    <w:rsid w:val="003F2BEA"/>
    <w:rsid w:val="003F37B8"/>
    <w:rsid w:val="003F3A01"/>
    <w:rsid w:val="003F3DA7"/>
    <w:rsid w:val="003F41C6"/>
    <w:rsid w:val="003F6FD8"/>
    <w:rsid w:val="003F7188"/>
    <w:rsid w:val="003F7BF9"/>
    <w:rsid w:val="0040016D"/>
    <w:rsid w:val="00402B14"/>
    <w:rsid w:val="00407134"/>
    <w:rsid w:val="00407C3A"/>
    <w:rsid w:val="00410428"/>
    <w:rsid w:val="00410A45"/>
    <w:rsid w:val="00411169"/>
    <w:rsid w:val="00413C68"/>
    <w:rsid w:val="00414C72"/>
    <w:rsid w:val="0041552D"/>
    <w:rsid w:val="00415B4B"/>
    <w:rsid w:val="00416F74"/>
    <w:rsid w:val="00422459"/>
    <w:rsid w:val="00424BE6"/>
    <w:rsid w:val="00425D34"/>
    <w:rsid w:val="004278DD"/>
    <w:rsid w:val="00433F57"/>
    <w:rsid w:val="004356C4"/>
    <w:rsid w:val="00444555"/>
    <w:rsid w:val="00445C8E"/>
    <w:rsid w:val="00445FA4"/>
    <w:rsid w:val="0045196A"/>
    <w:rsid w:val="00453FE8"/>
    <w:rsid w:val="004549CA"/>
    <w:rsid w:val="00455338"/>
    <w:rsid w:val="00456326"/>
    <w:rsid w:val="00457C75"/>
    <w:rsid w:val="00460A18"/>
    <w:rsid w:val="00461C49"/>
    <w:rsid w:val="00463846"/>
    <w:rsid w:val="00465CBF"/>
    <w:rsid w:val="00470366"/>
    <w:rsid w:val="00470D7A"/>
    <w:rsid w:val="0047135D"/>
    <w:rsid w:val="00474071"/>
    <w:rsid w:val="00476AAB"/>
    <w:rsid w:val="00477FA7"/>
    <w:rsid w:val="004806C6"/>
    <w:rsid w:val="00480D42"/>
    <w:rsid w:val="00483759"/>
    <w:rsid w:val="00484106"/>
    <w:rsid w:val="00485A67"/>
    <w:rsid w:val="00486909"/>
    <w:rsid w:val="00491636"/>
    <w:rsid w:val="004918EF"/>
    <w:rsid w:val="00493CCC"/>
    <w:rsid w:val="00494423"/>
    <w:rsid w:val="00494596"/>
    <w:rsid w:val="00495BE3"/>
    <w:rsid w:val="00496B15"/>
    <w:rsid w:val="004A16C0"/>
    <w:rsid w:val="004A267A"/>
    <w:rsid w:val="004A29FB"/>
    <w:rsid w:val="004A7AEB"/>
    <w:rsid w:val="004B05E6"/>
    <w:rsid w:val="004B3313"/>
    <w:rsid w:val="004B593E"/>
    <w:rsid w:val="004B7803"/>
    <w:rsid w:val="004C292B"/>
    <w:rsid w:val="004C3A80"/>
    <w:rsid w:val="004C5FA7"/>
    <w:rsid w:val="004C65CE"/>
    <w:rsid w:val="004C6EC5"/>
    <w:rsid w:val="004C79DB"/>
    <w:rsid w:val="004D0B86"/>
    <w:rsid w:val="004D115D"/>
    <w:rsid w:val="004D1E68"/>
    <w:rsid w:val="004D48E0"/>
    <w:rsid w:val="004D4AFF"/>
    <w:rsid w:val="004D61E1"/>
    <w:rsid w:val="004E01C6"/>
    <w:rsid w:val="004E29E6"/>
    <w:rsid w:val="004E7EF2"/>
    <w:rsid w:val="004F00D1"/>
    <w:rsid w:val="004F0123"/>
    <w:rsid w:val="004F028A"/>
    <w:rsid w:val="004F0EB0"/>
    <w:rsid w:val="004F42D5"/>
    <w:rsid w:val="004F461B"/>
    <w:rsid w:val="005012C4"/>
    <w:rsid w:val="0050548D"/>
    <w:rsid w:val="005073C6"/>
    <w:rsid w:val="00512B3B"/>
    <w:rsid w:val="00514101"/>
    <w:rsid w:val="00516167"/>
    <w:rsid w:val="005167AD"/>
    <w:rsid w:val="0052036F"/>
    <w:rsid w:val="00520D62"/>
    <w:rsid w:val="0052196A"/>
    <w:rsid w:val="00526538"/>
    <w:rsid w:val="00531A00"/>
    <w:rsid w:val="005334D0"/>
    <w:rsid w:val="00543CD1"/>
    <w:rsid w:val="00547B4B"/>
    <w:rsid w:val="005504B6"/>
    <w:rsid w:val="00560C5F"/>
    <w:rsid w:val="00571335"/>
    <w:rsid w:val="005749A2"/>
    <w:rsid w:val="00574EE8"/>
    <w:rsid w:val="005764ED"/>
    <w:rsid w:val="005804E7"/>
    <w:rsid w:val="005818FB"/>
    <w:rsid w:val="005827E3"/>
    <w:rsid w:val="00582FFA"/>
    <w:rsid w:val="00583A2C"/>
    <w:rsid w:val="005844F7"/>
    <w:rsid w:val="00584818"/>
    <w:rsid w:val="005919D8"/>
    <w:rsid w:val="00591D41"/>
    <w:rsid w:val="0059472F"/>
    <w:rsid w:val="0059487B"/>
    <w:rsid w:val="00594F52"/>
    <w:rsid w:val="00596F53"/>
    <w:rsid w:val="00597A7F"/>
    <w:rsid w:val="005A0008"/>
    <w:rsid w:val="005A3E32"/>
    <w:rsid w:val="005A622E"/>
    <w:rsid w:val="005A6982"/>
    <w:rsid w:val="005A6E67"/>
    <w:rsid w:val="005B1B54"/>
    <w:rsid w:val="005B4203"/>
    <w:rsid w:val="005B6044"/>
    <w:rsid w:val="005B63CE"/>
    <w:rsid w:val="005B6D94"/>
    <w:rsid w:val="005B7823"/>
    <w:rsid w:val="005C1E65"/>
    <w:rsid w:val="005C2CDD"/>
    <w:rsid w:val="005D03BF"/>
    <w:rsid w:val="005D720E"/>
    <w:rsid w:val="005E2F73"/>
    <w:rsid w:val="005E33D3"/>
    <w:rsid w:val="005E3A9B"/>
    <w:rsid w:val="005E3E2E"/>
    <w:rsid w:val="005E4906"/>
    <w:rsid w:val="005E77CA"/>
    <w:rsid w:val="005E78A8"/>
    <w:rsid w:val="005E7980"/>
    <w:rsid w:val="005F0A92"/>
    <w:rsid w:val="005F2E2E"/>
    <w:rsid w:val="00603198"/>
    <w:rsid w:val="006032F9"/>
    <w:rsid w:val="006040EA"/>
    <w:rsid w:val="006054F3"/>
    <w:rsid w:val="006055E6"/>
    <w:rsid w:val="00607770"/>
    <w:rsid w:val="006116E7"/>
    <w:rsid w:val="00611B47"/>
    <w:rsid w:val="00621140"/>
    <w:rsid w:val="006213D1"/>
    <w:rsid w:val="00622A2D"/>
    <w:rsid w:val="00622F6F"/>
    <w:rsid w:val="00622F76"/>
    <w:rsid w:val="00624090"/>
    <w:rsid w:val="0063220B"/>
    <w:rsid w:val="00633F3A"/>
    <w:rsid w:val="00633FB4"/>
    <w:rsid w:val="006346EC"/>
    <w:rsid w:val="00637803"/>
    <w:rsid w:val="00640207"/>
    <w:rsid w:val="006410F0"/>
    <w:rsid w:val="00642EC9"/>
    <w:rsid w:val="00643203"/>
    <w:rsid w:val="006469C7"/>
    <w:rsid w:val="006474C2"/>
    <w:rsid w:val="00647EB9"/>
    <w:rsid w:val="0065122C"/>
    <w:rsid w:val="00653B20"/>
    <w:rsid w:val="00655F61"/>
    <w:rsid w:val="00656AC0"/>
    <w:rsid w:val="00663219"/>
    <w:rsid w:val="00664C7D"/>
    <w:rsid w:val="00665E89"/>
    <w:rsid w:val="006737C1"/>
    <w:rsid w:val="00674ECA"/>
    <w:rsid w:val="0068015D"/>
    <w:rsid w:val="00680AEF"/>
    <w:rsid w:val="006875DD"/>
    <w:rsid w:val="00693430"/>
    <w:rsid w:val="0069393C"/>
    <w:rsid w:val="00697BE7"/>
    <w:rsid w:val="006A04D8"/>
    <w:rsid w:val="006A3752"/>
    <w:rsid w:val="006A7E3D"/>
    <w:rsid w:val="006B19E4"/>
    <w:rsid w:val="006B211B"/>
    <w:rsid w:val="006B26C3"/>
    <w:rsid w:val="006B371D"/>
    <w:rsid w:val="006B57D4"/>
    <w:rsid w:val="006B60B1"/>
    <w:rsid w:val="006B61C6"/>
    <w:rsid w:val="006B775D"/>
    <w:rsid w:val="006C0D75"/>
    <w:rsid w:val="006C3562"/>
    <w:rsid w:val="006C439B"/>
    <w:rsid w:val="006C57EB"/>
    <w:rsid w:val="006D343D"/>
    <w:rsid w:val="006D5ED3"/>
    <w:rsid w:val="006D6F5C"/>
    <w:rsid w:val="006F06CF"/>
    <w:rsid w:val="006F2AF6"/>
    <w:rsid w:val="006F3C8D"/>
    <w:rsid w:val="006F4274"/>
    <w:rsid w:val="00705345"/>
    <w:rsid w:val="0070559E"/>
    <w:rsid w:val="00711017"/>
    <w:rsid w:val="007113E9"/>
    <w:rsid w:val="00711CDF"/>
    <w:rsid w:val="0071201B"/>
    <w:rsid w:val="00713768"/>
    <w:rsid w:val="00714092"/>
    <w:rsid w:val="00716D3D"/>
    <w:rsid w:val="00726C0B"/>
    <w:rsid w:val="00726CB3"/>
    <w:rsid w:val="00727F64"/>
    <w:rsid w:val="0073049C"/>
    <w:rsid w:val="00730683"/>
    <w:rsid w:val="007310D6"/>
    <w:rsid w:val="007336B6"/>
    <w:rsid w:val="00735410"/>
    <w:rsid w:val="00736165"/>
    <w:rsid w:val="00736F17"/>
    <w:rsid w:val="007376F9"/>
    <w:rsid w:val="00742B7E"/>
    <w:rsid w:val="00742BFB"/>
    <w:rsid w:val="0074561A"/>
    <w:rsid w:val="007520F5"/>
    <w:rsid w:val="00754DF0"/>
    <w:rsid w:val="007566C5"/>
    <w:rsid w:val="00756F17"/>
    <w:rsid w:val="00757063"/>
    <w:rsid w:val="00757DF8"/>
    <w:rsid w:val="007607F1"/>
    <w:rsid w:val="007619C8"/>
    <w:rsid w:val="00761E54"/>
    <w:rsid w:val="00763039"/>
    <w:rsid w:val="0076332A"/>
    <w:rsid w:val="00764FF4"/>
    <w:rsid w:val="00771E2F"/>
    <w:rsid w:val="00772E80"/>
    <w:rsid w:val="00775FDD"/>
    <w:rsid w:val="007772C2"/>
    <w:rsid w:val="007818F5"/>
    <w:rsid w:val="00782DDB"/>
    <w:rsid w:val="00786E15"/>
    <w:rsid w:val="007872EE"/>
    <w:rsid w:val="00790869"/>
    <w:rsid w:val="007938B6"/>
    <w:rsid w:val="00793C39"/>
    <w:rsid w:val="00793C7E"/>
    <w:rsid w:val="007946FE"/>
    <w:rsid w:val="00796ADA"/>
    <w:rsid w:val="007A28BF"/>
    <w:rsid w:val="007A6B25"/>
    <w:rsid w:val="007B5343"/>
    <w:rsid w:val="007B73B8"/>
    <w:rsid w:val="007C0C52"/>
    <w:rsid w:val="007C317F"/>
    <w:rsid w:val="007C3DE3"/>
    <w:rsid w:val="007C4CD3"/>
    <w:rsid w:val="007D33BC"/>
    <w:rsid w:val="007D68EB"/>
    <w:rsid w:val="007D7402"/>
    <w:rsid w:val="007E0950"/>
    <w:rsid w:val="007E0FD0"/>
    <w:rsid w:val="007E3EF1"/>
    <w:rsid w:val="007E4F7B"/>
    <w:rsid w:val="007E6744"/>
    <w:rsid w:val="007E726B"/>
    <w:rsid w:val="007F0001"/>
    <w:rsid w:val="007F0AE3"/>
    <w:rsid w:val="007F6DE6"/>
    <w:rsid w:val="007F6F29"/>
    <w:rsid w:val="0080346F"/>
    <w:rsid w:val="00807711"/>
    <w:rsid w:val="00807F8E"/>
    <w:rsid w:val="00811DEF"/>
    <w:rsid w:val="00813EB7"/>
    <w:rsid w:val="0081484E"/>
    <w:rsid w:val="00815BF3"/>
    <w:rsid w:val="00815D33"/>
    <w:rsid w:val="008163C1"/>
    <w:rsid w:val="00822236"/>
    <w:rsid w:val="00824267"/>
    <w:rsid w:val="00824F90"/>
    <w:rsid w:val="0082596D"/>
    <w:rsid w:val="008268B7"/>
    <w:rsid w:val="00830D24"/>
    <w:rsid w:val="00834FFB"/>
    <w:rsid w:val="00835CCD"/>
    <w:rsid w:val="00837840"/>
    <w:rsid w:val="0084057E"/>
    <w:rsid w:val="008511E3"/>
    <w:rsid w:val="00852958"/>
    <w:rsid w:val="008541E4"/>
    <w:rsid w:val="00854528"/>
    <w:rsid w:val="00856975"/>
    <w:rsid w:val="00856AEF"/>
    <w:rsid w:val="00861991"/>
    <w:rsid w:val="0086273C"/>
    <w:rsid w:val="008655E9"/>
    <w:rsid w:val="008674D0"/>
    <w:rsid w:val="00873F10"/>
    <w:rsid w:val="00875F2A"/>
    <w:rsid w:val="00877007"/>
    <w:rsid w:val="008803F9"/>
    <w:rsid w:val="00881E55"/>
    <w:rsid w:val="008840AA"/>
    <w:rsid w:val="00896439"/>
    <w:rsid w:val="008A2852"/>
    <w:rsid w:val="008A7977"/>
    <w:rsid w:val="008B2490"/>
    <w:rsid w:val="008B442F"/>
    <w:rsid w:val="008B546C"/>
    <w:rsid w:val="008B579B"/>
    <w:rsid w:val="008B6FAD"/>
    <w:rsid w:val="008C0A6B"/>
    <w:rsid w:val="008C0C3A"/>
    <w:rsid w:val="008C0E1F"/>
    <w:rsid w:val="008C16D4"/>
    <w:rsid w:val="008C18DA"/>
    <w:rsid w:val="008C1E45"/>
    <w:rsid w:val="008C3514"/>
    <w:rsid w:val="008C7100"/>
    <w:rsid w:val="008C7B0C"/>
    <w:rsid w:val="008C7F0A"/>
    <w:rsid w:val="008D270F"/>
    <w:rsid w:val="008D4D74"/>
    <w:rsid w:val="008D6148"/>
    <w:rsid w:val="008D6461"/>
    <w:rsid w:val="008D7FEB"/>
    <w:rsid w:val="008E06AD"/>
    <w:rsid w:val="008E08DC"/>
    <w:rsid w:val="008E2E72"/>
    <w:rsid w:val="008E2E8E"/>
    <w:rsid w:val="008E70FF"/>
    <w:rsid w:val="008E7C2C"/>
    <w:rsid w:val="008F5D4D"/>
    <w:rsid w:val="008F6E83"/>
    <w:rsid w:val="00904807"/>
    <w:rsid w:val="00911C6E"/>
    <w:rsid w:val="009125EC"/>
    <w:rsid w:val="00921986"/>
    <w:rsid w:val="009220E8"/>
    <w:rsid w:val="00922CCD"/>
    <w:rsid w:val="00923AE1"/>
    <w:rsid w:val="0092402F"/>
    <w:rsid w:val="0092526A"/>
    <w:rsid w:val="009257AF"/>
    <w:rsid w:val="00927470"/>
    <w:rsid w:val="00936BDC"/>
    <w:rsid w:val="00940A34"/>
    <w:rsid w:val="0094110E"/>
    <w:rsid w:val="00941D72"/>
    <w:rsid w:val="00965C9D"/>
    <w:rsid w:val="00967441"/>
    <w:rsid w:val="00967849"/>
    <w:rsid w:val="009725BF"/>
    <w:rsid w:val="00972D4B"/>
    <w:rsid w:val="00973E25"/>
    <w:rsid w:val="009750AF"/>
    <w:rsid w:val="0098030A"/>
    <w:rsid w:val="00981BD6"/>
    <w:rsid w:val="00986E1D"/>
    <w:rsid w:val="00991927"/>
    <w:rsid w:val="00992229"/>
    <w:rsid w:val="00994B0D"/>
    <w:rsid w:val="009956F1"/>
    <w:rsid w:val="00996564"/>
    <w:rsid w:val="009A0E88"/>
    <w:rsid w:val="009B2CD1"/>
    <w:rsid w:val="009C09F6"/>
    <w:rsid w:val="009C0F40"/>
    <w:rsid w:val="009C137D"/>
    <w:rsid w:val="009C2202"/>
    <w:rsid w:val="009C2706"/>
    <w:rsid w:val="009C3A79"/>
    <w:rsid w:val="009C3DE8"/>
    <w:rsid w:val="009C5C85"/>
    <w:rsid w:val="009C7FB3"/>
    <w:rsid w:val="009D4CE0"/>
    <w:rsid w:val="009D6A09"/>
    <w:rsid w:val="009D7453"/>
    <w:rsid w:val="009D74D2"/>
    <w:rsid w:val="009D7813"/>
    <w:rsid w:val="009E2541"/>
    <w:rsid w:val="009E56DF"/>
    <w:rsid w:val="009F1488"/>
    <w:rsid w:val="009F4505"/>
    <w:rsid w:val="00A00112"/>
    <w:rsid w:val="00A05DF1"/>
    <w:rsid w:val="00A128AA"/>
    <w:rsid w:val="00A13622"/>
    <w:rsid w:val="00A136EE"/>
    <w:rsid w:val="00A166E5"/>
    <w:rsid w:val="00A176E8"/>
    <w:rsid w:val="00A17CA7"/>
    <w:rsid w:val="00A2038F"/>
    <w:rsid w:val="00A210C7"/>
    <w:rsid w:val="00A246F7"/>
    <w:rsid w:val="00A30110"/>
    <w:rsid w:val="00A31203"/>
    <w:rsid w:val="00A31F81"/>
    <w:rsid w:val="00A3416F"/>
    <w:rsid w:val="00A34808"/>
    <w:rsid w:val="00A43099"/>
    <w:rsid w:val="00A430FC"/>
    <w:rsid w:val="00A44C8A"/>
    <w:rsid w:val="00A44E54"/>
    <w:rsid w:val="00A50523"/>
    <w:rsid w:val="00A5167D"/>
    <w:rsid w:val="00A527E3"/>
    <w:rsid w:val="00A5329E"/>
    <w:rsid w:val="00A549AE"/>
    <w:rsid w:val="00A55A3C"/>
    <w:rsid w:val="00A57FA6"/>
    <w:rsid w:val="00A60324"/>
    <w:rsid w:val="00A628E5"/>
    <w:rsid w:val="00A62CCA"/>
    <w:rsid w:val="00A70DFE"/>
    <w:rsid w:val="00A7569C"/>
    <w:rsid w:val="00A81C94"/>
    <w:rsid w:val="00A81F67"/>
    <w:rsid w:val="00A8394A"/>
    <w:rsid w:val="00A840C7"/>
    <w:rsid w:val="00A8594C"/>
    <w:rsid w:val="00A86B51"/>
    <w:rsid w:val="00A920B6"/>
    <w:rsid w:val="00A95818"/>
    <w:rsid w:val="00A969FC"/>
    <w:rsid w:val="00A9703C"/>
    <w:rsid w:val="00AA0F97"/>
    <w:rsid w:val="00AA37B7"/>
    <w:rsid w:val="00AA44AE"/>
    <w:rsid w:val="00AB2147"/>
    <w:rsid w:val="00AB302E"/>
    <w:rsid w:val="00AB3C74"/>
    <w:rsid w:val="00AB7074"/>
    <w:rsid w:val="00AC3C1A"/>
    <w:rsid w:val="00AC42F0"/>
    <w:rsid w:val="00AD19F0"/>
    <w:rsid w:val="00AD51F7"/>
    <w:rsid w:val="00AE2EEA"/>
    <w:rsid w:val="00AE5178"/>
    <w:rsid w:val="00AE53A9"/>
    <w:rsid w:val="00AE7DC2"/>
    <w:rsid w:val="00AF0C73"/>
    <w:rsid w:val="00AF4F0B"/>
    <w:rsid w:val="00B021EE"/>
    <w:rsid w:val="00B03357"/>
    <w:rsid w:val="00B03F53"/>
    <w:rsid w:val="00B112CB"/>
    <w:rsid w:val="00B11BBD"/>
    <w:rsid w:val="00B12BED"/>
    <w:rsid w:val="00B157CE"/>
    <w:rsid w:val="00B16839"/>
    <w:rsid w:val="00B23744"/>
    <w:rsid w:val="00B239AF"/>
    <w:rsid w:val="00B27111"/>
    <w:rsid w:val="00B32523"/>
    <w:rsid w:val="00B34B8D"/>
    <w:rsid w:val="00B42B54"/>
    <w:rsid w:val="00B45365"/>
    <w:rsid w:val="00B47EE4"/>
    <w:rsid w:val="00B50682"/>
    <w:rsid w:val="00B507B4"/>
    <w:rsid w:val="00B51A37"/>
    <w:rsid w:val="00B5210D"/>
    <w:rsid w:val="00B522A4"/>
    <w:rsid w:val="00B53554"/>
    <w:rsid w:val="00B53EBA"/>
    <w:rsid w:val="00B560C7"/>
    <w:rsid w:val="00B63A8F"/>
    <w:rsid w:val="00B65BCB"/>
    <w:rsid w:val="00B65CAD"/>
    <w:rsid w:val="00B74C2D"/>
    <w:rsid w:val="00B75B92"/>
    <w:rsid w:val="00B81D8A"/>
    <w:rsid w:val="00B830EA"/>
    <w:rsid w:val="00B8316A"/>
    <w:rsid w:val="00B84630"/>
    <w:rsid w:val="00B85C69"/>
    <w:rsid w:val="00B87503"/>
    <w:rsid w:val="00B90D0F"/>
    <w:rsid w:val="00B923BF"/>
    <w:rsid w:val="00B9352B"/>
    <w:rsid w:val="00B93879"/>
    <w:rsid w:val="00B94541"/>
    <w:rsid w:val="00BA0BEF"/>
    <w:rsid w:val="00BA29D1"/>
    <w:rsid w:val="00BA30AC"/>
    <w:rsid w:val="00BA58BE"/>
    <w:rsid w:val="00BA614D"/>
    <w:rsid w:val="00BA6DE5"/>
    <w:rsid w:val="00BB32CD"/>
    <w:rsid w:val="00BC1628"/>
    <w:rsid w:val="00BC3CB5"/>
    <w:rsid w:val="00BC3EAC"/>
    <w:rsid w:val="00BC7194"/>
    <w:rsid w:val="00BC7FD6"/>
    <w:rsid w:val="00BD4529"/>
    <w:rsid w:val="00BD60A2"/>
    <w:rsid w:val="00BD6918"/>
    <w:rsid w:val="00BE0EAD"/>
    <w:rsid w:val="00BE305F"/>
    <w:rsid w:val="00BE738B"/>
    <w:rsid w:val="00BF53D3"/>
    <w:rsid w:val="00BF7951"/>
    <w:rsid w:val="00BF7F82"/>
    <w:rsid w:val="00C01EDC"/>
    <w:rsid w:val="00C04BC7"/>
    <w:rsid w:val="00C064F6"/>
    <w:rsid w:val="00C10EC3"/>
    <w:rsid w:val="00C1360A"/>
    <w:rsid w:val="00C228F9"/>
    <w:rsid w:val="00C24149"/>
    <w:rsid w:val="00C24E43"/>
    <w:rsid w:val="00C260D4"/>
    <w:rsid w:val="00C26AE4"/>
    <w:rsid w:val="00C30664"/>
    <w:rsid w:val="00C340C0"/>
    <w:rsid w:val="00C34952"/>
    <w:rsid w:val="00C41AB8"/>
    <w:rsid w:val="00C47B42"/>
    <w:rsid w:val="00C5408B"/>
    <w:rsid w:val="00C5498F"/>
    <w:rsid w:val="00C5555C"/>
    <w:rsid w:val="00C60547"/>
    <w:rsid w:val="00C619A8"/>
    <w:rsid w:val="00C61AF2"/>
    <w:rsid w:val="00C63606"/>
    <w:rsid w:val="00C6442D"/>
    <w:rsid w:val="00C64880"/>
    <w:rsid w:val="00C660A5"/>
    <w:rsid w:val="00C669C8"/>
    <w:rsid w:val="00C66A7E"/>
    <w:rsid w:val="00C66CF3"/>
    <w:rsid w:val="00C718BB"/>
    <w:rsid w:val="00C7240A"/>
    <w:rsid w:val="00C74357"/>
    <w:rsid w:val="00C754EC"/>
    <w:rsid w:val="00C76CDD"/>
    <w:rsid w:val="00C81D31"/>
    <w:rsid w:val="00C81DB4"/>
    <w:rsid w:val="00C827B1"/>
    <w:rsid w:val="00C840C7"/>
    <w:rsid w:val="00C85001"/>
    <w:rsid w:val="00C91FB7"/>
    <w:rsid w:val="00C92B6D"/>
    <w:rsid w:val="00C964DE"/>
    <w:rsid w:val="00C96521"/>
    <w:rsid w:val="00CA1805"/>
    <w:rsid w:val="00CA2461"/>
    <w:rsid w:val="00CA34C5"/>
    <w:rsid w:val="00CA3719"/>
    <w:rsid w:val="00CA603B"/>
    <w:rsid w:val="00CA6679"/>
    <w:rsid w:val="00CB1953"/>
    <w:rsid w:val="00CB228B"/>
    <w:rsid w:val="00CB4110"/>
    <w:rsid w:val="00CB6098"/>
    <w:rsid w:val="00CC04CE"/>
    <w:rsid w:val="00CC176B"/>
    <w:rsid w:val="00CC2BDA"/>
    <w:rsid w:val="00CD2BCE"/>
    <w:rsid w:val="00CD2D1B"/>
    <w:rsid w:val="00CE24C7"/>
    <w:rsid w:val="00CE25B7"/>
    <w:rsid w:val="00CE3246"/>
    <w:rsid w:val="00CE36E0"/>
    <w:rsid w:val="00CE59BA"/>
    <w:rsid w:val="00CE7F85"/>
    <w:rsid w:val="00CF046B"/>
    <w:rsid w:val="00CF4738"/>
    <w:rsid w:val="00CF5459"/>
    <w:rsid w:val="00D0097E"/>
    <w:rsid w:val="00D034E2"/>
    <w:rsid w:val="00D036A1"/>
    <w:rsid w:val="00D057B0"/>
    <w:rsid w:val="00D077B3"/>
    <w:rsid w:val="00D07B20"/>
    <w:rsid w:val="00D10C7E"/>
    <w:rsid w:val="00D11AA1"/>
    <w:rsid w:val="00D131AD"/>
    <w:rsid w:val="00D135FA"/>
    <w:rsid w:val="00D21AA4"/>
    <w:rsid w:val="00D252A0"/>
    <w:rsid w:val="00D37A6F"/>
    <w:rsid w:val="00D4255B"/>
    <w:rsid w:val="00D43275"/>
    <w:rsid w:val="00D44D3B"/>
    <w:rsid w:val="00D46D75"/>
    <w:rsid w:val="00D51122"/>
    <w:rsid w:val="00D520F5"/>
    <w:rsid w:val="00D57919"/>
    <w:rsid w:val="00D61C76"/>
    <w:rsid w:val="00D64E4A"/>
    <w:rsid w:val="00D6669B"/>
    <w:rsid w:val="00D700A0"/>
    <w:rsid w:val="00D71181"/>
    <w:rsid w:val="00D71BC8"/>
    <w:rsid w:val="00D72A7F"/>
    <w:rsid w:val="00D72D2B"/>
    <w:rsid w:val="00D747A9"/>
    <w:rsid w:val="00D7657C"/>
    <w:rsid w:val="00D80E37"/>
    <w:rsid w:val="00D8298A"/>
    <w:rsid w:val="00D833A9"/>
    <w:rsid w:val="00D83627"/>
    <w:rsid w:val="00D957D4"/>
    <w:rsid w:val="00D965B0"/>
    <w:rsid w:val="00DA079A"/>
    <w:rsid w:val="00DA3DD4"/>
    <w:rsid w:val="00DA4497"/>
    <w:rsid w:val="00DA6264"/>
    <w:rsid w:val="00DA67AD"/>
    <w:rsid w:val="00DA6979"/>
    <w:rsid w:val="00DA7241"/>
    <w:rsid w:val="00DC1CB9"/>
    <w:rsid w:val="00DC2C1D"/>
    <w:rsid w:val="00DD476A"/>
    <w:rsid w:val="00DD65BF"/>
    <w:rsid w:val="00DD78B5"/>
    <w:rsid w:val="00DE300A"/>
    <w:rsid w:val="00DE705F"/>
    <w:rsid w:val="00DF1169"/>
    <w:rsid w:val="00DF1798"/>
    <w:rsid w:val="00DF1E4B"/>
    <w:rsid w:val="00DF2044"/>
    <w:rsid w:val="00DF250F"/>
    <w:rsid w:val="00DF467C"/>
    <w:rsid w:val="00DF6467"/>
    <w:rsid w:val="00DF7847"/>
    <w:rsid w:val="00E0043D"/>
    <w:rsid w:val="00E043C1"/>
    <w:rsid w:val="00E06C26"/>
    <w:rsid w:val="00E150BC"/>
    <w:rsid w:val="00E154AE"/>
    <w:rsid w:val="00E15E94"/>
    <w:rsid w:val="00E209D2"/>
    <w:rsid w:val="00E21B24"/>
    <w:rsid w:val="00E23AAB"/>
    <w:rsid w:val="00E2542E"/>
    <w:rsid w:val="00E262BC"/>
    <w:rsid w:val="00E27191"/>
    <w:rsid w:val="00E27631"/>
    <w:rsid w:val="00E342A9"/>
    <w:rsid w:val="00E3481E"/>
    <w:rsid w:val="00E349D7"/>
    <w:rsid w:val="00E40F6A"/>
    <w:rsid w:val="00E4498A"/>
    <w:rsid w:val="00E468A4"/>
    <w:rsid w:val="00E51509"/>
    <w:rsid w:val="00E5294B"/>
    <w:rsid w:val="00E545B0"/>
    <w:rsid w:val="00E6178A"/>
    <w:rsid w:val="00E6433B"/>
    <w:rsid w:val="00E70584"/>
    <w:rsid w:val="00E70E3A"/>
    <w:rsid w:val="00E72539"/>
    <w:rsid w:val="00E773F6"/>
    <w:rsid w:val="00E83089"/>
    <w:rsid w:val="00E84938"/>
    <w:rsid w:val="00E84D19"/>
    <w:rsid w:val="00E8736F"/>
    <w:rsid w:val="00E905A6"/>
    <w:rsid w:val="00E90855"/>
    <w:rsid w:val="00E917D9"/>
    <w:rsid w:val="00E92C94"/>
    <w:rsid w:val="00E94138"/>
    <w:rsid w:val="00E979DA"/>
    <w:rsid w:val="00EA38AB"/>
    <w:rsid w:val="00EA39D6"/>
    <w:rsid w:val="00EB410D"/>
    <w:rsid w:val="00EB54E7"/>
    <w:rsid w:val="00EB58A5"/>
    <w:rsid w:val="00EC3D74"/>
    <w:rsid w:val="00EC7AE5"/>
    <w:rsid w:val="00ED19B4"/>
    <w:rsid w:val="00ED47F3"/>
    <w:rsid w:val="00ED57A1"/>
    <w:rsid w:val="00ED6DB9"/>
    <w:rsid w:val="00EE2447"/>
    <w:rsid w:val="00EF4574"/>
    <w:rsid w:val="00F005BE"/>
    <w:rsid w:val="00F02B19"/>
    <w:rsid w:val="00F1097B"/>
    <w:rsid w:val="00F10BF1"/>
    <w:rsid w:val="00F16E31"/>
    <w:rsid w:val="00F1782C"/>
    <w:rsid w:val="00F208A7"/>
    <w:rsid w:val="00F20A6D"/>
    <w:rsid w:val="00F24230"/>
    <w:rsid w:val="00F32FB0"/>
    <w:rsid w:val="00F345CC"/>
    <w:rsid w:val="00F37FDB"/>
    <w:rsid w:val="00F41A01"/>
    <w:rsid w:val="00F41B20"/>
    <w:rsid w:val="00F45F39"/>
    <w:rsid w:val="00F55543"/>
    <w:rsid w:val="00F61F45"/>
    <w:rsid w:val="00F6369C"/>
    <w:rsid w:val="00F6370B"/>
    <w:rsid w:val="00F644DE"/>
    <w:rsid w:val="00F7250F"/>
    <w:rsid w:val="00F72849"/>
    <w:rsid w:val="00F750AA"/>
    <w:rsid w:val="00F80C9E"/>
    <w:rsid w:val="00F8168E"/>
    <w:rsid w:val="00F8204E"/>
    <w:rsid w:val="00F84CDE"/>
    <w:rsid w:val="00F90DDF"/>
    <w:rsid w:val="00F92CDB"/>
    <w:rsid w:val="00F931B4"/>
    <w:rsid w:val="00F93CEE"/>
    <w:rsid w:val="00F96C04"/>
    <w:rsid w:val="00F96C11"/>
    <w:rsid w:val="00F97ADC"/>
    <w:rsid w:val="00F97EDB"/>
    <w:rsid w:val="00FA2DBE"/>
    <w:rsid w:val="00FA39BA"/>
    <w:rsid w:val="00FA401F"/>
    <w:rsid w:val="00FA7990"/>
    <w:rsid w:val="00FB0B25"/>
    <w:rsid w:val="00FB42BD"/>
    <w:rsid w:val="00FB435A"/>
    <w:rsid w:val="00FB5973"/>
    <w:rsid w:val="00FC1002"/>
    <w:rsid w:val="00FC2471"/>
    <w:rsid w:val="00FC3E7E"/>
    <w:rsid w:val="00FC3EB5"/>
    <w:rsid w:val="00FC5ACB"/>
    <w:rsid w:val="00FC6111"/>
    <w:rsid w:val="00FC7273"/>
    <w:rsid w:val="00FD0AFE"/>
    <w:rsid w:val="00FD5756"/>
    <w:rsid w:val="00FE0A96"/>
    <w:rsid w:val="00FE0CF5"/>
    <w:rsid w:val="00FE136D"/>
    <w:rsid w:val="00FE2A84"/>
    <w:rsid w:val="00FE5291"/>
    <w:rsid w:val="00FE5590"/>
    <w:rsid w:val="00FE6926"/>
    <w:rsid w:val="00FF331B"/>
    <w:rsid w:val="00FF4B03"/>
    <w:rsid w:val="00FF5E26"/>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FD08A5"/>
  <w15:chartTrackingRefBased/>
  <w15:docId w15:val="{73C2C27A-2E7F-43A9-863C-7E4D1DC7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link w:val="Heading2Char"/>
    <w:uiPriority w:val="1"/>
    <w:qFormat/>
    <w:rsid w:val="001E56EB"/>
    <w:pPr>
      <w:widowControl w:val="0"/>
      <w:autoSpaceDE w:val="0"/>
      <w:autoSpaceDN w:val="0"/>
      <w:ind w:left="62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5C8E"/>
    <w:pPr>
      <w:tabs>
        <w:tab w:val="center" w:pos="4320"/>
        <w:tab w:val="right" w:pos="8640"/>
      </w:tabs>
    </w:pPr>
    <w:rPr>
      <w:rFonts w:ascii="Times New Roman" w:hAnsi="Times New Roman"/>
    </w:rPr>
  </w:style>
  <w:style w:type="paragraph" w:styleId="Footer">
    <w:name w:val="footer"/>
    <w:basedOn w:val="Normal"/>
    <w:link w:val="FooterChar"/>
    <w:uiPriority w:val="99"/>
    <w:rsid w:val="0022007F"/>
    <w:pPr>
      <w:tabs>
        <w:tab w:val="center" w:pos="4320"/>
        <w:tab w:val="right" w:pos="8640"/>
      </w:tabs>
    </w:pPr>
  </w:style>
  <w:style w:type="paragraph" w:styleId="Title">
    <w:name w:val="Title"/>
    <w:basedOn w:val="Normal"/>
    <w:link w:val="TitleChar"/>
    <w:qFormat/>
    <w:rsid w:val="00516167"/>
    <w:pPr>
      <w:jc w:val="center"/>
    </w:pPr>
    <w:rPr>
      <w:rFonts w:ascii="Comic Sans MS" w:hAnsi="Comic Sans MS"/>
      <w:b/>
      <w:szCs w:val="20"/>
    </w:rPr>
  </w:style>
  <w:style w:type="character" w:customStyle="1" w:styleId="TitleChar">
    <w:name w:val="Title Char"/>
    <w:link w:val="Title"/>
    <w:rsid w:val="00516167"/>
    <w:rPr>
      <w:rFonts w:ascii="Comic Sans MS" w:hAnsi="Comic Sans MS"/>
      <w:b/>
      <w:sz w:val="24"/>
    </w:rPr>
  </w:style>
  <w:style w:type="character" w:styleId="Hyperlink">
    <w:name w:val="Hyperlink"/>
    <w:rsid w:val="00516167"/>
    <w:rPr>
      <w:color w:val="0000FF"/>
      <w:u w:val="single"/>
    </w:rPr>
  </w:style>
  <w:style w:type="paragraph" w:styleId="ListParagraph">
    <w:name w:val="List Paragraph"/>
    <w:basedOn w:val="Normal"/>
    <w:uiPriority w:val="34"/>
    <w:qFormat/>
    <w:rsid w:val="00E06C26"/>
    <w:pPr>
      <w:ind w:left="720"/>
    </w:pPr>
    <w:rPr>
      <w:rFonts w:ascii="Comic Sans MS" w:hAnsi="Comic Sans MS"/>
      <w:szCs w:val="20"/>
    </w:rPr>
  </w:style>
  <w:style w:type="paragraph" w:styleId="BalloonText">
    <w:name w:val="Balloon Text"/>
    <w:basedOn w:val="Normal"/>
    <w:link w:val="BalloonTextChar"/>
    <w:rsid w:val="00633F3A"/>
    <w:rPr>
      <w:rFonts w:ascii="Tahoma" w:hAnsi="Tahoma" w:cs="Tahoma"/>
      <w:sz w:val="16"/>
      <w:szCs w:val="16"/>
    </w:rPr>
  </w:style>
  <w:style w:type="character" w:customStyle="1" w:styleId="BalloonTextChar">
    <w:name w:val="Balloon Text Char"/>
    <w:link w:val="BalloonText"/>
    <w:rsid w:val="00633F3A"/>
    <w:rPr>
      <w:rFonts w:ascii="Tahoma" w:hAnsi="Tahoma" w:cs="Tahoma"/>
      <w:sz w:val="16"/>
      <w:szCs w:val="16"/>
    </w:rPr>
  </w:style>
  <w:style w:type="paragraph" w:styleId="CommentText">
    <w:name w:val="annotation text"/>
    <w:basedOn w:val="Normal"/>
    <w:link w:val="CommentTextChar"/>
    <w:rsid w:val="00C76CDD"/>
    <w:rPr>
      <w:rFonts w:cs="Arial"/>
      <w:sz w:val="20"/>
      <w:szCs w:val="20"/>
    </w:rPr>
  </w:style>
  <w:style w:type="character" w:customStyle="1" w:styleId="CommentTextChar">
    <w:name w:val="Comment Text Char"/>
    <w:link w:val="CommentText"/>
    <w:rsid w:val="00C76CDD"/>
    <w:rPr>
      <w:rFonts w:ascii="Arial" w:hAnsi="Arial" w:cs="Arial"/>
    </w:rPr>
  </w:style>
  <w:style w:type="paragraph" w:styleId="BodyText3">
    <w:name w:val="Body Text 3"/>
    <w:basedOn w:val="Normal"/>
    <w:link w:val="BodyText3Char"/>
    <w:rsid w:val="00C76CDD"/>
    <w:pPr>
      <w:jc w:val="both"/>
    </w:pPr>
    <w:rPr>
      <w:rFonts w:ascii="Helvetica" w:hAnsi="Helvetica"/>
      <w:szCs w:val="20"/>
    </w:rPr>
  </w:style>
  <w:style w:type="character" w:customStyle="1" w:styleId="BodyText3Char">
    <w:name w:val="Body Text 3 Char"/>
    <w:link w:val="BodyText3"/>
    <w:rsid w:val="00C76CDD"/>
    <w:rPr>
      <w:rFonts w:ascii="Helvetica" w:hAnsi="Helvetica"/>
      <w:sz w:val="24"/>
    </w:rPr>
  </w:style>
  <w:style w:type="table" w:styleId="TableGrid">
    <w:name w:val="Table Grid"/>
    <w:basedOn w:val="TableNormal"/>
    <w:rsid w:val="00C7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9D7453"/>
    <w:rPr>
      <w:rFonts w:ascii="Helvetica" w:eastAsia="Helvetica" w:hAnsi="Helvetica"/>
      <w:noProof w:val="0"/>
      <w:sz w:val="24"/>
      <w:lang w:val="en-US"/>
    </w:rPr>
  </w:style>
  <w:style w:type="paragraph" w:customStyle="1" w:styleId="ICCSECTIONl4L7">
    <w:name w:val="ICCSECTION_l4_L7"/>
    <w:rsid w:val="00080A3E"/>
    <w:pPr>
      <w:widowControl w:val="0"/>
      <w:autoSpaceDE w:val="0"/>
      <w:autoSpaceDN w:val="0"/>
      <w:adjustRightInd w:val="0"/>
      <w:ind w:left="720"/>
    </w:pPr>
    <w:rPr>
      <w:rFonts w:ascii="Arial" w:eastAsia="SimSun" w:hAnsi="Arial" w:cs="Arial"/>
    </w:rPr>
  </w:style>
  <w:style w:type="paragraph" w:styleId="Revision">
    <w:name w:val="Revision"/>
    <w:hidden/>
    <w:uiPriority w:val="99"/>
    <w:semiHidden/>
    <w:rsid w:val="00B157CE"/>
    <w:rPr>
      <w:rFonts w:ascii="Arial" w:hAnsi="Arial"/>
      <w:sz w:val="24"/>
      <w:szCs w:val="24"/>
    </w:rPr>
  </w:style>
  <w:style w:type="character" w:customStyle="1" w:styleId="Heading2Char">
    <w:name w:val="Heading 2 Char"/>
    <w:link w:val="Heading2"/>
    <w:uiPriority w:val="1"/>
    <w:rsid w:val="001E56EB"/>
    <w:rPr>
      <w:rFonts w:ascii="Arial" w:hAnsi="Arial"/>
      <w:b/>
      <w:bCs/>
    </w:rPr>
  </w:style>
  <w:style w:type="paragraph" w:styleId="BodyText">
    <w:name w:val="Body Text"/>
    <w:basedOn w:val="Normal"/>
    <w:link w:val="BodyTextChar"/>
    <w:rsid w:val="004A267A"/>
    <w:pPr>
      <w:spacing w:after="120"/>
    </w:pPr>
  </w:style>
  <w:style w:type="character" w:customStyle="1" w:styleId="BodyTextChar">
    <w:name w:val="Body Text Char"/>
    <w:link w:val="BodyText"/>
    <w:rsid w:val="004A267A"/>
    <w:rPr>
      <w:rFonts w:ascii="Arial" w:hAnsi="Arial"/>
      <w:sz w:val="24"/>
      <w:szCs w:val="24"/>
    </w:rPr>
  </w:style>
  <w:style w:type="character" w:customStyle="1" w:styleId="FooterChar">
    <w:name w:val="Footer Char"/>
    <w:basedOn w:val="DefaultParagraphFont"/>
    <w:link w:val="Footer"/>
    <w:uiPriority w:val="99"/>
    <w:rsid w:val="003B39C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8226">
      <w:bodyDiv w:val="1"/>
      <w:marLeft w:val="0"/>
      <w:marRight w:val="0"/>
      <w:marTop w:val="0"/>
      <w:marBottom w:val="0"/>
      <w:divBdr>
        <w:top w:val="none" w:sz="0" w:space="0" w:color="auto"/>
        <w:left w:val="none" w:sz="0" w:space="0" w:color="auto"/>
        <w:bottom w:val="none" w:sz="0" w:space="0" w:color="auto"/>
        <w:right w:val="none" w:sz="0" w:space="0" w:color="auto"/>
      </w:divBdr>
    </w:div>
    <w:div w:id="1152134247">
      <w:bodyDiv w:val="1"/>
      <w:marLeft w:val="0"/>
      <w:marRight w:val="0"/>
      <w:marTop w:val="0"/>
      <w:marBottom w:val="0"/>
      <w:divBdr>
        <w:top w:val="none" w:sz="0" w:space="0" w:color="auto"/>
        <w:left w:val="none" w:sz="0" w:space="0" w:color="auto"/>
        <w:bottom w:val="none" w:sz="0" w:space="0" w:color="auto"/>
        <w:right w:val="none" w:sz="0" w:space="0" w:color="auto"/>
      </w:divBdr>
    </w:div>
    <w:div w:id="1245265315">
      <w:bodyDiv w:val="1"/>
      <w:marLeft w:val="0"/>
      <w:marRight w:val="0"/>
      <w:marTop w:val="0"/>
      <w:marBottom w:val="0"/>
      <w:divBdr>
        <w:top w:val="none" w:sz="0" w:space="0" w:color="auto"/>
        <w:left w:val="none" w:sz="0" w:space="0" w:color="auto"/>
        <w:bottom w:val="none" w:sz="0" w:space="0" w:color="auto"/>
        <w:right w:val="none" w:sz="0" w:space="0" w:color="auto"/>
      </w:divBdr>
    </w:div>
    <w:div w:id="1248222563">
      <w:bodyDiv w:val="1"/>
      <w:marLeft w:val="0"/>
      <w:marRight w:val="0"/>
      <w:marTop w:val="0"/>
      <w:marBottom w:val="0"/>
      <w:divBdr>
        <w:top w:val="none" w:sz="0" w:space="0" w:color="auto"/>
        <w:left w:val="none" w:sz="0" w:space="0" w:color="auto"/>
        <w:bottom w:val="none" w:sz="0" w:space="0" w:color="auto"/>
        <w:right w:val="none" w:sz="0" w:space="0" w:color="auto"/>
      </w:divBdr>
    </w:div>
    <w:div w:id="1249926187">
      <w:bodyDiv w:val="1"/>
      <w:marLeft w:val="0"/>
      <w:marRight w:val="0"/>
      <w:marTop w:val="0"/>
      <w:marBottom w:val="0"/>
      <w:divBdr>
        <w:top w:val="none" w:sz="0" w:space="0" w:color="auto"/>
        <w:left w:val="none" w:sz="0" w:space="0" w:color="auto"/>
        <w:bottom w:val="none" w:sz="0" w:space="0" w:color="auto"/>
        <w:right w:val="none" w:sz="0" w:space="0" w:color="auto"/>
      </w:divBdr>
      <w:divsChild>
        <w:div w:id="133841730">
          <w:marLeft w:val="0"/>
          <w:marRight w:val="0"/>
          <w:marTop w:val="0"/>
          <w:marBottom w:val="0"/>
          <w:divBdr>
            <w:top w:val="none" w:sz="0" w:space="0" w:color="auto"/>
            <w:left w:val="none" w:sz="0" w:space="0" w:color="auto"/>
            <w:bottom w:val="none" w:sz="0" w:space="0" w:color="auto"/>
            <w:right w:val="none" w:sz="0" w:space="0" w:color="auto"/>
          </w:divBdr>
        </w:div>
        <w:div w:id="148642910">
          <w:marLeft w:val="0"/>
          <w:marRight w:val="0"/>
          <w:marTop w:val="0"/>
          <w:marBottom w:val="0"/>
          <w:divBdr>
            <w:top w:val="none" w:sz="0" w:space="0" w:color="auto"/>
            <w:left w:val="none" w:sz="0" w:space="0" w:color="auto"/>
            <w:bottom w:val="none" w:sz="0" w:space="0" w:color="auto"/>
            <w:right w:val="none" w:sz="0" w:space="0" w:color="auto"/>
          </w:divBdr>
        </w:div>
        <w:div w:id="202983151">
          <w:marLeft w:val="0"/>
          <w:marRight w:val="0"/>
          <w:marTop w:val="0"/>
          <w:marBottom w:val="0"/>
          <w:divBdr>
            <w:top w:val="none" w:sz="0" w:space="0" w:color="auto"/>
            <w:left w:val="none" w:sz="0" w:space="0" w:color="auto"/>
            <w:bottom w:val="none" w:sz="0" w:space="0" w:color="auto"/>
            <w:right w:val="none" w:sz="0" w:space="0" w:color="auto"/>
          </w:divBdr>
        </w:div>
        <w:div w:id="203518954">
          <w:marLeft w:val="0"/>
          <w:marRight w:val="0"/>
          <w:marTop w:val="0"/>
          <w:marBottom w:val="0"/>
          <w:divBdr>
            <w:top w:val="none" w:sz="0" w:space="0" w:color="auto"/>
            <w:left w:val="none" w:sz="0" w:space="0" w:color="auto"/>
            <w:bottom w:val="none" w:sz="0" w:space="0" w:color="auto"/>
            <w:right w:val="none" w:sz="0" w:space="0" w:color="auto"/>
          </w:divBdr>
        </w:div>
        <w:div w:id="218397221">
          <w:marLeft w:val="0"/>
          <w:marRight w:val="0"/>
          <w:marTop w:val="0"/>
          <w:marBottom w:val="0"/>
          <w:divBdr>
            <w:top w:val="none" w:sz="0" w:space="0" w:color="auto"/>
            <w:left w:val="none" w:sz="0" w:space="0" w:color="auto"/>
            <w:bottom w:val="none" w:sz="0" w:space="0" w:color="auto"/>
            <w:right w:val="none" w:sz="0" w:space="0" w:color="auto"/>
          </w:divBdr>
        </w:div>
        <w:div w:id="340203472">
          <w:marLeft w:val="0"/>
          <w:marRight w:val="0"/>
          <w:marTop w:val="0"/>
          <w:marBottom w:val="0"/>
          <w:divBdr>
            <w:top w:val="none" w:sz="0" w:space="0" w:color="auto"/>
            <w:left w:val="none" w:sz="0" w:space="0" w:color="auto"/>
            <w:bottom w:val="none" w:sz="0" w:space="0" w:color="auto"/>
            <w:right w:val="none" w:sz="0" w:space="0" w:color="auto"/>
          </w:divBdr>
        </w:div>
        <w:div w:id="419253816">
          <w:marLeft w:val="0"/>
          <w:marRight w:val="0"/>
          <w:marTop w:val="0"/>
          <w:marBottom w:val="0"/>
          <w:divBdr>
            <w:top w:val="none" w:sz="0" w:space="0" w:color="auto"/>
            <w:left w:val="none" w:sz="0" w:space="0" w:color="auto"/>
            <w:bottom w:val="none" w:sz="0" w:space="0" w:color="auto"/>
            <w:right w:val="none" w:sz="0" w:space="0" w:color="auto"/>
          </w:divBdr>
        </w:div>
        <w:div w:id="560210371">
          <w:marLeft w:val="0"/>
          <w:marRight w:val="0"/>
          <w:marTop w:val="0"/>
          <w:marBottom w:val="0"/>
          <w:divBdr>
            <w:top w:val="none" w:sz="0" w:space="0" w:color="auto"/>
            <w:left w:val="none" w:sz="0" w:space="0" w:color="auto"/>
            <w:bottom w:val="none" w:sz="0" w:space="0" w:color="auto"/>
            <w:right w:val="none" w:sz="0" w:space="0" w:color="auto"/>
          </w:divBdr>
        </w:div>
        <w:div w:id="666910196">
          <w:marLeft w:val="0"/>
          <w:marRight w:val="0"/>
          <w:marTop w:val="0"/>
          <w:marBottom w:val="0"/>
          <w:divBdr>
            <w:top w:val="none" w:sz="0" w:space="0" w:color="auto"/>
            <w:left w:val="none" w:sz="0" w:space="0" w:color="auto"/>
            <w:bottom w:val="none" w:sz="0" w:space="0" w:color="auto"/>
            <w:right w:val="none" w:sz="0" w:space="0" w:color="auto"/>
          </w:divBdr>
        </w:div>
        <w:div w:id="688024432">
          <w:marLeft w:val="0"/>
          <w:marRight w:val="0"/>
          <w:marTop w:val="0"/>
          <w:marBottom w:val="0"/>
          <w:divBdr>
            <w:top w:val="none" w:sz="0" w:space="0" w:color="auto"/>
            <w:left w:val="none" w:sz="0" w:space="0" w:color="auto"/>
            <w:bottom w:val="none" w:sz="0" w:space="0" w:color="auto"/>
            <w:right w:val="none" w:sz="0" w:space="0" w:color="auto"/>
          </w:divBdr>
        </w:div>
        <w:div w:id="761336188">
          <w:marLeft w:val="0"/>
          <w:marRight w:val="0"/>
          <w:marTop w:val="0"/>
          <w:marBottom w:val="0"/>
          <w:divBdr>
            <w:top w:val="none" w:sz="0" w:space="0" w:color="auto"/>
            <w:left w:val="none" w:sz="0" w:space="0" w:color="auto"/>
            <w:bottom w:val="none" w:sz="0" w:space="0" w:color="auto"/>
            <w:right w:val="none" w:sz="0" w:space="0" w:color="auto"/>
          </w:divBdr>
        </w:div>
        <w:div w:id="836960915">
          <w:marLeft w:val="0"/>
          <w:marRight w:val="0"/>
          <w:marTop w:val="0"/>
          <w:marBottom w:val="0"/>
          <w:divBdr>
            <w:top w:val="none" w:sz="0" w:space="0" w:color="auto"/>
            <w:left w:val="none" w:sz="0" w:space="0" w:color="auto"/>
            <w:bottom w:val="none" w:sz="0" w:space="0" w:color="auto"/>
            <w:right w:val="none" w:sz="0" w:space="0" w:color="auto"/>
          </w:divBdr>
        </w:div>
        <w:div w:id="1085882640">
          <w:marLeft w:val="0"/>
          <w:marRight w:val="0"/>
          <w:marTop w:val="0"/>
          <w:marBottom w:val="0"/>
          <w:divBdr>
            <w:top w:val="none" w:sz="0" w:space="0" w:color="auto"/>
            <w:left w:val="none" w:sz="0" w:space="0" w:color="auto"/>
            <w:bottom w:val="none" w:sz="0" w:space="0" w:color="auto"/>
            <w:right w:val="none" w:sz="0" w:space="0" w:color="auto"/>
          </w:divBdr>
        </w:div>
        <w:div w:id="1138836501">
          <w:marLeft w:val="0"/>
          <w:marRight w:val="0"/>
          <w:marTop w:val="0"/>
          <w:marBottom w:val="0"/>
          <w:divBdr>
            <w:top w:val="none" w:sz="0" w:space="0" w:color="auto"/>
            <w:left w:val="none" w:sz="0" w:space="0" w:color="auto"/>
            <w:bottom w:val="none" w:sz="0" w:space="0" w:color="auto"/>
            <w:right w:val="none" w:sz="0" w:space="0" w:color="auto"/>
          </w:divBdr>
        </w:div>
        <w:div w:id="1252855948">
          <w:marLeft w:val="0"/>
          <w:marRight w:val="0"/>
          <w:marTop w:val="0"/>
          <w:marBottom w:val="0"/>
          <w:divBdr>
            <w:top w:val="none" w:sz="0" w:space="0" w:color="auto"/>
            <w:left w:val="none" w:sz="0" w:space="0" w:color="auto"/>
            <w:bottom w:val="none" w:sz="0" w:space="0" w:color="auto"/>
            <w:right w:val="none" w:sz="0" w:space="0" w:color="auto"/>
          </w:divBdr>
        </w:div>
        <w:div w:id="1268468123">
          <w:marLeft w:val="0"/>
          <w:marRight w:val="0"/>
          <w:marTop w:val="0"/>
          <w:marBottom w:val="0"/>
          <w:divBdr>
            <w:top w:val="none" w:sz="0" w:space="0" w:color="auto"/>
            <w:left w:val="none" w:sz="0" w:space="0" w:color="auto"/>
            <w:bottom w:val="none" w:sz="0" w:space="0" w:color="auto"/>
            <w:right w:val="none" w:sz="0" w:space="0" w:color="auto"/>
          </w:divBdr>
        </w:div>
        <w:div w:id="1313605985">
          <w:marLeft w:val="0"/>
          <w:marRight w:val="0"/>
          <w:marTop w:val="0"/>
          <w:marBottom w:val="0"/>
          <w:divBdr>
            <w:top w:val="none" w:sz="0" w:space="0" w:color="auto"/>
            <w:left w:val="none" w:sz="0" w:space="0" w:color="auto"/>
            <w:bottom w:val="none" w:sz="0" w:space="0" w:color="auto"/>
            <w:right w:val="none" w:sz="0" w:space="0" w:color="auto"/>
          </w:divBdr>
        </w:div>
        <w:div w:id="1326013662">
          <w:marLeft w:val="0"/>
          <w:marRight w:val="0"/>
          <w:marTop w:val="0"/>
          <w:marBottom w:val="0"/>
          <w:divBdr>
            <w:top w:val="none" w:sz="0" w:space="0" w:color="auto"/>
            <w:left w:val="none" w:sz="0" w:space="0" w:color="auto"/>
            <w:bottom w:val="none" w:sz="0" w:space="0" w:color="auto"/>
            <w:right w:val="none" w:sz="0" w:space="0" w:color="auto"/>
          </w:divBdr>
        </w:div>
        <w:div w:id="1344623127">
          <w:marLeft w:val="0"/>
          <w:marRight w:val="0"/>
          <w:marTop w:val="0"/>
          <w:marBottom w:val="0"/>
          <w:divBdr>
            <w:top w:val="none" w:sz="0" w:space="0" w:color="auto"/>
            <w:left w:val="none" w:sz="0" w:space="0" w:color="auto"/>
            <w:bottom w:val="none" w:sz="0" w:space="0" w:color="auto"/>
            <w:right w:val="none" w:sz="0" w:space="0" w:color="auto"/>
          </w:divBdr>
        </w:div>
        <w:div w:id="1351031807">
          <w:marLeft w:val="0"/>
          <w:marRight w:val="0"/>
          <w:marTop w:val="0"/>
          <w:marBottom w:val="0"/>
          <w:divBdr>
            <w:top w:val="none" w:sz="0" w:space="0" w:color="auto"/>
            <w:left w:val="none" w:sz="0" w:space="0" w:color="auto"/>
            <w:bottom w:val="none" w:sz="0" w:space="0" w:color="auto"/>
            <w:right w:val="none" w:sz="0" w:space="0" w:color="auto"/>
          </w:divBdr>
        </w:div>
        <w:div w:id="1367104036">
          <w:marLeft w:val="0"/>
          <w:marRight w:val="0"/>
          <w:marTop w:val="0"/>
          <w:marBottom w:val="0"/>
          <w:divBdr>
            <w:top w:val="none" w:sz="0" w:space="0" w:color="auto"/>
            <w:left w:val="none" w:sz="0" w:space="0" w:color="auto"/>
            <w:bottom w:val="none" w:sz="0" w:space="0" w:color="auto"/>
            <w:right w:val="none" w:sz="0" w:space="0" w:color="auto"/>
          </w:divBdr>
        </w:div>
        <w:div w:id="1380864318">
          <w:marLeft w:val="0"/>
          <w:marRight w:val="0"/>
          <w:marTop w:val="0"/>
          <w:marBottom w:val="0"/>
          <w:divBdr>
            <w:top w:val="none" w:sz="0" w:space="0" w:color="auto"/>
            <w:left w:val="none" w:sz="0" w:space="0" w:color="auto"/>
            <w:bottom w:val="none" w:sz="0" w:space="0" w:color="auto"/>
            <w:right w:val="none" w:sz="0" w:space="0" w:color="auto"/>
          </w:divBdr>
        </w:div>
        <w:div w:id="1430269393">
          <w:marLeft w:val="0"/>
          <w:marRight w:val="0"/>
          <w:marTop w:val="0"/>
          <w:marBottom w:val="0"/>
          <w:divBdr>
            <w:top w:val="none" w:sz="0" w:space="0" w:color="auto"/>
            <w:left w:val="none" w:sz="0" w:space="0" w:color="auto"/>
            <w:bottom w:val="none" w:sz="0" w:space="0" w:color="auto"/>
            <w:right w:val="none" w:sz="0" w:space="0" w:color="auto"/>
          </w:divBdr>
        </w:div>
        <w:div w:id="1498612629">
          <w:marLeft w:val="0"/>
          <w:marRight w:val="0"/>
          <w:marTop w:val="0"/>
          <w:marBottom w:val="0"/>
          <w:divBdr>
            <w:top w:val="none" w:sz="0" w:space="0" w:color="auto"/>
            <w:left w:val="none" w:sz="0" w:space="0" w:color="auto"/>
            <w:bottom w:val="none" w:sz="0" w:space="0" w:color="auto"/>
            <w:right w:val="none" w:sz="0" w:space="0" w:color="auto"/>
          </w:divBdr>
        </w:div>
        <w:div w:id="1502156077">
          <w:marLeft w:val="0"/>
          <w:marRight w:val="0"/>
          <w:marTop w:val="0"/>
          <w:marBottom w:val="0"/>
          <w:divBdr>
            <w:top w:val="none" w:sz="0" w:space="0" w:color="auto"/>
            <w:left w:val="none" w:sz="0" w:space="0" w:color="auto"/>
            <w:bottom w:val="none" w:sz="0" w:space="0" w:color="auto"/>
            <w:right w:val="none" w:sz="0" w:space="0" w:color="auto"/>
          </w:divBdr>
        </w:div>
        <w:div w:id="1526361056">
          <w:marLeft w:val="0"/>
          <w:marRight w:val="0"/>
          <w:marTop w:val="0"/>
          <w:marBottom w:val="0"/>
          <w:divBdr>
            <w:top w:val="none" w:sz="0" w:space="0" w:color="auto"/>
            <w:left w:val="none" w:sz="0" w:space="0" w:color="auto"/>
            <w:bottom w:val="none" w:sz="0" w:space="0" w:color="auto"/>
            <w:right w:val="none" w:sz="0" w:space="0" w:color="auto"/>
          </w:divBdr>
        </w:div>
        <w:div w:id="1546019938">
          <w:marLeft w:val="0"/>
          <w:marRight w:val="0"/>
          <w:marTop w:val="0"/>
          <w:marBottom w:val="0"/>
          <w:divBdr>
            <w:top w:val="none" w:sz="0" w:space="0" w:color="auto"/>
            <w:left w:val="none" w:sz="0" w:space="0" w:color="auto"/>
            <w:bottom w:val="none" w:sz="0" w:space="0" w:color="auto"/>
            <w:right w:val="none" w:sz="0" w:space="0" w:color="auto"/>
          </w:divBdr>
        </w:div>
        <w:div w:id="1549611463">
          <w:marLeft w:val="0"/>
          <w:marRight w:val="0"/>
          <w:marTop w:val="0"/>
          <w:marBottom w:val="0"/>
          <w:divBdr>
            <w:top w:val="none" w:sz="0" w:space="0" w:color="auto"/>
            <w:left w:val="none" w:sz="0" w:space="0" w:color="auto"/>
            <w:bottom w:val="none" w:sz="0" w:space="0" w:color="auto"/>
            <w:right w:val="none" w:sz="0" w:space="0" w:color="auto"/>
          </w:divBdr>
        </w:div>
        <w:div w:id="1603605090">
          <w:marLeft w:val="0"/>
          <w:marRight w:val="0"/>
          <w:marTop w:val="0"/>
          <w:marBottom w:val="0"/>
          <w:divBdr>
            <w:top w:val="none" w:sz="0" w:space="0" w:color="auto"/>
            <w:left w:val="none" w:sz="0" w:space="0" w:color="auto"/>
            <w:bottom w:val="none" w:sz="0" w:space="0" w:color="auto"/>
            <w:right w:val="none" w:sz="0" w:space="0" w:color="auto"/>
          </w:divBdr>
        </w:div>
        <w:div w:id="1640108054">
          <w:marLeft w:val="0"/>
          <w:marRight w:val="0"/>
          <w:marTop w:val="0"/>
          <w:marBottom w:val="0"/>
          <w:divBdr>
            <w:top w:val="none" w:sz="0" w:space="0" w:color="auto"/>
            <w:left w:val="none" w:sz="0" w:space="0" w:color="auto"/>
            <w:bottom w:val="none" w:sz="0" w:space="0" w:color="auto"/>
            <w:right w:val="none" w:sz="0" w:space="0" w:color="auto"/>
          </w:divBdr>
        </w:div>
        <w:div w:id="1677806378">
          <w:marLeft w:val="0"/>
          <w:marRight w:val="0"/>
          <w:marTop w:val="0"/>
          <w:marBottom w:val="0"/>
          <w:divBdr>
            <w:top w:val="none" w:sz="0" w:space="0" w:color="auto"/>
            <w:left w:val="none" w:sz="0" w:space="0" w:color="auto"/>
            <w:bottom w:val="none" w:sz="0" w:space="0" w:color="auto"/>
            <w:right w:val="none" w:sz="0" w:space="0" w:color="auto"/>
          </w:divBdr>
        </w:div>
        <w:div w:id="1916937286">
          <w:marLeft w:val="0"/>
          <w:marRight w:val="0"/>
          <w:marTop w:val="0"/>
          <w:marBottom w:val="0"/>
          <w:divBdr>
            <w:top w:val="none" w:sz="0" w:space="0" w:color="auto"/>
            <w:left w:val="none" w:sz="0" w:space="0" w:color="auto"/>
            <w:bottom w:val="none" w:sz="0" w:space="0" w:color="auto"/>
            <w:right w:val="none" w:sz="0" w:space="0" w:color="auto"/>
          </w:divBdr>
        </w:div>
        <w:div w:id="2042586997">
          <w:marLeft w:val="0"/>
          <w:marRight w:val="0"/>
          <w:marTop w:val="0"/>
          <w:marBottom w:val="0"/>
          <w:divBdr>
            <w:top w:val="none" w:sz="0" w:space="0" w:color="auto"/>
            <w:left w:val="none" w:sz="0" w:space="0" w:color="auto"/>
            <w:bottom w:val="none" w:sz="0" w:space="0" w:color="auto"/>
            <w:right w:val="none" w:sz="0" w:space="0" w:color="auto"/>
          </w:divBdr>
        </w:div>
      </w:divsChild>
    </w:div>
    <w:div w:id="1493452253">
      <w:bodyDiv w:val="1"/>
      <w:marLeft w:val="0"/>
      <w:marRight w:val="0"/>
      <w:marTop w:val="0"/>
      <w:marBottom w:val="0"/>
      <w:divBdr>
        <w:top w:val="none" w:sz="0" w:space="0" w:color="auto"/>
        <w:left w:val="none" w:sz="0" w:space="0" w:color="auto"/>
        <w:bottom w:val="none" w:sz="0" w:space="0" w:color="auto"/>
        <w:right w:val="none" w:sz="0" w:space="0" w:color="auto"/>
      </w:divBdr>
    </w:div>
    <w:div w:id="1594974109">
      <w:bodyDiv w:val="1"/>
      <w:marLeft w:val="0"/>
      <w:marRight w:val="0"/>
      <w:marTop w:val="0"/>
      <w:marBottom w:val="0"/>
      <w:divBdr>
        <w:top w:val="none" w:sz="0" w:space="0" w:color="auto"/>
        <w:left w:val="none" w:sz="0" w:space="0" w:color="auto"/>
        <w:bottom w:val="none" w:sz="0" w:space="0" w:color="auto"/>
        <w:right w:val="none" w:sz="0" w:space="0" w:color="auto"/>
      </w:divBdr>
    </w:div>
    <w:div w:id="21386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6511-512C-4415-90D3-574FDA26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1108</Words>
  <Characters>5951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STATE OF CALIFORNIA – STATE AND CONSUMER SERVICES AGENCY</vt:lpstr>
    </vt:vector>
  </TitlesOfParts>
  <Company>Telecommunications Division, DGS, State of CA</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 STATE AND CONSUMER SERVICES AGENCY</dc:title>
  <dc:subject/>
  <dc:creator>Stephanie Davis</dc:creator>
  <cp:keywords/>
  <cp:lastModifiedBy>Flanagan, Klara@DGS</cp:lastModifiedBy>
  <cp:revision>3</cp:revision>
  <cp:lastPrinted>2019-07-31T23:51:00Z</cp:lastPrinted>
  <dcterms:created xsi:type="dcterms:W3CDTF">2020-08-13T21:32:00Z</dcterms:created>
  <dcterms:modified xsi:type="dcterms:W3CDTF">2020-08-13T21:38:00Z</dcterms:modified>
</cp:coreProperties>
</file>