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E40DE" w14:textId="77777777" w:rsidR="001741B9" w:rsidRDefault="001741B9">
      <w:pPr>
        <w:spacing w:after="0" w:line="240" w:lineRule="auto"/>
        <w:rPr>
          <w:rFonts w:ascii="Arial" w:hAnsi="Arial" w:cs="Arial"/>
        </w:rPr>
      </w:pPr>
    </w:p>
    <w:p w14:paraId="4E8C5BCC" w14:textId="3C30D7B2" w:rsidR="003B58DA" w:rsidRPr="008D13A0" w:rsidRDefault="003B58DA" w:rsidP="00E55103">
      <w:pPr>
        <w:tabs>
          <w:tab w:val="left" w:pos="8100"/>
        </w:tabs>
        <w:spacing w:after="0" w:line="240" w:lineRule="auto"/>
        <w:rPr>
          <w:rFonts w:ascii="Arial" w:hAnsi="Arial" w:cs="Arial"/>
          <w:b/>
          <w:sz w:val="24"/>
          <w:szCs w:val="24"/>
        </w:rPr>
      </w:pPr>
      <w:del w:id="0" w:author="Tribble, Jerome" w:date="2020-04-15T15:21:00Z">
        <w:r w:rsidRPr="008D13A0" w:rsidDel="00E55103">
          <w:rPr>
            <w:rFonts w:ascii="Arial" w:hAnsi="Arial" w:cs="Arial"/>
            <w:b/>
            <w:sz w:val="24"/>
            <w:szCs w:val="24"/>
          </w:rPr>
          <w:delText>CLAIM SCHEDULES</w:delText>
        </w:r>
      </w:del>
      <w:ins w:id="1" w:author="Tribble, Jerome" w:date="2020-04-15T15:21:00Z">
        <w:r w:rsidR="00E55103" w:rsidRPr="008D13A0">
          <w:rPr>
            <w:rFonts w:ascii="Arial" w:hAnsi="Arial" w:cs="Arial"/>
            <w:b/>
            <w:sz w:val="24"/>
            <w:szCs w:val="24"/>
          </w:rPr>
          <w:t>PROCESSING CLAIM</w:t>
        </w:r>
      </w:ins>
      <w:ins w:id="2" w:author="Tribble, Jerome" w:date="2020-04-17T16:15:00Z">
        <w:r w:rsidR="00561470" w:rsidRPr="008D13A0">
          <w:rPr>
            <w:rFonts w:ascii="Arial" w:hAnsi="Arial" w:cs="Arial"/>
            <w:b/>
            <w:sz w:val="24"/>
            <w:szCs w:val="24"/>
          </w:rPr>
          <w:t>S</w:t>
        </w:r>
      </w:ins>
      <w:ins w:id="3" w:author="Tribble, Jerome" w:date="2020-04-15T15:21:00Z">
        <w:r w:rsidR="00E55103" w:rsidRPr="008D13A0">
          <w:rPr>
            <w:rFonts w:ascii="Arial" w:hAnsi="Arial" w:cs="Arial"/>
            <w:b/>
            <w:sz w:val="24"/>
            <w:szCs w:val="24"/>
          </w:rPr>
          <w:t xml:space="preserve"> – GENERAL REQUIREMENTS</w:t>
        </w:r>
      </w:ins>
      <w:r w:rsidRPr="008D13A0">
        <w:rPr>
          <w:rFonts w:ascii="Arial" w:hAnsi="Arial" w:cs="Arial"/>
          <w:sz w:val="24"/>
          <w:szCs w:val="24"/>
        </w:rPr>
        <w:t xml:space="preserve"> </w:t>
      </w:r>
      <w:r w:rsidRPr="008D13A0">
        <w:rPr>
          <w:rFonts w:ascii="Arial" w:hAnsi="Arial" w:cs="Arial"/>
          <w:sz w:val="24"/>
          <w:szCs w:val="24"/>
        </w:rPr>
        <w:tab/>
        <w:t>8422.2</w:t>
      </w:r>
      <w:ins w:id="4" w:author="Tribble, Jerome" w:date="2020-04-15T15:22:00Z">
        <w:r w:rsidR="00E55103" w:rsidRPr="008D13A0">
          <w:rPr>
            <w:rFonts w:ascii="Arial" w:hAnsi="Arial" w:cs="Arial"/>
            <w:sz w:val="24"/>
            <w:szCs w:val="24"/>
          </w:rPr>
          <w:t>0</w:t>
        </w:r>
      </w:ins>
    </w:p>
    <w:p w14:paraId="79AA6E5B" w14:textId="6325CEB0" w:rsidR="003B58DA" w:rsidRPr="008D13A0" w:rsidRDefault="003B58DA" w:rsidP="003B58DA">
      <w:pPr>
        <w:spacing w:after="0" w:line="240" w:lineRule="auto"/>
        <w:rPr>
          <w:ins w:id="5" w:author="Tribble, Jerome" w:date="2020-04-01T10:15:00Z"/>
          <w:rFonts w:ascii="Arial" w:hAnsi="Arial" w:cs="Arial"/>
          <w:sz w:val="24"/>
          <w:szCs w:val="24"/>
        </w:rPr>
      </w:pPr>
      <w:r w:rsidRPr="008D13A0">
        <w:rPr>
          <w:rFonts w:ascii="Arial" w:hAnsi="Arial" w:cs="Arial"/>
          <w:sz w:val="24"/>
          <w:szCs w:val="24"/>
        </w:rPr>
        <w:t>(Revised</w:t>
      </w:r>
      <w:ins w:id="6" w:author="Tribble, Jerome" w:date="2020-04-01T10:43:00Z">
        <w:r w:rsidR="00B94036" w:rsidRPr="008D13A0">
          <w:rPr>
            <w:rFonts w:ascii="Arial" w:hAnsi="Arial" w:cs="Arial"/>
            <w:sz w:val="24"/>
            <w:szCs w:val="24"/>
          </w:rPr>
          <w:t xml:space="preserve"> </w:t>
        </w:r>
      </w:ins>
      <w:del w:id="7" w:author="Tribble, Jerome" w:date="2020-04-01T10:44:00Z">
        <w:r w:rsidR="00B94036" w:rsidRPr="008D13A0" w:rsidDel="00B94036">
          <w:rPr>
            <w:rFonts w:ascii="Arial" w:hAnsi="Arial" w:cs="Arial"/>
            <w:sz w:val="24"/>
            <w:szCs w:val="24"/>
          </w:rPr>
          <w:delText>8/1992</w:delText>
        </w:r>
        <w:r w:rsidR="00F17D96" w:rsidRPr="008D13A0" w:rsidDel="00B94036">
          <w:rPr>
            <w:rFonts w:ascii="Arial" w:hAnsi="Arial" w:cs="Arial"/>
            <w:sz w:val="24"/>
            <w:szCs w:val="24"/>
          </w:rPr>
          <w:delText xml:space="preserve"> </w:delText>
        </w:r>
      </w:del>
      <w:ins w:id="8" w:author="Tribble, Jerome" w:date="2020-10-14T09:36:00Z">
        <w:r w:rsidR="002F5AA4" w:rsidRPr="008D13A0">
          <w:rPr>
            <w:rFonts w:ascii="Arial" w:hAnsi="Arial" w:cs="Arial"/>
            <w:sz w:val="24"/>
            <w:szCs w:val="24"/>
          </w:rPr>
          <w:t>10</w:t>
        </w:r>
      </w:ins>
      <w:r w:rsidRPr="008D13A0">
        <w:rPr>
          <w:rFonts w:ascii="Arial" w:hAnsi="Arial" w:cs="Arial"/>
          <w:sz w:val="24"/>
          <w:szCs w:val="24"/>
        </w:rPr>
        <w:t>/20</w:t>
      </w:r>
      <w:ins w:id="9" w:author="Tribble, Jerome" w:date="2020-08-26T09:09:00Z">
        <w:r w:rsidR="00F93E55" w:rsidRPr="008D13A0">
          <w:rPr>
            <w:rFonts w:ascii="Arial" w:hAnsi="Arial" w:cs="Arial"/>
            <w:sz w:val="24"/>
            <w:szCs w:val="24"/>
          </w:rPr>
          <w:t>20 and Renumbered from 8422.2</w:t>
        </w:r>
      </w:ins>
      <w:r w:rsidRPr="008D13A0">
        <w:rPr>
          <w:rFonts w:ascii="Arial" w:hAnsi="Arial" w:cs="Arial"/>
          <w:sz w:val="24"/>
          <w:szCs w:val="24"/>
        </w:rPr>
        <w:t>)</w:t>
      </w:r>
    </w:p>
    <w:p w14:paraId="3DADADB9" w14:textId="77777777" w:rsidR="00F17D96" w:rsidRPr="008D13A0" w:rsidRDefault="00F17D96" w:rsidP="003B58DA">
      <w:pPr>
        <w:spacing w:after="0" w:line="240" w:lineRule="auto"/>
        <w:rPr>
          <w:ins w:id="10" w:author="Tribble, Jerome" w:date="2020-04-01T10:15:00Z"/>
          <w:rFonts w:ascii="Arial" w:hAnsi="Arial" w:cs="Arial"/>
          <w:sz w:val="24"/>
          <w:szCs w:val="24"/>
        </w:rPr>
      </w:pPr>
    </w:p>
    <w:p w14:paraId="41607063" w14:textId="5A186C6F" w:rsidR="00F17D96" w:rsidRPr="008D13A0" w:rsidDel="00B94036" w:rsidRDefault="00F17D96" w:rsidP="003B58DA">
      <w:pPr>
        <w:spacing w:after="0" w:line="240" w:lineRule="auto"/>
        <w:rPr>
          <w:del w:id="11" w:author="Tribble, Jerome" w:date="2020-04-01T10:42:00Z"/>
          <w:rFonts w:ascii="Arial" w:hAnsi="Arial" w:cs="Arial"/>
          <w:sz w:val="24"/>
          <w:szCs w:val="24"/>
        </w:rPr>
      </w:pPr>
      <w:del w:id="12" w:author="Tribble, Jerome" w:date="2020-04-01T10:42:00Z">
        <w:r w:rsidRPr="008D13A0" w:rsidDel="00B94036">
          <w:rPr>
            <w:rFonts w:ascii="Arial" w:hAnsi="Arial" w:cs="Arial"/>
            <w:sz w:val="24"/>
            <w:szCs w:val="24"/>
          </w:rPr>
          <w:delText xml:space="preserve">Invoices and vouchers will be separated into the following three groups: (Separate claim schedules will be prepared for each of the three groups.) </w:delText>
        </w:r>
      </w:del>
    </w:p>
    <w:p w14:paraId="26154519" w14:textId="7604C3C6" w:rsidR="00F17D96" w:rsidRPr="008D13A0" w:rsidDel="00B94036" w:rsidRDefault="00F17D96" w:rsidP="003B58DA">
      <w:pPr>
        <w:spacing w:after="0" w:line="240" w:lineRule="auto"/>
        <w:rPr>
          <w:del w:id="13" w:author="Tribble, Jerome" w:date="2020-04-01T10:42:00Z"/>
          <w:rFonts w:ascii="Arial" w:hAnsi="Arial" w:cs="Arial"/>
          <w:sz w:val="24"/>
          <w:szCs w:val="24"/>
        </w:rPr>
      </w:pPr>
    </w:p>
    <w:p w14:paraId="40FA927C" w14:textId="797844FA" w:rsidR="00F17D96" w:rsidRPr="008D13A0" w:rsidDel="00B94036" w:rsidRDefault="00F17D96" w:rsidP="00B94036">
      <w:pPr>
        <w:spacing w:after="0" w:line="240" w:lineRule="auto"/>
        <w:ind w:left="810" w:hanging="810"/>
        <w:rPr>
          <w:del w:id="14" w:author="Tribble, Jerome" w:date="2020-04-01T10:42:00Z"/>
          <w:rFonts w:ascii="Arial" w:hAnsi="Arial" w:cs="Arial"/>
          <w:sz w:val="24"/>
          <w:szCs w:val="24"/>
        </w:rPr>
      </w:pPr>
      <w:del w:id="15" w:author="Tribble, Jerome" w:date="2020-04-01T10:42:00Z">
        <w:r w:rsidRPr="008D13A0" w:rsidDel="00B94036">
          <w:rPr>
            <w:rFonts w:ascii="Arial" w:hAnsi="Arial" w:cs="Arial"/>
            <w:sz w:val="24"/>
            <w:szCs w:val="24"/>
          </w:rPr>
          <w:delText xml:space="preserve">Group 1 </w:delText>
        </w:r>
      </w:del>
    </w:p>
    <w:p w14:paraId="110DC14B" w14:textId="15FB13B9" w:rsidR="00AF09C2" w:rsidRPr="008D13A0" w:rsidDel="00B94036" w:rsidRDefault="00AF09C2" w:rsidP="00B94036">
      <w:pPr>
        <w:spacing w:after="0" w:line="240" w:lineRule="auto"/>
        <w:ind w:left="810" w:hanging="810"/>
        <w:rPr>
          <w:del w:id="16" w:author="Tribble, Jerome" w:date="2020-04-01T10:42:00Z"/>
          <w:rFonts w:ascii="Arial" w:hAnsi="Arial" w:cs="Arial"/>
          <w:sz w:val="24"/>
          <w:szCs w:val="24"/>
        </w:rPr>
      </w:pPr>
    </w:p>
    <w:p w14:paraId="19089A7D" w14:textId="070C34D8" w:rsidR="00F17D96" w:rsidRPr="008D13A0" w:rsidDel="00B94036" w:rsidRDefault="00F17D96" w:rsidP="00B94036">
      <w:pPr>
        <w:tabs>
          <w:tab w:val="left" w:pos="360"/>
        </w:tabs>
        <w:spacing w:after="0" w:line="240" w:lineRule="auto"/>
        <w:ind w:left="360"/>
        <w:rPr>
          <w:del w:id="17" w:author="Tribble, Jerome" w:date="2020-04-01T10:42:00Z"/>
          <w:rFonts w:ascii="Arial" w:hAnsi="Arial" w:cs="Arial"/>
          <w:sz w:val="24"/>
          <w:szCs w:val="24"/>
        </w:rPr>
      </w:pPr>
      <w:del w:id="18" w:author="Tribble, Jerome" w:date="2020-04-01T10:42:00Z">
        <w:r w:rsidRPr="008D13A0" w:rsidDel="00B94036">
          <w:rPr>
            <w:rFonts w:ascii="Arial" w:hAnsi="Arial" w:cs="Arial"/>
            <w:sz w:val="24"/>
            <w:szCs w:val="24"/>
          </w:rPr>
          <w:delText>All invoices or group of invoices other than Group 2 lease invoices to pay $1,500 or more to one payee.</w:delText>
        </w:r>
      </w:del>
    </w:p>
    <w:p w14:paraId="097FFDB3" w14:textId="7A53E9A7" w:rsidR="00F17D96" w:rsidRPr="008D13A0" w:rsidDel="00B94036" w:rsidRDefault="00F17D96" w:rsidP="00B94036">
      <w:pPr>
        <w:spacing w:after="0" w:line="240" w:lineRule="auto"/>
        <w:ind w:left="360" w:hanging="360"/>
        <w:rPr>
          <w:del w:id="19" w:author="Tribble, Jerome" w:date="2020-04-01T10:42:00Z"/>
          <w:rFonts w:ascii="Arial" w:hAnsi="Arial" w:cs="Arial"/>
          <w:sz w:val="24"/>
          <w:szCs w:val="24"/>
        </w:rPr>
      </w:pPr>
    </w:p>
    <w:p w14:paraId="0E346385" w14:textId="438E77D1" w:rsidR="00F17D96" w:rsidRPr="008D13A0" w:rsidDel="00B94036" w:rsidRDefault="00F17D96" w:rsidP="00B94036">
      <w:pPr>
        <w:spacing w:after="0" w:line="240" w:lineRule="auto"/>
        <w:ind w:left="360"/>
        <w:rPr>
          <w:del w:id="20" w:author="Tribble, Jerome" w:date="2020-04-01T10:42:00Z"/>
          <w:rFonts w:ascii="Arial" w:hAnsi="Arial" w:cs="Arial"/>
          <w:sz w:val="24"/>
          <w:szCs w:val="24"/>
        </w:rPr>
      </w:pPr>
      <w:del w:id="21" w:author="Tribble, Jerome" w:date="2020-04-01T10:42:00Z">
        <w:r w:rsidRPr="008D13A0" w:rsidDel="00B94036">
          <w:rPr>
            <w:rFonts w:ascii="Arial" w:hAnsi="Arial" w:cs="Arial"/>
            <w:sz w:val="24"/>
            <w:szCs w:val="24"/>
          </w:rPr>
          <w:delText>All invoices to pay any amount pursuant to State agency contracts or leases other than Group 2 lease invoices (excluding items for sub-purchase order covered by Office of Procurement, Department of General S</w:delText>
        </w:r>
        <w:bookmarkStart w:id="22" w:name="_GoBack"/>
        <w:bookmarkEnd w:id="22"/>
        <w:r w:rsidRPr="008D13A0" w:rsidDel="00B94036">
          <w:rPr>
            <w:rFonts w:ascii="Arial" w:hAnsi="Arial" w:cs="Arial"/>
            <w:sz w:val="24"/>
            <w:szCs w:val="24"/>
          </w:rPr>
          <w:delText xml:space="preserve">ervices, statewide contracts, or purchase orders under $1,500). </w:delText>
        </w:r>
      </w:del>
    </w:p>
    <w:p w14:paraId="7D8F27A6" w14:textId="4B9760EC" w:rsidR="00F17D96" w:rsidRPr="008D13A0" w:rsidDel="00B94036" w:rsidRDefault="00F17D96" w:rsidP="00B94036">
      <w:pPr>
        <w:spacing w:after="0" w:line="240" w:lineRule="auto"/>
        <w:ind w:left="360"/>
        <w:rPr>
          <w:del w:id="23" w:author="Tribble, Jerome" w:date="2020-04-01T10:42:00Z"/>
          <w:rFonts w:ascii="Arial" w:hAnsi="Arial" w:cs="Arial"/>
          <w:sz w:val="24"/>
          <w:szCs w:val="24"/>
        </w:rPr>
      </w:pPr>
    </w:p>
    <w:p w14:paraId="77F110AD" w14:textId="5D5AAD4B" w:rsidR="00F17D96" w:rsidRPr="008D13A0" w:rsidDel="00B94036" w:rsidRDefault="00F17D96" w:rsidP="003B58DA">
      <w:pPr>
        <w:spacing w:after="0" w:line="240" w:lineRule="auto"/>
        <w:rPr>
          <w:del w:id="24" w:author="Tribble, Jerome" w:date="2020-04-01T10:42:00Z"/>
          <w:rFonts w:ascii="Arial" w:hAnsi="Arial" w:cs="Arial"/>
          <w:sz w:val="24"/>
          <w:szCs w:val="24"/>
        </w:rPr>
      </w:pPr>
      <w:del w:id="25" w:author="Tribble, Jerome" w:date="2020-04-01T10:42:00Z">
        <w:r w:rsidRPr="008D13A0" w:rsidDel="00B94036">
          <w:rPr>
            <w:rFonts w:ascii="Arial" w:hAnsi="Arial" w:cs="Arial"/>
            <w:sz w:val="24"/>
            <w:szCs w:val="24"/>
          </w:rPr>
          <w:delText xml:space="preserve">Group 2 </w:delText>
        </w:r>
      </w:del>
    </w:p>
    <w:p w14:paraId="508E1A79" w14:textId="7AB6ED9C" w:rsidR="00F17D96" w:rsidRPr="008D13A0" w:rsidDel="00B94036" w:rsidRDefault="00F17D96" w:rsidP="003B58DA">
      <w:pPr>
        <w:spacing w:after="0" w:line="240" w:lineRule="auto"/>
        <w:rPr>
          <w:del w:id="26" w:author="Tribble, Jerome" w:date="2020-04-01T10:42:00Z"/>
          <w:rFonts w:ascii="Arial" w:hAnsi="Arial" w:cs="Arial"/>
          <w:sz w:val="24"/>
          <w:szCs w:val="24"/>
        </w:rPr>
      </w:pPr>
    </w:p>
    <w:p w14:paraId="769A8313" w14:textId="249FA536" w:rsidR="00F17D96" w:rsidRPr="008D13A0" w:rsidDel="00B94036" w:rsidRDefault="00F17D96" w:rsidP="00B94036">
      <w:pPr>
        <w:spacing w:after="0" w:line="240" w:lineRule="auto"/>
        <w:ind w:left="360"/>
        <w:rPr>
          <w:del w:id="27" w:author="Tribble, Jerome" w:date="2020-04-01T10:42:00Z"/>
          <w:rFonts w:ascii="Arial" w:hAnsi="Arial" w:cs="Arial"/>
          <w:sz w:val="24"/>
          <w:szCs w:val="24"/>
        </w:rPr>
      </w:pPr>
      <w:del w:id="28" w:author="Tribble, Jerome" w:date="2020-04-01T10:42:00Z">
        <w:r w:rsidRPr="008D13A0" w:rsidDel="00B94036">
          <w:rPr>
            <w:rFonts w:ascii="Arial" w:hAnsi="Arial" w:cs="Arial"/>
            <w:sz w:val="24"/>
            <w:szCs w:val="24"/>
          </w:rPr>
          <w:delText xml:space="preserve">All regular monthly rental invoices for leases of real property. These will be scheduled separately for each due date. They will be flagged to show: (1) that they are monthly rental payments; and (2) the due date of the invoices in the schedule. </w:delText>
        </w:r>
      </w:del>
    </w:p>
    <w:p w14:paraId="3575D725" w14:textId="1B91D160" w:rsidR="00F17D96" w:rsidRPr="008D13A0" w:rsidDel="00B94036" w:rsidRDefault="00F17D96" w:rsidP="003B58DA">
      <w:pPr>
        <w:spacing w:after="0" w:line="240" w:lineRule="auto"/>
        <w:rPr>
          <w:del w:id="29" w:author="Tribble, Jerome" w:date="2020-04-01T10:42:00Z"/>
          <w:rFonts w:ascii="Arial" w:hAnsi="Arial" w:cs="Arial"/>
          <w:sz w:val="24"/>
          <w:szCs w:val="24"/>
        </w:rPr>
      </w:pPr>
    </w:p>
    <w:p w14:paraId="04CB79EA" w14:textId="37246CAB" w:rsidR="00F17D96" w:rsidRPr="008D13A0" w:rsidDel="00B94036" w:rsidRDefault="00F17D96" w:rsidP="003B58DA">
      <w:pPr>
        <w:spacing w:after="0" w:line="240" w:lineRule="auto"/>
        <w:rPr>
          <w:del w:id="30" w:author="Tribble, Jerome" w:date="2020-04-01T10:42:00Z"/>
          <w:rFonts w:ascii="Arial" w:hAnsi="Arial" w:cs="Arial"/>
          <w:sz w:val="24"/>
          <w:szCs w:val="24"/>
        </w:rPr>
      </w:pPr>
      <w:del w:id="31" w:author="Tribble, Jerome" w:date="2020-04-01T10:42:00Z">
        <w:r w:rsidRPr="008D13A0" w:rsidDel="00B94036">
          <w:rPr>
            <w:rFonts w:ascii="Arial" w:hAnsi="Arial" w:cs="Arial"/>
            <w:sz w:val="24"/>
            <w:szCs w:val="24"/>
          </w:rPr>
          <w:delText>Group 3</w:delText>
        </w:r>
      </w:del>
    </w:p>
    <w:p w14:paraId="57A844B3" w14:textId="0B69A1A8" w:rsidR="00F17D96" w:rsidRPr="008D13A0" w:rsidDel="00B94036" w:rsidRDefault="00F17D96" w:rsidP="003B58DA">
      <w:pPr>
        <w:spacing w:after="0" w:line="240" w:lineRule="auto"/>
        <w:rPr>
          <w:del w:id="32" w:author="Tribble, Jerome" w:date="2020-04-01T10:42:00Z"/>
          <w:rFonts w:ascii="Arial" w:hAnsi="Arial" w:cs="Arial"/>
          <w:sz w:val="24"/>
          <w:szCs w:val="24"/>
        </w:rPr>
      </w:pPr>
    </w:p>
    <w:p w14:paraId="1FBF65C3" w14:textId="295F129B" w:rsidR="00F17D96" w:rsidRPr="008D13A0" w:rsidDel="00B94036" w:rsidRDefault="00F17D96" w:rsidP="00B94036">
      <w:pPr>
        <w:spacing w:after="0" w:line="240" w:lineRule="auto"/>
        <w:ind w:left="360"/>
        <w:rPr>
          <w:del w:id="33" w:author="Tribble, Jerome" w:date="2020-04-01T10:42:00Z"/>
          <w:rFonts w:ascii="Arial" w:hAnsi="Arial" w:cs="Arial"/>
          <w:sz w:val="24"/>
          <w:szCs w:val="24"/>
        </w:rPr>
      </w:pPr>
      <w:del w:id="34" w:author="Tribble, Jerome" w:date="2020-04-01T10:42:00Z">
        <w:r w:rsidRPr="008D13A0" w:rsidDel="00B94036">
          <w:rPr>
            <w:rFonts w:ascii="Arial" w:hAnsi="Arial" w:cs="Arial"/>
            <w:sz w:val="24"/>
            <w:szCs w:val="24"/>
          </w:rPr>
          <w:delText xml:space="preserve">All other payments. In no case should a payment to a vendor be scheduled in Group 3 if another payment is scheduled to the same vendor in Group 1. Such invoices should be combined and scheduled in Group 1. There will be no similar combining for Group 2 payments. </w:delText>
        </w:r>
      </w:del>
    </w:p>
    <w:p w14:paraId="48301E3A" w14:textId="3F599947" w:rsidR="00F17D96" w:rsidRPr="008D13A0" w:rsidDel="00B94036" w:rsidRDefault="00F17D96" w:rsidP="003B58DA">
      <w:pPr>
        <w:spacing w:after="0" w:line="240" w:lineRule="auto"/>
        <w:rPr>
          <w:del w:id="35" w:author="Tribble, Jerome" w:date="2020-04-01T10:42:00Z"/>
          <w:rFonts w:ascii="Arial" w:hAnsi="Arial" w:cs="Arial"/>
          <w:sz w:val="24"/>
          <w:szCs w:val="24"/>
        </w:rPr>
      </w:pPr>
    </w:p>
    <w:p w14:paraId="0D9F7643" w14:textId="4BD1F9CF" w:rsidR="00B94036" w:rsidRPr="008D13A0" w:rsidDel="00B94036" w:rsidRDefault="00F17D96" w:rsidP="003B58DA">
      <w:pPr>
        <w:spacing w:after="0" w:line="240" w:lineRule="auto"/>
        <w:rPr>
          <w:del w:id="36" w:author="Tribble, Jerome" w:date="2020-04-01T10:42:00Z"/>
          <w:rFonts w:ascii="Arial" w:hAnsi="Arial" w:cs="Arial"/>
          <w:sz w:val="24"/>
          <w:szCs w:val="24"/>
        </w:rPr>
      </w:pPr>
      <w:del w:id="37" w:author="Tribble, Jerome" w:date="2020-04-01T10:42:00Z">
        <w:r w:rsidRPr="008D13A0" w:rsidDel="00B94036">
          <w:rPr>
            <w:rFonts w:ascii="Arial" w:hAnsi="Arial" w:cs="Arial"/>
            <w:sz w:val="24"/>
            <w:szCs w:val="24"/>
          </w:rPr>
          <w:delText xml:space="preserve">Claimants will be listed on a Claim Schedule, STD. 218 (Continuous), the original of which will be submitted to the State Controller's Office. If more than one invoice or voucher is to be paid by a single warrant, only the total amount claimed by the claimant will be shown on the STD. 218 (Continuous). Although operating expenses and equipment invoices may be combined, Workers' Compensation invoices must be kept separate because they are filed against the Personal Services category. Purchase order numbers will be shown on STD. 218 (Continuous) when applicable. Contract and lease payments in Group 1 will be identified by entering the letter "c" in the "Purchase Order No." column on the STD. 218 (Continuous). The number and amount of reportable payments (see SAM Section 8422.19) will be entered on the STD. 218 (Continuous) in the box entitled "Reportable payments per SAM Section 8422.19." The "number" of reportable payments for this purpose is the number of warrants or revolving fund checks paid, not the number of invoices which are being paid. </w:delText>
        </w:r>
      </w:del>
    </w:p>
    <w:p w14:paraId="4C3B2B27" w14:textId="516948B9" w:rsidR="00B94036" w:rsidRPr="008D13A0" w:rsidDel="00B94036" w:rsidRDefault="00B94036" w:rsidP="003B58DA">
      <w:pPr>
        <w:spacing w:after="0" w:line="240" w:lineRule="auto"/>
        <w:rPr>
          <w:del w:id="38" w:author="Tribble, Jerome" w:date="2020-04-01T10:42:00Z"/>
          <w:rFonts w:ascii="Arial" w:hAnsi="Arial" w:cs="Arial"/>
          <w:sz w:val="24"/>
          <w:szCs w:val="24"/>
        </w:rPr>
      </w:pPr>
    </w:p>
    <w:p w14:paraId="4AEE6347" w14:textId="0582E826" w:rsidR="00F17D96" w:rsidRPr="008D13A0" w:rsidDel="00B94036" w:rsidRDefault="00F17D96" w:rsidP="003B58DA">
      <w:pPr>
        <w:spacing w:after="0" w:line="240" w:lineRule="auto"/>
        <w:rPr>
          <w:del w:id="39" w:author="Tribble, Jerome" w:date="2020-04-01T10:42:00Z"/>
          <w:rFonts w:ascii="Arial" w:hAnsi="Arial" w:cs="Arial"/>
          <w:sz w:val="24"/>
          <w:szCs w:val="24"/>
        </w:rPr>
      </w:pPr>
      <w:del w:id="40" w:author="Tribble, Jerome" w:date="2020-04-01T10:42:00Z">
        <w:r w:rsidRPr="008D13A0" w:rsidDel="00B94036">
          <w:rPr>
            <w:rFonts w:ascii="Arial" w:hAnsi="Arial" w:cs="Arial"/>
            <w:sz w:val="24"/>
            <w:szCs w:val="24"/>
          </w:rPr>
          <w:delText xml:space="preserve">Agencies will submit Group 2 schedules to the State Controller's Office from five to 10 working days prior to the due date of the invoice in the schedule. The State Controller's </w:delText>
        </w:r>
        <w:r w:rsidRPr="008D13A0" w:rsidDel="00B94036">
          <w:rPr>
            <w:rFonts w:ascii="Arial" w:hAnsi="Arial" w:cs="Arial"/>
            <w:sz w:val="24"/>
            <w:szCs w:val="24"/>
          </w:rPr>
          <w:lastRenderedPageBreak/>
          <w:delText>Office will process them and mail its warrants on the day before the due date or the next preceding workday if the day before the due date falls on other than a workday. Also see SAM Section 8422.104.</w:delText>
        </w:r>
      </w:del>
    </w:p>
    <w:p w14:paraId="14F359A0" w14:textId="0A10A365" w:rsidR="00B94036" w:rsidRPr="008D13A0" w:rsidDel="00B94036" w:rsidRDefault="00B94036" w:rsidP="003B58DA">
      <w:pPr>
        <w:spacing w:after="0" w:line="240" w:lineRule="auto"/>
        <w:rPr>
          <w:del w:id="41" w:author="Tribble, Jerome" w:date="2020-04-01T10:42:00Z"/>
          <w:rFonts w:ascii="Arial" w:hAnsi="Arial" w:cs="Arial"/>
          <w:sz w:val="24"/>
          <w:szCs w:val="24"/>
        </w:rPr>
      </w:pPr>
    </w:p>
    <w:p w14:paraId="56C21C86" w14:textId="62FD36FF" w:rsidR="00B94036" w:rsidRPr="008D13A0" w:rsidDel="00B94036" w:rsidRDefault="00B94036" w:rsidP="003B58DA">
      <w:pPr>
        <w:spacing w:after="0" w:line="240" w:lineRule="auto"/>
        <w:rPr>
          <w:del w:id="42" w:author="Tribble, Jerome" w:date="2020-04-01T10:42:00Z"/>
          <w:rFonts w:ascii="Arial" w:hAnsi="Arial" w:cs="Arial"/>
          <w:sz w:val="24"/>
          <w:szCs w:val="24"/>
        </w:rPr>
      </w:pPr>
      <w:del w:id="43" w:author="Tribble, Jerome" w:date="2020-04-01T10:42:00Z">
        <w:r w:rsidRPr="008D13A0" w:rsidDel="00B94036">
          <w:rPr>
            <w:rFonts w:ascii="Arial" w:hAnsi="Arial" w:cs="Arial"/>
            <w:sz w:val="24"/>
            <w:szCs w:val="24"/>
          </w:rPr>
          <w:delText>Invoices will not be segregated by type of encumbrance document, if any, that they liquidate. Documents submitted to the State Controller's Office will be arranged as follows:</w:delText>
        </w:r>
      </w:del>
    </w:p>
    <w:p w14:paraId="1A58A3AE" w14:textId="2733C8DA" w:rsidR="003B58DA" w:rsidRPr="008D13A0" w:rsidDel="00B94036" w:rsidRDefault="003B58DA" w:rsidP="003B58DA">
      <w:pPr>
        <w:spacing w:after="0" w:line="240" w:lineRule="auto"/>
        <w:rPr>
          <w:del w:id="44" w:author="Tribble, Jerome" w:date="2020-04-01T10:42:00Z"/>
          <w:rFonts w:ascii="Arial" w:hAnsi="Arial" w:cs="Arial"/>
          <w:sz w:val="24"/>
          <w:szCs w:val="24"/>
        </w:rPr>
      </w:pPr>
    </w:p>
    <w:p w14:paraId="0D3AF352" w14:textId="4CAC77F7" w:rsidR="00E55103" w:rsidRPr="008D13A0" w:rsidRDefault="00E55103" w:rsidP="00B8424D">
      <w:pPr>
        <w:spacing w:after="0" w:line="240" w:lineRule="auto"/>
        <w:rPr>
          <w:ins w:id="45" w:author="Tribble, Jerome" w:date="2020-04-15T15:24:00Z"/>
          <w:rFonts w:ascii="Arial" w:hAnsi="Arial" w:cs="Arial"/>
          <w:sz w:val="24"/>
          <w:szCs w:val="24"/>
        </w:rPr>
      </w:pPr>
      <w:ins w:id="46" w:author="Tribble, Jerome" w:date="2020-04-15T15:24:00Z">
        <w:r w:rsidRPr="008D13A0">
          <w:rPr>
            <w:rFonts w:ascii="Arial" w:hAnsi="Arial" w:cs="Arial"/>
            <w:sz w:val="24"/>
            <w:szCs w:val="24"/>
          </w:rPr>
          <w:t>A claim schedule (claim) is a payment request document used throughout the State of California to submit invoiced claims to the State Controller’s Office (SCO) for disbursement.  The claim process is a manual process where the agency/department types the needed information on the STD. 218 Claim Schedule form and attaches all supporting documents.  The form is authorized by agency/department management and submitted to SCO</w:t>
        </w:r>
      </w:ins>
    </w:p>
    <w:p w14:paraId="15186103" w14:textId="77777777" w:rsidR="00E55103" w:rsidRPr="008D13A0" w:rsidRDefault="00E55103" w:rsidP="00B8424D">
      <w:pPr>
        <w:spacing w:after="0" w:line="240" w:lineRule="auto"/>
        <w:rPr>
          <w:ins w:id="47" w:author="Tribble, Jerome" w:date="2020-04-15T15:24:00Z"/>
          <w:rFonts w:ascii="Arial" w:hAnsi="Arial" w:cs="Arial"/>
          <w:sz w:val="24"/>
          <w:szCs w:val="24"/>
        </w:rPr>
      </w:pPr>
    </w:p>
    <w:p w14:paraId="54047706" w14:textId="77777777" w:rsidR="00B8424D" w:rsidRPr="008D13A0" w:rsidRDefault="00B8424D" w:rsidP="00B8424D">
      <w:pPr>
        <w:spacing w:after="0" w:line="240" w:lineRule="auto"/>
        <w:rPr>
          <w:ins w:id="48" w:author="Tribble, Jerome" w:date="2020-04-17T14:03:00Z"/>
          <w:rFonts w:ascii="Arial" w:hAnsi="Arial" w:cs="Arial"/>
          <w:sz w:val="24"/>
          <w:szCs w:val="24"/>
        </w:rPr>
      </w:pPr>
      <w:ins w:id="49" w:author="Tribble, Jerome" w:date="2020-04-01T10:46:00Z">
        <w:r w:rsidRPr="008D13A0">
          <w:rPr>
            <w:rFonts w:ascii="Arial" w:hAnsi="Arial" w:cs="Arial"/>
            <w:sz w:val="24"/>
            <w:szCs w:val="24"/>
          </w:rPr>
          <w:t xml:space="preserve">Claim Schedule, </w:t>
        </w:r>
        <w:r w:rsidRPr="008D13A0">
          <w:rPr>
            <w:rFonts w:ascii="Arial" w:hAnsi="Arial" w:cs="Arial"/>
            <w:sz w:val="24"/>
            <w:szCs w:val="24"/>
            <w:u w:val="single"/>
          </w:rPr>
          <w:fldChar w:fldCharType="begin"/>
        </w:r>
        <w:r w:rsidRPr="008D13A0">
          <w:rPr>
            <w:rFonts w:ascii="Arial" w:hAnsi="Arial" w:cs="Arial"/>
            <w:sz w:val="24"/>
            <w:szCs w:val="24"/>
            <w:u w:val="single"/>
          </w:rPr>
          <w:instrText xml:space="preserve"> HYPERLINK "https://www.documents.dgs.ca.gov/dgs/fmc/pdf/std218Cont.pdf" </w:instrText>
        </w:r>
        <w:r w:rsidRPr="008D13A0">
          <w:rPr>
            <w:rFonts w:ascii="Arial" w:hAnsi="Arial" w:cs="Arial"/>
            <w:sz w:val="24"/>
            <w:szCs w:val="24"/>
            <w:u w:val="single"/>
          </w:rPr>
          <w:fldChar w:fldCharType="separate"/>
        </w:r>
        <w:r w:rsidRPr="008D13A0">
          <w:rPr>
            <w:rStyle w:val="Hyperlink"/>
            <w:rFonts w:ascii="Arial" w:hAnsi="Arial" w:cs="Arial"/>
            <w:sz w:val="24"/>
            <w:szCs w:val="24"/>
          </w:rPr>
          <w:t xml:space="preserve">STD. 218 </w:t>
        </w:r>
        <w:r w:rsidRPr="008D13A0">
          <w:rPr>
            <w:rFonts w:ascii="Arial" w:hAnsi="Arial" w:cs="Arial"/>
            <w:sz w:val="24"/>
            <w:szCs w:val="24"/>
          </w:rPr>
          <w:fldChar w:fldCharType="end"/>
        </w:r>
        <w:r w:rsidRPr="008D13A0">
          <w:rPr>
            <w:rFonts w:ascii="Arial" w:hAnsi="Arial" w:cs="Arial"/>
            <w:sz w:val="24"/>
            <w:szCs w:val="24"/>
          </w:rPr>
          <w:t xml:space="preserve"> (Continuous) submitted to the State Controller’s Office (SCO) must display the claimants/payees on front of the form.,  The original </w:t>
        </w:r>
        <w:r w:rsidRPr="008D13A0">
          <w:rPr>
            <w:rFonts w:ascii="Arial" w:hAnsi="Arial" w:cs="Arial"/>
            <w:sz w:val="24"/>
            <w:szCs w:val="24"/>
            <w:u w:val="single"/>
          </w:rPr>
          <w:fldChar w:fldCharType="begin"/>
        </w:r>
        <w:r w:rsidRPr="008D13A0">
          <w:rPr>
            <w:rFonts w:ascii="Arial" w:hAnsi="Arial" w:cs="Arial"/>
            <w:sz w:val="24"/>
            <w:szCs w:val="24"/>
            <w:u w:val="single"/>
          </w:rPr>
          <w:instrText xml:space="preserve"> HYPERLINK "https://www.documents.dgs.ca.gov/dgs/fmc/pdf/std218Cont.pdf" </w:instrText>
        </w:r>
        <w:r w:rsidRPr="008D13A0">
          <w:rPr>
            <w:rFonts w:ascii="Arial" w:hAnsi="Arial" w:cs="Arial"/>
            <w:sz w:val="24"/>
            <w:szCs w:val="24"/>
            <w:u w:val="single"/>
          </w:rPr>
          <w:fldChar w:fldCharType="separate"/>
        </w:r>
        <w:r w:rsidRPr="008D13A0">
          <w:rPr>
            <w:rStyle w:val="Hyperlink"/>
            <w:rFonts w:ascii="Arial" w:hAnsi="Arial" w:cs="Arial"/>
            <w:sz w:val="24"/>
            <w:szCs w:val="24"/>
          </w:rPr>
          <w:t>STD 218</w:t>
        </w:r>
        <w:r w:rsidRPr="008D13A0">
          <w:rPr>
            <w:rFonts w:ascii="Arial" w:hAnsi="Arial" w:cs="Arial"/>
            <w:sz w:val="24"/>
            <w:szCs w:val="24"/>
          </w:rPr>
          <w:fldChar w:fldCharType="end"/>
        </w:r>
        <w:r w:rsidRPr="008D13A0">
          <w:rPr>
            <w:rFonts w:ascii="Arial" w:hAnsi="Arial" w:cs="Arial"/>
            <w:sz w:val="24"/>
            <w:szCs w:val="24"/>
          </w:rPr>
          <w:t xml:space="preserve"> along with supporting documentation will be submitted to the State Controller's Office. If more than one invoice or voucher is to be paid by a single warrant, only the total amount claimed by the claimant will be shown on the </w:t>
        </w:r>
        <w:r w:rsidRPr="008D13A0">
          <w:rPr>
            <w:rFonts w:ascii="Arial" w:hAnsi="Arial" w:cs="Arial"/>
            <w:sz w:val="24"/>
            <w:szCs w:val="24"/>
            <w:u w:val="single"/>
          </w:rPr>
          <w:fldChar w:fldCharType="begin"/>
        </w:r>
        <w:r w:rsidRPr="008D13A0">
          <w:rPr>
            <w:rFonts w:ascii="Arial" w:hAnsi="Arial" w:cs="Arial"/>
            <w:sz w:val="24"/>
            <w:szCs w:val="24"/>
            <w:u w:val="single"/>
          </w:rPr>
          <w:instrText xml:space="preserve"> HYPERLINK "https://www.documents.dgs.ca.gov/dgs/fmc/pdf/std218Cont.pdf" </w:instrText>
        </w:r>
        <w:r w:rsidRPr="008D13A0">
          <w:rPr>
            <w:rFonts w:ascii="Arial" w:hAnsi="Arial" w:cs="Arial"/>
            <w:sz w:val="24"/>
            <w:szCs w:val="24"/>
            <w:u w:val="single"/>
          </w:rPr>
          <w:fldChar w:fldCharType="separate"/>
        </w:r>
        <w:r w:rsidRPr="008D13A0">
          <w:rPr>
            <w:rStyle w:val="Hyperlink"/>
            <w:rFonts w:ascii="Arial" w:hAnsi="Arial" w:cs="Arial"/>
            <w:sz w:val="24"/>
            <w:szCs w:val="24"/>
          </w:rPr>
          <w:t>STD. 218</w:t>
        </w:r>
        <w:r w:rsidRPr="008D13A0">
          <w:rPr>
            <w:rFonts w:ascii="Arial" w:hAnsi="Arial" w:cs="Arial"/>
            <w:sz w:val="24"/>
            <w:szCs w:val="24"/>
          </w:rPr>
          <w:fldChar w:fldCharType="end"/>
        </w:r>
        <w:r w:rsidRPr="008D13A0">
          <w:rPr>
            <w:rFonts w:ascii="Arial" w:hAnsi="Arial" w:cs="Arial"/>
            <w:sz w:val="24"/>
            <w:szCs w:val="24"/>
          </w:rPr>
          <w:t xml:space="preserve"> (Continuous). Purchase order numbers will be shown on </w:t>
        </w:r>
        <w:r w:rsidRPr="008D13A0">
          <w:rPr>
            <w:rFonts w:ascii="Arial" w:hAnsi="Arial" w:cs="Arial"/>
            <w:sz w:val="24"/>
            <w:szCs w:val="24"/>
            <w:u w:val="single"/>
          </w:rPr>
          <w:fldChar w:fldCharType="begin"/>
        </w:r>
        <w:r w:rsidRPr="008D13A0">
          <w:rPr>
            <w:rFonts w:ascii="Arial" w:hAnsi="Arial" w:cs="Arial"/>
            <w:sz w:val="24"/>
            <w:szCs w:val="24"/>
            <w:u w:val="single"/>
          </w:rPr>
          <w:instrText xml:space="preserve"> HYPERLINK "https://www.documents.dgs.ca.gov/dgs/fmc/pdf/std218Cont.pdf" </w:instrText>
        </w:r>
        <w:r w:rsidRPr="008D13A0">
          <w:rPr>
            <w:rFonts w:ascii="Arial" w:hAnsi="Arial" w:cs="Arial"/>
            <w:sz w:val="24"/>
            <w:szCs w:val="24"/>
            <w:u w:val="single"/>
          </w:rPr>
          <w:fldChar w:fldCharType="separate"/>
        </w:r>
        <w:r w:rsidRPr="008D13A0">
          <w:rPr>
            <w:rStyle w:val="Hyperlink"/>
            <w:rFonts w:ascii="Arial" w:hAnsi="Arial" w:cs="Arial"/>
            <w:sz w:val="24"/>
            <w:szCs w:val="24"/>
          </w:rPr>
          <w:t>STD. 218</w:t>
        </w:r>
        <w:r w:rsidRPr="008D13A0">
          <w:rPr>
            <w:rFonts w:ascii="Arial" w:hAnsi="Arial" w:cs="Arial"/>
            <w:sz w:val="24"/>
            <w:szCs w:val="24"/>
          </w:rPr>
          <w:fldChar w:fldCharType="end"/>
        </w:r>
        <w:r w:rsidRPr="008D13A0">
          <w:rPr>
            <w:rFonts w:ascii="Arial" w:hAnsi="Arial" w:cs="Arial"/>
            <w:sz w:val="24"/>
            <w:szCs w:val="24"/>
          </w:rPr>
          <w:t xml:space="preserve"> (Continuous) when applicable. Contract and lease payments will be identified by entering the letter "c" in the "Purchase Order No." column. The number and amount of reportable payments (see </w:t>
        </w:r>
        <w:r w:rsidRPr="008D13A0">
          <w:rPr>
            <w:rFonts w:ascii="Arial" w:hAnsi="Arial" w:cs="Arial"/>
            <w:sz w:val="24"/>
            <w:szCs w:val="24"/>
            <w:u w:val="single"/>
          </w:rPr>
          <w:fldChar w:fldCharType="begin"/>
        </w:r>
        <w:r w:rsidRPr="008D13A0">
          <w:rPr>
            <w:rFonts w:ascii="Arial" w:hAnsi="Arial" w:cs="Arial"/>
            <w:sz w:val="24"/>
            <w:szCs w:val="24"/>
            <w:u w:val="single"/>
          </w:rPr>
          <w:instrText xml:space="preserve"> HYPERLINK "https://www.dgsapps.dgs.ca.gov/documents/sam/SamPrint/new/sam_master/sam_master_file/chap8400/8422.19.pdf" </w:instrText>
        </w:r>
        <w:r w:rsidRPr="008D13A0">
          <w:rPr>
            <w:rFonts w:ascii="Arial" w:hAnsi="Arial" w:cs="Arial"/>
            <w:sz w:val="24"/>
            <w:szCs w:val="24"/>
            <w:u w:val="single"/>
          </w:rPr>
          <w:fldChar w:fldCharType="separate"/>
        </w:r>
        <w:r w:rsidRPr="008D13A0">
          <w:rPr>
            <w:rStyle w:val="Hyperlink"/>
            <w:rFonts w:ascii="Arial" w:hAnsi="Arial" w:cs="Arial"/>
            <w:sz w:val="24"/>
            <w:szCs w:val="24"/>
          </w:rPr>
          <w:t>SAM Section 8422.19</w:t>
        </w:r>
        <w:r w:rsidRPr="008D13A0">
          <w:rPr>
            <w:rFonts w:ascii="Arial" w:hAnsi="Arial" w:cs="Arial"/>
            <w:sz w:val="24"/>
            <w:szCs w:val="24"/>
          </w:rPr>
          <w:fldChar w:fldCharType="end"/>
        </w:r>
        <w:r w:rsidRPr="008D13A0">
          <w:rPr>
            <w:rFonts w:ascii="Arial" w:hAnsi="Arial" w:cs="Arial"/>
            <w:sz w:val="24"/>
            <w:szCs w:val="24"/>
          </w:rPr>
          <w:t>) will be in the box entitled "Reportable payments per SAM Section 8422.19." The "number" of reportable payments for this purpose is the number of warrants or revolving fund checks paid, not the number of invoices which are being paid.</w:t>
        </w:r>
      </w:ins>
    </w:p>
    <w:p w14:paraId="572481D3" w14:textId="77777777" w:rsidR="00DE667D" w:rsidRPr="008D13A0" w:rsidRDefault="00DE667D" w:rsidP="00B8424D">
      <w:pPr>
        <w:spacing w:after="0" w:line="240" w:lineRule="auto"/>
        <w:rPr>
          <w:ins w:id="50" w:author="Tribble, Jerome" w:date="2020-04-01T10:46:00Z"/>
          <w:rFonts w:ascii="Arial" w:hAnsi="Arial" w:cs="Arial"/>
          <w:sz w:val="24"/>
          <w:szCs w:val="24"/>
        </w:rPr>
      </w:pPr>
    </w:p>
    <w:p w14:paraId="76C99805" w14:textId="73EDF736" w:rsidR="003B58DA" w:rsidRPr="008D13A0" w:rsidDel="00B94036" w:rsidRDefault="003B58DA" w:rsidP="003B58DA">
      <w:pPr>
        <w:spacing w:after="0" w:line="240" w:lineRule="auto"/>
        <w:rPr>
          <w:del w:id="51" w:author="Tribble, Jerome" w:date="2020-04-01T10:44:00Z"/>
          <w:rFonts w:ascii="Arial" w:hAnsi="Arial" w:cs="Arial"/>
          <w:sz w:val="24"/>
          <w:szCs w:val="24"/>
        </w:rPr>
      </w:pPr>
    </w:p>
    <w:p w14:paraId="2ED9F1E0" w14:textId="1E1DC1D5" w:rsidR="003B58DA" w:rsidRPr="008D13A0" w:rsidRDefault="003B58DA" w:rsidP="003B58DA">
      <w:pPr>
        <w:spacing w:after="0" w:line="240" w:lineRule="auto"/>
        <w:rPr>
          <w:rFonts w:ascii="Arial" w:hAnsi="Arial" w:cs="Arial"/>
          <w:sz w:val="24"/>
          <w:szCs w:val="24"/>
        </w:rPr>
      </w:pPr>
      <w:r w:rsidRPr="008D13A0">
        <w:rPr>
          <w:rFonts w:ascii="Arial" w:hAnsi="Arial" w:cs="Arial"/>
          <w:sz w:val="24"/>
          <w:szCs w:val="24"/>
        </w:rPr>
        <w:t xml:space="preserve">Claims Schedules submitted to the </w:t>
      </w:r>
      <w:del w:id="52" w:author="Tribble, Jerome" w:date="2020-04-17T14:04:00Z">
        <w:r w:rsidRPr="008D13A0" w:rsidDel="00DE667D">
          <w:rPr>
            <w:rFonts w:ascii="Arial" w:hAnsi="Arial" w:cs="Arial"/>
            <w:sz w:val="24"/>
            <w:szCs w:val="24"/>
          </w:rPr>
          <w:delText>State Controller's Office</w:delText>
        </w:r>
      </w:del>
      <w:ins w:id="53" w:author="Tribble, Jerome" w:date="2020-04-17T14:04:00Z">
        <w:r w:rsidR="00DE667D" w:rsidRPr="008D13A0">
          <w:rPr>
            <w:rFonts w:ascii="Arial" w:hAnsi="Arial" w:cs="Arial"/>
            <w:sz w:val="24"/>
            <w:szCs w:val="24"/>
          </w:rPr>
          <w:t xml:space="preserve">SCO </w:t>
        </w:r>
      </w:ins>
      <w:del w:id="54" w:author="Tribble, Jerome" w:date="2020-04-17T16:25:00Z">
        <w:r w:rsidRPr="008D13A0" w:rsidDel="009E5DD6">
          <w:rPr>
            <w:rFonts w:ascii="Arial" w:hAnsi="Arial" w:cs="Arial"/>
            <w:sz w:val="24"/>
            <w:szCs w:val="24"/>
          </w:rPr>
          <w:delText xml:space="preserve"> </w:delText>
        </w:r>
      </w:del>
      <w:r w:rsidRPr="008D13A0">
        <w:rPr>
          <w:rFonts w:ascii="Arial" w:hAnsi="Arial" w:cs="Arial"/>
          <w:sz w:val="24"/>
          <w:szCs w:val="24"/>
        </w:rPr>
        <w:t>will be arranged as follows:</w:t>
      </w:r>
    </w:p>
    <w:p w14:paraId="7A20F42A" w14:textId="77777777" w:rsidR="003B58DA" w:rsidRPr="008D13A0" w:rsidRDefault="003B58DA" w:rsidP="003B58DA">
      <w:pPr>
        <w:spacing w:after="0" w:line="240" w:lineRule="auto"/>
        <w:rPr>
          <w:rFonts w:ascii="Arial" w:hAnsi="Arial" w:cs="Arial"/>
          <w:sz w:val="24"/>
          <w:szCs w:val="24"/>
        </w:rPr>
      </w:pPr>
    </w:p>
    <w:p w14:paraId="5D43EEA2" w14:textId="494DA3D6" w:rsidR="003B58DA" w:rsidRPr="008D13A0" w:rsidRDefault="003B58DA" w:rsidP="003B58DA">
      <w:pPr>
        <w:spacing w:after="0" w:line="240" w:lineRule="auto"/>
        <w:rPr>
          <w:rFonts w:ascii="Arial" w:hAnsi="Arial" w:cs="Arial"/>
          <w:sz w:val="24"/>
          <w:szCs w:val="24"/>
        </w:rPr>
      </w:pPr>
      <w:r w:rsidRPr="008D13A0">
        <w:rPr>
          <w:rFonts w:ascii="Arial" w:hAnsi="Arial" w:cs="Arial"/>
          <w:sz w:val="24"/>
          <w:szCs w:val="24"/>
        </w:rPr>
        <w:t xml:space="preserve">1. Original and one copy of Claim Schedule, </w:t>
      </w:r>
      <w:hyperlink r:id="rId8" w:history="1">
        <w:r w:rsidR="00E7681A" w:rsidRPr="008D13A0">
          <w:rPr>
            <w:rStyle w:val="Hyperlink"/>
            <w:rFonts w:ascii="Arial" w:hAnsi="Arial" w:cs="Arial"/>
            <w:sz w:val="24"/>
            <w:szCs w:val="24"/>
          </w:rPr>
          <w:t>STD. 218</w:t>
        </w:r>
      </w:hyperlink>
      <w:r w:rsidR="00E7681A" w:rsidRPr="008D13A0">
        <w:rPr>
          <w:rFonts w:ascii="Arial" w:hAnsi="Arial" w:cs="Arial"/>
          <w:sz w:val="24"/>
          <w:szCs w:val="24"/>
        </w:rPr>
        <w:t xml:space="preserve"> </w:t>
      </w:r>
      <w:r w:rsidRPr="008D13A0">
        <w:rPr>
          <w:rFonts w:ascii="Arial" w:hAnsi="Arial" w:cs="Arial"/>
          <w:sz w:val="24"/>
          <w:szCs w:val="24"/>
        </w:rPr>
        <w:t>(Continuous).</w:t>
      </w:r>
    </w:p>
    <w:p w14:paraId="1226B4F7" w14:textId="77777777" w:rsidR="003B58DA" w:rsidRPr="008D13A0" w:rsidRDefault="003B58DA" w:rsidP="003B58DA">
      <w:pPr>
        <w:spacing w:after="0" w:line="240" w:lineRule="auto"/>
        <w:rPr>
          <w:rFonts w:ascii="Arial" w:hAnsi="Arial" w:cs="Arial"/>
          <w:sz w:val="24"/>
          <w:szCs w:val="24"/>
        </w:rPr>
      </w:pPr>
    </w:p>
    <w:p w14:paraId="71F921B9" w14:textId="5B0998FF" w:rsidR="003B58DA" w:rsidRPr="008D13A0" w:rsidRDefault="003B58DA" w:rsidP="00F93E55">
      <w:pPr>
        <w:spacing w:after="0" w:line="240" w:lineRule="auto"/>
        <w:ind w:left="270" w:hanging="270"/>
        <w:rPr>
          <w:rFonts w:ascii="Arial" w:hAnsi="Arial" w:cs="Arial"/>
          <w:sz w:val="24"/>
          <w:szCs w:val="24"/>
        </w:rPr>
      </w:pPr>
      <w:r w:rsidRPr="008D13A0">
        <w:rPr>
          <w:rFonts w:ascii="Arial" w:hAnsi="Arial" w:cs="Arial"/>
          <w:sz w:val="24"/>
          <w:szCs w:val="24"/>
        </w:rPr>
        <w:t xml:space="preserve">2. Original copies of invoices and/or vouchers or acceptable copies (see SAM Section </w:t>
      </w:r>
      <w:hyperlink r:id="rId9" w:history="1">
        <w:r w:rsidRPr="008D13A0">
          <w:rPr>
            <w:rStyle w:val="Hyperlink"/>
            <w:rFonts w:ascii="Arial" w:hAnsi="Arial" w:cs="Arial"/>
            <w:sz w:val="24"/>
            <w:szCs w:val="24"/>
          </w:rPr>
          <w:t>8422.1</w:t>
        </w:r>
      </w:hyperlink>
      <w:ins w:id="55" w:author="Tribble, Jerome" w:date="2020-08-26T09:11:00Z">
        <w:r w:rsidR="00F93E55" w:rsidRPr="008D13A0">
          <w:rPr>
            <w:rStyle w:val="Hyperlink"/>
            <w:rFonts w:ascii="Arial" w:hAnsi="Arial" w:cs="Arial"/>
            <w:sz w:val="24"/>
            <w:szCs w:val="24"/>
          </w:rPr>
          <w:t>00</w:t>
        </w:r>
      </w:ins>
      <w:r w:rsidRPr="008D13A0">
        <w:rPr>
          <w:rFonts w:ascii="Arial" w:hAnsi="Arial" w:cs="Arial"/>
          <w:sz w:val="24"/>
          <w:szCs w:val="24"/>
        </w:rPr>
        <w:t>) arranged in the same order as payees' names are listed on the claim schedule.</w:t>
      </w:r>
    </w:p>
    <w:p w14:paraId="7D8FA6AC" w14:textId="77777777" w:rsidR="003B58DA" w:rsidRPr="008D13A0" w:rsidRDefault="003B58DA" w:rsidP="003B58DA">
      <w:pPr>
        <w:spacing w:after="0" w:line="240" w:lineRule="auto"/>
        <w:rPr>
          <w:rFonts w:ascii="Arial" w:hAnsi="Arial" w:cs="Arial"/>
          <w:sz w:val="24"/>
          <w:szCs w:val="24"/>
        </w:rPr>
      </w:pPr>
    </w:p>
    <w:p w14:paraId="0AFA070E" w14:textId="50287917" w:rsidR="003B58DA" w:rsidRPr="008D13A0" w:rsidRDefault="003B58DA" w:rsidP="00F93E55">
      <w:pPr>
        <w:spacing w:after="0" w:line="240" w:lineRule="auto"/>
        <w:ind w:left="270" w:hanging="270"/>
        <w:rPr>
          <w:rFonts w:ascii="Arial" w:hAnsi="Arial" w:cs="Arial"/>
          <w:sz w:val="24"/>
          <w:szCs w:val="24"/>
        </w:rPr>
      </w:pPr>
      <w:r w:rsidRPr="008D13A0">
        <w:rPr>
          <w:rFonts w:ascii="Arial" w:hAnsi="Arial" w:cs="Arial"/>
          <w:sz w:val="24"/>
          <w:szCs w:val="24"/>
        </w:rPr>
        <w:t xml:space="preserve">3. Adding machine tape or spreadsheet attached to the first invoice of a claimant whenever more than one invoice from the same claimant is included in a claim. All invoices of the claimant will be listed on the </w:t>
      </w:r>
      <w:proofErr w:type="spellStart"/>
      <w:r w:rsidRPr="008D13A0">
        <w:rPr>
          <w:rFonts w:ascii="Arial" w:hAnsi="Arial" w:cs="Arial"/>
          <w:sz w:val="24"/>
          <w:szCs w:val="24"/>
        </w:rPr>
        <w:t>tape</w:t>
      </w:r>
      <w:del w:id="56" w:author="Tribble, Jerome" w:date="2020-04-17T14:07:00Z">
        <w:r w:rsidRPr="008D13A0" w:rsidDel="00DE667D">
          <w:rPr>
            <w:rFonts w:ascii="Arial" w:hAnsi="Arial" w:cs="Arial"/>
            <w:sz w:val="24"/>
            <w:szCs w:val="24"/>
          </w:rPr>
          <w:delText xml:space="preserve"> </w:delText>
        </w:r>
      </w:del>
      <w:ins w:id="57" w:author="Tribble, Jerome" w:date="2020-04-17T14:07:00Z">
        <w:r w:rsidR="00DE667D" w:rsidRPr="008D13A0">
          <w:rPr>
            <w:rFonts w:ascii="Arial" w:hAnsi="Arial" w:cs="Arial"/>
            <w:sz w:val="24"/>
            <w:szCs w:val="24"/>
          </w:rPr>
          <w:t>or</w:t>
        </w:r>
        <w:proofErr w:type="spellEnd"/>
        <w:r w:rsidR="00DE667D" w:rsidRPr="008D13A0">
          <w:rPr>
            <w:rFonts w:ascii="Arial" w:hAnsi="Arial" w:cs="Arial"/>
            <w:sz w:val="24"/>
            <w:szCs w:val="24"/>
          </w:rPr>
          <w:t xml:space="preserve"> spreadsheet</w:t>
        </w:r>
      </w:ins>
      <w:r w:rsidRPr="008D13A0">
        <w:rPr>
          <w:rFonts w:ascii="Arial" w:hAnsi="Arial" w:cs="Arial"/>
          <w:sz w:val="24"/>
          <w:szCs w:val="24"/>
        </w:rPr>
        <w:t>.</w:t>
      </w:r>
    </w:p>
    <w:p w14:paraId="34ED4D39" w14:textId="77777777" w:rsidR="003B58DA" w:rsidRPr="008D13A0" w:rsidRDefault="003B58DA" w:rsidP="003B58DA">
      <w:pPr>
        <w:spacing w:after="0" w:line="240" w:lineRule="auto"/>
        <w:rPr>
          <w:rFonts w:ascii="Arial" w:hAnsi="Arial" w:cs="Arial"/>
          <w:sz w:val="24"/>
          <w:szCs w:val="24"/>
        </w:rPr>
      </w:pPr>
    </w:p>
    <w:p w14:paraId="504E8806" w14:textId="36D69B71" w:rsidR="003B58DA" w:rsidRPr="008D13A0" w:rsidRDefault="003B58DA" w:rsidP="003B58DA">
      <w:pPr>
        <w:spacing w:after="0" w:line="240" w:lineRule="auto"/>
        <w:rPr>
          <w:rFonts w:ascii="Arial" w:hAnsi="Arial" w:cs="Arial"/>
          <w:sz w:val="24"/>
          <w:szCs w:val="24"/>
        </w:rPr>
      </w:pPr>
      <w:r w:rsidRPr="008D13A0">
        <w:rPr>
          <w:rFonts w:ascii="Arial" w:hAnsi="Arial" w:cs="Arial"/>
          <w:sz w:val="24"/>
          <w:szCs w:val="24"/>
        </w:rPr>
        <w:t xml:space="preserve">4. Remittance Advice Envelope, STD. 403, containing remittance advice forms STD. </w:t>
      </w:r>
      <w:ins w:id="58" w:author="Tribble, Jerome" w:date="2019-11-18T13:54:00Z">
        <w:r w:rsidR="00F12DEF" w:rsidRPr="008D13A0">
          <w:rPr>
            <w:rFonts w:ascii="Arial" w:hAnsi="Arial" w:cs="Arial"/>
            <w:color w:val="0563C1"/>
            <w:sz w:val="24"/>
            <w:szCs w:val="24"/>
            <w:u w:val="single"/>
          </w:rPr>
          <w:fldChar w:fldCharType="begin"/>
        </w:r>
        <w:r w:rsidR="00F12DEF" w:rsidRPr="008D13A0">
          <w:rPr>
            <w:rFonts w:ascii="Arial" w:hAnsi="Arial" w:cs="Arial"/>
            <w:color w:val="0563C1"/>
            <w:sz w:val="24"/>
            <w:szCs w:val="24"/>
            <w:u w:val="single"/>
          </w:rPr>
          <w:instrText xml:space="preserve"> HYPERLINK "https://www.documents.dgs.ca.gov/dgs/fmc/pdf/std404C.pdf" </w:instrText>
        </w:r>
        <w:r w:rsidR="00F12DEF" w:rsidRPr="008D13A0">
          <w:rPr>
            <w:rFonts w:ascii="Arial" w:hAnsi="Arial" w:cs="Arial"/>
            <w:color w:val="0563C1"/>
            <w:sz w:val="24"/>
            <w:szCs w:val="24"/>
            <w:u w:val="single"/>
          </w:rPr>
          <w:fldChar w:fldCharType="separate"/>
        </w:r>
        <w:r w:rsidR="00F12DEF" w:rsidRPr="008D13A0">
          <w:rPr>
            <w:rFonts w:ascii="Arial" w:hAnsi="Arial" w:cs="Arial"/>
            <w:color w:val="0563C1"/>
            <w:sz w:val="24"/>
            <w:szCs w:val="24"/>
            <w:u w:val="single"/>
          </w:rPr>
          <w:t>404C</w:t>
        </w:r>
        <w:r w:rsidR="00F12DEF" w:rsidRPr="008D13A0">
          <w:rPr>
            <w:rFonts w:ascii="Arial" w:hAnsi="Arial" w:cs="Arial"/>
            <w:color w:val="0563C1"/>
            <w:sz w:val="24"/>
            <w:szCs w:val="24"/>
            <w:u w:val="single"/>
          </w:rPr>
          <w:fldChar w:fldCharType="end"/>
        </w:r>
      </w:ins>
      <w:ins w:id="59" w:author="Tribble, Jerome" w:date="2019-11-18T14:01:00Z">
        <w:r w:rsidR="00F12DEF" w:rsidRPr="008D13A0">
          <w:rPr>
            <w:rFonts w:ascii="Arial" w:hAnsi="Arial" w:cs="Arial"/>
            <w:color w:val="0563C1"/>
            <w:sz w:val="24"/>
            <w:szCs w:val="24"/>
            <w:u w:val="single"/>
          </w:rPr>
          <w:t xml:space="preserve">  </w:t>
        </w:r>
      </w:ins>
      <w:r w:rsidRPr="008D13A0">
        <w:rPr>
          <w:rFonts w:ascii="Arial" w:hAnsi="Arial" w:cs="Arial"/>
          <w:sz w:val="24"/>
          <w:szCs w:val="24"/>
        </w:rPr>
        <w:t xml:space="preserve"> and any other material (see </w:t>
      </w:r>
      <w:hyperlink r:id="rId10" w:history="1">
        <w:r w:rsidRPr="008D13A0">
          <w:rPr>
            <w:rStyle w:val="Hyperlink"/>
            <w:rFonts w:ascii="Arial" w:hAnsi="Arial" w:cs="Arial"/>
            <w:sz w:val="24"/>
            <w:szCs w:val="24"/>
          </w:rPr>
          <w:t>SAM Section 8422.3</w:t>
        </w:r>
      </w:hyperlink>
      <w:ins w:id="60" w:author="Tribble, Jerome" w:date="2020-10-02T08:15:00Z">
        <w:r w:rsidR="00C525AB" w:rsidRPr="008D13A0">
          <w:rPr>
            <w:rStyle w:val="Hyperlink"/>
            <w:rFonts w:ascii="Arial" w:hAnsi="Arial" w:cs="Arial"/>
            <w:sz w:val="24"/>
            <w:szCs w:val="24"/>
          </w:rPr>
          <w:t>01</w:t>
        </w:r>
      </w:ins>
      <w:r w:rsidRPr="008D13A0">
        <w:rPr>
          <w:rFonts w:ascii="Arial" w:hAnsi="Arial" w:cs="Arial"/>
          <w:sz w:val="24"/>
          <w:szCs w:val="24"/>
        </w:rPr>
        <w:t>) firmly attached thereto, arranged in the</w:t>
      </w:r>
      <w:r w:rsidR="0000161F" w:rsidRPr="008D13A0">
        <w:rPr>
          <w:rFonts w:ascii="Arial" w:hAnsi="Arial" w:cs="Arial"/>
          <w:sz w:val="24"/>
          <w:szCs w:val="24"/>
        </w:rPr>
        <w:t xml:space="preserve"> </w:t>
      </w:r>
      <w:r w:rsidRPr="008D13A0">
        <w:rPr>
          <w:rFonts w:ascii="Arial" w:hAnsi="Arial" w:cs="Arial"/>
          <w:sz w:val="24"/>
          <w:szCs w:val="24"/>
        </w:rPr>
        <w:t>same order as payees' names are listed on the claim schedule.</w:t>
      </w:r>
    </w:p>
    <w:p w14:paraId="6FC5356E" w14:textId="77777777" w:rsidR="003B58DA" w:rsidRPr="008D13A0" w:rsidRDefault="003B58DA" w:rsidP="003B58DA">
      <w:pPr>
        <w:spacing w:after="0" w:line="240" w:lineRule="auto"/>
        <w:rPr>
          <w:rFonts w:ascii="Arial" w:hAnsi="Arial" w:cs="Arial"/>
          <w:sz w:val="24"/>
          <w:szCs w:val="24"/>
        </w:rPr>
      </w:pPr>
    </w:p>
    <w:p w14:paraId="26A083F5" w14:textId="1ED38D23" w:rsidR="003B58DA" w:rsidRPr="008D13A0" w:rsidRDefault="003B58DA" w:rsidP="003B58DA">
      <w:pPr>
        <w:spacing w:after="0" w:line="240" w:lineRule="auto"/>
        <w:rPr>
          <w:rFonts w:ascii="Arial" w:hAnsi="Arial" w:cs="Arial"/>
          <w:sz w:val="24"/>
          <w:szCs w:val="24"/>
        </w:rPr>
      </w:pPr>
      <w:r w:rsidRPr="008D13A0">
        <w:rPr>
          <w:rFonts w:ascii="Arial" w:hAnsi="Arial" w:cs="Arial"/>
          <w:sz w:val="24"/>
          <w:szCs w:val="24"/>
        </w:rPr>
        <w:lastRenderedPageBreak/>
        <w:t>Claim schedules to reimburse a revolving fund will not list the names of vendors,</w:t>
      </w:r>
      <w:r w:rsidR="0000161F" w:rsidRPr="008D13A0">
        <w:rPr>
          <w:rFonts w:ascii="Arial" w:hAnsi="Arial" w:cs="Arial"/>
          <w:sz w:val="24"/>
          <w:szCs w:val="24"/>
        </w:rPr>
        <w:t xml:space="preserve"> </w:t>
      </w:r>
      <w:r w:rsidRPr="008D13A0">
        <w:rPr>
          <w:rFonts w:ascii="Arial" w:hAnsi="Arial" w:cs="Arial"/>
          <w:sz w:val="24"/>
          <w:szCs w:val="24"/>
        </w:rPr>
        <w:t>travelers, etc., paid from the revolving fund. Invoices and vouchers filed to reimburse</w:t>
      </w:r>
      <w:r w:rsidR="0000161F" w:rsidRPr="008D13A0">
        <w:rPr>
          <w:rFonts w:ascii="Arial" w:hAnsi="Arial" w:cs="Arial"/>
          <w:sz w:val="24"/>
          <w:szCs w:val="24"/>
        </w:rPr>
        <w:t xml:space="preserve"> </w:t>
      </w:r>
      <w:r w:rsidRPr="008D13A0">
        <w:rPr>
          <w:rFonts w:ascii="Arial" w:hAnsi="Arial" w:cs="Arial"/>
          <w:sz w:val="24"/>
          <w:szCs w:val="24"/>
        </w:rPr>
        <w:t>office revolving funds may be included in claims filed to obtain warrants payable directly</w:t>
      </w:r>
      <w:r w:rsidR="0000161F" w:rsidRPr="008D13A0">
        <w:rPr>
          <w:rFonts w:ascii="Arial" w:hAnsi="Arial" w:cs="Arial"/>
          <w:sz w:val="24"/>
          <w:szCs w:val="24"/>
        </w:rPr>
        <w:t xml:space="preserve"> </w:t>
      </w:r>
      <w:r w:rsidRPr="008D13A0">
        <w:rPr>
          <w:rFonts w:ascii="Arial" w:hAnsi="Arial" w:cs="Arial"/>
          <w:sz w:val="24"/>
          <w:szCs w:val="24"/>
        </w:rPr>
        <w:t>to claimants furnishing goods or services. Such invoices will be placed at the end of the</w:t>
      </w:r>
      <w:r w:rsidR="0000161F" w:rsidRPr="008D13A0">
        <w:rPr>
          <w:rFonts w:ascii="Arial" w:hAnsi="Arial" w:cs="Arial"/>
          <w:sz w:val="24"/>
          <w:szCs w:val="24"/>
        </w:rPr>
        <w:t xml:space="preserve"> </w:t>
      </w:r>
      <w:r w:rsidRPr="008D13A0">
        <w:rPr>
          <w:rFonts w:ascii="Arial" w:hAnsi="Arial" w:cs="Arial"/>
          <w:sz w:val="24"/>
          <w:szCs w:val="24"/>
        </w:rPr>
        <w:t>claim and will be preceded by an adding machine tape supporting the amount shown on</w:t>
      </w:r>
      <w:r w:rsidR="0000161F" w:rsidRPr="008D13A0">
        <w:rPr>
          <w:rFonts w:ascii="Arial" w:hAnsi="Arial" w:cs="Arial"/>
          <w:sz w:val="24"/>
          <w:szCs w:val="24"/>
        </w:rPr>
        <w:t xml:space="preserve"> </w:t>
      </w:r>
      <w:r w:rsidRPr="008D13A0">
        <w:rPr>
          <w:rFonts w:ascii="Arial" w:hAnsi="Arial" w:cs="Arial"/>
          <w:sz w:val="24"/>
          <w:szCs w:val="24"/>
        </w:rPr>
        <w:t>the claim schedule as payable to the revolving fund.</w:t>
      </w:r>
    </w:p>
    <w:p w14:paraId="76F30453" w14:textId="77777777" w:rsidR="003B58DA" w:rsidRPr="008D13A0" w:rsidRDefault="003B58DA" w:rsidP="003B58DA">
      <w:pPr>
        <w:spacing w:after="0" w:line="240" w:lineRule="auto"/>
        <w:rPr>
          <w:rFonts w:ascii="Arial" w:hAnsi="Arial" w:cs="Arial"/>
          <w:sz w:val="24"/>
          <w:szCs w:val="24"/>
        </w:rPr>
      </w:pPr>
    </w:p>
    <w:p w14:paraId="0BDDD171" w14:textId="30A82D0A" w:rsidR="00DE667D" w:rsidRDefault="003B58DA" w:rsidP="003B58DA">
      <w:pPr>
        <w:spacing w:after="0" w:line="240" w:lineRule="auto"/>
        <w:rPr>
          <w:ins w:id="61" w:author="Tribble, Jerome" w:date="2020-10-21T11:55:00Z"/>
          <w:rFonts w:ascii="Arial" w:hAnsi="Arial" w:cs="Arial"/>
          <w:sz w:val="24"/>
          <w:szCs w:val="24"/>
        </w:rPr>
      </w:pPr>
      <w:r w:rsidRPr="008D13A0">
        <w:rPr>
          <w:rFonts w:ascii="Arial" w:hAnsi="Arial" w:cs="Arial"/>
          <w:sz w:val="24"/>
          <w:szCs w:val="24"/>
        </w:rPr>
        <w:t>All documents in a claim schedule will be bound together at the top by a tape, string or cord,</w:t>
      </w:r>
      <w:r w:rsidRPr="008D13A0" w:rsidDel="002D65B8">
        <w:rPr>
          <w:rFonts w:ascii="Arial" w:hAnsi="Arial" w:cs="Arial"/>
          <w:sz w:val="24"/>
          <w:szCs w:val="24"/>
        </w:rPr>
        <w:t xml:space="preserve"> </w:t>
      </w:r>
      <w:ins w:id="62" w:author="Tribble, Jerome" w:date="2020-08-26T09:13:00Z">
        <w:r w:rsidR="00F93E55" w:rsidRPr="008D13A0">
          <w:rPr>
            <w:rFonts w:ascii="Arial" w:hAnsi="Arial" w:cs="Arial"/>
            <w:sz w:val="24"/>
            <w:szCs w:val="24"/>
          </w:rPr>
          <w:t xml:space="preserve">passed through holes punched in the document, and tied in a bow </w:t>
        </w:r>
        <w:proofErr w:type="spellStart"/>
        <w:r w:rsidR="00F93E55" w:rsidRPr="008D13A0">
          <w:rPr>
            <w:rFonts w:ascii="Arial" w:hAnsi="Arial" w:cs="Arial"/>
            <w:sz w:val="24"/>
            <w:szCs w:val="24"/>
          </w:rPr>
          <w:t>knot</w:t>
        </w:r>
      </w:ins>
      <w:del w:id="63" w:author="Tribble, Jerome" w:date="2020-08-26T09:15:00Z">
        <w:r w:rsidRPr="008D13A0" w:rsidDel="00F93E55">
          <w:rPr>
            <w:rFonts w:ascii="Arial" w:hAnsi="Arial" w:cs="Arial"/>
            <w:sz w:val="24"/>
            <w:szCs w:val="24"/>
          </w:rPr>
          <w:delText>and attached to</w:delText>
        </w:r>
      </w:del>
      <w:ins w:id="64" w:author="Tribble, Jerome" w:date="2020-08-26T09:15:00Z">
        <w:r w:rsidR="00F93E55" w:rsidRPr="008D13A0">
          <w:rPr>
            <w:rFonts w:ascii="Arial" w:hAnsi="Arial" w:cs="Arial"/>
            <w:sz w:val="24"/>
            <w:szCs w:val="24"/>
          </w:rPr>
          <w:t>at</w:t>
        </w:r>
      </w:ins>
      <w:proofErr w:type="spellEnd"/>
      <w:r w:rsidRPr="008D13A0">
        <w:rPr>
          <w:rFonts w:ascii="Arial" w:hAnsi="Arial" w:cs="Arial"/>
          <w:sz w:val="24"/>
          <w:szCs w:val="24"/>
        </w:rPr>
        <w:t xml:space="preserve"> the back of the claim schedule. This will permit easy removal for audit, correction, and any required central mailing of documents by the </w:t>
      </w:r>
      <w:del w:id="65" w:author="Tribble, Jerome" w:date="2020-04-17T14:05:00Z">
        <w:r w:rsidRPr="008D13A0" w:rsidDel="00DE667D">
          <w:rPr>
            <w:rFonts w:ascii="Arial" w:hAnsi="Arial" w:cs="Arial"/>
            <w:sz w:val="24"/>
            <w:szCs w:val="24"/>
          </w:rPr>
          <w:delText>State Controller's Office</w:delText>
        </w:r>
      </w:del>
      <w:ins w:id="66" w:author="Tribble, Jerome" w:date="2020-04-17T14:05:00Z">
        <w:r w:rsidR="00DE667D" w:rsidRPr="008D13A0">
          <w:rPr>
            <w:rFonts w:ascii="Arial" w:hAnsi="Arial" w:cs="Arial"/>
            <w:sz w:val="24"/>
            <w:szCs w:val="24"/>
          </w:rPr>
          <w:t>SCO</w:t>
        </w:r>
      </w:ins>
      <w:r w:rsidRPr="008D13A0">
        <w:rPr>
          <w:rFonts w:ascii="Arial" w:hAnsi="Arial" w:cs="Arial"/>
          <w:sz w:val="24"/>
          <w:szCs w:val="24"/>
        </w:rPr>
        <w:t xml:space="preserve">. </w:t>
      </w:r>
    </w:p>
    <w:p w14:paraId="3ED4B612" w14:textId="77777777" w:rsidR="00203C83" w:rsidRPr="008D13A0" w:rsidRDefault="00203C83" w:rsidP="003B58DA">
      <w:pPr>
        <w:spacing w:after="0" w:line="240" w:lineRule="auto"/>
        <w:rPr>
          <w:ins w:id="67" w:author="Tribble, Jerome" w:date="2020-04-17T14:06:00Z"/>
          <w:rFonts w:ascii="Arial" w:hAnsi="Arial" w:cs="Arial"/>
          <w:sz w:val="24"/>
          <w:szCs w:val="24"/>
        </w:rPr>
      </w:pPr>
    </w:p>
    <w:p w14:paraId="63F9D870" w14:textId="5B80FFE4" w:rsidR="003B58DA" w:rsidRPr="008D13A0" w:rsidRDefault="003B58DA" w:rsidP="003B58DA">
      <w:pPr>
        <w:spacing w:after="0" w:line="240" w:lineRule="auto"/>
        <w:rPr>
          <w:rFonts w:ascii="Arial" w:hAnsi="Arial" w:cs="Arial"/>
          <w:sz w:val="24"/>
          <w:szCs w:val="24"/>
        </w:rPr>
      </w:pPr>
      <w:r w:rsidRPr="008D13A0">
        <w:rPr>
          <w:rFonts w:ascii="Arial" w:hAnsi="Arial" w:cs="Arial"/>
          <w:sz w:val="24"/>
          <w:szCs w:val="24"/>
        </w:rPr>
        <w:t xml:space="preserve">Be sure that necessary information is not damaged or destroyed when documents are </w:t>
      </w:r>
      <w:proofErr w:type="gramStart"/>
      <w:r w:rsidRPr="008D13A0">
        <w:rPr>
          <w:rFonts w:ascii="Arial" w:hAnsi="Arial" w:cs="Arial"/>
          <w:sz w:val="24"/>
          <w:szCs w:val="24"/>
        </w:rPr>
        <w:t>hole</w:t>
      </w:r>
      <w:proofErr w:type="gramEnd"/>
      <w:r w:rsidRPr="008D13A0">
        <w:rPr>
          <w:rFonts w:ascii="Arial" w:hAnsi="Arial" w:cs="Arial"/>
          <w:sz w:val="24"/>
          <w:szCs w:val="24"/>
        </w:rPr>
        <w:t xml:space="preserve"> punched. Agencies</w:t>
      </w:r>
      <w:ins w:id="68" w:author="Tribble, Jerome" w:date="2020-10-02T08:16:00Z">
        <w:r w:rsidR="00C525AB" w:rsidRPr="008D13A0">
          <w:rPr>
            <w:rFonts w:ascii="Arial" w:hAnsi="Arial" w:cs="Arial"/>
            <w:sz w:val="24"/>
            <w:szCs w:val="24"/>
          </w:rPr>
          <w:t>/departments</w:t>
        </w:r>
      </w:ins>
      <w:r w:rsidRPr="008D13A0">
        <w:rPr>
          <w:rFonts w:ascii="Arial" w:hAnsi="Arial" w:cs="Arial"/>
          <w:sz w:val="24"/>
          <w:szCs w:val="24"/>
        </w:rPr>
        <w:t xml:space="preserve"> wishing to use backing sheets may use them only for small size invoices and for those invoices wherein necessary information (vendor's name, address, etc.) would be obliterated if punched.</w:t>
      </w:r>
    </w:p>
    <w:p w14:paraId="02F13D4C" w14:textId="77777777" w:rsidR="003B58DA" w:rsidRPr="008D13A0" w:rsidRDefault="003B58DA" w:rsidP="003B58DA">
      <w:pPr>
        <w:spacing w:after="0" w:line="240" w:lineRule="auto"/>
        <w:rPr>
          <w:rFonts w:ascii="Arial" w:hAnsi="Arial" w:cs="Arial"/>
          <w:sz w:val="24"/>
          <w:szCs w:val="24"/>
        </w:rPr>
      </w:pPr>
    </w:p>
    <w:p w14:paraId="7BC942B4" w14:textId="7E05695E" w:rsidR="003B58DA" w:rsidRPr="008D13A0" w:rsidRDefault="003B58DA" w:rsidP="003B58DA">
      <w:pPr>
        <w:spacing w:after="0" w:line="240" w:lineRule="auto"/>
        <w:rPr>
          <w:rFonts w:ascii="Arial" w:hAnsi="Arial" w:cs="Arial"/>
          <w:sz w:val="24"/>
          <w:szCs w:val="24"/>
        </w:rPr>
      </w:pPr>
      <w:r w:rsidRPr="008D13A0">
        <w:rPr>
          <w:rFonts w:ascii="Arial" w:hAnsi="Arial" w:cs="Arial"/>
          <w:sz w:val="24"/>
          <w:szCs w:val="24"/>
        </w:rPr>
        <w:t xml:space="preserve">Agencies/departments will file duplicate copies of </w:t>
      </w:r>
      <w:hyperlink r:id="rId11" w:history="1">
        <w:r w:rsidRPr="008D13A0">
          <w:rPr>
            <w:rStyle w:val="Hyperlink"/>
            <w:rFonts w:ascii="Arial" w:hAnsi="Arial" w:cs="Arial"/>
            <w:sz w:val="24"/>
            <w:szCs w:val="24"/>
          </w:rPr>
          <w:t>STD. 218</w:t>
        </w:r>
      </w:hyperlink>
      <w:r w:rsidRPr="008D13A0">
        <w:rPr>
          <w:rFonts w:ascii="Arial" w:hAnsi="Arial" w:cs="Arial"/>
          <w:sz w:val="24"/>
          <w:szCs w:val="24"/>
        </w:rPr>
        <w:t xml:space="preserve"> (Continuous) and the supporting invoices numerically by schedule number.</w:t>
      </w:r>
    </w:p>
    <w:p w14:paraId="7310F923" w14:textId="77777777" w:rsidR="003B58DA" w:rsidRPr="008D13A0" w:rsidRDefault="003B58DA" w:rsidP="003B58DA">
      <w:pPr>
        <w:spacing w:after="0" w:line="240" w:lineRule="auto"/>
        <w:rPr>
          <w:rFonts w:ascii="Arial" w:hAnsi="Arial" w:cs="Arial"/>
          <w:sz w:val="24"/>
          <w:szCs w:val="24"/>
        </w:rPr>
      </w:pPr>
    </w:p>
    <w:p w14:paraId="2F790F1C" w14:textId="4DD9431F" w:rsidR="003B58DA" w:rsidRPr="008D13A0" w:rsidRDefault="003B58DA" w:rsidP="003B58DA">
      <w:pPr>
        <w:spacing w:after="0" w:line="240" w:lineRule="auto"/>
        <w:rPr>
          <w:rFonts w:ascii="Arial" w:hAnsi="Arial" w:cs="Arial"/>
          <w:sz w:val="24"/>
          <w:szCs w:val="24"/>
        </w:rPr>
      </w:pPr>
      <w:r w:rsidRPr="008D13A0">
        <w:rPr>
          <w:rFonts w:ascii="Arial" w:hAnsi="Arial" w:cs="Arial"/>
          <w:sz w:val="24"/>
          <w:szCs w:val="24"/>
        </w:rPr>
        <w:t>Claim schedules that include an invoice or claim from an employee authorized to sign</w:t>
      </w:r>
      <w:r w:rsidR="0000161F" w:rsidRPr="008D13A0">
        <w:rPr>
          <w:rFonts w:ascii="Arial" w:hAnsi="Arial" w:cs="Arial"/>
          <w:sz w:val="24"/>
          <w:szCs w:val="24"/>
        </w:rPr>
        <w:t xml:space="preserve"> </w:t>
      </w:r>
      <w:r w:rsidRPr="008D13A0">
        <w:rPr>
          <w:rFonts w:ascii="Arial" w:hAnsi="Arial" w:cs="Arial"/>
          <w:sz w:val="24"/>
          <w:szCs w:val="24"/>
        </w:rPr>
        <w:t>claim schedules will not be signed by such employee. Another authorized employee will</w:t>
      </w:r>
      <w:r w:rsidR="0000161F" w:rsidRPr="008D13A0">
        <w:rPr>
          <w:rFonts w:ascii="Arial" w:hAnsi="Arial" w:cs="Arial"/>
          <w:sz w:val="24"/>
          <w:szCs w:val="24"/>
        </w:rPr>
        <w:t xml:space="preserve"> </w:t>
      </w:r>
      <w:r w:rsidRPr="008D13A0">
        <w:rPr>
          <w:rFonts w:ascii="Arial" w:hAnsi="Arial" w:cs="Arial"/>
          <w:sz w:val="24"/>
          <w:szCs w:val="24"/>
        </w:rPr>
        <w:t>sign such schedules regardless of whether it provides for direct payment to the</w:t>
      </w:r>
      <w:r w:rsidR="0000161F" w:rsidRPr="008D13A0">
        <w:rPr>
          <w:rFonts w:ascii="Arial" w:hAnsi="Arial" w:cs="Arial"/>
          <w:sz w:val="24"/>
          <w:szCs w:val="24"/>
        </w:rPr>
        <w:t xml:space="preserve"> </w:t>
      </w:r>
      <w:r w:rsidRPr="008D13A0">
        <w:rPr>
          <w:rFonts w:ascii="Arial" w:hAnsi="Arial" w:cs="Arial"/>
          <w:sz w:val="24"/>
          <w:szCs w:val="24"/>
        </w:rPr>
        <w:t>employee or for reimbursement of the revolving fund.</w:t>
      </w:r>
    </w:p>
    <w:p w14:paraId="724F7DD9" w14:textId="77777777" w:rsidR="00B8424D" w:rsidRPr="008D13A0" w:rsidRDefault="00B8424D" w:rsidP="00587E9C">
      <w:pPr>
        <w:spacing w:after="0" w:line="240" w:lineRule="auto"/>
        <w:jc w:val="center"/>
        <w:rPr>
          <w:ins w:id="69" w:author="Tribble, Jerome" w:date="2020-04-01T10:48:00Z"/>
          <w:rFonts w:ascii="Arial" w:hAnsi="Arial" w:cs="Arial"/>
          <w:b/>
          <w:bCs/>
          <w:sz w:val="24"/>
          <w:szCs w:val="24"/>
        </w:rPr>
      </w:pPr>
      <w:ins w:id="70" w:author="Tribble, Jerome" w:date="2020-04-01T10:47:00Z">
        <w:r w:rsidRPr="008D13A0">
          <w:rPr>
            <w:rFonts w:ascii="Arial" w:hAnsi="Arial" w:cs="Arial"/>
            <w:b/>
            <w:bCs/>
            <w:sz w:val="24"/>
            <w:szCs w:val="24"/>
          </w:rPr>
          <w:br/>
        </w:r>
      </w:ins>
    </w:p>
    <w:p w14:paraId="2EC02E2A" w14:textId="330F972A" w:rsidR="00440B51" w:rsidRPr="008D13A0" w:rsidRDefault="00181B86" w:rsidP="00587E9C">
      <w:pPr>
        <w:spacing w:after="0" w:line="240" w:lineRule="auto"/>
        <w:rPr>
          <w:rFonts w:ascii="Arial" w:hAnsi="Arial" w:cs="Arial"/>
          <w:sz w:val="24"/>
          <w:szCs w:val="24"/>
        </w:rPr>
      </w:pPr>
      <w:ins w:id="71" w:author="Tribble, Jerome" w:date="2020-10-14T09:36:00Z">
        <w:r w:rsidRPr="008D13A0">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58AC21A6" wp14:editId="08AA3D0D">
                  <wp:simplePos x="0" y="0"/>
                  <wp:positionH relativeFrom="column">
                    <wp:posOffset>4996898</wp:posOffset>
                  </wp:positionH>
                  <wp:positionV relativeFrom="paragraph">
                    <wp:posOffset>1722341</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5E93D56A" w14:textId="2B833D29" w:rsidR="002F5AA4" w:rsidRDefault="002F5AA4" w:rsidP="002F5AA4">
                              <w:pPr>
                                <w:pStyle w:val="NoSpacing"/>
                                <w:rPr>
                                  <w:rFonts w:ascii="Arial" w:hAnsi="Arial" w:cs="Arial"/>
                                  <w:i/>
                                </w:rPr>
                              </w:pPr>
                              <w:r>
                                <w:rPr>
                                  <w:rFonts w:ascii="Arial" w:hAnsi="Arial" w:cs="Arial"/>
                                  <w:i/>
                                </w:rPr>
                                <w:t xml:space="preserve">RS </w:t>
                              </w:r>
                              <w:r w:rsidR="004B2821">
                                <w:rPr>
                                  <w:rFonts w:ascii="Arial" w:hAnsi="Arial" w:cs="Arial"/>
                                  <w:i/>
                                </w:rPr>
                                <w:t>10/26/2020</w:t>
                              </w:r>
                            </w:p>
                            <w:p w14:paraId="686F23DD" w14:textId="77777777" w:rsidR="002F5AA4" w:rsidRDefault="002F5AA4" w:rsidP="002F5AA4">
                              <w:pPr>
                                <w:pStyle w:val="NoSpacing"/>
                                <w:rPr>
                                  <w:rFonts w:ascii="Arial" w:hAnsi="Arial" w:cs="Arial"/>
                                  <w:i/>
                                </w:rPr>
                              </w:pPr>
                              <w:r>
                                <w:rPr>
                                  <w:rFonts w:ascii="Arial" w:hAnsi="Arial" w:cs="Arial"/>
                                  <w:i/>
                                </w:rPr>
                                <w:t>JT 10/14/2020</w:t>
                              </w:r>
                            </w:p>
                            <w:p w14:paraId="0ABFC5C2" w14:textId="77777777" w:rsidR="002F5AA4" w:rsidRDefault="002F5AA4" w:rsidP="002F5AA4">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AC21A6" id="_x0000_t202" coordsize="21600,21600" o:spt="202" path="m,l,21600r21600,l21600,xe">
                  <v:stroke joinstyle="miter"/>
                  <v:path gradientshapeok="t" o:connecttype="rect"/>
                </v:shapetype>
                <v:shape id="Text Box 18" o:spid="_x0000_s1026" type="#_x0000_t202" style="position:absolute;margin-left:393.45pt;margin-top:135.6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" fillcolor="window" strokecolor="#bfbfbf" strokeweight=".5pt">
                  <v:textbox>
                    <w:txbxContent>
                      <w:p w14:paraId="5E93D56A" w14:textId="2B833D29" w:rsidR="002F5AA4" w:rsidRDefault="002F5AA4" w:rsidP="002F5AA4">
                        <w:pPr>
                          <w:pStyle w:val="NoSpacing"/>
                          <w:rPr>
                            <w:rFonts w:ascii="Arial" w:hAnsi="Arial" w:cs="Arial"/>
                            <w:i/>
                          </w:rPr>
                        </w:pPr>
                        <w:r>
                          <w:rPr>
                            <w:rFonts w:ascii="Arial" w:hAnsi="Arial" w:cs="Arial"/>
                            <w:i/>
                          </w:rPr>
                          <w:t xml:space="preserve">RS </w:t>
                        </w:r>
                        <w:r w:rsidR="004B2821">
                          <w:rPr>
                            <w:rFonts w:ascii="Arial" w:hAnsi="Arial" w:cs="Arial"/>
                            <w:i/>
                          </w:rPr>
                          <w:t>10/26/2020</w:t>
                        </w:r>
                      </w:p>
                      <w:p w14:paraId="686F23DD" w14:textId="77777777" w:rsidR="002F5AA4" w:rsidRDefault="002F5AA4" w:rsidP="002F5AA4">
                        <w:pPr>
                          <w:pStyle w:val="NoSpacing"/>
                          <w:rPr>
                            <w:rFonts w:ascii="Arial" w:hAnsi="Arial" w:cs="Arial"/>
                            <w:i/>
                          </w:rPr>
                        </w:pPr>
                        <w:r>
                          <w:rPr>
                            <w:rFonts w:ascii="Arial" w:hAnsi="Arial" w:cs="Arial"/>
                            <w:i/>
                          </w:rPr>
                          <w:t>JT 10/14/2020</w:t>
                        </w:r>
                      </w:p>
                      <w:p w14:paraId="0ABFC5C2" w14:textId="77777777" w:rsidR="002F5AA4" w:rsidRDefault="002F5AA4" w:rsidP="002F5AA4">
                        <w:pPr>
                          <w:pStyle w:val="NoSpacing"/>
                          <w:rPr>
                            <w:i/>
                          </w:rPr>
                        </w:pPr>
                      </w:p>
                    </w:txbxContent>
                  </v:textbox>
                </v:shape>
              </w:pict>
            </mc:Fallback>
          </mc:AlternateContent>
        </w:r>
      </w:ins>
      <w:del w:id="72" w:author="Tribble, Jerome" w:date="2020-08-31T13:08:00Z">
        <w:r w:rsidR="007B11F6" w:rsidRPr="008D13A0" w:rsidDel="009C33EB">
          <w:rPr>
            <w:rFonts w:ascii="Arial" w:hAnsi="Arial" w:cs="Arial"/>
            <w:sz w:val="24"/>
            <w:szCs w:val="24"/>
          </w:rPr>
          <w:delText xml:space="preserve"> </w:delText>
        </w:r>
      </w:del>
    </w:p>
    <w:sectPr w:rsidR="00440B51" w:rsidRPr="008D13A0" w:rsidSect="00B84B9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73" w:author="Tribble, Jerome" w:date="2020-04-15T12:02:00Z">
      <w:r>
        <w:t xml:space="preserve">SAM </w:t>
      </w:r>
    </w:ins>
    <w:ins w:id="74" w:author="Tribble, Jerome" w:date="2020-04-15T12:03:00Z">
      <w:r>
        <w:t xml:space="preserve">- </w:t>
      </w:r>
    </w:ins>
    <w:ins w:id="75"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MagFAP9l63ItAAAA"/>
  </w:docVars>
  <w:rsids>
    <w:rsidRoot w:val="009759A5"/>
    <w:rsid w:val="0000161F"/>
    <w:rsid w:val="000032A6"/>
    <w:rsid w:val="00013C68"/>
    <w:rsid w:val="00013ED8"/>
    <w:rsid w:val="000157C9"/>
    <w:rsid w:val="00016D3A"/>
    <w:rsid w:val="00017F9B"/>
    <w:rsid w:val="0002257F"/>
    <w:rsid w:val="00022968"/>
    <w:rsid w:val="00027745"/>
    <w:rsid w:val="00033923"/>
    <w:rsid w:val="00036E71"/>
    <w:rsid w:val="00036F60"/>
    <w:rsid w:val="000434EB"/>
    <w:rsid w:val="00045550"/>
    <w:rsid w:val="00046B75"/>
    <w:rsid w:val="00052288"/>
    <w:rsid w:val="00052445"/>
    <w:rsid w:val="00052955"/>
    <w:rsid w:val="00060F31"/>
    <w:rsid w:val="00061683"/>
    <w:rsid w:val="00061E2B"/>
    <w:rsid w:val="00062A63"/>
    <w:rsid w:val="00067B2F"/>
    <w:rsid w:val="00067E27"/>
    <w:rsid w:val="0007261D"/>
    <w:rsid w:val="00073CBD"/>
    <w:rsid w:val="00075781"/>
    <w:rsid w:val="000806C0"/>
    <w:rsid w:val="000811E6"/>
    <w:rsid w:val="000812F4"/>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55FED"/>
    <w:rsid w:val="00162B9F"/>
    <w:rsid w:val="001647E7"/>
    <w:rsid w:val="001652EF"/>
    <w:rsid w:val="001659F9"/>
    <w:rsid w:val="001665C7"/>
    <w:rsid w:val="001728EA"/>
    <w:rsid w:val="00172D1C"/>
    <w:rsid w:val="001730D8"/>
    <w:rsid w:val="00173DD9"/>
    <w:rsid w:val="001741B9"/>
    <w:rsid w:val="00181B86"/>
    <w:rsid w:val="00181F6E"/>
    <w:rsid w:val="00182D57"/>
    <w:rsid w:val="0018386F"/>
    <w:rsid w:val="00191EF8"/>
    <w:rsid w:val="0019239C"/>
    <w:rsid w:val="001A0C06"/>
    <w:rsid w:val="001A33B2"/>
    <w:rsid w:val="001A6255"/>
    <w:rsid w:val="001A677C"/>
    <w:rsid w:val="001A7917"/>
    <w:rsid w:val="001B0F68"/>
    <w:rsid w:val="001B1928"/>
    <w:rsid w:val="001B482D"/>
    <w:rsid w:val="001C11D6"/>
    <w:rsid w:val="001C2F04"/>
    <w:rsid w:val="001C38CE"/>
    <w:rsid w:val="001C590E"/>
    <w:rsid w:val="001D1049"/>
    <w:rsid w:val="001D3F9C"/>
    <w:rsid w:val="001E2B90"/>
    <w:rsid w:val="001E3AEF"/>
    <w:rsid w:val="001F098E"/>
    <w:rsid w:val="00203C83"/>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782C"/>
    <w:rsid w:val="00245F2C"/>
    <w:rsid w:val="00246A53"/>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7C9"/>
    <w:rsid w:val="002C54BC"/>
    <w:rsid w:val="002D1CE6"/>
    <w:rsid w:val="002D3CBF"/>
    <w:rsid w:val="002D504C"/>
    <w:rsid w:val="002D6BA1"/>
    <w:rsid w:val="002E16C6"/>
    <w:rsid w:val="002E1E0A"/>
    <w:rsid w:val="002E5911"/>
    <w:rsid w:val="002F3CEE"/>
    <w:rsid w:val="002F42D8"/>
    <w:rsid w:val="002F5AA4"/>
    <w:rsid w:val="002F706B"/>
    <w:rsid w:val="00300753"/>
    <w:rsid w:val="00304864"/>
    <w:rsid w:val="00304E75"/>
    <w:rsid w:val="003078C0"/>
    <w:rsid w:val="003113DA"/>
    <w:rsid w:val="003125BF"/>
    <w:rsid w:val="003141CC"/>
    <w:rsid w:val="00317065"/>
    <w:rsid w:val="00320F0F"/>
    <w:rsid w:val="00321D06"/>
    <w:rsid w:val="00321F11"/>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304"/>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2821"/>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7132"/>
    <w:rsid w:val="0055793D"/>
    <w:rsid w:val="00560403"/>
    <w:rsid w:val="00561470"/>
    <w:rsid w:val="00564174"/>
    <w:rsid w:val="0056570D"/>
    <w:rsid w:val="00566490"/>
    <w:rsid w:val="00567A9B"/>
    <w:rsid w:val="00570194"/>
    <w:rsid w:val="0057081B"/>
    <w:rsid w:val="00570980"/>
    <w:rsid w:val="00572A5D"/>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1DB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2C77"/>
    <w:rsid w:val="006636F4"/>
    <w:rsid w:val="00666B30"/>
    <w:rsid w:val="006728D8"/>
    <w:rsid w:val="0067666A"/>
    <w:rsid w:val="0067754C"/>
    <w:rsid w:val="00681977"/>
    <w:rsid w:val="00681A2F"/>
    <w:rsid w:val="00682B20"/>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6783"/>
    <w:rsid w:val="00726A59"/>
    <w:rsid w:val="00726B6B"/>
    <w:rsid w:val="00727626"/>
    <w:rsid w:val="0074293E"/>
    <w:rsid w:val="007472DF"/>
    <w:rsid w:val="007521DF"/>
    <w:rsid w:val="007604EF"/>
    <w:rsid w:val="00764241"/>
    <w:rsid w:val="00772D27"/>
    <w:rsid w:val="007801D7"/>
    <w:rsid w:val="00784805"/>
    <w:rsid w:val="00792574"/>
    <w:rsid w:val="007A1B6A"/>
    <w:rsid w:val="007A3370"/>
    <w:rsid w:val="007B11F6"/>
    <w:rsid w:val="007B494A"/>
    <w:rsid w:val="007C0521"/>
    <w:rsid w:val="007C6177"/>
    <w:rsid w:val="007D23C8"/>
    <w:rsid w:val="007D37B4"/>
    <w:rsid w:val="007E047C"/>
    <w:rsid w:val="007E0804"/>
    <w:rsid w:val="007E192C"/>
    <w:rsid w:val="007E29B1"/>
    <w:rsid w:val="007E373A"/>
    <w:rsid w:val="007E3A4C"/>
    <w:rsid w:val="007E49D4"/>
    <w:rsid w:val="007E718A"/>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6018E"/>
    <w:rsid w:val="00861682"/>
    <w:rsid w:val="00861CCD"/>
    <w:rsid w:val="00861FBB"/>
    <w:rsid w:val="0086292C"/>
    <w:rsid w:val="0086725D"/>
    <w:rsid w:val="00872002"/>
    <w:rsid w:val="00882911"/>
    <w:rsid w:val="008836EA"/>
    <w:rsid w:val="00884B7D"/>
    <w:rsid w:val="0088583B"/>
    <w:rsid w:val="00886BD6"/>
    <w:rsid w:val="00890495"/>
    <w:rsid w:val="00891902"/>
    <w:rsid w:val="00894779"/>
    <w:rsid w:val="008972C3"/>
    <w:rsid w:val="008A0482"/>
    <w:rsid w:val="008A449C"/>
    <w:rsid w:val="008A5556"/>
    <w:rsid w:val="008A58AB"/>
    <w:rsid w:val="008A61C9"/>
    <w:rsid w:val="008B1774"/>
    <w:rsid w:val="008B1B62"/>
    <w:rsid w:val="008B21DB"/>
    <w:rsid w:val="008B43BC"/>
    <w:rsid w:val="008B5A17"/>
    <w:rsid w:val="008C0AEA"/>
    <w:rsid w:val="008C7DDC"/>
    <w:rsid w:val="008D13A0"/>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33EB"/>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4218"/>
    <w:rsid w:val="00A24FD4"/>
    <w:rsid w:val="00A273CB"/>
    <w:rsid w:val="00A37FBF"/>
    <w:rsid w:val="00A42C89"/>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E76EB"/>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264D"/>
    <w:rsid w:val="00B30552"/>
    <w:rsid w:val="00B30828"/>
    <w:rsid w:val="00B46FD4"/>
    <w:rsid w:val="00B471A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4036"/>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BF5FAC"/>
    <w:rsid w:val="00C01128"/>
    <w:rsid w:val="00C02D42"/>
    <w:rsid w:val="00C0702E"/>
    <w:rsid w:val="00C134C5"/>
    <w:rsid w:val="00C136FB"/>
    <w:rsid w:val="00C176EA"/>
    <w:rsid w:val="00C17FCE"/>
    <w:rsid w:val="00C22F2A"/>
    <w:rsid w:val="00C242B7"/>
    <w:rsid w:val="00C27BDF"/>
    <w:rsid w:val="00C31E9B"/>
    <w:rsid w:val="00C33950"/>
    <w:rsid w:val="00C36195"/>
    <w:rsid w:val="00C363EE"/>
    <w:rsid w:val="00C407D1"/>
    <w:rsid w:val="00C40A68"/>
    <w:rsid w:val="00C4207F"/>
    <w:rsid w:val="00C4418B"/>
    <w:rsid w:val="00C4428C"/>
    <w:rsid w:val="00C46A5A"/>
    <w:rsid w:val="00C525AB"/>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954"/>
    <w:rsid w:val="00E05D4F"/>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1E07"/>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4BEF"/>
    <w:rsid w:val="00FC6D21"/>
    <w:rsid w:val="00FC7367"/>
    <w:rsid w:val="00FC761F"/>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uments.dgs.ca.gov/dgs/fmc/pdf/std218ET.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uments.dgs.ca.gov/dgs/fmc/pdf/std218Con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gsapps.dgs.ca.gov/documents/sam/SamPrint/new/sam_master/sam_master_file/chap8400/8422.3.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dgsapps.dgs.ca.gov/documents/sam/SamPrint/new/sam_master/sam_master_file/chap8400/8422.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E251-FF81-4FD7-99C6-EE96BA62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597</Words>
  <Characters>6840</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10</cp:revision>
  <cp:lastPrinted>2004-11-15T20:06:00Z</cp:lastPrinted>
  <dcterms:created xsi:type="dcterms:W3CDTF">2020-08-28T23:28:00Z</dcterms:created>
  <dcterms:modified xsi:type="dcterms:W3CDTF">2020-10-26T20:28:00Z</dcterms:modified>
</cp:coreProperties>
</file>