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png" ContentType="image/png"/>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3"/>
        </w:rPr>
      </w:pPr>
    </w:p>
    <w:p>
      <w:pPr>
        <w:spacing w:line="276" w:lineRule="auto" w:before="93"/>
        <w:ind w:left="220" w:right="482" w:hanging="1"/>
        <w:jc w:val="left"/>
        <w:rPr>
          <w:sz w:val="22"/>
        </w:rPr>
      </w:pPr>
      <w:r>
        <w:rPr>
          <w:sz w:val="22"/>
        </w:rPr>
        <w:t>Revisions to SAM sections are provided after the summary table below, and are indicated with the “track changes” display through the revised text on all revised SAM pages. Highlighted content indicates newly added information to the SAM chapter. “Track Changes” are not inserted for format changes.</w:t>
      </w:r>
    </w:p>
    <w:p>
      <w:pPr>
        <w:spacing w:before="203"/>
        <w:ind w:left="2689" w:right="0" w:firstLine="0"/>
        <w:jc w:val="left"/>
        <w:rPr>
          <w:rFonts w:ascii="Calibri"/>
          <w:b/>
          <w:i/>
          <w:sz w:val="22"/>
        </w:rPr>
      </w:pPr>
      <w:r>
        <w:rPr>
          <w:rFonts w:ascii="Calibri"/>
          <w:b/>
          <w:i/>
          <w:sz w:val="22"/>
        </w:rPr>
        <w:t>** Follow the link to the revised SAM Chapter **</w:t>
      </w:r>
    </w:p>
    <w:p>
      <w:pPr>
        <w:pStyle w:val="BodyText"/>
        <w:spacing w:before="9"/>
        <w:rPr>
          <w:rFonts w:ascii="Calibri"/>
          <w:b/>
          <w:i/>
          <w:sz w:val="1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756" w:hRule="exact"/>
        </w:trPr>
        <w:tc>
          <w:tcPr>
            <w:tcW w:w="2359" w:type="dxa"/>
            <w:shd w:val="clear" w:color="auto" w:fill="DADADA"/>
          </w:tcPr>
          <w:p>
            <w:pPr>
              <w:pStyle w:val="TableParagraph"/>
              <w:spacing w:before="115"/>
              <w:ind w:left="686" w:right="594" w:hanging="75"/>
              <w:rPr>
                <w:b/>
                <w:sz w:val="22"/>
              </w:rPr>
            </w:pPr>
            <w:r>
              <w:rPr>
                <w:b/>
                <w:sz w:val="22"/>
              </w:rPr>
              <w:t>CHAPTER/ SECTION</w:t>
            </w:r>
          </w:p>
        </w:tc>
        <w:tc>
          <w:tcPr>
            <w:tcW w:w="7289" w:type="dxa"/>
            <w:shd w:val="clear" w:color="auto" w:fill="DADADA"/>
          </w:tcPr>
          <w:p>
            <w:pPr>
              <w:pStyle w:val="TableParagraph"/>
              <w:spacing w:before="163"/>
              <w:ind w:left="3048" w:right="3054"/>
              <w:jc w:val="center"/>
              <w:rPr>
                <w:b/>
                <w:sz w:val="22"/>
              </w:rPr>
            </w:pPr>
            <w:r>
              <w:rPr>
                <w:b/>
                <w:sz w:val="22"/>
              </w:rPr>
              <w:t>SUMMARY</w:t>
            </w:r>
          </w:p>
        </w:tc>
      </w:tr>
      <w:tr>
        <w:trPr>
          <w:trHeight w:val="420" w:hRule="exact"/>
        </w:trPr>
        <w:tc>
          <w:tcPr>
            <w:tcW w:w="9648" w:type="dxa"/>
            <w:gridSpan w:val="2"/>
          </w:tcPr>
          <w:p>
            <w:pPr>
              <w:pStyle w:val="TableParagraph"/>
              <w:spacing w:before="55"/>
              <w:ind w:left="103"/>
              <w:rPr>
                <w:b/>
                <w:sz w:val="22"/>
              </w:rPr>
            </w:pPr>
            <w:hyperlink r:id="rId7">
              <w:r>
                <w:rPr>
                  <w:b/>
                  <w:color w:val="0000FF"/>
                  <w:sz w:val="22"/>
                  <w:u w:val="thick" w:color="0000FF"/>
                </w:rPr>
                <w:t>CHAPTER 1</w:t>
              </w:r>
            </w:hyperlink>
          </w:p>
        </w:tc>
      </w:tr>
      <w:tr>
        <w:trPr>
          <w:trHeight w:val="422" w:hRule="exact"/>
        </w:trPr>
        <w:tc>
          <w:tcPr>
            <w:tcW w:w="2359" w:type="dxa"/>
          </w:tcPr>
          <w:p>
            <w:pPr>
              <w:pStyle w:val="TableParagraph"/>
              <w:spacing w:before="55"/>
              <w:ind w:left="501"/>
              <w:rPr>
                <w:b/>
                <w:sz w:val="22"/>
              </w:rPr>
            </w:pPr>
            <w:r>
              <w:rPr>
                <w:b/>
                <w:sz w:val="22"/>
              </w:rPr>
              <w:t>Section 0020</w:t>
            </w:r>
          </w:p>
        </w:tc>
        <w:tc>
          <w:tcPr>
            <w:tcW w:w="7289" w:type="dxa"/>
          </w:tcPr>
          <w:p>
            <w:pPr>
              <w:pStyle w:val="TableParagraph"/>
              <w:spacing w:before="57"/>
              <w:ind w:left="100"/>
              <w:rPr>
                <w:sz w:val="22"/>
              </w:rPr>
            </w:pPr>
            <w:r>
              <w:rPr>
                <w:sz w:val="22"/>
              </w:rPr>
              <w:t>Added Author Checklist to Step 3 of the SAM revision package</w:t>
            </w:r>
          </w:p>
        </w:tc>
      </w:tr>
      <w:tr>
        <w:trPr>
          <w:trHeight w:val="480" w:hRule="exact"/>
        </w:trPr>
        <w:tc>
          <w:tcPr>
            <w:tcW w:w="9648" w:type="dxa"/>
            <w:gridSpan w:val="2"/>
          </w:tcPr>
          <w:p>
            <w:pPr>
              <w:pStyle w:val="TableParagraph"/>
              <w:spacing w:before="55"/>
              <w:ind w:left="103"/>
              <w:rPr>
                <w:b/>
                <w:sz w:val="22"/>
              </w:rPr>
            </w:pPr>
            <w:hyperlink r:id="rId8">
              <w:r>
                <w:rPr>
                  <w:b/>
                  <w:color w:val="0000FF"/>
                  <w:sz w:val="22"/>
                  <w:u w:val="thick" w:color="0000FF"/>
                </w:rPr>
                <w:t>CHAPTER 3600</w:t>
              </w:r>
            </w:hyperlink>
          </w:p>
        </w:tc>
      </w:tr>
      <w:tr>
        <w:trPr>
          <w:trHeight w:val="420" w:hRule="exact"/>
        </w:trPr>
        <w:tc>
          <w:tcPr>
            <w:tcW w:w="2359" w:type="dxa"/>
          </w:tcPr>
          <w:p>
            <w:pPr>
              <w:pStyle w:val="TableParagraph"/>
              <w:spacing w:before="55"/>
              <w:ind w:left="501"/>
              <w:rPr>
                <w:b/>
                <w:sz w:val="22"/>
              </w:rPr>
            </w:pPr>
            <w:r>
              <w:rPr>
                <w:b/>
                <w:sz w:val="22"/>
              </w:rPr>
              <w:t>Section 3620</w:t>
            </w:r>
          </w:p>
        </w:tc>
        <w:tc>
          <w:tcPr>
            <w:tcW w:w="7289" w:type="dxa"/>
          </w:tcPr>
          <w:p>
            <w:pPr>
              <w:pStyle w:val="TableParagraph"/>
              <w:spacing w:before="57"/>
              <w:ind w:left="100"/>
              <w:rPr>
                <w:sz w:val="22"/>
              </w:rPr>
            </w:pPr>
            <w:r>
              <w:rPr>
                <w:sz w:val="22"/>
              </w:rPr>
              <w:t>Moved to SAM section 4127</w:t>
            </w:r>
          </w:p>
        </w:tc>
      </w:tr>
      <w:tr>
        <w:trPr>
          <w:trHeight w:val="482" w:hRule="exact"/>
        </w:trPr>
        <w:tc>
          <w:tcPr>
            <w:tcW w:w="9648" w:type="dxa"/>
            <w:gridSpan w:val="2"/>
          </w:tcPr>
          <w:p>
            <w:pPr>
              <w:pStyle w:val="TableParagraph"/>
              <w:spacing w:before="57"/>
              <w:ind w:left="103"/>
              <w:rPr>
                <w:b/>
                <w:sz w:val="22"/>
              </w:rPr>
            </w:pPr>
            <w:hyperlink r:id="rId9">
              <w:r>
                <w:rPr>
                  <w:b/>
                  <w:color w:val="0000FF"/>
                  <w:sz w:val="22"/>
                  <w:u w:val="thick" w:color="0000FF"/>
                </w:rPr>
                <w:t>CHAPTER 4100</w:t>
              </w:r>
            </w:hyperlink>
          </w:p>
        </w:tc>
      </w:tr>
      <w:tr>
        <w:trPr>
          <w:trHeight w:val="1294" w:hRule="exact"/>
        </w:trPr>
        <w:tc>
          <w:tcPr>
            <w:tcW w:w="2359" w:type="dxa"/>
          </w:tcPr>
          <w:p>
            <w:pPr>
              <w:pStyle w:val="TableParagraph"/>
              <w:spacing w:before="3"/>
              <w:rPr>
                <w:rFonts w:ascii="Calibri"/>
                <w:b/>
                <w:i/>
                <w:sz w:val="28"/>
              </w:rPr>
            </w:pPr>
          </w:p>
          <w:p>
            <w:pPr>
              <w:pStyle w:val="TableParagraph"/>
              <w:spacing w:before="1"/>
              <w:ind w:left="84" w:right="85"/>
              <w:jc w:val="center"/>
              <w:rPr>
                <w:b/>
                <w:sz w:val="22"/>
              </w:rPr>
            </w:pPr>
            <w:r>
              <w:rPr>
                <w:b/>
                <w:sz w:val="22"/>
              </w:rPr>
              <w:t>Sections 4100, 4117,</w:t>
            </w:r>
          </w:p>
          <w:p>
            <w:pPr>
              <w:pStyle w:val="TableParagraph"/>
              <w:spacing w:before="37"/>
              <w:ind w:left="84" w:right="84"/>
              <w:jc w:val="center"/>
              <w:rPr>
                <w:b/>
                <w:sz w:val="22"/>
              </w:rPr>
            </w:pPr>
            <w:r>
              <w:rPr>
                <w:b/>
                <w:sz w:val="22"/>
              </w:rPr>
              <w:t>4117.2</w:t>
            </w:r>
          </w:p>
        </w:tc>
        <w:tc>
          <w:tcPr>
            <w:tcW w:w="7289" w:type="dxa"/>
          </w:tcPr>
          <w:p>
            <w:pPr>
              <w:pStyle w:val="TableParagraph"/>
              <w:spacing w:line="276" w:lineRule="auto" w:before="57"/>
              <w:ind w:left="100" w:right="450"/>
              <w:rPr>
                <w:sz w:val="22"/>
              </w:rPr>
            </w:pPr>
            <w:r>
              <w:rPr>
                <w:sz w:val="22"/>
              </w:rPr>
              <w:t>Revisions to car rental use, terminology and the removal of former garage locations. Also complies with the Department of Human Resources (CalHR) </w:t>
            </w:r>
            <w:hyperlink r:id="rId10">
              <w:r>
                <w:rPr>
                  <w:color w:val="0000FF"/>
                  <w:sz w:val="22"/>
                  <w:u w:val="single" w:color="0000FF"/>
                </w:rPr>
                <w:t>PML 2015-039 </w:t>
              </w:r>
            </w:hyperlink>
            <w:r>
              <w:rPr>
                <w:sz w:val="22"/>
              </w:rPr>
              <w:t>and address how reservations for Short-Term Rental services are exceptions to </w:t>
            </w:r>
            <w:hyperlink r:id="rId11">
              <w:r>
                <w:rPr>
                  <w:color w:val="0000FF"/>
                  <w:sz w:val="22"/>
                  <w:u w:val="single" w:color="0000FF"/>
                </w:rPr>
                <w:t>MM 14-03</w:t>
              </w:r>
            </w:hyperlink>
            <w:r>
              <w:rPr>
                <w:sz w:val="22"/>
              </w:rPr>
              <w:t>.</w:t>
            </w:r>
          </w:p>
        </w:tc>
      </w:tr>
      <w:tr>
        <w:trPr>
          <w:trHeight w:val="713" w:hRule="exact"/>
        </w:trPr>
        <w:tc>
          <w:tcPr>
            <w:tcW w:w="2359" w:type="dxa"/>
          </w:tcPr>
          <w:p>
            <w:pPr>
              <w:pStyle w:val="TableParagraph"/>
              <w:spacing w:before="55"/>
              <w:ind w:left="84" w:right="85"/>
              <w:jc w:val="center"/>
              <w:rPr>
                <w:b/>
                <w:sz w:val="22"/>
              </w:rPr>
            </w:pPr>
            <w:r>
              <w:rPr>
                <w:b/>
                <w:sz w:val="22"/>
              </w:rPr>
              <w:t>Sections 4120 thru</w:t>
            </w:r>
          </w:p>
          <w:p>
            <w:pPr>
              <w:pStyle w:val="TableParagraph"/>
              <w:spacing w:before="37"/>
              <w:ind w:left="84" w:right="84"/>
              <w:jc w:val="center"/>
              <w:rPr>
                <w:b/>
                <w:sz w:val="22"/>
              </w:rPr>
            </w:pPr>
            <w:r>
              <w:rPr>
                <w:b/>
                <w:sz w:val="22"/>
              </w:rPr>
              <w:t>4127</w:t>
            </w:r>
          </w:p>
        </w:tc>
        <w:tc>
          <w:tcPr>
            <w:tcW w:w="7289" w:type="dxa"/>
          </w:tcPr>
          <w:p>
            <w:pPr>
              <w:pStyle w:val="TableParagraph"/>
              <w:spacing w:line="276" w:lineRule="auto" w:before="57"/>
              <w:ind w:left="100" w:right="506"/>
              <w:rPr>
                <w:sz w:val="22"/>
              </w:rPr>
            </w:pPr>
            <w:r>
              <w:rPr>
                <w:sz w:val="22"/>
              </w:rPr>
              <w:t>New and consolidated information from SAM section 3620 regarding fleet vehicles.</w:t>
            </w:r>
          </w:p>
        </w:tc>
      </w:tr>
      <w:tr>
        <w:trPr>
          <w:trHeight w:val="480" w:hRule="exact"/>
        </w:trPr>
        <w:tc>
          <w:tcPr>
            <w:tcW w:w="9648" w:type="dxa"/>
            <w:gridSpan w:val="2"/>
          </w:tcPr>
          <w:p>
            <w:pPr>
              <w:pStyle w:val="TableParagraph"/>
              <w:spacing w:before="55"/>
              <w:ind w:left="103"/>
              <w:rPr>
                <w:b/>
                <w:sz w:val="22"/>
              </w:rPr>
            </w:pPr>
            <w:hyperlink r:id="rId12">
              <w:r>
                <w:rPr>
                  <w:b/>
                  <w:color w:val="0000FF"/>
                  <w:sz w:val="22"/>
                  <w:u w:val="thick" w:color="0000FF"/>
                </w:rPr>
                <w:t>CHAPTER 4800</w:t>
              </w:r>
            </w:hyperlink>
          </w:p>
        </w:tc>
      </w:tr>
      <w:tr>
        <w:trPr>
          <w:trHeight w:val="792" w:hRule="exact"/>
        </w:trPr>
        <w:tc>
          <w:tcPr>
            <w:tcW w:w="2359" w:type="dxa"/>
          </w:tcPr>
          <w:p>
            <w:pPr>
              <w:pStyle w:val="TableParagraph"/>
              <w:spacing w:line="248" w:lineRule="exact"/>
              <w:ind w:left="328"/>
              <w:rPr>
                <w:b/>
                <w:sz w:val="22"/>
              </w:rPr>
            </w:pPr>
            <w:r>
              <w:rPr>
                <w:b/>
                <w:sz w:val="22"/>
              </w:rPr>
              <w:t>Sections 4810,</w:t>
            </w:r>
          </w:p>
          <w:p>
            <w:pPr>
              <w:pStyle w:val="TableParagraph"/>
              <w:spacing w:before="37"/>
              <w:ind w:left="297"/>
              <w:rPr>
                <w:b/>
                <w:sz w:val="22"/>
              </w:rPr>
            </w:pPr>
            <w:r>
              <w:rPr>
                <w:b/>
                <w:sz w:val="22"/>
              </w:rPr>
              <w:t>4819.2, 4819.42</w:t>
            </w:r>
          </w:p>
        </w:tc>
        <w:tc>
          <w:tcPr>
            <w:tcW w:w="7289" w:type="dxa"/>
          </w:tcPr>
          <w:p>
            <w:pPr>
              <w:pStyle w:val="TableParagraph"/>
              <w:spacing w:line="276" w:lineRule="auto" w:before="98"/>
              <w:ind w:left="100" w:right="102"/>
              <w:rPr>
                <w:sz w:val="22"/>
              </w:rPr>
            </w:pPr>
            <w:r>
              <w:rPr>
                <w:sz w:val="22"/>
              </w:rPr>
              <w:t>Per TL 16-02, this policy was updated to reflect language consistent with the Project Approval Lifecycle.</w:t>
            </w:r>
          </w:p>
        </w:tc>
      </w:tr>
      <w:tr>
        <w:trPr>
          <w:trHeight w:val="1082" w:hRule="exact"/>
        </w:trPr>
        <w:tc>
          <w:tcPr>
            <w:tcW w:w="2359" w:type="dxa"/>
          </w:tcPr>
          <w:p>
            <w:pPr>
              <w:pStyle w:val="TableParagraph"/>
              <w:spacing w:line="248" w:lineRule="exact"/>
              <w:ind w:left="84" w:right="248"/>
              <w:jc w:val="center"/>
              <w:rPr>
                <w:b/>
                <w:sz w:val="22"/>
              </w:rPr>
            </w:pPr>
            <w:r>
              <w:rPr>
                <w:b/>
                <w:sz w:val="22"/>
              </w:rPr>
              <w:t>Sections 4819.3,</w:t>
            </w:r>
          </w:p>
          <w:p>
            <w:pPr>
              <w:pStyle w:val="TableParagraph"/>
              <w:spacing w:before="37"/>
              <w:ind w:left="84" w:right="249"/>
              <w:jc w:val="center"/>
              <w:rPr>
                <w:b/>
                <w:sz w:val="22"/>
              </w:rPr>
            </w:pPr>
            <w:r>
              <w:rPr>
                <w:b/>
                <w:sz w:val="22"/>
              </w:rPr>
              <w:t>4819.31, 4819.40,</w:t>
            </w:r>
          </w:p>
          <w:p>
            <w:pPr>
              <w:pStyle w:val="TableParagraph"/>
              <w:spacing w:before="37"/>
              <w:ind w:left="84" w:right="247"/>
              <w:jc w:val="center"/>
              <w:rPr>
                <w:b/>
                <w:sz w:val="22"/>
              </w:rPr>
            </w:pPr>
            <w:r>
              <w:rPr>
                <w:b/>
                <w:sz w:val="22"/>
              </w:rPr>
              <w:t>4920</w:t>
            </w:r>
          </w:p>
        </w:tc>
        <w:tc>
          <w:tcPr>
            <w:tcW w:w="7289" w:type="dxa"/>
          </w:tcPr>
          <w:p>
            <w:pPr>
              <w:pStyle w:val="TableParagraph"/>
              <w:spacing w:line="276" w:lineRule="auto" w:before="98"/>
              <w:ind w:left="100" w:right="237"/>
              <w:rPr>
                <w:sz w:val="22"/>
              </w:rPr>
            </w:pPr>
            <w:r>
              <w:rPr>
                <w:sz w:val="22"/>
              </w:rPr>
              <w:t>Per TL 16-02, this policy was updated to reflect current titles of Project Approval Lifecycle Stages 3 Solution Development and Stage 4 Project Readiness and Approval.</w:t>
            </w:r>
          </w:p>
        </w:tc>
      </w:tr>
      <w:tr>
        <w:trPr>
          <w:trHeight w:val="1003" w:hRule="exact"/>
        </w:trPr>
        <w:tc>
          <w:tcPr>
            <w:tcW w:w="2359" w:type="dxa"/>
          </w:tcPr>
          <w:p>
            <w:pPr>
              <w:pStyle w:val="TableParagraph"/>
              <w:spacing w:before="101"/>
              <w:ind w:left="235"/>
              <w:rPr>
                <w:b/>
                <w:sz w:val="22"/>
              </w:rPr>
            </w:pPr>
            <w:r>
              <w:rPr>
                <w:b/>
                <w:sz w:val="22"/>
              </w:rPr>
              <w:t>Section 4819.34,</w:t>
            </w:r>
          </w:p>
          <w:p>
            <w:pPr>
              <w:pStyle w:val="TableParagraph"/>
              <w:spacing w:before="37"/>
              <w:ind w:left="235"/>
              <w:rPr>
                <w:b/>
                <w:sz w:val="22"/>
              </w:rPr>
            </w:pPr>
            <w:r>
              <w:rPr>
                <w:b/>
                <w:sz w:val="22"/>
              </w:rPr>
              <w:t>4819.35, 4819.41</w:t>
            </w:r>
          </w:p>
        </w:tc>
        <w:tc>
          <w:tcPr>
            <w:tcW w:w="7289" w:type="dxa"/>
          </w:tcPr>
          <w:p>
            <w:pPr>
              <w:pStyle w:val="TableParagraph"/>
              <w:spacing w:line="276" w:lineRule="auto" w:before="57"/>
              <w:ind w:left="100" w:right="286"/>
              <w:rPr>
                <w:sz w:val="22"/>
              </w:rPr>
            </w:pPr>
            <w:r>
              <w:rPr>
                <w:sz w:val="22"/>
              </w:rPr>
              <w:t>Per TL 16-02, this policy was updated to consistently reference Project Approval Lifecycle, and the integration of the IT procurement process into Stage 3 Solution Development.</w:t>
            </w:r>
          </w:p>
        </w:tc>
      </w:tr>
      <w:tr>
        <w:trPr>
          <w:trHeight w:val="895" w:hRule="exact"/>
        </w:trPr>
        <w:tc>
          <w:tcPr>
            <w:tcW w:w="2359" w:type="dxa"/>
          </w:tcPr>
          <w:p>
            <w:pPr>
              <w:pStyle w:val="TableParagraph"/>
              <w:spacing w:before="192"/>
              <w:ind w:left="266"/>
              <w:rPr>
                <w:b/>
                <w:sz w:val="22"/>
              </w:rPr>
            </w:pPr>
            <w:r>
              <w:rPr>
                <w:b/>
                <w:sz w:val="22"/>
              </w:rPr>
              <w:t>Section 4819.35</w:t>
            </w:r>
          </w:p>
        </w:tc>
        <w:tc>
          <w:tcPr>
            <w:tcW w:w="7289" w:type="dxa"/>
          </w:tcPr>
          <w:p>
            <w:pPr>
              <w:pStyle w:val="TableParagraph"/>
              <w:spacing w:line="278" w:lineRule="auto" w:before="148"/>
              <w:ind w:left="100" w:right="335"/>
              <w:rPr>
                <w:sz w:val="22"/>
              </w:rPr>
            </w:pPr>
            <w:r>
              <w:rPr>
                <w:sz w:val="22"/>
              </w:rPr>
              <w:t>Per TL 16-02, this policy was updated to add language consistent with Project Approval Lifecycle Stage 3 Solution Development</w:t>
            </w:r>
          </w:p>
        </w:tc>
      </w:tr>
      <w:tr>
        <w:trPr>
          <w:trHeight w:val="1003" w:hRule="exact"/>
        </w:trPr>
        <w:tc>
          <w:tcPr>
            <w:tcW w:w="2359" w:type="dxa"/>
          </w:tcPr>
          <w:p>
            <w:pPr>
              <w:pStyle w:val="TableParagraph"/>
              <w:spacing w:before="3"/>
              <w:rPr>
                <w:rFonts w:ascii="Calibri"/>
                <w:b/>
                <w:i/>
                <w:sz w:val="20"/>
              </w:rPr>
            </w:pPr>
          </w:p>
          <w:p>
            <w:pPr>
              <w:pStyle w:val="TableParagraph"/>
              <w:ind w:left="266"/>
              <w:rPr>
                <w:b/>
                <w:sz w:val="22"/>
              </w:rPr>
            </w:pPr>
            <w:r>
              <w:rPr>
                <w:b/>
                <w:sz w:val="22"/>
              </w:rPr>
              <w:t>Section 4819.41</w:t>
            </w:r>
          </w:p>
        </w:tc>
        <w:tc>
          <w:tcPr>
            <w:tcW w:w="7289" w:type="dxa"/>
          </w:tcPr>
          <w:p>
            <w:pPr>
              <w:pStyle w:val="TableParagraph"/>
              <w:spacing w:line="276" w:lineRule="auto" w:before="57"/>
              <w:ind w:left="100"/>
              <w:rPr>
                <w:sz w:val="22"/>
              </w:rPr>
            </w:pPr>
            <w:r>
              <w:rPr>
                <w:sz w:val="22"/>
              </w:rPr>
              <w:t>Per TL 16-02, this policy was updated to remove duplicative language found in SAM Section 4819.31. SAM Section renamed to “Procurement Certification”.</w:t>
            </w:r>
          </w:p>
        </w:tc>
      </w:tr>
    </w:tbl>
    <w:p>
      <w:pPr>
        <w:spacing w:after="0" w:line="276" w:lineRule="auto"/>
        <w:rPr>
          <w:sz w:val="22"/>
        </w:rPr>
        <w:sectPr>
          <w:headerReference w:type="default" r:id="rId5"/>
          <w:footerReference w:type="default" r:id="rId6"/>
          <w:type w:val="continuous"/>
          <w:pgSz w:w="12240" w:h="15840"/>
          <w:pgMar w:header="648" w:footer="1320" w:top="880" w:bottom="1500" w:left="1220" w:right="1140"/>
          <w:pgNumType w:start="1"/>
        </w:sectPr>
      </w:pPr>
    </w:p>
    <w:p>
      <w:pPr>
        <w:pStyle w:val="BodyText"/>
        <w:spacing w:before="8"/>
        <w:rPr>
          <w:rFonts w:ascii="Times New Roman"/>
          <w:sz w:val="21"/>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1003" w:hRule="exact"/>
        </w:trPr>
        <w:tc>
          <w:tcPr>
            <w:tcW w:w="2359" w:type="dxa"/>
          </w:tcPr>
          <w:p>
            <w:pPr>
              <w:pStyle w:val="TableParagraph"/>
              <w:spacing w:before="3"/>
              <w:rPr>
                <w:rFonts w:ascii="Times New Roman"/>
                <w:sz w:val="21"/>
              </w:rPr>
            </w:pPr>
          </w:p>
          <w:p>
            <w:pPr>
              <w:pStyle w:val="TableParagraph"/>
              <w:ind w:left="419"/>
              <w:rPr>
                <w:b/>
                <w:sz w:val="22"/>
              </w:rPr>
            </w:pPr>
            <w:r>
              <w:rPr>
                <w:b/>
                <w:sz w:val="22"/>
              </w:rPr>
              <w:t>Section 4832</w:t>
            </w:r>
          </w:p>
        </w:tc>
        <w:tc>
          <w:tcPr>
            <w:tcW w:w="7289" w:type="dxa"/>
          </w:tcPr>
          <w:p>
            <w:pPr>
              <w:pStyle w:val="TableParagraph"/>
              <w:spacing w:line="276" w:lineRule="auto" w:before="57"/>
              <w:ind w:left="100" w:right="653"/>
              <w:rPr>
                <w:sz w:val="22"/>
              </w:rPr>
            </w:pPr>
            <w:r>
              <w:rPr>
                <w:sz w:val="22"/>
              </w:rPr>
              <w:t>Per TL 16-02, this policy was updated to replace any reference to “Feasibility Study Report” with language consistent with the Project Approval Lifecycle.</w:t>
            </w:r>
          </w:p>
        </w:tc>
      </w:tr>
      <w:tr>
        <w:trPr>
          <w:trHeight w:val="895" w:hRule="exact"/>
        </w:trPr>
        <w:tc>
          <w:tcPr>
            <w:tcW w:w="2359" w:type="dxa"/>
          </w:tcPr>
          <w:p>
            <w:pPr>
              <w:pStyle w:val="TableParagraph"/>
              <w:spacing w:before="192"/>
              <w:ind w:left="115"/>
              <w:rPr>
                <w:b/>
                <w:sz w:val="22"/>
              </w:rPr>
            </w:pPr>
            <w:r>
              <w:rPr>
                <w:b/>
                <w:sz w:val="22"/>
              </w:rPr>
              <w:t>Section 4851, 4854</w:t>
            </w:r>
          </w:p>
        </w:tc>
        <w:tc>
          <w:tcPr>
            <w:tcW w:w="7289" w:type="dxa"/>
          </w:tcPr>
          <w:p>
            <w:pPr>
              <w:pStyle w:val="TableParagraph"/>
              <w:spacing w:before="7"/>
              <w:rPr>
                <w:rFonts w:ascii="Times New Roman"/>
                <w:sz w:val="25"/>
              </w:rPr>
            </w:pPr>
          </w:p>
          <w:p>
            <w:pPr>
              <w:pStyle w:val="TableParagraph"/>
              <w:ind w:left="100"/>
              <w:rPr>
                <w:sz w:val="22"/>
              </w:rPr>
            </w:pPr>
            <w:r>
              <w:rPr>
                <w:sz w:val="22"/>
              </w:rPr>
              <w:t>Minor edits to agency names.</w:t>
            </w:r>
          </w:p>
        </w:tc>
      </w:tr>
      <w:tr>
        <w:trPr>
          <w:trHeight w:val="480" w:hRule="exact"/>
        </w:trPr>
        <w:tc>
          <w:tcPr>
            <w:tcW w:w="9648" w:type="dxa"/>
            <w:gridSpan w:val="2"/>
          </w:tcPr>
          <w:p>
            <w:pPr>
              <w:pStyle w:val="TableParagraph"/>
              <w:spacing w:before="55"/>
              <w:ind w:left="103"/>
              <w:rPr>
                <w:b/>
                <w:sz w:val="22"/>
              </w:rPr>
            </w:pPr>
            <w:hyperlink r:id="rId13">
              <w:r>
                <w:rPr>
                  <w:b/>
                  <w:color w:val="0000FF"/>
                  <w:sz w:val="22"/>
                  <w:u w:val="thick" w:color="0000FF"/>
                </w:rPr>
                <w:t>CHAPTER 4900</w:t>
              </w:r>
            </w:hyperlink>
          </w:p>
        </w:tc>
      </w:tr>
      <w:tr>
        <w:trPr>
          <w:trHeight w:val="1073" w:hRule="exact"/>
        </w:trPr>
        <w:tc>
          <w:tcPr>
            <w:tcW w:w="2359" w:type="dxa"/>
          </w:tcPr>
          <w:p>
            <w:pPr>
              <w:pStyle w:val="TableParagraph"/>
              <w:spacing w:before="5"/>
              <w:rPr>
                <w:rFonts w:ascii="Times New Roman"/>
                <w:sz w:val="20"/>
              </w:rPr>
            </w:pPr>
          </w:p>
          <w:p>
            <w:pPr>
              <w:pStyle w:val="TableParagraph"/>
              <w:ind w:left="501"/>
              <w:rPr>
                <w:b/>
                <w:sz w:val="22"/>
              </w:rPr>
            </w:pPr>
            <w:r>
              <w:rPr>
                <w:b/>
                <w:sz w:val="22"/>
              </w:rPr>
              <w:t>Section 4927</w:t>
            </w:r>
          </w:p>
        </w:tc>
        <w:tc>
          <w:tcPr>
            <w:tcW w:w="7289" w:type="dxa"/>
          </w:tcPr>
          <w:p>
            <w:pPr>
              <w:pStyle w:val="TableParagraph"/>
              <w:spacing w:before="7"/>
              <w:rPr>
                <w:rFonts w:ascii="Times New Roman"/>
                <w:sz w:val="20"/>
              </w:rPr>
            </w:pPr>
          </w:p>
          <w:p>
            <w:pPr>
              <w:pStyle w:val="TableParagraph"/>
              <w:spacing w:line="278" w:lineRule="auto"/>
              <w:ind w:left="100" w:right="433"/>
              <w:rPr>
                <w:sz w:val="22"/>
              </w:rPr>
            </w:pPr>
            <w:r>
              <w:rPr>
                <w:sz w:val="22"/>
              </w:rPr>
              <w:t>Per TL 16-02, this policy was updated to include processes related to Stage 3 Solution Development.</w:t>
            </w:r>
          </w:p>
        </w:tc>
      </w:tr>
      <w:tr>
        <w:trPr>
          <w:trHeight w:val="1363" w:hRule="exact"/>
        </w:trPr>
        <w:tc>
          <w:tcPr>
            <w:tcW w:w="2359" w:type="dxa"/>
          </w:tcPr>
          <w:p>
            <w:pPr>
              <w:pStyle w:val="TableParagraph"/>
              <w:spacing w:before="5"/>
              <w:rPr>
                <w:rFonts w:ascii="Times New Roman"/>
                <w:sz w:val="20"/>
              </w:rPr>
            </w:pPr>
          </w:p>
          <w:p>
            <w:pPr>
              <w:pStyle w:val="TableParagraph"/>
              <w:ind w:left="501"/>
              <w:rPr>
                <w:b/>
                <w:sz w:val="22"/>
              </w:rPr>
            </w:pPr>
            <w:r>
              <w:rPr>
                <w:b/>
                <w:sz w:val="22"/>
              </w:rPr>
              <w:t>Section 4928</w:t>
            </w:r>
          </w:p>
        </w:tc>
        <w:tc>
          <w:tcPr>
            <w:tcW w:w="7289" w:type="dxa"/>
          </w:tcPr>
          <w:p>
            <w:pPr>
              <w:pStyle w:val="TableParagraph"/>
              <w:spacing w:before="7"/>
              <w:rPr>
                <w:rFonts w:ascii="Times New Roman"/>
                <w:sz w:val="20"/>
              </w:rPr>
            </w:pPr>
          </w:p>
          <w:p>
            <w:pPr>
              <w:pStyle w:val="TableParagraph"/>
              <w:spacing w:line="276" w:lineRule="auto"/>
              <w:ind w:left="100" w:right="738"/>
              <w:rPr>
                <w:sz w:val="22"/>
              </w:rPr>
            </w:pPr>
            <w:r>
              <w:rPr>
                <w:sz w:val="22"/>
              </w:rPr>
              <w:t>Per TL 16-02, this policy was updated to include a comprehensive description of the Project Approval Lifecycle, Stage 3 Solution Development.</w:t>
            </w:r>
          </w:p>
        </w:tc>
      </w:tr>
      <w:tr>
        <w:trPr>
          <w:trHeight w:val="1070" w:hRule="exact"/>
        </w:trPr>
        <w:tc>
          <w:tcPr>
            <w:tcW w:w="2359" w:type="dxa"/>
          </w:tcPr>
          <w:p>
            <w:pPr>
              <w:pStyle w:val="TableParagraph"/>
              <w:spacing w:before="5"/>
              <w:rPr>
                <w:rFonts w:ascii="Times New Roman"/>
                <w:sz w:val="20"/>
              </w:rPr>
            </w:pPr>
          </w:p>
          <w:p>
            <w:pPr>
              <w:pStyle w:val="TableParagraph"/>
              <w:ind w:left="501"/>
              <w:rPr>
                <w:b/>
                <w:sz w:val="22"/>
              </w:rPr>
            </w:pPr>
            <w:r>
              <w:rPr>
                <w:b/>
                <w:sz w:val="22"/>
              </w:rPr>
              <w:t>Section 4982</w:t>
            </w:r>
          </w:p>
        </w:tc>
        <w:tc>
          <w:tcPr>
            <w:tcW w:w="7289" w:type="dxa"/>
          </w:tcPr>
          <w:p>
            <w:pPr>
              <w:pStyle w:val="TableParagraph"/>
              <w:spacing w:before="7"/>
              <w:rPr>
                <w:rFonts w:ascii="Times New Roman"/>
                <w:sz w:val="20"/>
              </w:rPr>
            </w:pPr>
          </w:p>
          <w:p>
            <w:pPr>
              <w:pStyle w:val="TableParagraph"/>
              <w:spacing w:line="276" w:lineRule="auto"/>
              <w:ind w:left="100" w:right="445"/>
              <w:rPr>
                <w:sz w:val="22"/>
              </w:rPr>
            </w:pPr>
            <w:r>
              <w:rPr>
                <w:sz w:val="22"/>
              </w:rPr>
              <w:t>Per TL 16-02, this policy was updated to specify that the Data Center resides within the Office of Technology Services.</w:t>
            </w:r>
          </w:p>
        </w:tc>
      </w:tr>
      <w:tr>
        <w:trPr>
          <w:trHeight w:val="782" w:hRule="exact"/>
        </w:trPr>
        <w:tc>
          <w:tcPr>
            <w:tcW w:w="2359" w:type="dxa"/>
          </w:tcPr>
          <w:p>
            <w:pPr>
              <w:pStyle w:val="TableParagraph"/>
              <w:spacing w:before="5"/>
              <w:rPr>
                <w:rFonts w:ascii="Times New Roman"/>
                <w:sz w:val="20"/>
              </w:rPr>
            </w:pPr>
          </w:p>
          <w:p>
            <w:pPr>
              <w:pStyle w:val="TableParagraph"/>
              <w:ind w:left="103"/>
              <w:rPr>
                <w:b/>
                <w:sz w:val="22"/>
              </w:rPr>
            </w:pPr>
            <w:r>
              <w:rPr>
                <w:b/>
                <w:sz w:val="22"/>
              </w:rPr>
              <w:t>Section 4983, 4983.1</w:t>
            </w:r>
          </w:p>
        </w:tc>
        <w:tc>
          <w:tcPr>
            <w:tcW w:w="7289" w:type="dxa"/>
          </w:tcPr>
          <w:p>
            <w:pPr>
              <w:pStyle w:val="TableParagraph"/>
              <w:spacing w:before="7"/>
              <w:rPr>
                <w:rFonts w:ascii="Times New Roman"/>
                <w:sz w:val="20"/>
              </w:rPr>
            </w:pPr>
          </w:p>
          <w:p>
            <w:pPr>
              <w:pStyle w:val="TableParagraph"/>
              <w:ind w:left="100"/>
              <w:rPr>
                <w:sz w:val="22"/>
              </w:rPr>
            </w:pPr>
            <w:r>
              <w:rPr>
                <w:sz w:val="22"/>
              </w:rPr>
              <w:t>Per TL 16-02,this policy updates the state’s cloud computing policy.</w:t>
            </w:r>
          </w:p>
        </w:tc>
      </w:tr>
      <w:tr>
        <w:trPr>
          <w:trHeight w:val="480" w:hRule="exact"/>
        </w:trPr>
        <w:tc>
          <w:tcPr>
            <w:tcW w:w="9648" w:type="dxa"/>
            <w:gridSpan w:val="2"/>
          </w:tcPr>
          <w:p>
            <w:pPr>
              <w:pStyle w:val="TableParagraph"/>
              <w:spacing w:before="55"/>
              <w:ind w:left="103"/>
              <w:rPr>
                <w:b/>
                <w:sz w:val="22"/>
              </w:rPr>
            </w:pPr>
            <w:hyperlink r:id="rId14">
              <w:r>
                <w:rPr>
                  <w:b/>
                  <w:color w:val="0000FF"/>
                  <w:sz w:val="22"/>
                  <w:u w:val="thick" w:color="0000FF"/>
                </w:rPr>
                <w:t>CHAPTER 5200</w:t>
              </w:r>
            </w:hyperlink>
          </w:p>
        </w:tc>
      </w:tr>
      <w:tr>
        <w:trPr>
          <w:trHeight w:val="1786" w:hRule="exact"/>
        </w:trPr>
        <w:tc>
          <w:tcPr>
            <w:tcW w:w="2359" w:type="dxa"/>
          </w:tcPr>
          <w:p>
            <w:pPr>
              <w:pStyle w:val="TableParagraph"/>
              <w:spacing w:before="5"/>
              <w:rPr>
                <w:rFonts w:ascii="Times New Roman"/>
                <w:sz w:val="20"/>
              </w:rPr>
            </w:pPr>
          </w:p>
          <w:p>
            <w:pPr>
              <w:pStyle w:val="TableParagraph"/>
              <w:ind w:left="14" w:right="85"/>
              <w:jc w:val="center"/>
              <w:rPr>
                <w:b/>
                <w:sz w:val="22"/>
              </w:rPr>
            </w:pPr>
            <w:r>
              <w:rPr>
                <w:b/>
                <w:sz w:val="22"/>
              </w:rPr>
              <w:t>Section 5200.5,</w:t>
            </w:r>
          </w:p>
          <w:p>
            <w:pPr>
              <w:pStyle w:val="TableParagraph"/>
              <w:spacing w:before="37"/>
              <w:ind w:left="15" w:right="85"/>
              <w:jc w:val="center"/>
              <w:rPr>
                <w:b/>
                <w:sz w:val="22"/>
              </w:rPr>
            </w:pPr>
            <w:r>
              <w:rPr>
                <w:b/>
                <w:sz w:val="22"/>
              </w:rPr>
              <w:t>5230.5</w:t>
            </w:r>
          </w:p>
        </w:tc>
        <w:tc>
          <w:tcPr>
            <w:tcW w:w="7289" w:type="dxa"/>
          </w:tcPr>
          <w:p>
            <w:pPr>
              <w:pStyle w:val="TableParagraph"/>
              <w:spacing w:line="276" w:lineRule="auto" w:before="117"/>
              <w:ind w:left="100" w:right="347"/>
              <w:rPr>
                <w:sz w:val="22"/>
              </w:rPr>
            </w:pPr>
            <w:r>
              <w:rPr>
                <w:sz w:val="22"/>
              </w:rPr>
              <w:t>Per TL 16-02, this policy was updated to expand the description of the Department of Technology’s authority to include acquisition of reportable IT projects. The responsibilities of the Department of General Services and Department of Finance were also clarified as to reflect updated authority as a result of reorganizations</w:t>
            </w:r>
          </w:p>
        </w:tc>
      </w:tr>
      <w:tr>
        <w:trPr>
          <w:trHeight w:val="1361" w:hRule="exact"/>
        </w:trPr>
        <w:tc>
          <w:tcPr>
            <w:tcW w:w="2359" w:type="dxa"/>
          </w:tcPr>
          <w:p>
            <w:pPr>
              <w:pStyle w:val="TableParagraph"/>
              <w:spacing w:before="5"/>
              <w:rPr>
                <w:rFonts w:ascii="Times New Roman"/>
                <w:sz w:val="20"/>
              </w:rPr>
            </w:pPr>
          </w:p>
          <w:p>
            <w:pPr>
              <w:pStyle w:val="TableParagraph"/>
              <w:ind w:left="465"/>
              <w:rPr>
                <w:b/>
                <w:sz w:val="22"/>
              </w:rPr>
            </w:pPr>
            <w:r>
              <w:rPr>
                <w:b/>
                <w:sz w:val="22"/>
              </w:rPr>
              <w:t>Section 5211</w:t>
            </w:r>
          </w:p>
        </w:tc>
        <w:tc>
          <w:tcPr>
            <w:tcW w:w="7289" w:type="dxa"/>
          </w:tcPr>
          <w:p>
            <w:pPr>
              <w:pStyle w:val="TableParagraph"/>
              <w:spacing w:before="7"/>
              <w:rPr>
                <w:rFonts w:ascii="Times New Roman"/>
                <w:sz w:val="20"/>
              </w:rPr>
            </w:pPr>
          </w:p>
          <w:p>
            <w:pPr>
              <w:pStyle w:val="TableParagraph"/>
              <w:spacing w:line="276" w:lineRule="auto"/>
              <w:ind w:left="100" w:right="214"/>
              <w:rPr>
                <w:sz w:val="22"/>
              </w:rPr>
            </w:pPr>
            <w:r>
              <w:rPr>
                <w:sz w:val="22"/>
              </w:rPr>
              <w:t>Per TL 16-02, this policy was updated to include clarification regarding the Information Technology Project Oversight Division’s (ITPOD) role in procurement review.</w:t>
            </w:r>
          </w:p>
        </w:tc>
      </w:tr>
      <w:tr>
        <w:trPr>
          <w:trHeight w:val="2230" w:hRule="exact"/>
        </w:trPr>
        <w:tc>
          <w:tcPr>
            <w:tcW w:w="2359" w:type="dxa"/>
          </w:tcPr>
          <w:p>
            <w:pPr>
              <w:pStyle w:val="TableParagraph"/>
              <w:spacing w:before="7"/>
              <w:rPr>
                <w:rFonts w:ascii="Times New Roman"/>
                <w:sz w:val="20"/>
              </w:rPr>
            </w:pPr>
          </w:p>
          <w:p>
            <w:pPr>
              <w:pStyle w:val="TableParagraph"/>
              <w:ind w:left="374"/>
              <w:rPr>
                <w:b/>
                <w:sz w:val="22"/>
              </w:rPr>
            </w:pPr>
            <w:r>
              <w:rPr>
                <w:b/>
                <w:sz w:val="22"/>
              </w:rPr>
              <w:t>Section 5230.1</w:t>
            </w:r>
          </w:p>
        </w:tc>
        <w:tc>
          <w:tcPr>
            <w:tcW w:w="7289" w:type="dxa"/>
          </w:tcPr>
          <w:p>
            <w:pPr>
              <w:pStyle w:val="TableParagraph"/>
              <w:spacing w:before="10"/>
              <w:rPr>
                <w:rFonts w:ascii="Times New Roman"/>
                <w:sz w:val="20"/>
              </w:rPr>
            </w:pPr>
          </w:p>
          <w:p>
            <w:pPr>
              <w:pStyle w:val="TableParagraph"/>
              <w:ind w:left="100"/>
              <w:rPr>
                <w:sz w:val="22"/>
              </w:rPr>
            </w:pPr>
            <w:r>
              <w:rPr>
                <w:sz w:val="22"/>
              </w:rPr>
              <w:t>Per TL 16-02, the following changes were made:</w:t>
            </w:r>
          </w:p>
          <w:p>
            <w:pPr>
              <w:pStyle w:val="TableParagraph"/>
              <w:rPr>
                <w:rFonts w:ascii="Times New Roman"/>
                <w:sz w:val="24"/>
              </w:rPr>
            </w:pPr>
          </w:p>
          <w:p>
            <w:pPr>
              <w:pStyle w:val="TableParagraph"/>
              <w:numPr>
                <w:ilvl w:val="0"/>
                <w:numId w:val="1"/>
              </w:numPr>
              <w:tabs>
                <w:tab w:pos="820" w:val="left" w:leader="none"/>
                <w:tab w:pos="821" w:val="left" w:leader="none"/>
              </w:tabs>
              <w:spacing w:line="271" w:lineRule="auto" w:before="1" w:after="0"/>
              <w:ind w:left="820" w:right="489" w:hanging="360"/>
              <w:jc w:val="left"/>
              <w:rPr>
                <w:sz w:val="22"/>
              </w:rPr>
            </w:pPr>
            <w:r>
              <w:rPr>
                <w:sz w:val="22"/>
              </w:rPr>
              <w:t>Added requirements related to IT General Provisions (GSPD) 401-IT) and Cloud Computing Special</w:t>
            </w:r>
            <w:r>
              <w:rPr>
                <w:spacing w:val="-18"/>
                <w:sz w:val="22"/>
              </w:rPr>
              <w:t> </w:t>
            </w:r>
            <w:r>
              <w:rPr>
                <w:sz w:val="22"/>
              </w:rPr>
              <w:t>Provisions.</w:t>
            </w:r>
          </w:p>
          <w:p>
            <w:pPr>
              <w:pStyle w:val="TableParagraph"/>
              <w:numPr>
                <w:ilvl w:val="0"/>
                <w:numId w:val="1"/>
              </w:numPr>
              <w:tabs>
                <w:tab w:pos="820" w:val="left" w:leader="none"/>
                <w:tab w:pos="821" w:val="left" w:leader="none"/>
              </w:tabs>
              <w:spacing w:line="240" w:lineRule="auto" w:before="7" w:after="0"/>
              <w:ind w:left="820" w:right="0" w:hanging="360"/>
              <w:jc w:val="left"/>
              <w:rPr>
                <w:sz w:val="22"/>
              </w:rPr>
            </w:pPr>
            <w:r>
              <w:rPr>
                <w:sz w:val="22"/>
              </w:rPr>
              <w:t>Added language consistent with Stage 3 Solution</w:t>
            </w:r>
            <w:r>
              <w:rPr>
                <w:spacing w:val="-18"/>
                <w:sz w:val="22"/>
              </w:rPr>
              <w:t> </w:t>
            </w:r>
            <w:r>
              <w:rPr>
                <w:sz w:val="22"/>
              </w:rPr>
              <w:t>Development.</w:t>
            </w:r>
          </w:p>
          <w:p>
            <w:pPr>
              <w:pStyle w:val="TableParagraph"/>
              <w:numPr>
                <w:ilvl w:val="0"/>
                <w:numId w:val="1"/>
              </w:numPr>
              <w:tabs>
                <w:tab w:pos="821" w:val="left" w:leader="none"/>
                <w:tab w:pos="822" w:val="left" w:leader="none"/>
              </w:tabs>
              <w:spacing w:line="240" w:lineRule="auto" w:before="34" w:after="0"/>
              <w:ind w:left="821" w:right="0" w:hanging="360"/>
              <w:jc w:val="left"/>
              <w:rPr>
                <w:sz w:val="22"/>
              </w:rPr>
            </w:pPr>
            <w:r>
              <w:rPr>
                <w:sz w:val="22"/>
              </w:rPr>
              <w:t>Added reference to SIMM</w:t>
            </w:r>
            <w:r>
              <w:rPr>
                <w:spacing w:val="-13"/>
                <w:sz w:val="22"/>
              </w:rPr>
              <w:t> </w:t>
            </w:r>
            <w:r>
              <w:rPr>
                <w:sz w:val="22"/>
              </w:rPr>
              <w:t>19C.</w:t>
            </w:r>
          </w:p>
        </w:tc>
      </w:tr>
    </w:tbl>
    <w:p>
      <w:pPr>
        <w:spacing w:after="0" w:line="240" w:lineRule="auto"/>
        <w:jc w:val="left"/>
        <w:rPr>
          <w:sz w:val="22"/>
        </w:rPr>
        <w:sectPr>
          <w:pgSz w:w="12240" w:h="15840"/>
          <w:pgMar w:header="648" w:footer="1320" w:top="880" w:bottom="1500" w:left="1220" w:right="1140"/>
        </w:sectPr>
      </w:pPr>
    </w:p>
    <w:p>
      <w:pPr>
        <w:pStyle w:val="BodyText"/>
        <w:spacing w:before="8"/>
        <w:rPr>
          <w:rFonts w:ascii="Times New Roman"/>
          <w:sz w:val="21"/>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780" w:hRule="exact"/>
        </w:trPr>
        <w:tc>
          <w:tcPr>
            <w:tcW w:w="2359" w:type="dxa"/>
          </w:tcPr>
          <w:p>
            <w:pPr>
              <w:pStyle w:val="TableParagraph"/>
              <w:spacing w:before="5"/>
              <w:rPr>
                <w:rFonts w:ascii="Times New Roman"/>
                <w:sz w:val="20"/>
              </w:rPr>
            </w:pPr>
          </w:p>
          <w:p>
            <w:pPr>
              <w:pStyle w:val="TableParagraph"/>
              <w:ind w:left="18" w:right="85"/>
              <w:jc w:val="center"/>
              <w:rPr>
                <w:b/>
                <w:sz w:val="22"/>
              </w:rPr>
            </w:pPr>
            <w:r>
              <w:rPr>
                <w:b/>
                <w:sz w:val="22"/>
              </w:rPr>
              <w:t>Section 5230.2</w:t>
            </w:r>
          </w:p>
        </w:tc>
        <w:tc>
          <w:tcPr>
            <w:tcW w:w="7289" w:type="dxa"/>
          </w:tcPr>
          <w:p>
            <w:pPr>
              <w:pStyle w:val="TableParagraph"/>
              <w:spacing w:before="7"/>
              <w:rPr>
                <w:rFonts w:ascii="Times New Roman"/>
                <w:sz w:val="20"/>
              </w:rPr>
            </w:pPr>
          </w:p>
          <w:p>
            <w:pPr>
              <w:pStyle w:val="TableParagraph"/>
              <w:ind w:left="100"/>
              <w:rPr>
                <w:sz w:val="22"/>
              </w:rPr>
            </w:pPr>
            <w:r>
              <w:rPr>
                <w:sz w:val="22"/>
              </w:rPr>
              <w:t>Per TL 16-02, this policy was updated to add reference to SIMM 19C.</w:t>
            </w:r>
          </w:p>
        </w:tc>
      </w:tr>
      <w:tr>
        <w:trPr>
          <w:trHeight w:val="1363" w:hRule="exact"/>
        </w:trPr>
        <w:tc>
          <w:tcPr>
            <w:tcW w:w="2359" w:type="dxa"/>
          </w:tcPr>
          <w:p>
            <w:pPr>
              <w:pStyle w:val="TableParagraph"/>
              <w:spacing w:before="5"/>
              <w:rPr>
                <w:rFonts w:ascii="Times New Roman"/>
                <w:sz w:val="20"/>
              </w:rPr>
            </w:pPr>
          </w:p>
          <w:p>
            <w:pPr>
              <w:pStyle w:val="TableParagraph"/>
              <w:ind w:left="18" w:right="85"/>
              <w:jc w:val="center"/>
              <w:rPr>
                <w:b/>
                <w:sz w:val="22"/>
              </w:rPr>
            </w:pPr>
            <w:r>
              <w:rPr>
                <w:b/>
                <w:sz w:val="22"/>
              </w:rPr>
              <w:t>Section 5230.3</w:t>
            </w:r>
          </w:p>
        </w:tc>
        <w:tc>
          <w:tcPr>
            <w:tcW w:w="7289" w:type="dxa"/>
          </w:tcPr>
          <w:p>
            <w:pPr>
              <w:pStyle w:val="TableParagraph"/>
              <w:spacing w:before="7"/>
              <w:rPr>
                <w:rFonts w:ascii="Times New Roman"/>
                <w:sz w:val="20"/>
              </w:rPr>
            </w:pPr>
          </w:p>
          <w:p>
            <w:pPr>
              <w:pStyle w:val="TableParagraph"/>
              <w:spacing w:line="276" w:lineRule="auto"/>
              <w:ind w:left="100" w:right="654"/>
              <w:rPr>
                <w:sz w:val="22"/>
              </w:rPr>
            </w:pPr>
            <w:r>
              <w:rPr>
                <w:sz w:val="22"/>
              </w:rPr>
              <w:t>Per TL 16-02, this policy was updated to reflect current oversight responsibilities by replacing reference to “DOF” with Department of Technology.</w:t>
            </w:r>
          </w:p>
        </w:tc>
      </w:tr>
      <w:tr>
        <w:trPr>
          <w:trHeight w:val="1073" w:hRule="exact"/>
        </w:trPr>
        <w:tc>
          <w:tcPr>
            <w:tcW w:w="2359" w:type="dxa"/>
          </w:tcPr>
          <w:p>
            <w:pPr>
              <w:pStyle w:val="TableParagraph"/>
              <w:spacing w:before="5"/>
              <w:rPr>
                <w:rFonts w:ascii="Times New Roman"/>
                <w:sz w:val="20"/>
              </w:rPr>
            </w:pPr>
          </w:p>
          <w:p>
            <w:pPr>
              <w:pStyle w:val="TableParagraph"/>
              <w:ind w:left="18" w:right="85"/>
              <w:jc w:val="center"/>
              <w:rPr>
                <w:b/>
                <w:sz w:val="22"/>
              </w:rPr>
            </w:pPr>
            <w:r>
              <w:rPr>
                <w:b/>
                <w:sz w:val="22"/>
              </w:rPr>
              <w:t>Section 5230.5</w:t>
            </w:r>
          </w:p>
        </w:tc>
        <w:tc>
          <w:tcPr>
            <w:tcW w:w="7289" w:type="dxa"/>
          </w:tcPr>
          <w:p>
            <w:pPr>
              <w:pStyle w:val="TableParagraph"/>
              <w:spacing w:before="7"/>
              <w:rPr>
                <w:rFonts w:ascii="Times New Roman"/>
                <w:sz w:val="20"/>
              </w:rPr>
            </w:pPr>
          </w:p>
          <w:p>
            <w:pPr>
              <w:pStyle w:val="TableParagraph"/>
              <w:spacing w:line="276" w:lineRule="auto"/>
              <w:ind w:left="100" w:right="445"/>
              <w:rPr>
                <w:sz w:val="22"/>
              </w:rPr>
            </w:pPr>
            <w:r>
              <w:rPr>
                <w:sz w:val="22"/>
              </w:rPr>
              <w:t>Per TL 16-02, this policy was updated to align with new requirements terminology and replace “necessary” with “mandatory”.</w:t>
            </w:r>
          </w:p>
        </w:tc>
      </w:tr>
      <w:tr>
        <w:trPr>
          <w:trHeight w:val="1070" w:hRule="exact"/>
        </w:trPr>
        <w:tc>
          <w:tcPr>
            <w:tcW w:w="2359" w:type="dxa"/>
          </w:tcPr>
          <w:p>
            <w:pPr>
              <w:pStyle w:val="TableParagraph"/>
              <w:spacing w:before="5"/>
              <w:rPr>
                <w:rFonts w:ascii="Times New Roman"/>
                <w:sz w:val="20"/>
              </w:rPr>
            </w:pPr>
          </w:p>
          <w:p>
            <w:pPr>
              <w:pStyle w:val="TableParagraph"/>
              <w:ind w:left="18" w:right="85"/>
              <w:jc w:val="center"/>
              <w:rPr>
                <w:b/>
                <w:sz w:val="22"/>
              </w:rPr>
            </w:pPr>
            <w:r>
              <w:rPr>
                <w:b/>
                <w:sz w:val="22"/>
              </w:rPr>
              <w:t>Section 5291</w:t>
            </w:r>
          </w:p>
        </w:tc>
        <w:tc>
          <w:tcPr>
            <w:tcW w:w="7289" w:type="dxa"/>
          </w:tcPr>
          <w:p>
            <w:pPr>
              <w:pStyle w:val="TableParagraph"/>
              <w:spacing w:before="7"/>
              <w:rPr>
                <w:rFonts w:ascii="Times New Roman"/>
                <w:sz w:val="20"/>
              </w:rPr>
            </w:pPr>
          </w:p>
          <w:p>
            <w:pPr>
              <w:pStyle w:val="TableParagraph"/>
              <w:spacing w:line="276" w:lineRule="auto"/>
              <w:ind w:left="100" w:right="470"/>
              <w:rPr>
                <w:sz w:val="22"/>
              </w:rPr>
            </w:pPr>
            <w:r>
              <w:rPr>
                <w:sz w:val="22"/>
              </w:rPr>
              <w:t>Per TL 16-02, this policy was updated to add references to IT Master Agreement (ITMSA) and Cooperative Agreements.</w:t>
            </w:r>
          </w:p>
        </w:tc>
      </w:tr>
      <w:tr>
        <w:trPr>
          <w:trHeight w:val="482" w:hRule="exact"/>
        </w:trPr>
        <w:tc>
          <w:tcPr>
            <w:tcW w:w="9648" w:type="dxa"/>
            <w:gridSpan w:val="2"/>
          </w:tcPr>
          <w:p>
            <w:pPr>
              <w:pStyle w:val="TableParagraph"/>
              <w:spacing w:before="55"/>
              <w:ind w:left="103"/>
              <w:rPr>
                <w:b/>
                <w:sz w:val="22"/>
              </w:rPr>
            </w:pPr>
            <w:hyperlink r:id="rId15">
              <w:r>
                <w:rPr>
                  <w:b/>
                  <w:color w:val="0000FF"/>
                  <w:sz w:val="22"/>
                  <w:u w:val="thick" w:color="0000FF"/>
                </w:rPr>
                <w:t>CHAPTER 8700</w:t>
              </w:r>
            </w:hyperlink>
          </w:p>
        </w:tc>
      </w:tr>
      <w:tr>
        <w:trPr>
          <w:trHeight w:val="876" w:hRule="exact"/>
        </w:trPr>
        <w:tc>
          <w:tcPr>
            <w:tcW w:w="2359" w:type="dxa"/>
          </w:tcPr>
          <w:p>
            <w:pPr>
              <w:pStyle w:val="TableParagraph"/>
              <w:spacing w:before="182"/>
              <w:ind w:left="84" w:right="82"/>
              <w:jc w:val="center"/>
              <w:rPr>
                <w:b/>
                <w:sz w:val="22"/>
              </w:rPr>
            </w:pPr>
            <w:r>
              <w:rPr>
                <w:b/>
                <w:sz w:val="22"/>
              </w:rPr>
              <w:t>Section 8740</w:t>
            </w:r>
          </w:p>
        </w:tc>
        <w:tc>
          <w:tcPr>
            <w:tcW w:w="7289" w:type="dxa"/>
          </w:tcPr>
          <w:p>
            <w:pPr>
              <w:pStyle w:val="TableParagraph"/>
              <w:spacing w:before="57"/>
              <w:ind w:left="100"/>
              <w:rPr>
                <w:sz w:val="22"/>
              </w:rPr>
            </w:pPr>
            <w:r>
              <w:rPr>
                <w:sz w:val="22"/>
              </w:rPr>
              <w:t>Revised to update the state employees billing rates for 2016.</w:t>
            </w:r>
          </w:p>
        </w:tc>
      </w:tr>
    </w:tbl>
    <w:p>
      <w:pPr>
        <w:spacing w:after="0"/>
        <w:rPr>
          <w:sz w:val="22"/>
        </w:rPr>
        <w:sectPr>
          <w:pgSz w:w="12240" w:h="15840"/>
          <w:pgMar w:header="648" w:footer="1320" w:top="880" w:bottom="1500" w:left="1220" w:right="1140"/>
        </w:sectPr>
      </w:pPr>
    </w:p>
    <w:p>
      <w:pPr>
        <w:tabs>
          <w:tab w:pos="9641" w:val="right" w:leader="none"/>
        </w:tabs>
        <w:spacing w:before="75"/>
        <w:ind w:left="280" w:right="0" w:firstLine="0"/>
        <w:jc w:val="left"/>
        <w:rPr>
          <w:b/>
          <w:sz w:val="24"/>
        </w:rPr>
      </w:pPr>
      <w:r>
        <w:rPr/>
        <w:pict>
          <v:line style="position:absolute;mso-position-horizontal-relative:page;mso-position-vertical-relative:paragraph;z-index:0" from="63.360001pt,17.764881pt" to="63.360001pt,31.565881pt" stroked="true" strokeweight=".72pt" strokecolor="#000000">
            <v:stroke dashstyle="solid"/>
            <w10:wrap type="none"/>
          </v:line>
        </w:pict>
      </w:r>
      <w:r>
        <w:rPr>
          <w:b/>
          <w:sz w:val="24"/>
        </w:rPr>
        <w:t>REVISING</w:t>
      </w:r>
      <w:r>
        <w:rPr>
          <w:b/>
          <w:spacing w:val="-3"/>
          <w:sz w:val="24"/>
        </w:rPr>
        <w:t> </w:t>
      </w:r>
      <w:r>
        <w:rPr>
          <w:b/>
          <w:sz w:val="24"/>
        </w:rPr>
        <w:t>SAM</w:t>
        <w:tab/>
        <w:t>0020</w:t>
      </w:r>
    </w:p>
    <w:p>
      <w:pPr>
        <w:pStyle w:val="BodyText"/>
        <w:ind w:left="280"/>
      </w:pPr>
      <w:bookmarkStart w:name="(Revised 10/201614)" w:id="1"/>
      <w:bookmarkEnd w:id="1"/>
      <w:r>
        <w:rPr/>
      </w:r>
      <w:r>
        <w:rPr/>
        <w:t>(Revised 1</w:t>
      </w:r>
      <w:r>
        <w:rPr>
          <w:strike/>
          <w:color w:val="FF0101"/>
        </w:rPr>
        <w:t>0</w:t>
      </w:r>
      <w:r>
        <w:rPr>
          <w:strike w:val="0"/>
        </w:rPr>
        <w:t>/20</w:t>
      </w:r>
      <w:r>
        <w:rPr>
          <w:strike w:val="0"/>
          <w:color w:val="FF0101"/>
          <w:u w:val="single" w:color="FF0101"/>
        </w:rPr>
        <w:t>16</w:t>
      </w:r>
      <w:r>
        <w:rPr>
          <w:strike/>
          <w:color w:val="FF0101"/>
        </w:rPr>
        <w:t>14</w:t>
      </w:r>
      <w:r>
        <w:rPr>
          <w:strike w:val="0"/>
        </w:rPr>
        <w:t>)</w:t>
      </w:r>
    </w:p>
    <w:p>
      <w:pPr>
        <w:pStyle w:val="BodyText"/>
      </w:pPr>
    </w:p>
    <w:p>
      <w:pPr>
        <w:pStyle w:val="Heading1"/>
        <w:spacing w:before="0"/>
        <w:ind w:left="280"/>
      </w:pPr>
      <w:r>
        <w:rPr>
          <w:u w:val="thick"/>
        </w:rPr>
        <w:t>Responsibility for Revising SAM</w:t>
      </w:r>
    </w:p>
    <w:p>
      <w:pPr>
        <w:pStyle w:val="BodyText"/>
        <w:spacing w:before="9"/>
        <w:rPr>
          <w:b/>
          <w:sz w:val="20"/>
        </w:rPr>
      </w:pPr>
    </w:p>
    <w:p>
      <w:pPr>
        <w:pStyle w:val="BodyText"/>
        <w:ind w:left="280" w:right="175"/>
      </w:pPr>
      <w:r>
        <w:rPr/>
        <w:t>Responsibility for updating SAM content is assigned to authoring state departments. The SAM Section 0030 lists authoring departments for each SAM chapter/section and provides contact information that can direct SAM Users to authors to assist with content clarification/guidance. The departmental director or his/her designee is responsible for certifying that any revisions to their SAM sections are legal and consistent with overall state policies.</w:t>
      </w:r>
    </w:p>
    <w:p>
      <w:pPr>
        <w:pStyle w:val="BodyText"/>
        <w:spacing w:before="9"/>
        <w:rPr>
          <w:sz w:val="20"/>
        </w:rPr>
      </w:pPr>
    </w:p>
    <w:p>
      <w:pPr>
        <w:spacing w:before="0"/>
        <w:ind w:left="280" w:right="175" w:firstLine="0"/>
        <w:jc w:val="left"/>
        <w:rPr>
          <w:b/>
          <w:sz w:val="24"/>
        </w:rPr>
      </w:pPr>
      <w:r>
        <w:rPr>
          <w:sz w:val="24"/>
        </w:rPr>
        <w:t>The Department of General Services (DGS) expects SAM authors to review and/or revise their respective chapters/section(s) every three (3) years. </w:t>
      </w:r>
      <w:r>
        <w:rPr>
          <w:b/>
          <w:sz w:val="24"/>
        </w:rPr>
        <w:t>The SAM should be immediately updated or revised when content is outdated, or procedures, guidelines, laws or code changes dictate change.</w:t>
      </w:r>
    </w:p>
    <w:p>
      <w:pPr>
        <w:pStyle w:val="BodyText"/>
        <w:spacing w:before="10"/>
        <w:rPr>
          <w:b/>
          <w:sz w:val="23"/>
        </w:rPr>
      </w:pPr>
    </w:p>
    <w:p>
      <w:pPr>
        <w:pStyle w:val="Heading1"/>
        <w:spacing w:before="1"/>
        <w:ind w:left="280"/>
      </w:pPr>
      <w:r>
        <w:rPr>
          <w:u w:val="thick"/>
        </w:rPr>
        <w:t>Making Revision Recommendations to the SAM</w:t>
      </w:r>
    </w:p>
    <w:p>
      <w:pPr>
        <w:pStyle w:val="BodyText"/>
        <w:spacing w:before="10"/>
        <w:rPr>
          <w:b/>
          <w:sz w:val="20"/>
        </w:rPr>
      </w:pPr>
    </w:p>
    <w:p>
      <w:pPr>
        <w:pStyle w:val="BodyText"/>
        <w:ind w:left="280"/>
      </w:pPr>
      <w:r>
        <w:rPr/>
        <w:t>Anyone can recommend revisions to SAM. To recommend SAM revisions, contact the author’s office listed in SAM Section 0030 or contact the SAM Unit. When the author determines that SAM revisions are necessary, the SAM Unit can provide process information and timetables. The author may designate an author contact to write and coordinate revisions through the SAM Unit.</w:t>
      </w:r>
    </w:p>
    <w:p>
      <w:pPr>
        <w:pStyle w:val="BodyText"/>
        <w:spacing w:before="11"/>
        <w:rPr>
          <w:sz w:val="23"/>
        </w:rPr>
      </w:pPr>
    </w:p>
    <w:p>
      <w:pPr>
        <w:pStyle w:val="Heading1"/>
        <w:spacing w:before="0"/>
        <w:ind w:left="280"/>
      </w:pPr>
      <w:r>
        <w:rPr/>
        <w:t>(Continued)</w:t>
      </w:r>
    </w:p>
    <w:p>
      <w:pPr>
        <w:spacing w:after="0"/>
        <w:sectPr>
          <w:headerReference w:type="default" r:id="rId16"/>
          <w:footerReference w:type="default" r:id="rId17"/>
          <w:pgSz w:w="12240" w:h="15840"/>
          <w:pgMar w:header="0" w:footer="803" w:top="1180" w:bottom="1000" w:left="1160" w:right="1320"/>
        </w:sectPr>
      </w:pPr>
    </w:p>
    <w:p>
      <w:pPr>
        <w:pStyle w:val="BodyText"/>
        <w:spacing w:before="9"/>
        <w:rPr>
          <w:b/>
          <w:sz w:val="11"/>
        </w:rPr>
      </w:pPr>
    </w:p>
    <w:p>
      <w:pPr>
        <w:pStyle w:val="Heading1"/>
        <w:spacing w:before="93"/>
        <w:ind w:left="280"/>
      </w:pPr>
      <w:bookmarkStart w:name="(Revised 10/201614)" w:id="2"/>
      <w:bookmarkEnd w:id="2"/>
      <w:r>
        <w:rPr>
          <w:b w:val="0"/>
        </w:rPr>
      </w:r>
      <w:r>
        <w:rPr>
          <w:u w:val="thick"/>
        </w:rPr>
        <w:t>Completing Revisions/Reviews to SAM</w:t>
      </w:r>
    </w:p>
    <w:p>
      <w:pPr>
        <w:pStyle w:val="BodyText"/>
        <w:spacing w:before="10"/>
        <w:rPr>
          <w:b/>
          <w:sz w:val="20"/>
        </w:rPr>
      </w:pPr>
    </w:p>
    <w:p>
      <w:pPr>
        <w:spacing w:before="0"/>
        <w:ind w:left="280" w:right="290" w:firstLine="0"/>
        <w:jc w:val="left"/>
        <w:rPr>
          <w:b/>
          <w:sz w:val="24"/>
        </w:rPr>
      </w:pPr>
      <w:r>
        <w:rPr>
          <w:b/>
          <w:sz w:val="24"/>
        </w:rPr>
        <w:t>When it has been determined that revisions or reviews to the SAM are necessary, the following steps should be taken by the SAM Author and Coordinator to complete revisions/reviews:</w:t>
      </w:r>
    </w:p>
    <w:p>
      <w:pPr>
        <w:pStyle w:val="BodyText"/>
        <w:spacing w:before="2"/>
        <w:rPr>
          <w:b/>
          <w:sz w:val="28"/>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
        <w:gridCol w:w="2412"/>
        <w:gridCol w:w="737"/>
        <w:gridCol w:w="6427"/>
      </w:tblGrid>
      <w:tr>
        <w:trPr>
          <w:trHeight w:val="352" w:hRule="exact"/>
        </w:trPr>
        <w:tc>
          <w:tcPr>
            <w:tcW w:w="65" w:type="dxa"/>
            <w:tcBorders>
              <w:top w:val="nil"/>
              <w:left w:val="nil"/>
              <w:bottom w:val="nil"/>
              <w:right w:val="nil"/>
            </w:tcBorders>
          </w:tcPr>
          <w:p>
            <w:pPr/>
          </w:p>
        </w:tc>
        <w:tc>
          <w:tcPr>
            <w:tcW w:w="2412" w:type="dxa"/>
            <w:tcBorders>
              <w:top w:val="nil"/>
              <w:left w:val="nil"/>
              <w:bottom w:val="nil"/>
              <w:right w:val="nil"/>
            </w:tcBorders>
          </w:tcPr>
          <w:p>
            <w:pPr/>
          </w:p>
        </w:tc>
        <w:tc>
          <w:tcPr>
            <w:tcW w:w="737" w:type="dxa"/>
            <w:tcBorders>
              <w:top w:val="nil"/>
              <w:left w:val="nil"/>
              <w:bottom w:val="nil"/>
              <w:right w:val="nil"/>
            </w:tcBorders>
          </w:tcPr>
          <w:p>
            <w:pPr>
              <w:pStyle w:val="TableParagraph"/>
              <w:spacing w:line="268" w:lineRule="exact"/>
              <w:ind w:left="88" w:right="88"/>
              <w:jc w:val="center"/>
              <w:rPr>
                <w:b/>
                <w:sz w:val="24"/>
              </w:rPr>
            </w:pPr>
            <w:r>
              <w:rPr>
                <w:b/>
                <w:sz w:val="24"/>
                <w:u w:val="thick"/>
              </w:rPr>
              <w:t>Step</w:t>
            </w:r>
          </w:p>
        </w:tc>
        <w:tc>
          <w:tcPr>
            <w:tcW w:w="6427" w:type="dxa"/>
            <w:tcBorders>
              <w:top w:val="nil"/>
              <w:left w:val="nil"/>
              <w:bottom w:val="nil"/>
              <w:right w:val="nil"/>
            </w:tcBorders>
          </w:tcPr>
          <w:p>
            <w:pPr>
              <w:pStyle w:val="TableParagraph"/>
              <w:spacing w:line="268" w:lineRule="exact"/>
              <w:ind w:left="2294" w:right="2293"/>
              <w:jc w:val="center"/>
              <w:rPr>
                <w:b/>
                <w:sz w:val="24"/>
              </w:rPr>
            </w:pPr>
            <w:r>
              <w:rPr>
                <w:b/>
                <w:sz w:val="24"/>
                <w:u w:val="thick"/>
              </w:rPr>
              <w:t>Action(s) Taken</w:t>
            </w:r>
          </w:p>
        </w:tc>
      </w:tr>
      <w:tr>
        <w:trPr>
          <w:trHeight w:val="1022" w:hRule="exact"/>
        </w:trPr>
        <w:tc>
          <w:tcPr>
            <w:tcW w:w="65" w:type="dxa"/>
            <w:vMerge w:val="restart"/>
            <w:tcBorders>
              <w:top w:val="nil"/>
              <w:left w:val="nil"/>
              <w:right w:val="nil"/>
            </w:tcBorders>
          </w:tcPr>
          <w:p>
            <w:pPr/>
          </w:p>
        </w:tc>
        <w:tc>
          <w:tcPr>
            <w:tcW w:w="2412" w:type="dxa"/>
            <w:vMerge w:val="restart"/>
            <w:tcBorders>
              <w:top w:val="nil"/>
              <w:left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35"/>
              </w:rPr>
            </w:pPr>
          </w:p>
          <w:p>
            <w:pPr>
              <w:pStyle w:val="TableParagraph"/>
              <w:ind w:left="108"/>
              <w:rPr>
                <w:b/>
                <w:sz w:val="24"/>
              </w:rPr>
            </w:pPr>
            <w:r>
              <w:rPr>
                <w:b/>
                <w:sz w:val="24"/>
              </w:rPr>
              <w:t>SAM Author</w:t>
            </w:r>
          </w:p>
        </w:tc>
        <w:tc>
          <w:tcPr>
            <w:tcW w:w="737" w:type="dxa"/>
            <w:tcBorders>
              <w:top w:val="nil"/>
            </w:tcBorders>
          </w:tcPr>
          <w:p>
            <w:pPr>
              <w:pStyle w:val="TableParagraph"/>
              <w:spacing w:before="4"/>
              <w:rPr>
                <w:b/>
                <w:sz w:val="32"/>
              </w:rPr>
            </w:pPr>
          </w:p>
          <w:p>
            <w:pPr>
              <w:pStyle w:val="TableParagraph"/>
              <w:ind w:right="1"/>
              <w:jc w:val="center"/>
              <w:rPr>
                <w:sz w:val="24"/>
              </w:rPr>
            </w:pPr>
            <w:r>
              <w:rPr>
                <w:w w:val="99"/>
                <w:sz w:val="24"/>
              </w:rPr>
              <w:t>1</w:t>
            </w:r>
          </w:p>
        </w:tc>
        <w:tc>
          <w:tcPr>
            <w:tcW w:w="6427" w:type="dxa"/>
            <w:tcBorders>
              <w:top w:val="nil"/>
              <w:right w:val="nil"/>
            </w:tcBorders>
          </w:tcPr>
          <w:p>
            <w:pPr>
              <w:pStyle w:val="TableParagraph"/>
              <w:spacing w:before="96"/>
              <w:ind w:left="103" w:right="697"/>
              <w:rPr>
                <w:sz w:val="24"/>
              </w:rPr>
            </w:pPr>
            <w:r>
              <w:rPr>
                <w:sz w:val="24"/>
              </w:rPr>
              <w:t>Receives working Word Version for SAM Chapter/Section(s) to be revised/reviewed from SAM Coordinator.</w:t>
            </w:r>
          </w:p>
        </w:tc>
      </w:tr>
      <w:tr>
        <w:trPr>
          <w:trHeight w:val="874"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3"/>
              <w:rPr>
                <w:b/>
                <w:sz w:val="25"/>
              </w:rPr>
            </w:pPr>
          </w:p>
          <w:p>
            <w:pPr>
              <w:pStyle w:val="TableParagraph"/>
              <w:ind w:right="1"/>
              <w:jc w:val="center"/>
              <w:rPr>
                <w:sz w:val="24"/>
              </w:rPr>
            </w:pPr>
            <w:r>
              <w:rPr>
                <w:w w:val="99"/>
                <w:sz w:val="24"/>
              </w:rPr>
              <w:t>2</w:t>
            </w:r>
          </w:p>
        </w:tc>
        <w:tc>
          <w:tcPr>
            <w:tcW w:w="6427" w:type="dxa"/>
            <w:tcBorders>
              <w:right w:val="nil"/>
            </w:tcBorders>
          </w:tcPr>
          <w:p>
            <w:pPr>
              <w:pStyle w:val="TableParagraph"/>
              <w:spacing w:line="275" w:lineRule="exact" w:before="5"/>
              <w:ind w:left="103"/>
              <w:rPr>
                <w:sz w:val="24"/>
              </w:rPr>
            </w:pPr>
            <w:r>
              <w:rPr>
                <w:sz w:val="24"/>
              </w:rPr>
              <w:t>Reviews SAM Chapter/Section(s)</w:t>
            </w:r>
          </w:p>
          <w:p>
            <w:pPr>
              <w:pStyle w:val="TableParagraph"/>
              <w:numPr>
                <w:ilvl w:val="0"/>
                <w:numId w:val="2"/>
              </w:numPr>
              <w:tabs>
                <w:tab w:pos="823" w:val="left" w:leader="none"/>
                <w:tab w:pos="824" w:val="left" w:leader="none"/>
              </w:tabs>
              <w:spacing w:line="240" w:lineRule="auto" w:before="0" w:after="0"/>
              <w:ind w:left="823" w:right="260" w:hanging="360"/>
              <w:jc w:val="left"/>
              <w:rPr>
                <w:i/>
                <w:sz w:val="24"/>
              </w:rPr>
            </w:pPr>
            <w:r>
              <w:rPr>
                <w:i/>
                <w:sz w:val="24"/>
              </w:rPr>
              <w:t>If it is determined that content is current and still in </w:t>
            </w:r>
            <w:r>
              <w:rPr>
                <w:i/>
                <w:sz w:val="24"/>
              </w:rPr>
              <w:t>practice, go to</w:t>
            </w:r>
            <w:r>
              <w:rPr>
                <w:i/>
                <w:spacing w:val="-7"/>
                <w:sz w:val="24"/>
              </w:rPr>
              <w:t> </w:t>
            </w:r>
            <w:r>
              <w:rPr>
                <w:i/>
                <w:sz w:val="24"/>
              </w:rPr>
              <w:t>2a</w:t>
            </w:r>
          </w:p>
        </w:tc>
      </w:tr>
      <w:tr>
        <w:trPr>
          <w:trHeight w:val="1018"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6"/>
              <w:rPr>
                <w:b/>
                <w:sz w:val="31"/>
              </w:rPr>
            </w:pPr>
          </w:p>
          <w:p>
            <w:pPr>
              <w:pStyle w:val="TableParagraph"/>
              <w:ind w:left="211" w:right="209"/>
              <w:jc w:val="center"/>
              <w:rPr>
                <w:sz w:val="24"/>
              </w:rPr>
            </w:pPr>
            <w:r>
              <w:rPr>
                <w:sz w:val="24"/>
              </w:rPr>
              <w:t>2a</w:t>
            </w:r>
          </w:p>
        </w:tc>
        <w:tc>
          <w:tcPr>
            <w:tcW w:w="6427" w:type="dxa"/>
            <w:tcBorders>
              <w:right w:val="nil"/>
            </w:tcBorders>
          </w:tcPr>
          <w:p>
            <w:pPr>
              <w:pStyle w:val="TableParagraph"/>
              <w:spacing w:before="87"/>
              <w:ind w:left="103" w:right="429"/>
              <w:rPr>
                <w:sz w:val="24"/>
              </w:rPr>
            </w:pPr>
            <w:r>
              <w:rPr>
                <w:sz w:val="24"/>
              </w:rPr>
              <w:t>Gives authorization (via email) to SAM Coordinator to change reviewed date to current date. No further action required.</w:t>
            </w:r>
          </w:p>
        </w:tc>
      </w:tr>
      <w:tr>
        <w:trPr>
          <w:trHeight w:val="1925"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rPr>
                <w:b/>
                <w:sz w:val="26"/>
              </w:rPr>
            </w:pPr>
          </w:p>
          <w:p>
            <w:pPr>
              <w:pStyle w:val="TableParagraph"/>
              <w:rPr>
                <w:b/>
                <w:sz w:val="26"/>
              </w:rPr>
            </w:pPr>
          </w:p>
          <w:p>
            <w:pPr>
              <w:pStyle w:val="TableParagraph"/>
              <w:spacing w:before="218"/>
              <w:ind w:right="1"/>
              <w:jc w:val="center"/>
              <w:rPr>
                <w:sz w:val="24"/>
              </w:rPr>
            </w:pPr>
            <w:r>
              <w:rPr>
                <w:w w:val="99"/>
                <w:sz w:val="24"/>
              </w:rPr>
              <w:t>3</w:t>
            </w:r>
          </w:p>
        </w:tc>
        <w:tc>
          <w:tcPr>
            <w:tcW w:w="6427" w:type="dxa"/>
            <w:tcBorders>
              <w:right w:val="nil"/>
            </w:tcBorders>
          </w:tcPr>
          <w:p>
            <w:pPr>
              <w:pStyle w:val="TableParagraph"/>
              <w:ind w:left="103" w:right="550"/>
              <w:rPr>
                <w:sz w:val="24"/>
              </w:rPr>
            </w:pPr>
            <w:r>
              <w:rPr>
                <w:sz w:val="24"/>
              </w:rPr>
              <w:t>Revises SAM Chapter/Section(s) and completes the Revision Package sent from the SAM Coordinator (via email).</w:t>
            </w:r>
          </w:p>
          <w:p>
            <w:pPr>
              <w:pStyle w:val="TableParagraph"/>
              <w:numPr>
                <w:ilvl w:val="0"/>
                <w:numId w:val="3"/>
              </w:numPr>
              <w:tabs>
                <w:tab w:pos="823" w:val="left" w:leader="none"/>
                <w:tab w:pos="824" w:val="left" w:leader="none"/>
              </w:tabs>
              <w:spacing w:line="268" w:lineRule="exact" w:before="3" w:after="0"/>
              <w:ind w:left="823" w:right="0" w:hanging="360"/>
              <w:jc w:val="left"/>
              <w:rPr>
                <w:sz w:val="22"/>
              </w:rPr>
            </w:pPr>
            <w:r>
              <w:rPr>
                <w:sz w:val="22"/>
              </w:rPr>
              <w:t>Revision Package consists of the</w:t>
            </w:r>
            <w:r>
              <w:rPr>
                <w:spacing w:val="-13"/>
                <w:sz w:val="22"/>
              </w:rPr>
              <w:t> </w:t>
            </w:r>
            <w:r>
              <w:rPr>
                <w:sz w:val="22"/>
              </w:rPr>
              <w:t>following:</w:t>
            </w:r>
          </w:p>
          <w:p>
            <w:pPr>
              <w:pStyle w:val="TableParagraph"/>
              <w:numPr>
                <w:ilvl w:val="1"/>
                <w:numId w:val="3"/>
              </w:numPr>
              <w:tabs>
                <w:tab w:pos="1543" w:val="left" w:leader="none"/>
                <w:tab w:pos="1544" w:val="left" w:leader="none"/>
              </w:tabs>
              <w:spacing w:line="262" w:lineRule="exact" w:before="0" w:after="0"/>
              <w:ind w:left="1543" w:right="0" w:hanging="360"/>
              <w:jc w:val="left"/>
              <w:rPr>
                <w:rFonts w:ascii="Courier New"/>
                <w:i/>
                <w:sz w:val="22"/>
              </w:rPr>
            </w:pPr>
            <w:r>
              <w:rPr>
                <w:i/>
                <w:sz w:val="22"/>
              </w:rPr>
              <w:t>Author</w:t>
            </w:r>
            <w:r>
              <w:rPr>
                <w:i/>
                <w:spacing w:val="-3"/>
                <w:sz w:val="22"/>
              </w:rPr>
              <w:t> </w:t>
            </w:r>
            <w:r>
              <w:rPr>
                <w:i/>
                <w:sz w:val="22"/>
              </w:rPr>
              <w:t>Revisions</w:t>
            </w:r>
          </w:p>
          <w:p>
            <w:pPr>
              <w:pStyle w:val="TableParagraph"/>
              <w:numPr>
                <w:ilvl w:val="1"/>
                <w:numId w:val="3"/>
              </w:numPr>
              <w:tabs>
                <w:tab w:pos="1543" w:val="left" w:leader="none"/>
                <w:tab w:pos="1544" w:val="left" w:leader="none"/>
              </w:tabs>
              <w:spacing w:line="253" w:lineRule="exact" w:before="0" w:after="0"/>
              <w:ind w:left="1543" w:right="0" w:hanging="360"/>
              <w:jc w:val="left"/>
              <w:rPr>
                <w:rFonts w:ascii="Courier New"/>
                <w:i/>
                <w:color w:val="FF0101"/>
                <w:sz w:val="22"/>
              </w:rPr>
            </w:pPr>
            <w:r>
              <w:rPr>
                <w:i/>
                <w:sz w:val="22"/>
              </w:rPr>
              <w:t>Revision</w:t>
            </w:r>
            <w:r>
              <w:rPr>
                <w:i/>
                <w:spacing w:val="-4"/>
                <w:sz w:val="22"/>
              </w:rPr>
              <w:t> </w:t>
            </w:r>
            <w:r>
              <w:rPr>
                <w:i/>
                <w:sz w:val="22"/>
              </w:rPr>
              <w:t>Summary</w:t>
            </w:r>
          </w:p>
          <w:p>
            <w:pPr>
              <w:pStyle w:val="TableParagraph"/>
              <w:numPr>
                <w:ilvl w:val="1"/>
                <w:numId w:val="3"/>
              </w:numPr>
              <w:tabs>
                <w:tab w:pos="1543" w:val="left" w:leader="none"/>
                <w:tab w:pos="1544" w:val="left" w:leader="none"/>
              </w:tabs>
              <w:spacing w:line="262" w:lineRule="exact" w:before="0" w:after="0"/>
              <w:ind w:left="1543" w:right="0" w:hanging="360"/>
              <w:jc w:val="left"/>
              <w:rPr>
                <w:rFonts w:ascii="Courier New"/>
                <w:i/>
                <w:sz w:val="22"/>
              </w:rPr>
            </w:pPr>
            <w:r>
              <w:rPr>
                <w:i/>
                <w:color w:val="FF0101"/>
                <w:sz w:val="22"/>
                <w:u w:val="single" w:color="FF0101"/>
              </w:rPr>
              <w:t>Author</w:t>
            </w:r>
            <w:r>
              <w:rPr>
                <w:i/>
                <w:color w:val="FF0101"/>
                <w:spacing w:val="-5"/>
                <w:sz w:val="22"/>
                <w:u w:val="single" w:color="FF0101"/>
              </w:rPr>
              <w:t> </w:t>
            </w:r>
            <w:r>
              <w:rPr>
                <w:i/>
                <w:color w:val="FF0101"/>
                <w:sz w:val="22"/>
                <w:u w:val="single" w:color="FF0101"/>
              </w:rPr>
              <w:t>Checklist</w:t>
            </w:r>
          </w:p>
        </w:tc>
      </w:tr>
      <w:tr>
        <w:trPr>
          <w:trHeight w:val="876"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spacing w:before="3"/>
              <w:rPr>
                <w:b/>
                <w:sz w:val="25"/>
              </w:rPr>
            </w:pPr>
          </w:p>
          <w:p>
            <w:pPr>
              <w:pStyle w:val="TableParagraph"/>
              <w:ind w:right="1"/>
              <w:jc w:val="center"/>
              <w:rPr>
                <w:sz w:val="24"/>
              </w:rPr>
            </w:pPr>
            <w:r>
              <w:rPr>
                <w:w w:val="99"/>
                <w:sz w:val="24"/>
              </w:rPr>
              <w:t>4</w:t>
            </w:r>
          </w:p>
        </w:tc>
        <w:tc>
          <w:tcPr>
            <w:tcW w:w="6427" w:type="dxa"/>
            <w:tcBorders>
              <w:right w:val="nil"/>
            </w:tcBorders>
          </w:tcPr>
          <w:p>
            <w:pPr>
              <w:pStyle w:val="TableParagraph"/>
              <w:spacing w:before="154"/>
              <w:ind w:left="103" w:right="963"/>
              <w:rPr>
                <w:sz w:val="24"/>
              </w:rPr>
            </w:pPr>
            <w:r>
              <w:rPr>
                <w:sz w:val="24"/>
              </w:rPr>
              <w:t>Submits the Completed Revision Package to SAM Coordinator via email.</w:t>
            </w:r>
          </w:p>
        </w:tc>
      </w:tr>
      <w:tr>
        <w:trPr>
          <w:trHeight w:val="874" w:hRule="exact"/>
        </w:trPr>
        <w:tc>
          <w:tcPr>
            <w:tcW w:w="65" w:type="dxa"/>
            <w:vMerge/>
            <w:tcBorders>
              <w:left w:val="nil"/>
              <w:right w:val="nil"/>
            </w:tcBorders>
          </w:tcPr>
          <w:p>
            <w:pPr/>
          </w:p>
        </w:tc>
        <w:tc>
          <w:tcPr>
            <w:tcW w:w="2412" w:type="dxa"/>
            <w:vMerge w:val="restart"/>
            <w:tcBorders>
              <w:left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28"/>
              </w:rPr>
            </w:pPr>
          </w:p>
          <w:p>
            <w:pPr>
              <w:pStyle w:val="TableParagraph"/>
              <w:ind w:left="108"/>
              <w:rPr>
                <w:b/>
                <w:sz w:val="24"/>
              </w:rPr>
            </w:pPr>
            <w:r>
              <w:rPr>
                <w:b/>
                <w:sz w:val="24"/>
              </w:rPr>
              <w:t>SAM Coordinator</w:t>
            </w:r>
          </w:p>
        </w:tc>
        <w:tc>
          <w:tcPr>
            <w:tcW w:w="737" w:type="dxa"/>
          </w:tcPr>
          <w:p>
            <w:pPr>
              <w:pStyle w:val="TableParagraph"/>
              <w:spacing w:before="1"/>
              <w:rPr>
                <w:b/>
                <w:sz w:val="25"/>
              </w:rPr>
            </w:pPr>
          </w:p>
          <w:p>
            <w:pPr>
              <w:pStyle w:val="TableParagraph"/>
              <w:ind w:right="1"/>
              <w:jc w:val="center"/>
              <w:rPr>
                <w:sz w:val="24"/>
              </w:rPr>
            </w:pPr>
            <w:r>
              <w:rPr>
                <w:w w:val="99"/>
                <w:sz w:val="24"/>
              </w:rPr>
              <w:t>5</w:t>
            </w:r>
          </w:p>
        </w:tc>
        <w:tc>
          <w:tcPr>
            <w:tcW w:w="6427" w:type="dxa"/>
            <w:tcBorders>
              <w:right w:val="nil"/>
            </w:tcBorders>
          </w:tcPr>
          <w:p>
            <w:pPr>
              <w:pStyle w:val="TableParagraph"/>
              <w:spacing w:before="12"/>
              <w:ind w:left="103" w:right="242"/>
              <w:rPr>
                <w:sz w:val="24"/>
              </w:rPr>
            </w:pPr>
            <w:r>
              <w:rPr>
                <w:sz w:val="24"/>
              </w:rPr>
              <w:t>Receives Completed Revision Package and incorporates the Author Revisions into the Author Revision-Website Version.</w:t>
            </w:r>
          </w:p>
        </w:tc>
      </w:tr>
      <w:tr>
        <w:trPr>
          <w:trHeight w:val="1594" w:hRule="exact"/>
        </w:trPr>
        <w:tc>
          <w:tcPr>
            <w:tcW w:w="65" w:type="dxa"/>
            <w:vMerge/>
            <w:tcBorders>
              <w:left w:val="nil"/>
              <w:right w:val="nil"/>
            </w:tcBorders>
          </w:tcPr>
          <w:p>
            <w:pPr/>
          </w:p>
        </w:tc>
        <w:tc>
          <w:tcPr>
            <w:tcW w:w="2412" w:type="dxa"/>
            <w:vMerge/>
            <w:tcBorders>
              <w:left w:val="nil"/>
            </w:tcBorders>
          </w:tcPr>
          <w:p>
            <w:pPr/>
          </w:p>
        </w:tc>
        <w:tc>
          <w:tcPr>
            <w:tcW w:w="737" w:type="dxa"/>
          </w:tcPr>
          <w:p>
            <w:pPr>
              <w:pStyle w:val="TableParagraph"/>
              <w:rPr>
                <w:b/>
                <w:sz w:val="26"/>
              </w:rPr>
            </w:pPr>
          </w:p>
          <w:p>
            <w:pPr>
              <w:pStyle w:val="TableParagraph"/>
              <w:spacing w:before="4"/>
              <w:rPr>
                <w:b/>
                <w:sz w:val="30"/>
              </w:rPr>
            </w:pPr>
          </w:p>
          <w:p>
            <w:pPr>
              <w:pStyle w:val="TableParagraph"/>
              <w:ind w:right="1"/>
              <w:jc w:val="center"/>
              <w:rPr>
                <w:sz w:val="24"/>
              </w:rPr>
            </w:pPr>
            <w:r>
              <w:rPr>
                <w:w w:val="99"/>
                <w:sz w:val="24"/>
              </w:rPr>
              <w:t>6</w:t>
            </w:r>
          </w:p>
        </w:tc>
        <w:tc>
          <w:tcPr>
            <w:tcW w:w="6427" w:type="dxa"/>
            <w:tcBorders>
              <w:right w:val="nil"/>
            </w:tcBorders>
          </w:tcPr>
          <w:p>
            <w:pPr>
              <w:pStyle w:val="TableParagraph"/>
              <w:spacing w:before="96"/>
              <w:ind w:left="103" w:right="179"/>
              <w:rPr>
                <w:b/>
                <w:sz w:val="24"/>
              </w:rPr>
            </w:pPr>
            <w:r>
              <w:rPr>
                <w:b/>
                <w:sz w:val="24"/>
              </w:rPr>
              <w:t>Cross-references revised SAM material with Management Memorandums (MMs), Budget Letters (BLs), Technology Letters (TLs), and other mentioned agencies, departments, and sections to ensure accuracy and validity.</w:t>
            </w:r>
          </w:p>
        </w:tc>
      </w:tr>
      <w:tr>
        <w:trPr>
          <w:trHeight w:val="876" w:hRule="exact"/>
        </w:trPr>
        <w:tc>
          <w:tcPr>
            <w:tcW w:w="65" w:type="dxa"/>
            <w:vMerge/>
            <w:tcBorders>
              <w:left w:val="nil"/>
              <w:bottom w:val="nil"/>
              <w:right w:val="nil"/>
            </w:tcBorders>
          </w:tcPr>
          <w:p>
            <w:pPr/>
          </w:p>
        </w:tc>
        <w:tc>
          <w:tcPr>
            <w:tcW w:w="2412" w:type="dxa"/>
            <w:vMerge/>
            <w:tcBorders>
              <w:left w:val="nil"/>
            </w:tcBorders>
          </w:tcPr>
          <w:p>
            <w:pPr/>
          </w:p>
        </w:tc>
        <w:tc>
          <w:tcPr>
            <w:tcW w:w="737" w:type="dxa"/>
          </w:tcPr>
          <w:p>
            <w:pPr>
              <w:pStyle w:val="TableParagraph"/>
              <w:spacing w:before="3"/>
              <w:rPr>
                <w:b/>
                <w:sz w:val="25"/>
              </w:rPr>
            </w:pPr>
          </w:p>
          <w:p>
            <w:pPr>
              <w:pStyle w:val="TableParagraph"/>
              <w:ind w:right="1"/>
              <w:jc w:val="center"/>
              <w:rPr>
                <w:sz w:val="24"/>
              </w:rPr>
            </w:pPr>
            <w:r>
              <w:rPr>
                <w:w w:val="99"/>
                <w:sz w:val="24"/>
              </w:rPr>
              <w:t>7</w:t>
            </w:r>
          </w:p>
        </w:tc>
        <w:tc>
          <w:tcPr>
            <w:tcW w:w="6427" w:type="dxa"/>
            <w:tcBorders>
              <w:right w:val="nil"/>
            </w:tcBorders>
          </w:tcPr>
          <w:p>
            <w:pPr>
              <w:pStyle w:val="TableParagraph"/>
              <w:spacing w:before="151"/>
              <w:ind w:left="103" w:right="590"/>
              <w:rPr>
                <w:sz w:val="24"/>
              </w:rPr>
            </w:pPr>
            <w:r>
              <w:rPr>
                <w:sz w:val="24"/>
              </w:rPr>
              <w:t>Sends Author-Draft Revision-Website Version back to SAM Author for Final Author Review</w:t>
            </w:r>
          </w:p>
        </w:tc>
      </w:tr>
    </w:tbl>
    <w:p>
      <w:pPr>
        <w:pStyle w:val="BodyText"/>
        <w:spacing w:before="4"/>
        <w:rPr>
          <w:b/>
          <w:sz w:val="23"/>
        </w:rPr>
      </w:pPr>
    </w:p>
    <w:p>
      <w:pPr>
        <w:pStyle w:val="BodyText"/>
        <w:spacing w:before="1"/>
        <w:ind w:left="280"/>
      </w:pPr>
      <w:r>
        <w:rPr/>
        <w:t>(Continued)</w:t>
      </w:r>
    </w:p>
    <w:p>
      <w:pPr>
        <w:spacing w:after="0"/>
        <w:sectPr>
          <w:headerReference w:type="default" r:id="rId18"/>
          <w:pgSz w:w="12240" w:h="15840"/>
          <w:pgMar w:header="1444" w:footer="803" w:top="2260" w:bottom="1000" w:left="1160" w:right="1220"/>
          <w:pgNumType w:start="1"/>
        </w:sectPr>
      </w:pPr>
    </w:p>
    <w:p>
      <w:pPr>
        <w:pStyle w:val="BodyText"/>
        <w:rPr>
          <w:sz w:val="20"/>
        </w:rPr>
      </w:pPr>
    </w:p>
    <w:p>
      <w:pPr>
        <w:pStyle w:val="BodyText"/>
        <w:spacing w:before="8"/>
        <w:rPr>
          <w:sz w:val="26"/>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737"/>
        <w:gridCol w:w="6427"/>
      </w:tblGrid>
      <w:tr>
        <w:trPr>
          <w:trHeight w:val="1594" w:hRule="exact"/>
        </w:trPr>
        <w:tc>
          <w:tcPr>
            <w:tcW w:w="2412" w:type="dxa"/>
            <w:vMerge w:val="restart"/>
            <w:tcBorders>
              <w:left w:val="nil"/>
            </w:tcBorders>
          </w:tcPr>
          <w:p>
            <w:pPr>
              <w:pStyle w:val="TableParagraph"/>
              <w:rPr>
                <w:sz w:val="26"/>
              </w:rPr>
            </w:pPr>
          </w:p>
          <w:p>
            <w:pPr>
              <w:pStyle w:val="TableParagraph"/>
              <w:rPr>
                <w:sz w:val="26"/>
              </w:rPr>
            </w:pPr>
          </w:p>
          <w:p>
            <w:pPr>
              <w:pStyle w:val="TableParagraph"/>
              <w:rPr>
                <w:sz w:val="26"/>
              </w:rPr>
            </w:pPr>
          </w:p>
          <w:p>
            <w:pPr>
              <w:pStyle w:val="TableParagraph"/>
              <w:spacing w:before="190"/>
              <w:ind w:left="108"/>
              <w:rPr>
                <w:b/>
                <w:sz w:val="24"/>
              </w:rPr>
            </w:pPr>
            <w:bookmarkStart w:name="(Revised 10/201614)" w:id="3"/>
            <w:bookmarkEnd w:id="3"/>
            <w:r>
              <w:rPr/>
            </w:r>
            <w:r>
              <w:rPr>
                <w:b/>
                <w:sz w:val="24"/>
              </w:rPr>
              <w:t>SAM Author</w:t>
            </w:r>
          </w:p>
        </w:tc>
        <w:tc>
          <w:tcPr>
            <w:tcW w:w="737" w:type="dxa"/>
          </w:tcPr>
          <w:p>
            <w:pPr>
              <w:pStyle w:val="TableParagraph"/>
              <w:rPr>
                <w:sz w:val="26"/>
              </w:rPr>
            </w:pPr>
          </w:p>
          <w:p>
            <w:pPr>
              <w:pStyle w:val="TableParagraph"/>
              <w:spacing w:before="6"/>
              <w:rPr>
                <w:sz w:val="30"/>
              </w:rPr>
            </w:pPr>
          </w:p>
          <w:p>
            <w:pPr>
              <w:pStyle w:val="TableParagraph"/>
              <w:spacing w:before="1"/>
              <w:ind w:right="1"/>
              <w:jc w:val="center"/>
              <w:rPr>
                <w:sz w:val="24"/>
              </w:rPr>
            </w:pPr>
            <w:r>
              <w:rPr>
                <w:w w:val="99"/>
                <w:sz w:val="24"/>
              </w:rPr>
              <w:t>8</w:t>
            </w:r>
          </w:p>
        </w:tc>
        <w:tc>
          <w:tcPr>
            <w:tcW w:w="6427" w:type="dxa"/>
            <w:tcBorders>
              <w:right w:val="nil"/>
            </w:tcBorders>
          </w:tcPr>
          <w:p>
            <w:pPr>
              <w:pStyle w:val="TableParagraph"/>
              <w:spacing w:before="89"/>
              <w:ind w:left="103" w:right="242"/>
              <w:rPr>
                <w:sz w:val="24"/>
              </w:rPr>
            </w:pPr>
            <w:r>
              <w:rPr>
                <w:sz w:val="24"/>
              </w:rPr>
              <w:t>Reviews Author-Draft Revision-Website Version and verifies all cross-referenced content and other mentioned agencies/departments are accurate and valid.</w:t>
            </w:r>
          </w:p>
          <w:p>
            <w:pPr>
              <w:pStyle w:val="TableParagraph"/>
              <w:numPr>
                <w:ilvl w:val="0"/>
                <w:numId w:val="4"/>
              </w:numPr>
              <w:tabs>
                <w:tab w:pos="823" w:val="left" w:leader="none"/>
                <w:tab w:pos="824" w:val="left" w:leader="none"/>
              </w:tabs>
              <w:spacing w:line="240" w:lineRule="auto" w:before="0" w:after="0"/>
              <w:ind w:left="823" w:right="647" w:hanging="360"/>
              <w:jc w:val="left"/>
              <w:rPr>
                <w:i/>
                <w:sz w:val="24"/>
              </w:rPr>
            </w:pPr>
            <w:r>
              <w:rPr>
                <w:i/>
                <w:sz w:val="24"/>
              </w:rPr>
              <w:t>If Final Author Revision-Website Version is not </w:t>
            </w:r>
            <w:r>
              <w:rPr>
                <w:i/>
                <w:sz w:val="24"/>
              </w:rPr>
              <w:t>correct, go to step</w:t>
            </w:r>
            <w:r>
              <w:rPr>
                <w:i/>
                <w:spacing w:val="-5"/>
                <w:sz w:val="24"/>
              </w:rPr>
              <w:t> </w:t>
            </w:r>
            <w:r>
              <w:rPr>
                <w:i/>
                <w:sz w:val="24"/>
              </w:rPr>
              <w:t>3</w:t>
            </w:r>
          </w:p>
        </w:tc>
      </w:tr>
      <w:tr>
        <w:trPr>
          <w:trHeight w:val="874" w:hRule="exact"/>
        </w:trPr>
        <w:tc>
          <w:tcPr>
            <w:tcW w:w="2412" w:type="dxa"/>
            <w:vMerge/>
            <w:tcBorders>
              <w:left w:val="nil"/>
            </w:tcBorders>
          </w:tcPr>
          <w:p>
            <w:pPr/>
          </w:p>
        </w:tc>
        <w:tc>
          <w:tcPr>
            <w:tcW w:w="737" w:type="dxa"/>
          </w:tcPr>
          <w:p>
            <w:pPr>
              <w:pStyle w:val="TableParagraph"/>
              <w:spacing w:before="3"/>
              <w:rPr>
                <w:sz w:val="25"/>
              </w:rPr>
            </w:pPr>
          </w:p>
          <w:p>
            <w:pPr>
              <w:pStyle w:val="TableParagraph"/>
              <w:ind w:right="1"/>
              <w:jc w:val="center"/>
              <w:rPr>
                <w:sz w:val="24"/>
              </w:rPr>
            </w:pPr>
            <w:r>
              <w:rPr>
                <w:w w:val="99"/>
                <w:sz w:val="24"/>
              </w:rPr>
              <w:t>9</w:t>
            </w:r>
          </w:p>
        </w:tc>
        <w:tc>
          <w:tcPr>
            <w:tcW w:w="6427" w:type="dxa"/>
            <w:tcBorders>
              <w:right w:val="nil"/>
            </w:tcBorders>
          </w:tcPr>
          <w:p>
            <w:pPr>
              <w:pStyle w:val="TableParagraph"/>
              <w:spacing w:before="3"/>
              <w:rPr>
                <w:sz w:val="25"/>
              </w:rPr>
            </w:pPr>
          </w:p>
          <w:p>
            <w:pPr>
              <w:pStyle w:val="TableParagraph"/>
              <w:ind w:left="103"/>
              <w:rPr>
                <w:sz w:val="24"/>
              </w:rPr>
            </w:pPr>
            <w:r>
              <w:rPr>
                <w:sz w:val="24"/>
              </w:rPr>
              <w:t>Send email approval back to SAM Coordinator.</w:t>
            </w:r>
          </w:p>
        </w:tc>
      </w:tr>
      <w:tr>
        <w:trPr>
          <w:trHeight w:val="874" w:hRule="exact"/>
        </w:trPr>
        <w:tc>
          <w:tcPr>
            <w:tcW w:w="2412" w:type="dxa"/>
            <w:vMerge w:val="restart"/>
            <w:tcBorders>
              <w:lef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7"/>
              </w:rPr>
            </w:pPr>
          </w:p>
          <w:p>
            <w:pPr>
              <w:pStyle w:val="TableParagraph"/>
              <w:ind w:left="108"/>
              <w:rPr>
                <w:b/>
                <w:sz w:val="24"/>
              </w:rPr>
            </w:pPr>
            <w:r>
              <w:rPr>
                <w:b/>
                <w:sz w:val="24"/>
              </w:rPr>
              <w:t>SAM Coordinator</w:t>
            </w:r>
          </w:p>
        </w:tc>
        <w:tc>
          <w:tcPr>
            <w:tcW w:w="737" w:type="dxa"/>
          </w:tcPr>
          <w:p>
            <w:pPr>
              <w:pStyle w:val="TableParagraph"/>
              <w:spacing w:before="3"/>
              <w:rPr>
                <w:sz w:val="25"/>
              </w:rPr>
            </w:pPr>
          </w:p>
          <w:p>
            <w:pPr>
              <w:pStyle w:val="TableParagraph"/>
              <w:ind w:left="211" w:right="209"/>
              <w:jc w:val="center"/>
              <w:rPr>
                <w:sz w:val="24"/>
              </w:rPr>
            </w:pPr>
            <w:r>
              <w:rPr>
                <w:sz w:val="24"/>
              </w:rPr>
              <w:t>10</w:t>
            </w:r>
          </w:p>
        </w:tc>
        <w:tc>
          <w:tcPr>
            <w:tcW w:w="6427" w:type="dxa"/>
            <w:tcBorders>
              <w:right w:val="nil"/>
            </w:tcBorders>
          </w:tcPr>
          <w:p>
            <w:pPr>
              <w:pStyle w:val="TableParagraph"/>
              <w:spacing w:before="151"/>
              <w:ind w:left="103" w:right="817"/>
              <w:rPr>
                <w:sz w:val="24"/>
              </w:rPr>
            </w:pPr>
            <w:r>
              <w:rPr>
                <w:sz w:val="24"/>
              </w:rPr>
              <w:t>Submits Final Revision Package to DGS Director or his/her designee for final approval.</w:t>
            </w:r>
          </w:p>
        </w:tc>
      </w:tr>
      <w:tr>
        <w:trPr>
          <w:trHeight w:val="876" w:hRule="exact"/>
        </w:trPr>
        <w:tc>
          <w:tcPr>
            <w:tcW w:w="2412" w:type="dxa"/>
            <w:vMerge/>
            <w:tcBorders>
              <w:left w:val="nil"/>
            </w:tcBorders>
          </w:tcPr>
          <w:p>
            <w:pPr/>
          </w:p>
        </w:tc>
        <w:tc>
          <w:tcPr>
            <w:tcW w:w="737" w:type="dxa"/>
          </w:tcPr>
          <w:p>
            <w:pPr>
              <w:pStyle w:val="TableParagraph"/>
              <w:spacing w:before="3"/>
              <w:rPr>
                <w:sz w:val="25"/>
              </w:rPr>
            </w:pPr>
          </w:p>
          <w:p>
            <w:pPr>
              <w:pStyle w:val="TableParagraph"/>
              <w:ind w:left="211" w:right="209"/>
              <w:jc w:val="center"/>
              <w:rPr>
                <w:b/>
                <w:sz w:val="24"/>
              </w:rPr>
            </w:pPr>
            <w:r>
              <w:rPr>
                <w:b/>
                <w:sz w:val="24"/>
              </w:rPr>
              <w:t>11</w:t>
            </w:r>
          </w:p>
        </w:tc>
        <w:tc>
          <w:tcPr>
            <w:tcW w:w="6427" w:type="dxa"/>
            <w:tcBorders>
              <w:right w:val="nil"/>
            </w:tcBorders>
          </w:tcPr>
          <w:p>
            <w:pPr>
              <w:pStyle w:val="TableParagraph"/>
              <w:spacing w:before="15"/>
              <w:ind w:left="103" w:right="765"/>
              <w:rPr>
                <w:b/>
                <w:sz w:val="24"/>
              </w:rPr>
            </w:pPr>
            <w:r>
              <w:rPr>
                <w:b/>
                <w:sz w:val="24"/>
              </w:rPr>
              <w:t>Receives final approval. Updates and posts all revised SAM Chapters/sections as well as their corresponding PRINT and NOTEBOOK versions.</w:t>
            </w:r>
          </w:p>
        </w:tc>
      </w:tr>
      <w:tr>
        <w:trPr>
          <w:trHeight w:val="1378" w:hRule="exact"/>
        </w:trPr>
        <w:tc>
          <w:tcPr>
            <w:tcW w:w="2412" w:type="dxa"/>
            <w:vMerge/>
            <w:tcBorders>
              <w:left w:val="nil"/>
            </w:tcBorders>
          </w:tcPr>
          <w:p>
            <w:pPr/>
          </w:p>
        </w:tc>
        <w:tc>
          <w:tcPr>
            <w:tcW w:w="737" w:type="dxa"/>
          </w:tcPr>
          <w:p>
            <w:pPr>
              <w:pStyle w:val="TableParagraph"/>
              <w:rPr>
                <w:sz w:val="26"/>
              </w:rPr>
            </w:pPr>
          </w:p>
          <w:p>
            <w:pPr>
              <w:pStyle w:val="TableParagraph"/>
              <w:rPr>
                <w:sz w:val="21"/>
              </w:rPr>
            </w:pPr>
          </w:p>
          <w:p>
            <w:pPr>
              <w:pStyle w:val="TableParagraph"/>
              <w:ind w:left="211" w:right="209"/>
              <w:jc w:val="center"/>
              <w:rPr>
                <w:b/>
                <w:sz w:val="24"/>
              </w:rPr>
            </w:pPr>
            <w:r>
              <w:rPr>
                <w:b/>
                <w:sz w:val="24"/>
              </w:rPr>
              <w:t>12</w:t>
            </w:r>
          </w:p>
        </w:tc>
        <w:tc>
          <w:tcPr>
            <w:tcW w:w="6427" w:type="dxa"/>
            <w:tcBorders>
              <w:right w:val="nil"/>
            </w:tcBorders>
          </w:tcPr>
          <w:p>
            <w:pPr>
              <w:pStyle w:val="TableParagraph"/>
              <w:ind w:left="103" w:right="192"/>
              <w:rPr>
                <w:b/>
                <w:sz w:val="24"/>
              </w:rPr>
            </w:pPr>
            <w:r>
              <w:rPr>
                <w:b/>
                <w:sz w:val="24"/>
              </w:rPr>
              <w:t>Posts all approved Final Author Revisions and Summary to the SAM Website within two (2) business days of receipt</w:t>
            </w:r>
          </w:p>
          <w:p>
            <w:pPr>
              <w:pStyle w:val="TableParagraph"/>
              <w:numPr>
                <w:ilvl w:val="0"/>
                <w:numId w:val="5"/>
              </w:numPr>
              <w:tabs>
                <w:tab w:pos="823" w:val="left" w:leader="none"/>
                <w:tab w:pos="824" w:val="left" w:leader="none"/>
              </w:tabs>
              <w:spacing w:line="254" w:lineRule="exact" w:before="43" w:after="0"/>
              <w:ind w:left="823" w:right="451" w:hanging="360"/>
              <w:jc w:val="left"/>
              <w:rPr>
                <w:b/>
                <w:i/>
                <w:sz w:val="22"/>
              </w:rPr>
            </w:pPr>
            <w:r>
              <w:rPr>
                <w:b/>
                <w:i/>
                <w:sz w:val="22"/>
              </w:rPr>
              <w:t>SAM Coordinator will communicate with the SAM </w:t>
            </w:r>
            <w:r>
              <w:rPr>
                <w:b/>
                <w:i/>
                <w:sz w:val="22"/>
              </w:rPr>
              <w:t>Author if unexpected delays</w:t>
            </w:r>
            <w:r>
              <w:rPr>
                <w:b/>
                <w:i/>
                <w:spacing w:val="-14"/>
                <w:sz w:val="22"/>
              </w:rPr>
              <w:t> </w:t>
            </w:r>
            <w:r>
              <w:rPr>
                <w:b/>
                <w:i/>
                <w:sz w:val="22"/>
              </w:rPr>
              <w:t>occur.</w:t>
            </w:r>
          </w:p>
        </w:tc>
      </w:tr>
      <w:tr>
        <w:trPr>
          <w:trHeight w:val="1661" w:hRule="exact"/>
        </w:trPr>
        <w:tc>
          <w:tcPr>
            <w:tcW w:w="2412" w:type="dxa"/>
            <w:vMerge/>
            <w:tcBorders>
              <w:left w:val="nil"/>
              <w:bottom w:val="nil"/>
            </w:tcBorders>
          </w:tcPr>
          <w:p>
            <w:pPr/>
          </w:p>
        </w:tc>
        <w:tc>
          <w:tcPr>
            <w:tcW w:w="737" w:type="dxa"/>
            <w:tcBorders>
              <w:bottom w:val="nil"/>
            </w:tcBorders>
          </w:tcPr>
          <w:p>
            <w:pPr>
              <w:pStyle w:val="TableParagraph"/>
              <w:rPr>
                <w:sz w:val="26"/>
              </w:rPr>
            </w:pPr>
          </w:p>
          <w:p>
            <w:pPr>
              <w:pStyle w:val="TableParagraph"/>
              <w:spacing w:before="8"/>
              <w:rPr>
                <w:sz w:val="33"/>
              </w:rPr>
            </w:pPr>
          </w:p>
          <w:p>
            <w:pPr>
              <w:pStyle w:val="TableParagraph"/>
              <w:ind w:left="211" w:right="209"/>
              <w:jc w:val="center"/>
              <w:rPr>
                <w:b/>
                <w:sz w:val="24"/>
              </w:rPr>
            </w:pPr>
            <w:r>
              <w:rPr>
                <w:b/>
                <w:sz w:val="24"/>
              </w:rPr>
              <w:t>13</w:t>
            </w:r>
          </w:p>
        </w:tc>
        <w:tc>
          <w:tcPr>
            <w:tcW w:w="6427" w:type="dxa"/>
            <w:tcBorders>
              <w:bottom w:val="nil"/>
              <w:right w:val="nil"/>
            </w:tcBorders>
          </w:tcPr>
          <w:p>
            <w:pPr>
              <w:pStyle w:val="TableParagraph"/>
              <w:ind w:left="103" w:right="97"/>
              <w:rPr>
                <w:b/>
                <w:sz w:val="24"/>
              </w:rPr>
            </w:pPr>
            <w:r>
              <w:rPr>
                <w:b/>
                <w:sz w:val="24"/>
              </w:rPr>
              <w:t>Issues email notification to the SAM Subscribers of a new SAM Revision and Summary posted to the SAM Website at the beginning of each fiscal quarter. SAM Revision Summary History and Schedule for Quarterly Notification of Changes can be accessed via the </w:t>
            </w:r>
            <w:hyperlink r:id="rId19">
              <w:r>
                <w:rPr>
                  <w:b/>
                  <w:color w:val="0070C0"/>
                  <w:sz w:val="24"/>
                  <w:u w:val="thick" w:color="0070C0"/>
                </w:rPr>
                <w:t>SAM</w:t>
              </w:r>
            </w:hyperlink>
            <w:r>
              <w:rPr>
                <w:b/>
                <w:color w:val="0070C0"/>
                <w:sz w:val="24"/>
                <w:u w:val="thick" w:color="0070C0"/>
              </w:rPr>
              <w:t> </w:t>
            </w:r>
            <w:hyperlink r:id="rId19">
              <w:r>
                <w:rPr>
                  <w:b/>
                  <w:color w:val="0070C0"/>
                  <w:sz w:val="24"/>
                  <w:u w:val="thick" w:color="0070C0"/>
                </w:rPr>
                <w:t>Website</w:t>
              </w:r>
            </w:hyperlink>
            <w:r>
              <w:rPr>
                <w:b/>
                <w:color w:val="0070C0"/>
                <w:sz w:val="24"/>
              </w:rPr>
              <w:t>.</w:t>
            </w:r>
          </w:p>
        </w:tc>
      </w:tr>
    </w:tbl>
    <w:p>
      <w:pPr>
        <w:pStyle w:val="BodyText"/>
        <w:rPr>
          <w:sz w:val="20"/>
        </w:rPr>
      </w:pPr>
    </w:p>
    <w:p>
      <w:pPr>
        <w:pStyle w:val="BodyText"/>
        <w:rPr>
          <w:sz w:val="20"/>
        </w:rPr>
      </w:pPr>
    </w:p>
    <w:p>
      <w:pPr>
        <w:pStyle w:val="BodyText"/>
        <w:spacing w:before="2"/>
        <w:rPr>
          <w:sz w:val="23"/>
        </w:rPr>
      </w:pPr>
    </w:p>
    <w:p>
      <w:pPr>
        <w:pStyle w:val="Heading1"/>
        <w:spacing w:before="92"/>
        <w:ind w:left="280"/>
      </w:pPr>
      <w:r>
        <w:rPr>
          <w:u w:val="thick"/>
        </w:rPr>
        <w:t>Notation for Changes in Revision Packages</w:t>
      </w:r>
    </w:p>
    <w:p>
      <w:pPr>
        <w:pStyle w:val="BodyText"/>
        <w:spacing w:before="9"/>
        <w:rPr>
          <w:b/>
          <w:sz w:val="20"/>
        </w:rPr>
      </w:pPr>
    </w:p>
    <w:p>
      <w:pPr>
        <w:pStyle w:val="BodyText"/>
        <w:ind w:left="280"/>
      </w:pPr>
      <w:r>
        <w:rPr/>
        <w:pict>
          <v:shape style="position:absolute;margin-left:63.360001pt;margin-top:27.814854pt;width:.1pt;height:27.6pt;mso-position-horizontal-relative:page;mso-position-vertical-relative:paragraph;z-index:1048" coordorigin="1267,556" coordsize="0,552" path="m1267,556l1267,832m1267,832l1267,1108e" filled="false" stroked="true" strokeweight=".72pt" strokecolor="#000000">
            <v:path arrowok="t"/>
            <v:stroke dashstyle="solid"/>
            <w10:wrap type="none"/>
          </v:shape>
        </w:pict>
      </w:r>
      <w:r>
        <w:rPr/>
        <w:t>Vertical bars on pages indicate additions or overall changes. Revised pages in chapter rewrites do not contain bars. Section and subsection titles in the text are followed by information indicating whether the section is new, revised, or renumbered.</w:t>
      </w:r>
    </w:p>
    <w:p>
      <w:pPr>
        <w:spacing w:after="0"/>
        <w:sectPr>
          <w:pgSz w:w="12240" w:h="15840"/>
          <w:pgMar w:header="1444" w:footer="803" w:top="2260" w:bottom="1000" w:left="1160" w:right="1220"/>
        </w:sectPr>
      </w:pPr>
    </w:p>
    <w:p>
      <w:pPr>
        <w:pStyle w:val="Heading1"/>
        <w:spacing w:before="75"/>
        <w:ind w:left="3420" w:right="3373"/>
        <w:jc w:val="center"/>
      </w:pPr>
      <w:r>
        <w:rPr/>
        <w:t>SAM-PURCHASES (Cont.d)</w:t>
      </w:r>
    </w:p>
    <w:p>
      <w:pPr>
        <w:pStyle w:val="BodyText"/>
        <w:rPr>
          <w:b/>
          <w:sz w:val="26"/>
        </w:rPr>
      </w:pPr>
    </w:p>
    <w:p>
      <w:pPr>
        <w:tabs>
          <w:tab w:pos="9287" w:val="left" w:leader="none"/>
        </w:tabs>
        <w:spacing w:before="206"/>
        <w:ind w:left="100" w:right="0" w:firstLine="0"/>
        <w:jc w:val="left"/>
        <w:rPr>
          <w:b/>
          <w:sz w:val="24"/>
        </w:rPr>
      </w:pPr>
      <w:r>
        <w:rPr>
          <w:b/>
          <w:sz w:val="24"/>
        </w:rPr>
        <w:t>ACQUISITION</w:t>
      </w:r>
      <w:r>
        <w:rPr>
          <w:b/>
          <w:spacing w:val="-3"/>
          <w:sz w:val="24"/>
        </w:rPr>
        <w:t> </w:t>
      </w:r>
      <w:r>
        <w:rPr>
          <w:b/>
          <w:sz w:val="24"/>
        </w:rPr>
        <w:t>OF</w:t>
      </w:r>
      <w:r>
        <w:rPr>
          <w:b/>
          <w:spacing w:val="-3"/>
          <w:sz w:val="24"/>
        </w:rPr>
        <w:t> </w:t>
      </w:r>
      <w:r>
        <w:rPr>
          <w:b/>
          <w:sz w:val="24"/>
        </w:rPr>
        <w:t>VEHICLES</w:t>
        <w:tab/>
        <w:t>3620</w:t>
      </w:r>
    </w:p>
    <w:p>
      <w:pPr>
        <w:pStyle w:val="BodyText"/>
        <w:ind w:left="100"/>
      </w:pPr>
      <w:r>
        <w:rPr/>
        <w:t>(Revised 02/2016)</w:t>
      </w:r>
    </w:p>
    <w:p>
      <w:pPr>
        <w:pStyle w:val="BodyText"/>
        <w:spacing w:before="9"/>
        <w:rPr>
          <w:sz w:val="23"/>
        </w:rPr>
      </w:pPr>
    </w:p>
    <w:p>
      <w:pPr>
        <w:spacing w:before="1"/>
        <w:ind w:left="100" w:right="0" w:firstLine="0"/>
        <w:jc w:val="left"/>
        <w:rPr>
          <w:sz w:val="24"/>
        </w:rPr>
      </w:pPr>
      <w:r>
        <w:rPr>
          <w:i/>
          <w:sz w:val="24"/>
        </w:rPr>
        <w:t>This information is now found under SAM section </w:t>
      </w:r>
      <w:r>
        <w:rPr>
          <w:i/>
          <w:color w:val="0000FF"/>
          <w:sz w:val="24"/>
          <w:u w:val="single" w:color="0000FF"/>
        </w:rPr>
        <w:t>4120</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Heading1"/>
        <w:tabs>
          <w:tab w:pos="7967" w:val="left" w:leader="none"/>
        </w:tabs>
        <w:spacing w:before="92"/>
        <w:ind w:left="100"/>
      </w:pPr>
      <w:r>
        <w:rPr/>
        <w:t>Rev.</w:t>
      </w:r>
      <w:r>
        <w:rPr>
          <w:spacing w:val="-1"/>
        </w:rPr>
        <w:t> </w:t>
      </w:r>
      <w:r>
        <w:rPr/>
        <w:t>433</w:t>
        <w:tab/>
        <w:t>MARCH</w:t>
      </w:r>
      <w:r>
        <w:rPr>
          <w:spacing w:val="-5"/>
        </w:rPr>
        <w:t> </w:t>
      </w:r>
      <w:r>
        <w:rPr/>
        <w:t>2016</w:t>
      </w:r>
    </w:p>
    <w:p>
      <w:pPr>
        <w:spacing w:after="0"/>
        <w:sectPr>
          <w:headerReference w:type="default" r:id="rId20"/>
          <w:footerReference w:type="default" r:id="rId21"/>
          <w:pgSz w:w="12240" w:h="15840"/>
          <w:pgMar w:header="0" w:footer="0" w:top="640" w:bottom="280" w:left="1340" w:right="960"/>
        </w:sectPr>
      </w:pPr>
    </w:p>
    <w:p>
      <w:pPr>
        <w:pStyle w:val="BodyText"/>
        <w:rPr>
          <w:b/>
          <w:sz w:val="20"/>
        </w:rPr>
      </w:pPr>
      <w:r>
        <w:rPr/>
        <w:pict>
          <v:line style="position:absolute;mso-position-horizontal-relative:page;mso-position-vertical-relative:page;z-index:1120" from="63.360001pt,565.440002pt" to="63.360001pt,579.240002pt" stroked="true" strokeweight=".72pt" strokecolor="#000000">
            <v:stroke dashstyle="solid"/>
            <w10:wrap type="none"/>
          </v:line>
        </w:pict>
      </w:r>
    </w:p>
    <w:p>
      <w:pPr>
        <w:pStyle w:val="BodyText"/>
        <w:spacing w:before="6"/>
        <w:rPr>
          <w:b/>
          <w:sz w:val="29"/>
        </w:rPr>
      </w:pPr>
    </w:p>
    <w:p>
      <w:pPr>
        <w:spacing w:before="93"/>
        <w:ind w:left="0" w:right="218" w:firstLine="0"/>
        <w:jc w:val="right"/>
        <w:rPr>
          <w:b/>
          <w:sz w:val="24"/>
        </w:rPr>
      </w:pPr>
      <w:r>
        <w:rPr>
          <w:b/>
          <w:sz w:val="24"/>
        </w:rPr>
        <w:t>CHAPTER 4100 INDEX</w:t>
      </w:r>
    </w:p>
    <w:p>
      <w:pPr>
        <w:pStyle w:val="BodyText"/>
        <w:rPr>
          <w:b/>
        </w:rPr>
      </w:pPr>
    </w:p>
    <w:p>
      <w:pPr>
        <w:pStyle w:val="BodyText"/>
        <w:ind w:left="280" w:right="315"/>
      </w:pPr>
      <w:r>
        <w:rPr/>
        <w:pict>
          <v:line style="position:absolute;mso-position-horizontal-relative:page;mso-position-vertical-relative:paragraph;z-index:1096" from="63.360001pt,59.255844pt" to="63.360001pt,73.055844pt" stroked="true" strokeweight=".72pt" strokecolor="#000000">
            <v:stroke dashstyle="solid"/>
            <w10:wrap type="none"/>
          </v:line>
        </w:pict>
      </w:r>
      <w:r>
        <w:rPr/>
        <w:t>This chapter discusses the operational policies of all aspects of transportation services. This includes state-owned or operated mobile equipment, commercial vehicle rentals, airline transportation, parking and commuter services.</w:t>
      </w:r>
    </w:p>
    <w:p>
      <w:pPr>
        <w:pStyle w:val="BodyText"/>
        <w:spacing w:before="4"/>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9"/>
        <w:gridCol w:w="1097"/>
      </w:tblGrid>
      <w:tr>
        <w:trPr>
          <w:trHeight w:val="437" w:hRule="exact"/>
        </w:trPr>
        <w:tc>
          <w:tcPr>
            <w:tcW w:w="8479" w:type="dxa"/>
            <w:tcBorders>
              <w:top w:val="nil"/>
              <w:left w:val="nil"/>
            </w:tcBorders>
          </w:tcPr>
          <w:p>
            <w:pPr>
              <w:pStyle w:val="TableParagraph"/>
              <w:spacing w:before="72"/>
              <w:ind w:left="108"/>
              <w:rPr>
                <w:b/>
                <w:sz w:val="24"/>
              </w:rPr>
            </w:pPr>
            <w:r>
              <w:rPr>
                <w:b/>
                <w:sz w:val="24"/>
              </w:rPr>
              <w:t>INTRODUCTION </w:t>
            </w:r>
            <w:r>
              <w:rPr>
                <w:b/>
                <w:strike/>
                <w:color w:val="FF0101"/>
                <w:sz w:val="24"/>
              </w:rPr>
              <w:t>AND GARAGE OPERATIONS</w:t>
            </w:r>
          </w:p>
        </w:tc>
        <w:tc>
          <w:tcPr>
            <w:tcW w:w="1097" w:type="dxa"/>
            <w:tcBorders>
              <w:top w:val="nil"/>
              <w:right w:val="nil"/>
            </w:tcBorders>
          </w:tcPr>
          <w:p>
            <w:pPr>
              <w:pStyle w:val="TableParagraph"/>
              <w:spacing w:before="72"/>
              <w:ind w:left="100"/>
              <w:rPr>
                <w:b/>
                <w:sz w:val="24"/>
              </w:rPr>
            </w:pPr>
            <w:r>
              <w:rPr>
                <w:b/>
                <w:sz w:val="24"/>
              </w:rPr>
              <w:t>4100</w:t>
            </w:r>
          </w:p>
        </w:tc>
      </w:tr>
      <w:tr>
        <w:trPr>
          <w:trHeight w:val="442" w:hRule="exact"/>
        </w:trPr>
        <w:tc>
          <w:tcPr>
            <w:tcW w:w="8479" w:type="dxa"/>
            <w:tcBorders>
              <w:left w:val="nil"/>
            </w:tcBorders>
          </w:tcPr>
          <w:p>
            <w:pPr>
              <w:pStyle w:val="TableParagraph"/>
              <w:spacing w:before="75"/>
              <w:ind w:left="108"/>
              <w:rPr>
                <w:b/>
                <w:sz w:val="24"/>
              </w:rPr>
            </w:pPr>
            <w:r>
              <w:rPr>
                <w:b/>
                <w:sz w:val="24"/>
              </w:rPr>
              <w:t>MAINTENANCE</w:t>
            </w:r>
          </w:p>
        </w:tc>
        <w:tc>
          <w:tcPr>
            <w:tcW w:w="1097" w:type="dxa"/>
            <w:tcBorders>
              <w:right w:val="nil"/>
            </w:tcBorders>
          </w:tcPr>
          <w:p>
            <w:pPr>
              <w:pStyle w:val="TableParagraph"/>
              <w:spacing w:before="75"/>
              <w:ind w:left="100"/>
              <w:rPr>
                <w:b/>
                <w:sz w:val="24"/>
              </w:rPr>
            </w:pPr>
            <w:r>
              <w:rPr>
                <w:b/>
                <w:sz w:val="24"/>
              </w:rPr>
              <w:t>4101</w:t>
            </w:r>
          </w:p>
        </w:tc>
      </w:tr>
      <w:tr>
        <w:trPr>
          <w:trHeight w:val="442" w:hRule="exact"/>
        </w:trPr>
        <w:tc>
          <w:tcPr>
            <w:tcW w:w="8479" w:type="dxa"/>
            <w:tcBorders>
              <w:left w:val="nil"/>
            </w:tcBorders>
          </w:tcPr>
          <w:p>
            <w:pPr>
              <w:pStyle w:val="TableParagraph"/>
              <w:spacing w:before="75"/>
              <w:ind w:left="108"/>
              <w:rPr>
                <w:b/>
                <w:sz w:val="24"/>
              </w:rPr>
            </w:pPr>
            <w:r>
              <w:rPr>
                <w:b/>
                <w:sz w:val="24"/>
              </w:rPr>
              <w:t>NO SMOKING IN STATE VEHICLES</w:t>
            </w:r>
          </w:p>
        </w:tc>
        <w:tc>
          <w:tcPr>
            <w:tcW w:w="1097" w:type="dxa"/>
            <w:tcBorders>
              <w:right w:val="nil"/>
            </w:tcBorders>
          </w:tcPr>
          <w:p>
            <w:pPr>
              <w:pStyle w:val="TableParagraph"/>
              <w:spacing w:before="75"/>
              <w:ind w:left="100"/>
              <w:rPr>
                <w:b/>
                <w:sz w:val="24"/>
              </w:rPr>
            </w:pPr>
            <w:r>
              <w:rPr>
                <w:b/>
                <w:sz w:val="24"/>
              </w:rPr>
              <w:t>4102</w:t>
            </w:r>
          </w:p>
        </w:tc>
      </w:tr>
      <w:tr>
        <w:trPr>
          <w:trHeight w:val="442" w:hRule="exact"/>
        </w:trPr>
        <w:tc>
          <w:tcPr>
            <w:tcW w:w="8479" w:type="dxa"/>
            <w:tcBorders>
              <w:left w:val="nil"/>
            </w:tcBorders>
          </w:tcPr>
          <w:p>
            <w:pPr>
              <w:pStyle w:val="TableParagraph"/>
              <w:spacing w:before="75"/>
              <w:ind w:left="108"/>
              <w:rPr>
                <w:b/>
                <w:sz w:val="24"/>
              </w:rPr>
            </w:pPr>
            <w:r>
              <w:rPr>
                <w:b/>
                <w:sz w:val="24"/>
              </w:rPr>
              <w:t>MODIFICATIONS</w:t>
            </w:r>
          </w:p>
        </w:tc>
        <w:tc>
          <w:tcPr>
            <w:tcW w:w="1097" w:type="dxa"/>
            <w:tcBorders>
              <w:right w:val="nil"/>
            </w:tcBorders>
          </w:tcPr>
          <w:p>
            <w:pPr>
              <w:pStyle w:val="TableParagraph"/>
              <w:spacing w:before="75"/>
              <w:ind w:left="100"/>
              <w:rPr>
                <w:b/>
                <w:sz w:val="24"/>
              </w:rPr>
            </w:pPr>
            <w:r>
              <w:rPr>
                <w:b/>
                <w:sz w:val="24"/>
              </w:rPr>
              <w:t>4103</w:t>
            </w:r>
          </w:p>
        </w:tc>
      </w:tr>
      <w:tr>
        <w:trPr>
          <w:trHeight w:val="444" w:hRule="exact"/>
        </w:trPr>
        <w:tc>
          <w:tcPr>
            <w:tcW w:w="8479" w:type="dxa"/>
            <w:tcBorders>
              <w:left w:val="nil"/>
            </w:tcBorders>
          </w:tcPr>
          <w:p>
            <w:pPr>
              <w:pStyle w:val="TableParagraph"/>
              <w:spacing w:before="75"/>
              <w:ind w:left="108"/>
              <w:rPr>
                <w:b/>
                <w:sz w:val="24"/>
              </w:rPr>
            </w:pPr>
            <w:r>
              <w:rPr>
                <w:b/>
                <w:sz w:val="24"/>
              </w:rPr>
              <w:t>IDENTIFICATION</w:t>
            </w:r>
          </w:p>
        </w:tc>
        <w:tc>
          <w:tcPr>
            <w:tcW w:w="1097" w:type="dxa"/>
            <w:tcBorders>
              <w:right w:val="nil"/>
            </w:tcBorders>
          </w:tcPr>
          <w:p>
            <w:pPr>
              <w:pStyle w:val="TableParagraph"/>
              <w:spacing w:before="75"/>
              <w:ind w:left="100"/>
              <w:rPr>
                <w:b/>
                <w:sz w:val="24"/>
              </w:rPr>
            </w:pPr>
            <w:r>
              <w:rPr>
                <w:b/>
                <w:sz w:val="24"/>
              </w:rPr>
              <w:t>4104</w:t>
            </w:r>
          </w:p>
        </w:tc>
      </w:tr>
      <w:tr>
        <w:trPr>
          <w:trHeight w:val="442" w:hRule="exact"/>
        </w:trPr>
        <w:tc>
          <w:tcPr>
            <w:tcW w:w="8479" w:type="dxa"/>
            <w:tcBorders>
              <w:left w:val="nil"/>
            </w:tcBorders>
          </w:tcPr>
          <w:p>
            <w:pPr>
              <w:pStyle w:val="TableParagraph"/>
              <w:spacing w:before="72"/>
              <w:ind w:left="108"/>
              <w:rPr>
                <w:b/>
                <w:sz w:val="24"/>
              </w:rPr>
            </w:pPr>
            <w:r>
              <w:rPr>
                <w:b/>
                <w:sz w:val="24"/>
              </w:rPr>
              <w:t>UTILIZATION</w:t>
            </w:r>
          </w:p>
        </w:tc>
        <w:tc>
          <w:tcPr>
            <w:tcW w:w="1097" w:type="dxa"/>
            <w:tcBorders>
              <w:right w:val="nil"/>
            </w:tcBorders>
          </w:tcPr>
          <w:p>
            <w:pPr>
              <w:pStyle w:val="TableParagraph"/>
              <w:spacing w:before="72"/>
              <w:ind w:left="100"/>
              <w:rPr>
                <w:b/>
                <w:sz w:val="24"/>
              </w:rPr>
            </w:pPr>
            <w:r>
              <w:rPr>
                <w:b/>
                <w:sz w:val="24"/>
              </w:rPr>
              <w:t>4105</w:t>
            </w:r>
          </w:p>
        </w:tc>
      </w:tr>
      <w:tr>
        <w:trPr>
          <w:trHeight w:val="442" w:hRule="exact"/>
        </w:trPr>
        <w:tc>
          <w:tcPr>
            <w:tcW w:w="8479" w:type="dxa"/>
            <w:tcBorders>
              <w:left w:val="nil"/>
            </w:tcBorders>
          </w:tcPr>
          <w:p>
            <w:pPr>
              <w:pStyle w:val="TableParagraph"/>
              <w:spacing w:before="72"/>
              <w:ind w:left="108"/>
              <w:rPr>
                <w:b/>
                <w:sz w:val="24"/>
              </w:rPr>
            </w:pPr>
            <w:r>
              <w:rPr>
                <w:b/>
                <w:sz w:val="24"/>
              </w:rPr>
              <w:t>PASSENGER MOBILE EQUIPMENT USAGE REPORT</w:t>
            </w:r>
          </w:p>
        </w:tc>
        <w:tc>
          <w:tcPr>
            <w:tcW w:w="1097" w:type="dxa"/>
            <w:tcBorders>
              <w:right w:val="nil"/>
            </w:tcBorders>
          </w:tcPr>
          <w:p>
            <w:pPr>
              <w:pStyle w:val="TableParagraph"/>
              <w:spacing w:before="72"/>
              <w:ind w:left="100"/>
              <w:rPr>
                <w:b/>
                <w:sz w:val="24"/>
              </w:rPr>
            </w:pPr>
            <w:r>
              <w:rPr>
                <w:b/>
                <w:sz w:val="24"/>
              </w:rPr>
              <w:t>4106</w:t>
            </w:r>
          </w:p>
        </w:tc>
      </w:tr>
      <w:tr>
        <w:trPr>
          <w:trHeight w:val="442" w:hRule="exact"/>
        </w:trPr>
        <w:tc>
          <w:tcPr>
            <w:tcW w:w="8479" w:type="dxa"/>
            <w:tcBorders>
              <w:left w:val="nil"/>
            </w:tcBorders>
          </w:tcPr>
          <w:p>
            <w:pPr>
              <w:pStyle w:val="TableParagraph"/>
              <w:spacing w:before="75"/>
              <w:ind w:left="108"/>
              <w:rPr>
                <w:b/>
                <w:sz w:val="24"/>
              </w:rPr>
            </w:pPr>
            <w:r>
              <w:rPr>
                <w:b/>
                <w:sz w:val="24"/>
              </w:rPr>
              <w:t>TRAVEL LOGS</w:t>
            </w:r>
          </w:p>
        </w:tc>
        <w:tc>
          <w:tcPr>
            <w:tcW w:w="1097" w:type="dxa"/>
            <w:tcBorders>
              <w:right w:val="nil"/>
            </w:tcBorders>
          </w:tcPr>
          <w:p>
            <w:pPr>
              <w:pStyle w:val="TableParagraph"/>
              <w:spacing w:before="75"/>
              <w:ind w:left="100"/>
              <w:rPr>
                <w:b/>
                <w:sz w:val="24"/>
              </w:rPr>
            </w:pPr>
            <w:r>
              <w:rPr>
                <w:b/>
                <w:sz w:val="24"/>
              </w:rPr>
              <w:t>4107</w:t>
            </w:r>
          </w:p>
        </w:tc>
      </w:tr>
      <w:tr>
        <w:trPr>
          <w:trHeight w:val="442" w:hRule="exact"/>
        </w:trPr>
        <w:tc>
          <w:tcPr>
            <w:tcW w:w="8479" w:type="dxa"/>
            <w:tcBorders>
              <w:left w:val="nil"/>
            </w:tcBorders>
          </w:tcPr>
          <w:p>
            <w:pPr>
              <w:pStyle w:val="TableParagraph"/>
              <w:spacing w:before="75"/>
              <w:ind w:left="108"/>
              <w:rPr>
                <w:b/>
                <w:sz w:val="24"/>
              </w:rPr>
            </w:pPr>
            <w:r>
              <w:rPr>
                <w:b/>
                <w:sz w:val="24"/>
              </w:rPr>
              <w:t>FUEL CARD MANAGEMENT</w:t>
            </w:r>
          </w:p>
        </w:tc>
        <w:tc>
          <w:tcPr>
            <w:tcW w:w="1097" w:type="dxa"/>
            <w:tcBorders>
              <w:right w:val="nil"/>
            </w:tcBorders>
          </w:tcPr>
          <w:p>
            <w:pPr>
              <w:pStyle w:val="TableParagraph"/>
              <w:spacing w:before="75"/>
              <w:ind w:left="100"/>
              <w:rPr>
                <w:b/>
                <w:sz w:val="24"/>
              </w:rPr>
            </w:pPr>
            <w:r>
              <w:rPr>
                <w:b/>
                <w:sz w:val="24"/>
              </w:rPr>
              <w:t>4108</w:t>
            </w:r>
          </w:p>
        </w:tc>
      </w:tr>
      <w:tr>
        <w:trPr>
          <w:trHeight w:val="442" w:hRule="exact"/>
        </w:trPr>
        <w:tc>
          <w:tcPr>
            <w:tcW w:w="8479" w:type="dxa"/>
            <w:tcBorders>
              <w:left w:val="nil"/>
            </w:tcBorders>
          </w:tcPr>
          <w:p>
            <w:pPr>
              <w:pStyle w:val="TableParagraph"/>
              <w:spacing w:before="75"/>
              <w:ind w:left="108"/>
              <w:rPr>
                <w:b/>
                <w:sz w:val="24"/>
              </w:rPr>
            </w:pPr>
            <w:r>
              <w:rPr>
                <w:b/>
                <w:sz w:val="24"/>
              </w:rPr>
              <w:t>GENERAL SERVICES CHARGE CARD</w:t>
            </w:r>
          </w:p>
        </w:tc>
        <w:tc>
          <w:tcPr>
            <w:tcW w:w="1097" w:type="dxa"/>
            <w:tcBorders>
              <w:right w:val="nil"/>
            </w:tcBorders>
          </w:tcPr>
          <w:p>
            <w:pPr>
              <w:pStyle w:val="TableParagraph"/>
              <w:spacing w:before="75"/>
              <w:ind w:left="100"/>
              <w:rPr>
                <w:b/>
                <w:sz w:val="24"/>
              </w:rPr>
            </w:pPr>
            <w:r>
              <w:rPr>
                <w:b/>
                <w:sz w:val="24"/>
              </w:rPr>
              <w:t>4108.1</w:t>
            </w:r>
          </w:p>
        </w:tc>
      </w:tr>
      <w:tr>
        <w:trPr>
          <w:trHeight w:val="444" w:hRule="exact"/>
        </w:trPr>
        <w:tc>
          <w:tcPr>
            <w:tcW w:w="8479" w:type="dxa"/>
            <w:tcBorders>
              <w:left w:val="nil"/>
            </w:tcBorders>
          </w:tcPr>
          <w:p>
            <w:pPr>
              <w:pStyle w:val="TableParagraph"/>
              <w:spacing w:before="75"/>
              <w:ind w:left="108"/>
              <w:rPr>
                <w:b/>
                <w:sz w:val="24"/>
              </w:rPr>
            </w:pPr>
            <w:r>
              <w:rPr>
                <w:b/>
                <w:sz w:val="24"/>
              </w:rPr>
              <w:t>HOME STORAGE</w:t>
            </w:r>
          </w:p>
        </w:tc>
        <w:tc>
          <w:tcPr>
            <w:tcW w:w="1097" w:type="dxa"/>
            <w:tcBorders>
              <w:right w:val="nil"/>
            </w:tcBorders>
          </w:tcPr>
          <w:p>
            <w:pPr>
              <w:pStyle w:val="TableParagraph"/>
              <w:spacing w:before="75"/>
              <w:ind w:left="100"/>
              <w:rPr>
                <w:b/>
                <w:sz w:val="24"/>
              </w:rPr>
            </w:pPr>
            <w:r>
              <w:rPr>
                <w:b/>
                <w:sz w:val="24"/>
              </w:rPr>
              <w:t>4109</w:t>
            </w:r>
          </w:p>
        </w:tc>
      </w:tr>
      <w:tr>
        <w:trPr>
          <w:trHeight w:val="442" w:hRule="exact"/>
        </w:trPr>
        <w:tc>
          <w:tcPr>
            <w:tcW w:w="8479" w:type="dxa"/>
            <w:tcBorders>
              <w:left w:val="nil"/>
            </w:tcBorders>
          </w:tcPr>
          <w:p>
            <w:pPr>
              <w:pStyle w:val="TableParagraph"/>
              <w:spacing w:before="72"/>
              <w:ind w:left="108"/>
              <w:rPr>
                <w:b/>
                <w:sz w:val="24"/>
              </w:rPr>
            </w:pPr>
            <w:r>
              <w:rPr>
                <w:b/>
                <w:sz w:val="24"/>
              </w:rPr>
              <w:t>MOBILE EQUIPMENT PURCHASES</w:t>
            </w:r>
          </w:p>
        </w:tc>
        <w:tc>
          <w:tcPr>
            <w:tcW w:w="1097" w:type="dxa"/>
            <w:tcBorders>
              <w:right w:val="nil"/>
            </w:tcBorders>
          </w:tcPr>
          <w:p>
            <w:pPr>
              <w:pStyle w:val="TableParagraph"/>
              <w:spacing w:before="72"/>
              <w:ind w:left="100"/>
              <w:rPr>
                <w:b/>
                <w:sz w:val="24"/>
              </w:rPr>
            </w:pPr>
            <w:r>
              <w:rPr>
                <w:b/>
                <w:sz w:val="24"/>
              </w:rPr>
              <w:t>4110</w:t>
            </w:r>
          </w:p>
        </w:tc>
      </w:tr>
      <w:tr>
        <w:trPr>
          <w:trHeight w:val="442" w:hRule="exact"/>
        </w:trPr>
        <w:tc>
          <w:tcPr>
            <w:tcW w:w="8479" w:type="dxa"/>
            <w:tcBorders>
              <w:left w:val="nil"/>
            </w:tcBorders>
          </w:tcPr>
          <w:p>
            <w:pPr>
              <w:pStyle w:val="TableParagraph"/>
              <w:spacing w:before="72"/>
              <w:ind w:left="108"/>
              <w:rPr>
                <w:b/>
                <w:sz w:val="24"/>
              </w:rPr>
            </w:pPr>
            <w:r>
              <w:rPr>
                <w:b/>
                <w:sz w:val="24"/>
              </w:rPr>
              <w:t>DISPOSITION</w:t>
            </w:r>
          </w:p>
        </w:tc>
        <w:tc>
          <w:tcPr>
            <w:tcW w:w="1097" w:type="dxa"/>
            <w:tcBorders>
              <w:right w:val="nil"/>
            </w:tcBorders>
          </w:tcPr>
          <w:p>
            <w:pPr>
              <w:pStyle w:val="TableParagraph"/>
              <w:spacing w:before="72"/>
              <w:ind w:left="100"/>
              <w:rPr>
                <w:b/>
                <w:sz w:val="24"/>
              </w:rPr>
            </w:pPr>
            <w:r>
              <w:rPr>
                <w:b/>
                <w:sz w:val="24"/>
              </w:rPr>
              <w:t>4111</w:t>
            </w:r>
          </w:p>
        </w:tc>
      </w:tr>
      <w:tr>
        <w:trPr>
          <w:trHeight w:val="442" w:hRule="exact"/>
        </w:trPr>
        <w:tc>
          <w:tcPr>
            <w:tcW w:w="8479" w:type="dxa"/>
            <w:tcBorders>
              <w:left w:val="nil"/>
            </w:tcBorders>
          </w:tcPr>
          <w:p>
            <w:pPr>
              <w:pStyle w:val="TableParagraph"/>
              <w:spacing w:before="75"/>
              <w:ind w:left="108"/>
              <w:rPr>
                <w:b/>
                <w:sz w:val="24"/>
              </w:rPr>
            </w:pPr>
            <w:r>
              <w:rPr>
                <w:b/>
                <w:sz w:val="24"/>
              </w:rPr>
              <w:t>REUTILIZATION OR TRANSFER</w:t>
            </w:r>
          </w:p>
        </w:tc>
        <w:tc>
          <w:tcPr>
            <w:tcW w:w="1097" w:type="dxa"/>
            <w:tcBorders>
              <w:right w:val="nil"/>
            </w:tcBorders>
          </w:tcPr>
          <w:p>
            <w:pPr>
              <w:pStyle w:val="TableParagraph"/>
              <w:spacing w:before="75"/>
              <w:ind w:left="100"/>
              <w:rPr>
                <w:b/>
                <w:sz w:val="24"/>
              </w:rPr>
            </w:pPr>
            <w:r>
              <w:rPr>
                <w:b/>
                <w:sz w:val="24"/>
              </w:rPr>
              <w:t>4112</w:t>
            </w:r>
          </w:p>
        </w:tc>
      </w:tr>
      <w:tr>
        <w:trPr>
          <w:trHeight w:val="442" w:hRule="exact"/>
        </w:trPr>
        <w:tc>
          <w:tcPr>
            <w:tcW w:w="8479" w:type="dxa"/>
            <w:tcBorders>
              <w:left w:val="nil"/>
            </w:tcBorders>
          </w:tcPr>
          <w:p>
            <w:pPr>
              <w:pStyle w:val="TableParagraph"/>
              <w:spacing w:before="75"/>
              <w:ind w:left="108"/>
              <w:rPr>
                <w:b/>
                <w:sz w:val="24"/>
              </w:rPr>
            </w:pPr>
            <w:r>
              <w:rPr>
                <w:b/>
                <w:sz w:val="24"/>
              </w:rPr>
              <w:t>INSPECTION SERVICES</w:t>
            </w:r>
          </w:p>
        </w:tc>
        <w:tc>
          <w:tcPr>
            <w:tcW w:w="1097" w:type="dxa"/>
            <w:tcBorders>
              <w:right w:val="nil"/>
            </w:tcBorders>
          </w:tcPr>
          <w:p>
            <w:pPr>
              <w:pStyle w:val="TableParagraph"/>
              <w:spacing w:before="75"/>
              <w:ind w:left="100"/>
              <w:rPr>
                <w:b/>
                <w:sz w:val="24"/>
              </w:rPr>
            </w:pPr>
            <w:r>
              <w:rPr>
                <w:b/>
                <w:sz w:val="24"/>
              </w:rPr>
              <w:t>4113</w:t>
            </w:r>
          </w:p>
        </w:tc>
      </w:tr>
      <w:tr>
        <w:trPr>
          <w:trHeight w:val="442" w:hRule="exact"/>
        </w:trPr>
        <w:tc>
          <w:tcPr>
            <w:tcW w:w="8479" w:type="dxa"/>
            <w:tcBorders>
              <w:left w:val="nil"/>
            </w:tcBorders>
          </w:tcPr>
          <w:p>
            <w:pPr>
              <w:pStyle w:val="TableParagraph"/>
              <w:spacing w:before="75"/>
              <w:ind w:left="108"/>
              <w:rPr>
                <w:b/>
                <w:sz w:val="24"/>
              </w:rPr>
            </w:pPr>
            <w:r>
              <w:rPr>
                <w:b/>
                <w:sz w:val="24"/>
              </w:rPr>
              <w:t>ANNUAL INVENTORY OF MOBILE EQUIPMENT</w:t>
            </w:r>
          </w:p>
        </w:tc>
        <w:tc>
          <w:tcPr>
            <w:tcW w:w="1097" w:type="dxa"/>
            <w:tcBorders>
              <w:right w:val="nil"/>
            </w:tcBorders>
          </w:tcPr>
          <w:p>
            <w:pPr>
              <w:pStyle w:val="TableParagraph"/>
              <w:spacing w:before="75"/>
              <w:ind w:left="100"/>
              <w:rPr>
                <w:b/>
                <w:sz w:val="24"/>
              </w:rPr>
            </w:pPr>
            <w:r>
              <w:rPr>
                <w:b/>
                <w:sz w:val="24"/>
              </w:rPr>
              <w:t>4114</w:t>
            </w:r>
          </w:p>
        </w:tc>
      </w:tr>
      <w:tr>
        <w:trPr>
          <w:trHeight w:val="444" w:hRule="exact"/>
        </w:trPr>
        <w:tc>
          <w:tcPr>
            <w:tcW w:w="8479" w:type="dxa"/>
            <w:tcBorders>
              <w:left w:val="nil"/>
            </w:tcBorders>
          </w:tcPr>
          <w:p>
            <w:pPr>
              <w:pStyle w:val="TableParagraph"/>
              <w:spacing w:before="75"/>
              <w:ind w:left="108"/>
              <w:rPr>
                <w:b/>
                <w:sz w:val="24"/>
              </w:rPr>
            </w:pPr>
            <w:r>
              <w:rPr>
                <w:b/>
                <w:sz w:val="24"/>
              </w:rPr>
              <w:t>REPAIRS AT COMMERCIAL/STATE FACILITIES</w:t>
            </w:r>
          </w:p>
        </w:tc>
        <w:tc>
          <w:tcPr>
            <w:tcW w:w="1097" w:type="dxa"/>
            <w:tcBorders>
              <w:right w:val="nil"/>
            </w:tcBorders>
          </w:tcPr>
          <w:p>
            <w:pPr>
              <w:pStyle w:val="TableParagraph"/>
              <w:spacing w:before="75"/>
              <w:ind w:left="100"/>
              <w:rPr>
                <w:b/>
                <w:sz w:val="24"/>
              </w:rPr>
            </w:pPr>
            <w:r>
              <w:rPr>
                <w:b/>
                <w:sz w:val="24"/>
              </w:rPr>
              <w:t>4115</w:t>
            </w:r>
          </w:p>
        </w:tc>
      </w:tr>
      <w:tr>
        <w:trPr>
          <w:trHeight w:val="442" w:hRule="exact"/>
        </w:trPr>
        <w:tc>
          <w:tcPr>
            <w:tcW w:w="8479" w:type="dxa"/>
            <w:tcBorders>
              <w:left w:val="nil"/>
            </w:tcBorders>
          </w:tcPr>
          <w:p>
            <w:pPr>
              <w:pStyle w:val="TableParagraph"/>
              <w:spacing w:before="72"/>
              <w:ind w:left="108"/>
              <w:rPr>
                <w:b/>
                <w:sz w:val="24"/>
              </w:rPr>
            </w:pPr>
            <w:r>
              <w:rPr>
                <w:b/>
                <w:sz w:val="24"/>
              </w:rPr>
              <w:t>ACCIDENT REPAIRS</w:t>
            </w:r>
          </w:p>
        </w:tc>
        <w:tc>
          <w:tcPr>
            <w:tcW w:w="1097" w:type="dxa"/>
            <w:tcBorders>
              <w:right w:val="nil"/>
            </w:tcBorders>
          </w:tcPr>
          <w:p>
            <w:pPr>
              <w:pStyle w:val="TableParagraph"/>
              <w:spacing w:before="72"/>
              <w:ind w:left="100"/>
              <w:rPr>
                <w:b/>
                <w:sz w:val="24"/>
              </w:rPr>
            </w:pPr>
            <w:r>
              <w:rPr>
                <w:b/>
                <w:sz w:val="24"/>
              </w:rPr>
              <w:t>4116</w:t>
            </w:r>
          </w:p>
        </w:tc>
      </w:tr>
      <w:tr>
        <w:trPr>
          <w:trHeight w:val="442" w:hRule="exact"/>
        </w:trPr>
        <w:tc>
          <w:tcPr>
            <w:tcW w:w="8479" w:type="dxa"/>
            <w:tcBorders>
              <w:left w:val="nil"/>
            </w:tcBorders>
          </w:tcPr>
          <w:p>
            <w:pPr>
              <w:pStyle w:val="TableParagraph"/>
              <w:spacing w:before="72"/>
              <w:ind w:left="108"/>
              <w:rPr>
                <w:b/>
                <w:sz w:val="24"/>
              </w:rPr>
            </w:pPr>
            <w:r>
              <w:rPr>
                <w:b/>
                <w:sz w:val="24"/>
              </w:rPr>
              <w:t>STATEWIDE TRAVEL </w:t>
            </w:r>
            <w:r>
              <w:rPr>
                <w:b/>
                <w:strike/>
                <w:color w:val="FF0101"/>
                <w:sz w:val="24"/>
              </w:rPr>
              <w:t>MANAGEMENT PROGRAMS</w:t>
            </w:r>
            <w:r>
              <w:rPr>
                <w:b/>
                <w:strike w:val="0"/>
                <w:color w:val="0000FF"/>
                <w:sz w:val="24"/>
                <w:u w:val="thick" w:color="0000FF"/>
              </w:rPr>
              <w:t>PROGRAM</w:t>
            </w:r>
          </w:p>
        </w:tc>
        <w:tc>
          <w:tcPr>
            <w:tcW w:w="1097" w:type="dxa"/>
            <w:tcBorders>
              <w:right w:val="nil"/>
            </w:tcBorders>
          </w:tcPr>
          <w:p>
            <w:pPr>
              <w:pStyle w:val="TableParagraph"/>
              <w:spacing w:before="72"/>
              <w:ind w:left="100"/>
              <w:rPr>
                <w:b/>
                <w:sz w:val="24"/>
              </w:rPr>
            </w:pPr>
            <w:r>
              <w:rPr>
                <w:b/>
                <w:sz w:val="24"/>
              </w:rPr>
              <w:t>4117</w:t>
            </w:r>
          </w:p>
        </w:tc>
      </w:tr>
      <w:tr>
        <w:trPr>
          <w:trHeight w:val="442" w:hRule="exact"/>
        </w:trPr>
        <w:tc>
          <w:tcPr>
            <w:tcW w:w="8479" w:type="dxa"/>
            <w:tcBorders>
              <w:left w:val="nil"/>
            </w:tcBorders>
          </w:tcPr>
          <w:p>
            <w:pPr>
              <w:pStyle w:val="TableParagraph"/>
              <w:spacing w:before="75"/>
              <w:ind w:left="108"/>
              <w:rPr>
                <w:b/>
                <w:sz w:val="24"/>
              </w:rPr>
            </w:pPr>
            <w:r>
              <w:rPr>
                <w:b/>
                <w:sz w:val="24"/>
              </w:rPr>
              <w:t>AIRLINES</w:t>
            </w:r>
          </w:p>
        </w:tc>
        <w:tc>
          <w:tcPr>
            <w:tcW w:w="1097" w:type="dxa"/>
            <w:tcBorders>
              <w:right w:val="nil"/>
            </w:tcBorders>
          </w:tcPr>
          <w:p>
            <w:pPr>
              <w:pStyle w:val="TableParagraph"/>
              <w:spacing w:before="75"/>
              <w:ind w:left="100"/>
              <w:rPr>
                <w:b/>
                <w:sz w:val="24"/>
              </w:rPr>
            </w:pPr>
            <w:r>
              <w:rPr>
                <w:b/>
                <w:sz w:val="24"/>
              </w:rPr>
              <w:t>4117.1</w:t>
            </w:r>
          </w:p>
        </w:tc>
      </w:tr>
      <w:tr>
        <w:trPr>
          <w:trHeight w:val="442" w:hRule="exact"/>
        </w:trPr>
        <w:tc>
          <w:tcPr>
            <w:tcW w:w="8479" w:type="dxa"/>
            <w:tcBorders>
              <w:left w:val="nil"/>
            </w:tcBorders>
          </w:tcPr>
          <w:p>
            <w:pPr>
              <w:pStyle w:val="TableParagraph"/>
              <w:spacing w:before="75"/>
              <w:ind w:left="108"/>
              <w:rPr>
                <w:b/>
                <w:sz w:val="24"/>
              </w:rPr>
            </w:pPr>
            <w:r>
              <w:rPr>
                <w:b/>
                <w:sz w:val="24"/>
              </w:rPr>
              <w:t>CAR RENTALS</w:t>
            </w:r>
          </w:p>
        </w:tc>
        <w:tc>
          <w:tcPr>
            <w:tcW w:w="1097" w:type="dxa"/>
            <w:tcBorders>
              <w:right w:val="nil"/>
            </w:tcBorders>
          </w:tcPr>
          <w:p>
            <w:pPr>
              <w:pStyle w:val="TableParagraph"/>
              <w:spacing w:before="75"/>
              <w:ind w:left="100"/>
              <w:rPr>
                <w:b/>
                <w:sz w:val="24"/>
              </w:rPr>
            </w:pPr>
            <w:r>
              <w:rPr>
                <w:b/>
                <w:sz w:val="24"/>
              </w:rPr>
              <w:t>4117.2</w:t>
            </w:r>
          </w:p>
        </w:tc>
      </w:tr>
      <w:tr>
        <w:trPr>
          <w:trHeight w:val="442" w:hRule="exact"/>
        </w:trPr>
        <w:tc>
          <w:tcPr>
            <w:tcW w:w="8479" w:type="dxa"/>
            <w:tcBorders>
              <w:left w:val="nil"/>
            </w:tcBorders>
          </w:tcPr>
          <w:p>
            <w:pPr>
              <w:pStyle w:val="TableParagraph"/>
              <w:spacing w:before="75"/>
              <w:ind w:left="108"/>
              <w:rPr>
                <w:b/>
                <w:sz w:val="24"/>
              </w:rPr>
            </w:pPr>
            <w:r>
              <w:rPr>
                <w:b/>
                <w:sz w:val="24"/>
              </w:rPr>
              <w:t>TRAVEL AGENCIES</w:t>
            </w:r>
          </w:p>
        </w:tc>
        <w:tc>
          <w:tcPr>
            <w:tcW w:w="1097" w:type="dxa"/>
            <w:tcBorders>
              <w:right w:val="nil"/>
            </w:tcBorders>
          </w:tcPr>
          <w:p>
            <w:pPr>
              <w:pStyle w:val="TableParagraph"/>
              <w:spacing w:before="75"/>
              <w:ind w:left="100"/>
              <w:rPr>
                <w:b/>
                <w:sz w:val="24"/>
              </w:rPr>
            </w:pPr>
            <w:r>
              <w:rPr>
                <w:b/>
                <w:sz w:val="24"/>
              </w:rPr>
              <w:t>4117.3</w:t>
            </w:r>
          </w:p>
        </w:tc>
      </w:tr>
      <w:tr>
        <w:trPr>
          <w:trHeight w:val="444" w:hRule="exact"/>
        </w:trPr>
        <w:tc>
          <w:tcPr>
            <w:tcW w:w="8479" w:type="dxa"/>
            <w:tcBorders>
              <w:left w:val="nil"/>
            </w:tcBorders>
          </w:tcPr>
          <w:p>
            <w:pPr>
              <w:pStyle w:val="TableParagraph"/>
              <w:spacing w:before="75"/>
              <w:ind w:left="108"/>
              <w:rPr>
                <w:b/>
                <w:sz w:val="24"/>
              </w:rPr>
            </w:pPr>
            <w:r>
              <w:rPr>
                <w:b/>
                <w:sz w:val="24"/>
              </w:rPr>
              <w:t>TRAVEL PAYMENT SYSTEM</w:t>
            </w:r>
          </w:p>
        </w:tc>
        <w:tc>
          <w:tcPr>
            <w:tcW w:w="1097" w:type="dxa"/>
            <w:tcBorders>
              <w:right w:val="nil"/>
            </w:tcBorders>
          </w:tcPr>
          <w:p>
            <w:pPr>
              <w:pStyle w:val="TableParagraph"/>
              <w:spacing w:before="75"/>
              <w:ind w:left="100"/>
              <w:rPr>
                <w:b/>
                <w:sz w:val="24"/>
              </w:rPr>
            </w:pPr>
            <w:r>
              <w:rPr>
                <w:b/>
                <w:sz w:val="24"/>
              </w:rPr>
              <w:t>4117.4</w:t>
            </w:r>
          </w:p>
        </w:tc>
      </w:tr>
      <w:tr>
        <w:trPr>
          <w:trHeight w:val="437" w:hRule="exact"/>
        </w:trPr>
        <w:tc>
          <w:tcPr>
            <w:tcW w:w="8479" w:type="dxa"/>
            <w:tcBorders>
              <w:left w:val="nil"/>
              <w:bottom w:val="nil"/>
            </w:tcBorders>
          </w:tcPr>
          <w:p>
            <w:pPr>
              <w:pStyle w:val="TableParagraph"/>
              <w:spacing w:before="72"/>
              <w:ind w:left="108"/>
              <w:rPr>
                <w:b/>
                <w:sz w:val="24"/>
              </w:rPr>
            </w:pPr>
            <w:r>
              <w:rPr>
                <w:b/>
                <w:sz w:val="24"/>
              </w:rPr>
              <w:t>PARKING AND COMMUTE SERVICES</w:t>
            </w:r>
          </w:p>
        </w:tc>
        <w:tc>
          <w:tcPr>
            <w:tcW w:w="1097" w:type="dxa"/>
            <w:tcBorders>
              <w:bottom w:val="nil"/>
              <w:right w:val="nil"/>
            </w:tcBorders>
          </w:tcPr>
          <w:p>
            <w:pPr>
              <w:pStyle w:val="TableParagraph"/>
              <w:spacing w:before="72"/>
              <w:ind w:left="100"/>
              <w:rPr>
                <w:b/>
                <w:sz w:val="24"/>
              </w:rPr>
            </w:pPr>
            <w:r>
              <w:rPr>
                <w:b/>
                <w:sz w:val="24"/>
              </w:rPr>
              <w:t>4118</w:t>
            </w:r>
          </w:p>
        </w:tc>
      </w:tr>
    </w:tbl>
    <w:p>
      <w:pPr>
        <w:pStyle w:val="BodyText"/>
        <w:spacing w:before="11"/>
        <w:rPr>
          <w:sz w:val="19"/>
        </w:rPr>
      </w:pPr>
      <w:r>
        <w:rPr/>
        <w:pict>
          <v:line style="position:absolute;mso-position-horizontal-relative:page;mso-position-vertical-relative:paragraph;z-index:1072;mso-wrap-distance-left:0;mso-wrap-distance-right:0" from="63.360001pt,13.799pt" to="63.360001pt,27.6pt" stroked="true" strokeweight=".72pt" strokecolor="#000000">
            <v:stroke dashstyle="solid"/>
            <w10:wrap type="topAndBottom"/>
          </v:line>
        </w:pict>
      </w:r>
    </w:p>
    <w:p>
      <w:pPr>
        <w:spacing w:after="0"/>
        <w:rPr>
          <w:sz w:val="19"/>
        </w:rPr>
        <w:sectPr>
          <w:headerReference w:type="default" r:id="rId22"/>
          <w:footerReference w:type="default" r:id="rId23"/>
          <w:pgSz w:w="12240" w:h="15840"/>
          <w:pgMar w:header="685" w:footer="792" w:top="940" w:bottom="980" w:left="1160" w:right="1220"/>
        </w:sectPr>
      </w:pPr>
    </w:p>
    <w:p>
      <w:pPr>
        <w:pStyle w:val="BodyText"/>
        <w:spacing w:before="110"/>
        <w:ind w:left="280"/>
      </w:pPr>
      <w:r>
        <w:rPr/>
        <w:pict>
          <v:shape style="position:absolute;margin-left:63.360001pt;margin-top:5.714857pt;width:.1pt;height:56.8pt;mso-position-horizontal-relative:page;mso-position-vertical-relative:paragraph;z-index:1192" coordorigin="1267,114" coordsize="0,1136" path="m1267,114l1267,390m1267,390l1267,666m1267,666l1267,897m1267,974l1267,1250m1267,974l1267,1250e" filled="false" stroked="true" strokeweight=".72pt" strokecolor="#000000">
            <v:path arrowok="t"/>
            <v:stroke dashstyle="solid"/>
            <w10:wrap type="none"/>
          </v:shape>
        </w:pict>
      </w:r>
      <w:r>
        <w:rPr/>
        <w:pict>
          <v:shape style="position:absolute;margin-left:63.360001pt;margin-top:190.800003pt;width:.1pt;height:13.8pt;mso-position-horizontal-relative:page;mso-position-vertical-relative:page;z-index:1288" coordorigin="1267,3816" coordsize="0,276" path="m1267,3816l1267,4092m1267,3816l1267,4092e" filled="false" stroked="true" strokeweight=".72pt" strokecolor="#000000">
            <v:path arrowok="t"/>
            <v:stroke dashstyle="solid"/>
            <w10:wrap type="none"/>
          </v:shape>
        </w:pict>
      </w:r>
      <w:r>
        <w:rPr/>
        <w:pict>
          <v:shape style="position:absolute;margin-left:63.360001pt;margin-top:212.878998pt;width:.1pt;height:13.85pt;mso-position-horizontal-relative:page;mso-position-vertical-relative:page;z-index:1312" coordorigin="1267,4258" coordsize="0,277" path="m1267,4258l1267,4534m1267,4258l1267,4534e" filled="false" stroked="true" strokeweight=".72pt" strokecolor="#000000">
            <v:path arrowok="t"/>
            <v:stroke dashstyle="solid"/>
            <w10:wrap type="none"/>
          </v:shape>
        </w:pict>
      </w:r>
      <w:r>
        <w:rPr/>
        <w:pict>
          <v:shape style="position:absolute;margin-left:63.360001pt;margin-top:234.960007pt;width:.1pt;height:13.8pt;mso-position-horizontal-relative:page;mso-position-vertical-relative:page;z-index:1336" coordorigin="1267,4699" coordsize="0,276" path="m1267,4699l1267,4975m1267,4699l1267,4975e" filled="false" stroked="true" strokeweight=".72pt" strokecolor="#000000">
            <v:path arrowok="t"/>
            <v:stroke dashstyle="solid"/>
            <w10:wrap type="none"/>
          </v:shape>
        </w:pict>
      </w:r>
      <w:r>
        <w:rPr/>
        <w:pict>
          <v:shape style="position:absolute;margin-left:63.360001pt;margin-top:257.040009pt;width:.1pt;height:13.8pt;mso-position-horizontal-relative:page;mso-position-vertical-relative:page;z-index:1360" coordorigin="1267,5141" coordsize="0,276" path="m1267,5141l1267,5417m1267,5141l1267,5417e" filled="false" stroked="true" strokeweight=".72pt" strokecolor="#000000">
            <v:path arrowok="t"/>
            <v:stroke dashstyle="solid"/>
            <w10:wrap type="none"/>
          </v:shape>
        </w:pict>
      </w:r>
      <w:r>
        <w:rPr/>
        <w:pict>
          <v:shape style="position:absolute;margin-left:63.360001pt;margin-top:279.239990pt;width:.1pt;height:13.8pt;mso-position-horizontal-relative:page;mso-position-vertical-relative:page;z-index:1384" coordorigin="1267,5585" coordsize="0,276" path="m1267,5585l1267,5861m1267,5585l1267,5861e" filled="false" stroked="true" strokeweight=".72pt" strokecolor="#000000">
            <v:path arrowok="t"/>
            <v:stroke dashstyle="solid"/>
            <w10:wrap type="none"/>
          </v:shape>
        </w:pict>
      </w:r>
      <w:r>
        <w:rPr/>
        <w:pict>
          <v:shape style="position:absolute;margin-left:63.360001pt;margin-top:301.320007pt;width:.1pt;height:13.8pt;mso-position-horizontal-relative:page;mso-position-vertical-relative:page;z-index:1408" coordorigin="1267,6026" coordsize="0,276" path="m1267,6026l1267,6302m1267,6026l1267,6302e" filled="false" stroked="true" strokeweight=".72pt" strokecolor="#000000">
            <v:path arrowok="t"/>
            <v:stroke dashstyle="solid"/>
            <w10:wrap type="none"/>
          </v:shape>
        </w:pict>
      </w:r>
      <w:r>
        <w:rPr/>
        <w:pict>
          <v:shape style="position:absolute;margin-left:63.360001pt;margin-top:323.398987pt;width:.1pt;height:13.8pt;mso-position-horizontal-relative:page;mso-position-vertical-relative:page;z-index:1432" coordorigin="1267,6468" coordsize="0,276" path="m1267,6468l1267,6744m1267,6468l1267,6744e" filled="false" stroked="true" strokeweight=".72pt" strokecolor="#000000">
            <v:path arrowok="t"/>
            <v:stroke dashstyle="solid"/>
            <w10:wrap type="none"/>
          </v:shape>
        </w:pict>
      </w:r>
      <w:r>
        <w:rPr/>
        <w:pict>
          <v:shape style="position:absolute;margin-left:63.360001pt;margin-top:345.480011pt;width:.1pt;height:13.8pt;mso-position-horizontal-relative:page;mso-position-vertical-relative:page;z-index:1456" coordorigin="1267,6910" coordsize="0,276" path="m1267,6910l1267,7186m1267,6910l1267,7186e" filled="false" stroked="true" strokeweight=".72pt" strokecolor="#000000">
            <v:path arrowok="t"/>
            <v:stroke dashstyle="solid"/>
            <w10:wrap type="none"/>
          </v:shape>
        </w:pict>
      </w:r>
      <w:r>
        <w:rPr/>
        <w:pict>
          <v:shape style="position:absolute;margin-left:63.360001pt;margin-top:367.559998pt;width:.1pt;height:13.8pt;mso-position-horizontal-relative:page;mso-position-vertical-relative:page;z-index:1480" coordorigin="1267,7351" coordsize="0,276" path="m1267,7351l1267,7627m1267,7351l1267,7627e" filled="false" stroked="true" strokeweight=".72pt" strokecolor="#000000">
            <v:path arrowok="t"/>
            <v:stroke dashstyle="solid"/>
            <w10:wrap type="none"/>
          </v:shape>
        </w:pict>
      </w:r>
      <w:r>
        <w:rPr>
          <w:color w:val="0000FF"/>
          <w:u w:val="single" w:color="0000FF"/>
        </w:rPr>
        <w:t>(Continued)</w:t>
      </w:r>
    </w:p>
    <w:p>
      <w:pPr>
        <w:spacing w:before="0"/>
        <w:ind w:left="6078" w:right="0" w:firstLine="0"/>
        <w:jc w:val="left"/>
        <w:rPr>
          <w:sz w:val="24"/>
        </w:rPr>
      </w:pPr>
      <w:r>
        <w:rPr/>
        <w:pict>
          <v:shape style="position:absolute;margin-left:63.360001pt;margin-top:51.455868pt;width:.1pt;height:13.8pt;mso-position-horizontal-relative:page;mso-position-vertical-relative:paragraph;z-index:1216" coordorigin="1267,1029" coordsize="0,276" path="m1267,1029l1267,1305m1267,1029l1267,1305e" filled="false" stroked="true" strokeweight=".72pt" strokecolor="#000000">
            <v:path arrowok="t"/>
            <v:stroke dashstyle="solid"/>
            <w10:wrap type="none"/>
          </v:shape>
        </w:pict>
      </w:r>
      <w:r>
        <w:rPr/>
        <w:pict>
          <v:shape style="position:absolute;margin-left:63.360001pt;margin-top:69.695869pt;width:.1pt;height:27.6pt;mso-position-horizontal-relative:page;mso-position-vertical-relative:paragraph;z-index:1240" coordorigin="1267,1394" coordsize="0,552" path="m1267,1394l1267,1670m1267,1670l1267,1946m1267,1533l1267,1809e" filled="false" stroked="true" strokeweight=".72pt" strokecolor="#000000">
            <v:path arrowok="t"/>
            <v:stroke dashstyle="solid"/>
            <w10:wrap type="none"/>
          </v:shape>
        </w:pict>
      </w:r>
      <w:r>
        <w:rPr/>
        <w:pict>
          <v:shape style="position:absolute;margin-left:63.360001pt;margin-top:101.73587pt;width:.1pt;height:13.8pt;mso-position-horizontal-relative:page;mso-position-vertical-relative:paragraph;z-index:1264" coordorigin="1267,2035" coordsize="0,276" path="m1267,2035l1267,2311m1267,2035l1267,2311e" filled="false" stroked="true" strokeweight=".72pt" strokecolor="#000000">
            <v:path arrowok="t"/>
            <v:stroke dashstyle="solid"/>
            <w10:wrap type="none"/>
          </v:shape>
        </w:pict>
      </w:r>
      <w:r>
        <w:rPr>
          <w:b/>
          <w:color w:val="0000FF"/>
          <w:sz w:val="24"/>
          <w:u w:val="thick" w:color="0000FF"/>
        </w:rPr>
        <w:t>CHAPTER 4100 INDEX </w:t>
      </w:r>
      <w:r>
        <w:rPr>
          <w:color w:val="0000FF"/>
          <w:sz w:val="24"/>
          <w:u w:val="thick" w:color="0000FF"/>
        </w:rPr>
        <w:t>(Cont. 1)</w:t>
      </w:r>
    </w:p>
    <w:p>
      <w:pPr>
        <w:pStyle w:val="BodyText"/>
        <w:spacing w:before="5"/>
        <w:rPr>
          <w:sz w:val="20"/>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9"/>
        <w:gridCol w:w="1097"/>
      </w:tblGrid>
      <w:tr>
        <w:trPr>
          <w:trHeight w:val="437" w:hRule="exact"/>
        </w:trPr>
        <w:tc>
          <w:tcPr>
            <w:tcW w:w="8479" w:type="dxa"/>
            <w:tcBorders>
              <w:top w:val="nil"/>
              <w:left w:val="nil"/>
            </w:tcBorders>
          </w:tcPr>
          <w:p>
            <w:pPr>
              <w:pStyle w:val="TableParagraph"/>
              <w:spacing w:before="72"/>
              <w:ind w:left="108"/>
              <w:rPr>
                <w:b/>
                <w:sz w:val="24"/>
              </w:rPr>
            </w:pPr>
            <w:r>
              <w:rPr>
                <w:b/>
                <w:color w:val="0000FF"/>
                <w:sz w:val="24"/>
                <w:u w:val="thick" w:color="0000FF"/>
              </w:rPr>
              <w:t>ACQUISITION OF VEHICLES</w:t>
            </w:r>
          </w:p>
        </w:tc>
        <w:tc>
          <w:tcPr>
            <w:tcW w:w="1097" w:type="dxa"/>
            <w:tcBorders>
              <w:top w:val="nil"/>
              <w:right w:val="nil"/>
            </w:tcBorders>
          </w:tcPr>
          <w:p>
            <w:pPr>
              <w:pStyle w:val="TableParagraph"/>
              <w:spacing w:before="72"/>
              <w:ind w:left="100"/>
              <w:rPr>
                <w:b/>
                <w:sz w:val="24"/>
              </w:rPr>
            </w:pPr>
            <w:r>
              <w:rPr>
                <w:b/>
                <w:color w:val="0000FF"/>
                <w:sz w:val="24"/>
                <w:u w:val="thick" w:color="0000FF"/>
              </w:rPr>
              <w:t>4120</w:t>
            </w:r>
          </w:p>
        </w:tc>
      </w:tr>
      <w:tr>
        <w:trPr>
          <w:trHeight w:val="442" w:hRule="exact"/>
        </w:trPr>
        <w:tc>
          <w:tcPr>
            <w:tcW w:w="8479" w:type="dxa"/>
            <w:tcBorders>
              <w:left w:val="nil"/>
            </w:tcBorders>
          </w:tcPr>
          <w:p>
            <w:pPr>
              <w:pStyle w:val="TableParagraph"/>
              <w:spacing w:before="72"/>
              <w:ind w:left="828"/>
              <w:rPr>
                <w:b/>
                <w:sz w:val="24"/>
              </w:rPr>
            </w:pPr>
            <w:r>
              <w:rPr>
                <w:b/>
                <w:color w:val="0000FF"/>
                <w:sz w:val="24"/>
                <w:u w:val="thick" w:color="0000FF"/>
              </w:rPr>
              <w:t>FLEET ASSET REPORTING</w:t>
            </w:r>
          </w:p>
        </w:tc>
        <w:tc>
          <w:tcPr>
            <w:tcW w:w="1097" w:type="dxa"/>
            <w:tcBorders>
              <w:right w:val="nil"/>
            </w:tcBorders>
          </w:tcPr>
          <w:p>
            <w:pPr>
              <w:pStyle w:val="TableParagraph"/>
              <w:spacing w:before="72"/>
              <w:ind w:left="100"/>
              <w:rPr>
                <w:b/>
                <w:sz w:val="24"/>
              </w:rPr>
            </w:pPr>
            <w:r>
              <w:rPr>
                <w:b/>
                <w:color w:val="0000FF"/>
                <w:sz w:val="24"/>
                <w:u w:val="thick" w:color="0000FF"/>
              </w:rPr>
              <w:t>4120.1</w:t>
            </w:r>
          </w:p>
        </w:tc>
      </w:tr>
      <w:tr>
        <w:trPr>
          <w:trHeight w:val="562" w:hRule="exact"/>
        </w:trPr>
        <w:tc>
          <w:tcPr>
            <w:tcW w:w="8479" w:type="dxa"/>
            <w:tcBorders>
              <w:left w:val="nil"/>
            </w:tcBorders>
          </w:tcPr>
          <w:p>
            <w:pPr>
              <w:pStyle w:val="TableParagraph"/>
              <w:ind w:left="828" w:right="958"/>
              <w:rPr>
                <w:b/>
                <w:sz w:val="24"/>
              </w:rPr>
            </w:pPr>
            <w:r>
              <w:rPr>
                <w:b/>
                <w:color w:val="0000FF"/>
                <w:sz w:val="24"/>
                <w:u w:val="thick" w:color="0000FF"/>
              </w:rPr>
              <w:t>PURCHASE ORDER STD. 65 &amp; PURCHASE ESTIMATE STD. 66, 66A</w:t>
            </w:r>
          </w:p>
        </w:tc>
        <w:tc>
          <w:tcPr>
            <w:tcW w:w="1097" w:type="dxa"/>
            <w:tcBorders>
              <w:right w:val="nil"/>
            </w:tcBorders>
          </w:tcPr>
          <w:p>
            <w:pPr>
              <w:pStyle w:val="TableParagraph"/>
              <w:spacing w:before="135"/>
              <w:ind w:left="100"/>
              <w:rPr>
                <w:b/>
                <w:sz w:val="24"/>
              </w:rPr>
            </w:pPr>
            <w:r>
              <w:rPr>
                <w:b/>
                <w:color w:val="0000FF"/>
                <w:sz w:val="24"/>
                <w:u w:val="thick" w:color="0000FF"/>
              </w:rPr>
              <w:t>4120.2</w:t>
            </w:r>
          </w:p>
        </w:tc>
      </w:tr>
      <w:tr>
        <w:trPr>
          <w:trHeight w:val="442" w:hRule="exact"/>
        </w:trPr>
        <w:tc>
          <w:tcPr>
            <w:tcW w:w="8479" w:type="dxa"/>
            <w:tcBorders>
              <w:left w:val="nil"/>
            </w:tcBorders>
          </w:tcPr>
          <w:p>
            <w:pPr>
              <w:pStyle w:val="TableParagraph"/>
              <w:spacing w:before="75"/>
              <w:ind w:left="828"/>
              <w:rPr>
                <w:b/>
                <w:sz w:val="24"/>
              </w:rPr>
            </w:pPr>
            <w:r>
              <w:rPr>
                <w:b/>
                <w:color w:val="0000FF"/>
                <w:sz w:val="24"/>
                <w:u w:val="thick" w:color="0000FF"/>
              </w:rPr>
              <w:t>FLEET ASSET APPROVAL EXPIRATION</w:t>
            </w:r>
          </w:p>
        </w:tc>
        <w:tc>
          <w:tcPr>
            <w:tcW w:w="1097" w:type="dxa"/>
            <w:tcBorders>
              <w:right w:val="nil"/>
            </w:tcBorders>
          </w:tcPr>
          <w:p>
            <w:pPr>
              <w:pStyle w:val="TableParagraph"/>
              <w:spacing w:before="75"/>
              <w:ind w:left="100"/>
              <w:rPr>
                <w:b/>
                <w:sz w:val="24"/>
              </w:rPr>
            </w:pPr>
            <w:r>
              <w:rPr>
                <w:b/>
                <w:color w:val="0000FF"/>
                <w:sz w:val="24"/>
                <w:u w:val="thick" w:color="0000FF"/>
              </w:rPr>
              <w:t>4120.3</w:t>
            </w:r>
          </w:p>
        </w:tc>
      </w:tr>
      <w:tr>
        <w:trPr>
          <w:trHeight w:val="442" w:hRule="exact"/>
        </w:trPr>
        <w:tc>
          <w:tcPr>
            <w:tcW w:w="8479" w:type="dxa"/>
            <w:tcBorders>
              <w:left w:val="nil"/>
            </w:tcBorders>
          </w:tcPr>
          <w:p>
            <w:pPr>
              <w:pStyle w:val="TableParagraph"/>
              <w:spacing w:before="75"/>
              <w:ind w:left="828"/>
              <w:rPr>
                <w:b/>
                <w:sz w:val="24"/>
              </w:rPr>
            </w:pPr>
            <w:r>
              <w:rPr>
                <w:b/>
                <w:color w:val="0000FF"/>
                <w:sz w:val="24"/>
                <w:u w:val="thick" w:color="0000FF"/>
              </w:rPr>
              <w:t>ADDENDUMS</w:t>
            </w:r>
          </w:p>
        </w:tc>
        <w:tc>
          <w:tcPr>
            <w:tcW w:w="1097" w:type="dxa"/>
            <w:tcBorders>
              <w:right w:val="nil"/>
            </w:tcBorders>
          </w:tcPr>
          <w:p>
            <w:pPr>
              <w:pStyle w:val="TableParagraph"/>
              <w:spacing w:before="75"/>
              <w:ind w:left="100"/>
              <w:rPr>
                <w:b/>
                <w:sz w:val="24"/>
              </w:rPr>
            </w:pPr>
            <w:r>
              <w:rPr>
                <w:b/>
                <w:color w:val="0000FF"/>
                <w:sz w:val="24"/>
                <w:u w:val="thick" w:color="0000FF"/>
              </w:rPr>
              <w:t>4120.4</w:t>
            </w:r>
          </w:p>
        </w:tc>
      </w:tr>
      <w:tr>
        <w:trPr>
          <w:trHeight w:val="444" w:hRule="exact"/>
        </w:trPr>
        <w:tc>
          <w:tcPr>
            <w:tcW w:w="8479" w:type="dxa"/>
            <w:tcBorders>
              <w:left w:val="nil"/>
            </w:tcBorders>
          </w:tcPr>
          <w:p>
            <w:pPr>
              <w:pStyle w:val="TableParagraph"/>
              <w:spacing w:before="75"/>
              <w:ind w:left="828"/>
              <w:rPr>
                <w:b/>
                <w:sz w:val="24"/>
              </w:rPr>
            </w:pPr>
            <w:r>
              <w:rPr>
                <w:b/>
                <w:color w:val="0000FF"/>
                <w:sz w:val="24"/>
                <w:u w:val="thick" w:color="0000FF"/>
              </w:rPr>
              <w:t>LEASES/RENTALS</w:t>
            </w:r>
          </w:p>
        </w:tc>
        <w:tc>
          <w:tcPr>
            <w:tcW w:w="1097" w:type="dxa"/>
            <w:tcBorders>
              <w:right w:val="nil"/>
            </w:tcBorders>
          </w:tcPr>
          <w:p>
            <w:pPr>
              <w:pStyle w:val="TableParagraph"/>
              <w:spacing w:before="75"/>
              <w:ind w:left="100"/>
              <w:rPr>
                <w:b/>
                <w:sz w:val="24"/>
              </w:rPr>
            </w:pPr>
            <w:r>
              <w:rPr>
                <w:b/>
                <w:color w:val="0000FF"/>
                <w:sz w:val="24"/>
                <w:u w:val="thick" w:color="0000FF"/>
              </w:rPr>
              <w:t>4120.5</w:t>
            </w:r>
          </w:p>
        </w:tc>
      </w:tr>
      <w:tr>
        <w:trPr>
          <w:trHeight w:val="442" w:hRule="exact"/>
        </w:trPr>
        <w:tc>
          <w:tcPr>
            <w:tcW w:w="8479" w:type="dxa"/>
            <w:tcBorders>
              <w:left w:val="nil"/>
            </w:tcBorders>
          </w:tcPr>
          <w:p>
            <w:pPr>
              <w:pStyle w:val="TableParagraph"/>
              <w:spacing w:before="72"/>
              <w:ind w:left="828"/>
              <w:rPr>
                <w:b/>
                <w:sz w:val="24"/>
              </w:rPr>
            </w:pPr>
            <w:r>
              <w:rPr>
                <w:b/>
                <w:color w:val="0000FF"/>
                <w:sz w:val="24"/>
                <w:u w:val="thick" w:color="0000FF"/>
              </w:rPr>
              <w:t>TEMPORARY LEASES OF PASSENGER VEHICLES</w:t>
            </w:r>
          </w:p>
        </w:tc>
        <w:tc>
          <w:tcPr>
            <w:tcW w:w="1097" w:type="dxa"/>
            <w:tcBorders>
              <w:right w:val="nil"/>
            </w:tcBorders>
          </w:tcPr>
          <w:p>
            <w:pPr>
              <w:pStyle w:val="TableParagraph"/>
              <w:spacing w:before="72"/>
              <w:ind w:left="100"/>
              <w:rPr>
                <w:b/>
                <w:sz w:val="24"/>
              </w:rPr>
            </w:pPr>
            <w:r>
              <w:rPr>
                <w:b/>
                <w:color w:val="0000FF"/>
                <w:sz w:val="24"/>
                <w:u w:val="thick" w:color="0000FF"/>
              </w:rPr>
              <w:t>4120.6</w:t>
            </w:r>
          </w:p>
        </w:tc>
      </w:tr>
      <w:tr>
        <w:trPr>
          <w:trHeight w:val="442" w:hRule="exact"/>
        </w:trPr>
        <w:tc>
          <w:tcPr>
            <w:tcW w:w="8479" w:type="dxa"/>
            <w:tcBorders>
              <w:left w:val="nil"/>
            </w:tcBorders>
          </w:tcPr>
          <w:p>
            <w:pPr>
              <w:pStyle w:val="TableParagraph"/>
              <w:spacing w:before="72"/>
              <w:ind w:left="828"/>
              <w:rPr>
                <w:b/>
                <w:sz w:val="24"/>
              </w:rPr>
            </w:pPr>
            <w:r>
              <w:rPr>
                <w:b/>
                <w:color w:val="0000FF"/>
                <w:sz w:val="24"/>
                <w:u w:val="thick" w:color="0000FF"/>
              </w:rPr>
              <w:t>SUBSTITUTIONS</w:t>
            </w:r>
          </w:p>
        </w:tc>
        <w:tc>
          <w:tcPr>
            <w:tcW w:w="1097" w:type="dxa"/>
            <w:tcBorders>
              <w:right w:val="nil"/>
            </w:tcBorders>
          </w:tcPr>
          <w:p>
            <w:pPr>
              <w:pStyle w:val="TableParagraph"/>
              <w:spacing w:before="72"/>
              <w:ind w:left="100"/>
              <w:rPr>
                <w:b/>
                <w:sz w:val="24"/>
              </w:rPr>
            </w:pPr>
            <w:r>
              <w:rPr>
                <w:b/>
                <w:color w:val="0000FF"/>
                <w:sz w:val="24"/>
                <w:u w:val="thick" w:color="0000FF"/>
              </w:rPr>
              <w:t>4120.7</w:t>
            </w:r>
          </w:p>
        </w:tc>
      </w:tr>
      <w:tr>
        <w:trPr>
          <w:trHeight w:val="442" w:hRule="exact"/>
        </w:trPr>
        <w:tc>
          <w:tcPr>
            <w:tcW w:w="8479" w:type="dxa"/>
            <w:tcBorders>
              <w:left w:val="nil"/>
            </w:tcBorders>
          </w:tcPr>
          <w:p>
            <w:pPr>
              <w:pStyle w:val="TableParagraph"/>
              <w:spacing w:before="75"/>
              <w:ind w:left="108"/>
              <w:rPr>
                <w:b/>
                <w:sz w:val="24"/>
              </w:rPr>
            </w:pPr>
            <w:r>
              <w:rPr>
                <w:b/>
                <w:color w:val="0000FF"/>
                <w:sz w:val="24"/>
                <w:u w:val="thick" w:color="0000FF"/>
              </w:rPr>
              <w:t>EXECUTIVE ORDER B-16-12 ZERO EMISSION PURCHASING MANDATE</w:t>
            </w:r>
          </w:p>
        </w:tc>
        <w:tc>
          <w:tcPr>
            <w:tcW w:w="1097" w:type="dxa"/>
            <w:tcBorders>
              <w:right w:val="nil"/>
            </w:tcBorders>
          </w:tcPr>
          <w:p>
            <w:pPr>
              <w:pStyle w:val="TableParagraph"/>
              <w:spacing w:before="75"/>
              <w:ind w:left="100"/>
              <w:rPr>
                <w:b/>
                <w:sz w:val="24"/>
              </w:rPr>
            </w:pPr>
            <w:r>
              <w:rPr>
                <w:b/>
                <w:color w:val="0000FF"/>
                <w:sz w:val="24"/>
                <w:u w:val="thick" w:color="0000FF"/>
              </w:rPr>
              <w:t>4121</w:t>
            </w:r>
          </w:p>
        </w:tc>
      </w:tr>
      <w:tr>
        <w:trPr>
          <w:trHeight w:val="442" w:hRule="exact"/>
        </w:trPr>
        <w:tc>
          <w:tcPr>
            <w:tcW w:w="8479" w:type="dxa"/>
            <w:tcBorders>
              <w:left w:val="nil"/>
            </w:tcBorders>
          </w:tcPr>
          <w:p>
            <w:pPr>
              <w:pStyle w:val="TableParagraph"/>
              <w:spacing w:before="75"/>
              <w:ind w:left="108"/>
              <w:rPr>
                <w:b/>
                <w:sz w:val="24"/>
              </w:rPr>
            </w:pPr>
            <w:r>
              <w:rPr>
                <w:b/>
                <w:color w:val="0000FF"/>
                <w:sz w:val="24"/>
                <w:u w:val="thick" w:color="0000FF"/>
              </w:rPr>
              <w:t>DONATIONS AND GIFT OF FLEET ASSETS</w:t>
            </w:r>
          </w:p>
        </w:tc>
        <w:tc>
          <w:tcPr>
            <w:tcW w:w="1097" w:type="dxa"/>
            <w:tcBorders>
              <w:right w:val="nil"/>
            </w:tcBorders>
          </w:tcPr>
          <w:p>
            <w:pPr>
              <w:pStyle w:val="TableParagraph"/>
              <w:spacing w:before="75"/>
              <w:ind w:left="100"/>
              <w:rPr>
                <w:b/>
                <w:sz w:val="24"/>
              </w:rPr>
            </w:pPr>
            <w:r>
              <w:rPr>
                <w:b/>
                <w:color w:val="0000FF"/>
                <w:sz w:val="24"/>
                <w:u w:val="thick" w:color="0000FF"/>
              </w:rPr>
              <w:t>4123</w:t>
            </w:r>
          </w:p>
        </w:tc>
      </w:tr>
      <w:tr>
        <w:trPr>
          <w:trHeight w:val="442" w:hRule="exact"/>
        </w:trPr>
        <w:tc>
          <w:tcPr>
            <w:tcW w:w="8479" w:type="dxa"/>
            <w:tcBorders>
              <w:left w:val="nil"/>
            </w:tcBorders>
          </w:tcPr>
          <w:p>
            <w:pPr>
              <w:pStyle w:val="TableParagraph"/>
              <w:spacing w:before="75"/>
              <w:ind w:left="108"/>
              <w:rPr>
                <w:b/>
                <w:sz w:val="24"/>
              </w:rPr>
            </w:pPr>
            <w:r>
              <w:rPr>
                <w:b/>
                <w:color w:val="0000FF"/>
                <w:sz w:val="24"/>
                <w:u w:val="thick" w:color="0000FF"/>
              </w:rPr>
              <w:t>VEHICLE INSPECTIONS</w:t>
            </w:r>
          </w:p>
        </w:tc>
        <w:tc>
          <w:tcPr>
            <w:tcW w:w="1097" w:type="dxa"/>
            <w:tcBorders>
              <w:right w:val="nil"/>
            </w:tcBorders>
          </w:tcPr>
          <w:p>
            <w:pPr>
              <w:pStyle w:val="TableParagraph"/>
              <w:spacing w:before="75"/>
              <w:ind w:left="100"/>
              <w:rPr>
                <w:b/>
                <w:sz w:val="24"/>
              </w:rPr>
            </w:pPr>
            <w:r>
              <w:rPr>
                <w:b/>
                <w:color w:val="0000FF"/>
                <w:sz w:val="24"/>
                <w:u w:val="thick" w:color="0000FF"/>
              </w:rPr>
              <w:t>4124</w:t>
            </w:r>
          </w:p>
        </w:tc>
      </w:tr>
      <w:tr>
        <w:trPr>
          <w:trHeight w:val="444" w:hRule="exact"/>
        </w:trPr>
        <w:tc>
          <w:tcPr>
            <w:tcW w:w="8479" w:type="dxa"/>
            <w:tcBorders>
              <w:left w:val="nil"/>
            </w:tcBorders>
          </w:tcPr>
          <w:p>
            <w:pPr>
              <w:pStyle w:val="TableParagraph"/>
              <w:spacing w:before="75"/>
              <w:ind w:left="108"/>
              <w:rPr>
                <w:b/>
                <w:sz w:val="24"/>
              </w:rPr>
            </w:pPr>
            <w:r>
              <w:rPr>
                <w:b/>
                <w:color w:val="0000FF"/>
                <w:sz w:val="24"/>
                <w:u w:val="thick" w:color="0000FF"/>
              </w:rPr>
              <w:t>REPLACEMENT SCHEDULE CRITERIA</w:t>
            </w:r>
          </w:p>
        </w:tc>
        <w:tc>
          <w:tcPr>
            <w:tcW w:w="1097" w:type="dxa"/>
            <w:tcBorders>
              <w:right w:val="nil"/>
            </w:tcBorders>
          </w:tcPr>
          <w:p>
            <w:pPr>
              <w:pStyle w:val="TableParagraph"/>
              <w:spacing w:before="75"/>
              <w:ind w:left="100"/>
              <w:rPr>
                <w:b/>
                <w:sz w:val="24"/>
              </w:rPr>
            </w:pPr>
            <w:r>
              <w:rPr>
                <w:b/>
                <w:color w:val="0000FF"/>
                <w:sz w:val="24"/>
                <w:u w:val="thick" w:color="0000FF"/>
              </w:rPr>
              <w:t>4126</w:t>
            </w:r>
          </w:p>
        </w:tc>
      </w:tr>
      <w:tr>
        <w:trPr>
          <w:trHeight w:val="442" w:hRule="exact"/>
        </w:trPr>
        <w:tc>
          <w:tcPr>
            <w:tcW w:w="8479" w:type="dxa"/>
            <w:tcBorders>
              <w:left w:val="nil"/>
            </w:tcBorders>
          </w:tcPr>
          <w:p>
            <w:pPr>
              <w:pStyle w:val="TableParagraph"/>
              <w:spacing w:before="72"/>
              <w:ind w:left="108"/>
              <w:rPr>
                <w:b/>
                <w:sz w:val="24"/>
              </w:rPr>
            </w:pPr>
            <w:r>
              <w:rPr>
                <w:b/>
                <w:color w:val="0000FF"/>
                <w:sz w:val="24"/>
                <w:u w:val="thick" w:color="0000FF"/>
              </w:rPr>
              <w:t>KEY DUE DATES AND TIMEFRAMES</w:t>
            </w:r>
          </w:p>
        </w:tc>
        <w:tc>
          <w:tcPr>
            <w:tcW w:w="1097" w:type="dxa"/>
            <w:tcBorders>
              <w:right w:val="nil"/>
            </w:tcBorders>
          </w:tcPr>
          <w:p>
            <w:pPr>
              <w:pStyle w:val="TableParagraph"/>
              <w:spacing w:before="72"/>
              <w:ind w:left="100"/>
              <w:rPr>
                <w:b/>
                <w:sz w:val="24"/>
              </w:rPr>
            </w:pPr>
            <w:r>
              <w:rPr>
                <w:b/>
                <w:color w:val="0000FF"/>
                <w:sz w:val="24"/>
                <w:u w:val="thick" w:color="0000FF"/>
              </w:rPr>
              <w:t>4127</w:t>
            </w:r>
          </w:p>
        </w:tc>
      </w:tr>
    </w:tbl>
    <w:p>
      <w:pPr>
        <w:pStyle w:val="BodyText"/>
        <w:rPr>
          <w:sz w:val="6"/>
        </w:rPr>
      </w:pPr>
    </w:p>
    <w:p>
      <w:pPr>
        <w:pStyle w:val="BodyText"/>
        <w:ind w:left="99"/>
        <w:rPr>
          <w:sz w:val="20"/>
        </w:rPr>
      </w:pPr>
      <w:r>
        <w:rPr>
          <w:sz w:val="20"/>
        </w:rPr>
        <w:pict>
          <v:group style="width:.75pt;height:14.55pt;mso-position-horizontal-relative:char;mso-position-vertical-relative:line" coordorigin="0,0" coordsize="15,291">
            <v:line style="position:absolute" from="8,8" to="8,284" stroked="true" strokeweight=".72pt" strokecolor="#000000">
              <v:stroke dashstyle="solid"/>
            </v:line>
            <v:line style="position:absolute" from="8,8" to="8,284" stroked="true" strokeweight=".72pt" strokecolor="#000000">
              <v:stroke dashstyle="solid"/>
            </v:line>
          </v:group>
        </w:pict>
      </w:r>
      <w:r>
        <w:rPr>
          <w:sz w:val="20"/>
        </w:rPr>
      </w:r>
    </w:p>
    <w:p>
      <w:pPr>
        <w:pStyle w:val="BodyText"/>
        <w:rPr>
          <w:sz w:val="3"/>
        </w:rPr>
      </w:pPr>
    </w:p>
    <w:p>
      <w:pPr>
        <w:pStyle w:val="BodyText"/>
        <w:ind w:left="99"/>
        <w:rPr>
          <w:sz w:val="20"/>
        </w:rPr>
      </w:pPr>
      <w:r>
        <w:rPr>
          <w:sz w:val="20"/>
        </w:rPr>
        <w:pict>
          <v:group style="width:.75pt;height:14.55pt;mso-position-horizontal-relative:char;mso-position-vertical-relative:line" coordorigin="0,0" coordsize="15,291">
            <v:line style="position:absolute" from="8,8" to="8,284" stroked="true" strokeweight=".72pt" strokecolor="#000000">
              <v:stroke dashstyle="solid"/>
            </v:line>
          </v:group>
        </w:pict>
      </w:r>
      <w:r>
        <w:rPr>
          <w:sz w:val="20"/>
        </w:rPr>
      </w:r>
    </w:p>
    <w:p>
      <w:pPr>
        <w:spacing w:after="0"/>
        <w:rPr>
          <w:sz w:val="20"/>
        </w:rPr>
        <w:sectPr>
          <w:pgSz w:w="12240" w:h="15840"/>
          <w:pgMar w:header="685" w:footer="792" w:top="940" w:bottom="980" w:left="1160" w:right="1220"/>
        </w:sectPr>
      </w:pPr>
    </w:p>
    <w:p>
      <w:pPr>
        <w:pStyle w:val="BodyText"/>
        <w:spacing w:before="6"/>
        <w:rPr>
          <w:sz w:val="25"/>
        </w:rPr>
      </w:pPr>
    </w:p>
    <w:p>
      <w:pPr>
        <w:pStyle w:val="Heading1"/>
        <w:tabs>
          <w:tab w:pos="9107" w:val="left" w:leader="none"/>
        </w:tabs>
        <w:spacing w:before="93"/>
        <w:ind w:left="280"/>
      </w:pPr>
      <w:r>
        <w:rPr/>
        <w:pict>
          <v:shape style="position:absolute;margin-left:63.360001pt;margin-top:-8.935131pt;width:.1pt;height:102.25pt;mso-position-horizontal-relative:page;mso-position-vertical-relative:paragraph;z-index:1504" coordorigin="1267,-179" coordsize="0,2045" path="m1267,-179l1267,97m1267,97l1267,373m1267,373l1267,849m1267,849l1267,1038m1267,1038l1267,1314m1267,1314l1267,1590m1267,1590l1267,1866e" filled="false" stroked="true" strokeweight=".72pt" strokecolor="#000000">
            <v:path arrowok="t"/>
            <v:stroke dashstyle="solid"/>
            <w10:wrap type="none"/>
          </v:shape>
        </w:pict>
      </w:r>
      <w:r>
        <w:rPr/>
        <w:t>INTRODUCTION </w:t>
      </w:r>
      <w:r>
        <w:rPr>
          <w:strike/>
          <w:color w:val="FF0101"/>
          <w:spacing w:val="-3"/>
        </w:rPr>
        <w:t>AND</w:t>
      </w:r>
      <w:r>
        <w:rPr>
          <w:strike/>
          <w:color w:val="FF0101"/>
        </w:rPr>
        <w:t> GARAGE</w:t>
      </w:r>
      <w:r>
        <w:rPr>
          <w:strike/>
          <w:color w:val="FF0101"/>
          <w:spacing w:val="-3"/>
        </w:rPr>
        <w:t> </w:t>
      </w:r>
      <w:r>
        <w:rPr>
          <w:strike/>
          <w:color w:val="FF0101"/>
        </w:rPr>
        <w:t>OPERATIONS</w:t>
      </w:r>
      <w:r>
        <w:rPr>
          <w:strike w:val="0"/>
          <w:color w:val="FF0101"/>
        </w:rPr>
        <w:tab/>
      </w:r>
      <w:r>
        <w:rPr>
          <w:strike w:val="0"/>
        </w:rPr>
        <w:t>4100</w:t>
      </w:r>
    </w:p>
    <w:p>
      <w:pPr>
        <w:pStyle w:val="BodyText"/>
        <w:spacing w:before="2"/>
        <w:ind w:left="280"/>
      </w:pPr>
      <w:r>
        <w:rPr/>
        <w:t>(Revised </w:t>
      </w:r>
      <w:r>
        <w:rPr>
          <w:strike/>
          <w:color w:val="FF0101"/>
        </w:rPr>
        <w:t>12/06</w:t>
      </w:r>
      <w:r>
        <w:rPr>
          <w:strike w:val="0"/>
          <w:color w:val="0000FF"/>
          <w:u w:val="single" w:color="0000FF"/>
        </w:rPr>
        <w:t>01/2016</w:t>
      </w:r>
      <w:r>
        <w:rPr>
          <w:strike w:val="0"/>
        </w:rPr>
        <w:t>)</w:t>
      </w:r>
    </w:p>
    <w:p>
      <w:pPr>
        <w:pStyle w:val="BodyText"/>
        <w:spacing w:before="6"/>
        <w:rPr>
          <w:sz w:val="25"/>
        </w:rPr>
      </w:pPr>
    </w:p>
    <w:p>
      <w:pPr>
        <w:pStyle w:val="BodyText"/>
        <w:spacing w:before="92"/>
        <w:ind w:left="279" w:right="180"/>
        <w:jc w:val="both"/>
      </w:pPr>
      <w:r>
        <w:rPr/>
        <w:pict>
          <v:shape style="position:absolute;margin-left:63.360001pt;margin-top:87.61483pt;width:.1pt;height:355.1pt;mso-position-horizontal-relative:page;mso-position-vertical-relative:paragraph;z-index:1528" coordorigin="1267,1752" coordsize="0,7102" path="m1267,1752l1267,2028m1267,2028l1267,2304m1267,2304l1267,2580m1267,2580l1267,2856m1267,2856l1267,3132m1267,3132l1267,3408m1267,3408l1267,3684m1267,3684l1267,3960m1267,3960l1267,4236m1267,4236l1267,4512m1267,4512l1267,4788m1267,4788l1267,5064m1267,5064l1267,5340m1267,5340l1267,5616m1267,5616l1267,5892m1267,5892l1267,6168m1267,6168l1267,6444m1267,6444l1267,6720m1267,6720l1267,6996m1267,6996l1267,7272m1267,7272l1267,7548m1267,7548l1267,7824m1267,7824l1267,8100m1267,8100l1267,8376m1267,8376l1267,8854e" filled="false" stroked="true" strokeweight=".72pt" strokecolor="#000000">
            <v:path arrowok="t"/>
            <v:stroke dashstyle="solid"/>
            <w10:wrap type="none"/>
          </v:shape>
        </w:pict>
      </w:r>
      <w:r>
        <w:rPr/>
        <w:t>The Department of General Services </w:t>
      </w:r>
      <w:r>
        <w:rPr>
          <w:strike/>
          <w:color w:val="FF0101"/>
        </w:rPr>
        <w:t>(DGS)</w:t>
      </w:r>
      <w:r>
        <w:rPr>
          <w:strike w:val="0"/>
        </w:rPr>
        <w:t>, Office of Fleet Administration </w:t>
      </w:r>
      <w:r>
        <w:rPr>
          <w:strike/>
          <w:color w:val="FF0101"/>
        </w:rPr>
        <w:t>(</w:t>
      </w:r>
      <w:r>
        <w:rPr>
          <w:strike/>
          <w:color w:val="FF0101"/>
          <w:u w:val="single" w:color="FF0101"/>
        </w:rPr>
        <w:t>OFA</w:t>
      </w:r>
      <w:r>
        <w:rPr>
          <w:strike/>
          <w:color w:val="FF0101"/>
        </w:rPr>
        <w:t>)</w:t>
      </w:r>
      <w:r>
        <w:rPr>
          <w:strike w:val="0"/>
          <w:color w:val="0000FF"/>
          <w:u w:val="single" w:color="0000FF"/>
        </w:rPr>
        <w:t>Management (OFAM) </w:t>
      </w:r>
      <w:r>
        <w:rPr>
          <w:strike w:val="0"/>
        </w:rPr>
        <w:t>is responsible for </w:t>
      </w:r>
      <w:r>
        <w:rPr>
          <w:strike/>
          <w:color w:val="FF0101"/>
        </w:rPr>
        <w:t>the establishment, implementation</w:t>
      </w:r>
      <w:r>
        <w:rPr>
          <w:strike w:val="0"/>
          <w:color w:val="0000FF"/>
          <w:u w:val="single" w:color="0000FF"/>
        </w:rPr>
        <w:t>establishing, implementing</w:t>
      </w:r>
      <w:r>
        <w:rPr>
          <w:strike w:val="0"/>
        </w:rPr>
        <w:t>, and </w:t>
      </w:r>
      <w:r>
        <w:rPr>
          <w:strike/>
          <w:color w:val="FF0101"/>
        </w:rPr>
        <w:t>maintenance </w:t>
      </w:r>
      <w:r>
        <w:rPr>
          <w:strike/>
          <w:color w:val="FF0101"/>
          <w:spacing w:val="6"/>
        </w:rPr>
        <w:t>of</w:t>
      </w:r>
      <w:r>
        <w:rPr>
          <w:strike w:val="0"/>
          <w:color w:val="0000FF"/>
          <w:spacing w:val="6"/>
          <w:u w:val="single" w:color="0000FF"/>
        </w:rPr>
        <w:t>maintaining </w:t>
      </w:r>
      <w:r>
        <w:rPr>
          <w:strike w:val="0"/>
        </w:rPr>
        <w:t>policies and procedures governing state-owned mobile equipment. Mobile equipment  </w:t>
      </w:r>
      <w:r>
        <w:rPr>
          <w:strike w:val="0"/>
          <w:spacing w:val="-3"/>
        </w:rPr>
        <w:t>is  </w:t>
      </w:r>
      <w:r>
        <w:rPr>
          <w:strike w:val="0"/>
        </w:rPr>
        <w:t>defined as equipment that is self-powered, easily moved and used for passenger, and equipment</w:t>
      </w:r>
      <w:r>
        <w:rPr>
          <w:strike w:val="0"/>
          <w:spacing w:val="-12"/>
        </w:rPr>
        <w:t> </w:t>
      </w:r>
      <w:r>
        <w:rPr>
          <w:strike w:val="0"/>
        </w:rPr>
        <w:t>transportation</w:t>
      </w:r>
      <w:r>
        <w:rPr>
          <w:strike w:val="0"/>
          <w:spacing w:val="-14"/>
        </w:rPr>
        <w:t> </w:t>
      </w:r>
      <w:r>
        <w:rPr>
          <w:strike w:val="0"/>
        </w:rPr>
        <w:t>and</w:t>
      </w:r>
      <w:r>
        <w:rPr>
          <w:strike w:val="0"/>
          <w:spacing w:val="-9"/>
        </w:rPr>
        <w:t> </w:t>
      </w:r>
      <w:r>
        <w:rPr>
          <w:strike w:val="0"/>
        </w:rPr>
        <w:t>construction</w:t>
      </w:r>
      <w:r>
        <w:rPr>
          <w:strike w:val="0"/>
          <w:spacing w:val="-16"/>
        </w:rPr>
        <w:t> </w:t>
      </w:r>
      <w:r>
        <w:rPr>
          <w:strike w:val="0"/>
        </w:rPr>
        <w:t>or</w:t>
      </w:r>
      <w:r>
        <w:rPr>
          <w:strike w:val="0"/>
          <w:spacing w:val="-8"/>
        </w:rPr>
        <w:t> </w:t>
      </w:r>
      <w:r>
        <w:rPr>
          <w:strike w:val="0"/>
        </w:rPr>
        <w:t>maintenance</w:t>
      </w:r>
      <w:r>
        <w:rPr>
          <w:strike w:val="0"/>
          <w:spacing w:val="-11"/>
        </w:rPr>
        <w:t> </w:t>
      </w:r>
      <w:r>
        <w:rPr>
          <w:strike w:val="0"/>
        </w:rPr>
        <w:t>work.</w:t>
      </w:r>
    </w:p>
    <w:p>
      <w:pPr>
        <w:pStyle w:val="BodyText"/>
        <w:spacing w:before="10"/>
        <w:rPr>
          <w:sz w:val="15"/>
        </w:rPr>
      </w:pPr>
    </w:p>
    <w:p>
      <w:pPr>
        <w:pStyle w:val="BodyText"/>
        <w:spacing w:before="93"/>
        <w:ind w:left="280" w:right="375"/>
      </w:pPr>
      <w:r>
        <w:rPr>
          <w:strike/>
          <w:color w:val="FF0101"/>
        </w:rPr>
        <w:t>Programs within the OFA include: Garage Operations, Inspection Services, Statewide Travel Management, and Employee Parking/Commute Management.</w:t>
      </w:r>
    </w:p>
    <w:p>
      <w:pPr>
        <w:pStyle w:val="BodyText"/>
        <w:spacing w:before="11"/>
        <w:rPr>
          <w:sz w:val="15"/>
        </w:rPr>
      </w:pPr>
    </w:p>
    <w:p>
      <w:pPr>
        <w:pStyle w:val="BodyText"/>
        <w:spacing w:before="92"/>
        <w:ind w:left="280" w:right="188"/>
      </w:pPr>
      <w:r>
        <w:rPr>
          <w:strike/>
          <w:color w:val="FF0101"/>
        </w:rPr>
        <w:t>Services provided include daily and long-term vehicle rentals and vehicle maintenance, vehicle repairs in all state garage locations, fuel card management, delivery and survey inspections, public auctions in Los Angeles and Sacramento, vehicle purchase reviews, public parking, commute management, travel payment system, contract airfares, lodging rates and guide, travel agencies, and contract car rental rates.</w:t>
      </w:r>
    </w:p>
    <w:p>
      <w:pPr>
        <w:pStyle w:val="BodyText"/>
        <w:spacing w:before="10"/>
        <w:rPr>
          <w:sz w:val="15"/>
        </w:rPr>
      </w:pPr>
    </w:p>
    <w:p>
      <w:pPr>
        <w:pStyle w:val="BodyText"/>
        <w:spacing w:before="93"/>
        <w:ind w:left="280"/>
      </w:pPr>
      <w:r>
        <w:rPr>
          <w:strike/>
          <w:color w:val="FF0101"/>
        </w:rPr>
        <w:t>Garage Operations</w:t>
      </w:r>
    </w:p>
    <w:p>
      <w:pPr>
        <w:pStyle w:val="BodyText"/>
        <w:spacing w:before="11"/>
        <w:rPr>
          <w:sz w:val="15"/>
        </w:rPr>
      </w:pPr>
    </w:p>
    <w:p>
      <w:pPr>
        <w:pStyle w:val="BodyText"/>
        <w:spacing w:before="92"/>
        <w:ind w:left="280" w:right="908"/>
      </w:pPr>
      <w:r>
        <w:rPr>
          <w:strike/>
          <w:color w:val="FF0101"/>
        </w:rPr>
        <w:t>State employees are to first utilize the services of the OFA when leasing mobile equipment on a daily or long-term basis. Mobile equipment; i.e., sedans, station wagons, and pickup trucks, can be leased from the OFA in Fresno, Los Angeles, Oakland, Sacramento, and San Diego.  See OFA State Fleet Handbook.</w:t>
      </w:r>
    </w:p>
    <w:p>
      <w:pPr>
        <w:pStyle w:val="BodyText"/>
        <w:spacing w:before="10"/>
        <w:rPr>
          <w:sz w:val="15"/>
        </w:rPr>
      </w:pPr>
    </w:p>
    <w:p>
      <w:pPr>
        <w:pStyle w:val="BodyText"/>
        <w:spacing w:before="93"/>
        <w:ind w:left="280" w:right="135"/>
      </w:pPr>
      <w:r>
        <w:rPr>
          <w:strike/>
          <w:color w:val="FF0101"/>
        </w:rPr>
        <w:t>Specially equipped vehicles for persons with disabilities are available on a daily or long- term basis at the Los Angeles and Sacramento state garages. In the event the OFA is unable to provide this service, persons with disabilities may utilize the services of one or more of the contracted commercial car rental companies. Questions regarding specially equipped vehicles should be directed to the Los Angeles and Sacramento state garages.</w:t>
      </w:r>
    </w:p>
    <w:p>
      <w:pPr>
        <w:spacing w:after="0"/>
        <w:sectPr>
          <w:pgSz w:w="12240" w:h="15840"/>
          <w:pgMar w:header="685" w:footer="792" w:top="940" w:bottom="980" w:left="1160" w:right="1320"/>
        </w:sectPr>
      </w:pPr>
    </w:p>
    <w:p>
      <w:pPr>
        <w:pStyle w:val="BodyText"/>
        <w:spacing w:before="6"/>
        <w:rPr>
          <w:sz w:val="14"/>
        </w:rPr>
      </w:pPr>
    </w:p>
    <w:p>
      <w:pPr>
        <w:tabs>
          <w:tab w:pos="9107" w:val="left" w:leader="none"/>
        </w:tabs>
        <w:spacing w:before="92"/>
        <w:ind w:left="280" w:right="0" w:firstLine="0"/>
        <w:jc w:val="left"/>
        <w:rPr>
          <w:b/>
          <w:sz w:val="24"/>
        </w:rPr>
      </w:pPr>
      <w:r>
        <w:rPr>
          <w:b/>
          <w:sz w:val="24"/>
        </w:rPr>
        <w:t>MAINTENANCE</w:t>
        <w:tab/>
        <w:t>4101</w:t>
      </w:r>
    </w:p>
    <w:p>
      <w:pPr>
        <w:pStyle w:val="BodyText"/>
        <w:spacing w:before="2"/>
        <w:ind w:left="280"/>
      </w:pPr>
      <w:r>
        <w:rPr/>
        <w:t>(Renumbered from 4150 and Revised 6/96)</w:t>
      </w:r>
    </w:p>
    <w:p>
      <w:pPr>
        <w:pStyle w:val="BodyText"/>
        <w:spacing w:before="196"/>
        <w:ind w:left="280" w:right="269"/>
      </w:pPr>
      <w:r>
        <w:rPr/>
        <w:pict>
          <v:line style="position:absolute;mso-position-horizontal-relative:page;mso-position-vertical-relative:paragraph;z-index:1576" from="63.360001pt,65.215858pt" to="63.360001pt,79.015858pt" stroked="true" strokeweight=".72pt" strokecolor="#000000">
            <v:stroke dashstyle="solid"/>
            <w10:wrap type="none"/>
          </v:line>
        </w:pict>
      </w:r>
      <w:r>
        <w:rPr/>
        <w:t>It is the responsibility of agencies/departments to insure compliance with minimum preventive maintenance standards for state-owned mobile equipment. This includes, but is not limited to, prescribed lubrication service and mechanical inspection on a mileage or time basis. Requirements are listed in the Automobile Maintenance Record form, </w:t>
      </w:r>
      <w:r>
        <w:rPr>
          <w:strike/>
          <w:color w:val="FF0101"/>
        </w:rPr>
        <w:t>STD. 271.</w:t>
      </w:r>
      <w:hyperlink r:id="rId25">
        <w:r>
          <w:rPr>
            <w:strike w:val="0"/>
            <w:color w:val="0000FF"/>
            <w:u w:val="single" w:color="0000FF"/>
          </w:rPr>
          <w:t>STD. 271</w:t>
        </w:r>
      </w:hyperlink>
      <w:r>
        <w:rPr>
          <w:strike w:val="0"/>
          <w:color w:val="0000FF"/>
          <w:u w:val="single" w:color="0000FF"/>
        </w:rPr>
        <w:t>. </w:t>
      </w:r>
      <w:r>
        <w:rPr>
          <w:strike w:val="0"/>
        </w:rPr>
        <w:t>Equivalent records may be substituted with the approval of the OFA.  See </w:t>
      </w:r>
      <w:hyperlink r:id="rId26">
        <w:r>
          <w:rPr>
            <w:strike w:val="0"/>
            <w:color w:val="0000FF"/>
            <w:u w:val="single" w:color="0000FF"/>
          </w:rPr>
          <w:t>OFA State Fleet Handbook</w:t>
        </w:r>
      </w:hyperlink>
      <w:r>
        <w:rPr>
          <w:strike w:val="0"/>
        </w:rPr>
        <w:t>.</w:t>
      </w:r>
    </w:p>
    <w:p>
      <w:pPr>
        <w:pStyle w:val="BodyText"/>
        <w:rPr>
          <w:sz w:val="20"/>
        </w:rPr>
      </w:pPr>
    </w:p>
    <w:p>
      <w:pPr>
        <w:pStyle w:val="BodyText"/>
        <w:rPr>
          <w:sz w:val="20"/>
        </w:rPr>
      </w:pPr>
    </w:p>
    <w:p>
      <w:pPr>
        <w:pStyle w:val="BodyText"/>
        <w:spacing w:before="3"/>
        <w:rPr>
          <w:sz w:val="17"/>
        </w:rPr>
      </w:pPr>
    </w:p>
    <w:p>
      <w:pPr>
        <w:pStyle w:val="Heading1"/>
        <w:tabs>
          <w:tab w:pos="9107" w:val="left" w:leader="none"/>
        </w:tabs>
        <w:spacing w:before="92"/>
        <w:ind w:left="280"/>
      </w:pPr>
      <w:r>
        <w:rPr/>
        <w:pict>
          <v:line style="position:absolute;mso-position-horizontal-relative:page;mso-position-vertical-relative:paragraph;z-index:1600" from="63.360001pt,-18.944128pt" to="63.360001pt,4.815872pt" stroked="true" strokeweight=".72pt" strokecolor="#000000">
            <v:stroke dashstyle="solid"/>
            <w10:wrap type="none"/>
          </v:line>
        </w:pict>
      </w:r>
      <w:r>
        <w:rPr/>
        <w:t>NO SMOKING IN</w:t>
      </w:r>
      <w:r>
        <w:rPr>
          <w:spacing w:val="-4"/>
        </w:rPr>
        <w:t> </w:t>
      </w:r>
      <w:r>
        <w:rPr/>
        <w:t>STATE</w:t>
      </w:r>
      <w:r>
        <w:rPr>
          <w:spacing w:val="-1"/>
        </w:rPr>
        <w:t> </w:t>
      </w:r>
      <w:r>
        <w:rPr/>
        <w:t>VEHICLES</w:t>
        <w:tab/>
        <w:t>4102</w:t>
      </w:r>
    </w:p>
    <w:p>
      <w:pPr>
        <w:pStyle w:val="BodyText"/>
        <w:spacing w:before="2"/>
        <w:ind w:left="280"/>
      </w:pPr>
      <w:r>
        <w:rPr/>
        <w:t>(New 6/96)</w:t>
      </w:r>
    </w:p>
    <w:p>
      <w:pPr>
        <w:pStyle w:val="BodyText"/>
        <w:spacing w:before="199"/>
        <w:ind w:left="280" w:right="507"/>
      </w:pPr>
      <w:r>
        <w:rPr/>
        <w:t>Smoking is prohibited in all state-owned passenger mobile equipment which include light and heavy duty trucks, cargo and passenger vans, buses, and any other mobile equipment with an enclosed driver/passenger compartment. See California Vehicle Code Section </w:t>
      </w:r>
      <w:hyperlink r:id="rId27">
        <w:r>
          <w:rPr>
            <w:color w:val="0000FF"/>
            <w:u w:val="single" w:color="0000FF"/>
          </w:rPr>
          <w:t>465 </w:t>
        </w:r>
      </w:hyperlink>
      <w:r>
        <w:rPr/>
        <w:t>and Government Code Section </w:t>
      </w:r>
      <w:hyperlink r:id="rId28">
        <w:r>
          <w:rPr>
            <w:color w:val="0000FF"/>
            <w:u w:val="single" w:color="0000FF"/>
          </w:rPr>
          <w:t>19994.30</w:t>
        </w:r>
      </w:hyperlink>
      <w:r>
        <w:rPr/>
        <w:t>.</w:t>
      </w:r>
    </w:p>
    <w:p>
      <w:pPr>
        <w:pStyle w:val="BodyText"/>
        <w:rPr>
          <w:sz w:val="20"/>
        </w:rPr>
      </w:pPr>
    </w:p>
    <w:p>
      <w:pPr>
        <w:pStyle w:val="BodyText"/>
        <w:rPr>
          <w:sz w:val="20"/>
        </w:rPr>
      </w:pPr>
    </w:p>
    <w:p>
      <w:pPr>
        <w:pStyle w:val="BodyText"/>
        <w:spacing w:before="3"/>
        <w:rPr>
          <w:sz w:val="17"/>
        </w:rPr>
      </w:pPr>
    </w:p>
    <w:p>
      <w:pPr>
        <w:pStyle w:val="Heading1"/>
        <w:tabs>
          <w:tab w:pos="9107" w:val="left" w:leader="none"/>
        </w:tabs>
        <w:spacing w:before="93"/>
        <w:ind w:left="280"/>
      </w:pPr>
      <w:r>
        <w:rPr/>
        <w:pict>
          <v:line style="position:absolute;mso-position-horizontal-relative:page;mso-position-vertical-relative:paragraph;z-index:1624" from="63.360001pt,-19.014132pt" to="63.360001pt,4.865868pt" stroked="true" strokeweight=".72pt" strokecolor="#000000">
            <v:stroke dashstyle="solid"/>
            <w10:wrap type="none"/>
          </v:line>
        </w:pict>
      </w:r>
      <w:r>
        <w:rPr/>
        <w:t>MODIFICATIONS</w:t>
        <w:tab/>
        <w:t>4103</w:t>
      </w:r>
    </w:p>
    <w:p>
      <w:pPr>
        <w:pStyle w:val="BodyText"/>
        <w:spacing w:before="2"/>
        <w:ind w:left="280"/>
      </w:pPr>
      <w:r>
        <w:rPr>
          <w:b/>
        </w:rPr>
        <w:t>(</w:t>
      </w:r>
      <w:r>
        <w:rPr/>
        <w:t>Renumbered from 4160 and Revised 6/96)</w:t>
      </w:r>
    </w:p>
    <w:p>
      <w:pPr>
        <w:pStyle w:val="BodyText"/>
        <w:spacing w:before="196"/>
        <w:ind w:left="280" w:right="321"/>
      </w:pPr>
      <w:r>
        <w:rPr/>
        <w:pict>
          <v:shape style="position:absolute;margin-left:63.360001pt;margin-top:37.615871pt;width:.1pt;height:41.4pt;mso-position-horizontal-relative:page;mso-position-vertical-relative:paragraph;z-index:1648" coordorigin="1267,752" coordsize="0,828" path="m1267,752l1267,1028m1267,1028l1267,1304m1267,1304l1267,1580e" filled="false" stroked="true" strokeweight=".72pt" strokecolor="#000000">
            <v:path arrowok="t"/>
            <v:stroke dashstyle="solid"/>
            <w10:wrap type="none"/>
          </v:shape>
        </w:pict>
      </w:r>
      <w:r>
        <w:rPr/>
        <w:t>Any modification to original factory equipped mobile equipment requires prior approval from the OFA.  See </w:t>
      </w:r>
      <w:hyperlink r:id="rId26">
        <w:r>
          <w:rPr>
            <w:color w:val="0000FF"/>
            <w:u w:val="single" w:color="0000FF"/>
          </w:rPr>
          <w:t>OFA State Fleet Handbook</w:t>
        </w:r>
      </w:hyperlink>
      <w:r>
        <w:rPr/>
        <w:t>.</w:t>
      </w:r>
    </w:p>
    <w:p>
      <w:pPr>
        <w:pStyle w:val="BodyText"/>
        <w:rPr>
          <w:sz w:val="20"/>
        </w:rPr>
      </w:pPr>
    </w:p>
    <w:p>
      <w:pPr>
        <w:pStyle w:val="BodyText"/>
        <w:rPr>
          <w:sz w:val="20"/>
        </w:rPr>
      </w:pPr>
    </w:p>
    <w:p>
      <w:pPr>
        <w:pStyle w:val="BodyText"/>
        <w:spacing w:before="5"/>
        <w:rPr>
          <w:sz w:val="26"/>
        </w:rPr>
      </w:pPr>
      <w:r>
        <w:rPr/>
        <w:pict>
          <v:line style="position:absolute;mso-position-horizontal-relative:page;mso-position-vertical-relative:paragraph;z-index:1552;mso-wrap-distance-left:0;mso-wrap-distance-right:0" from="72pt,17.587143pt" to="241.44pt,17.587143pt" stroked="true" strokeweight=".84pt" strokecolor="#0000ff">
            <v:stroke dashstyle="solid"/>
            <w10:wrap type="topAndBottom"/>
          </v:line>
        </w:pict>
      </w:r>
    </w:p>
    <w:p>
      <w:pPr>
        <w:pStyle w:val="Heading1"/>
        <w:tabs>
          <w:tab w:pos="9107" w:val="left" w:leader="none"/>
        </w:tabs>
        <w:spacing w:line="255" w:lineRule="exact" w:before="0"/>
        <w:ind w:left="280"/>
      </w:pPr>
      <w:r>
        <w:rPr/>
        <w:t>IDENTIFICATION</w:t>
        <w:tab/>
        <w:t>4104</w:t>
      </w:r>
    </w:p>
    <w:p>
      <w:pPr>
        <w:pStyle w:val="BodyText"/>
        <w:spacing w:before="2"/>
        <w:ind w:left="280"/>
      </w:pPr>
      <w:r>
        <w:rPr/>
        <w:t>(Renumbered from 4120 and Revised 6/96)</w:t>
      </w:r>
    </w:p>
    <w:p>
      <w:pPr>
        <w:pStyle w:val="BodyText"/>
        <w:spacing w:before="196"/>
        <w:ind w:left="280"/>
      </w:pPr>
      <w:r>
        <w:rPr/>
        <w:t>State-owned mobile equipment used on public roads shall be properly identified. The Director of DGS shall approve the type of identification used.</w:t>
      </w:r>
    </w:p>
    <w:p>
      <w:pPr>
        <w:pStyle w:val="BodyText"/>
        <w:spacing w:before="11"/>
        <w:rPr>
          <w:sz w:val="23"/>
        </w:rPr>
      </w:pPr>
    </w:p>
    <w:p>
      <w:pPr>
        <w:pStyle w:val="BodyText"/>
        <w:ind w:left="280" w:right="428"/>
      </w:pPr>
      <w:r>
        <w:rPr/>
        <w:t>Exceptions are state-owned mobile equipment used by elected officials with regular automobile license plates; mobile equipment designated as exempt by the Director of DGS; and undercover vehicles as authorized in the California Vehicle Code. See Vehicle Code Section </w:t>
      </w:r>
      <w:hyperlink r:id="rId29">
        <w:r>
          <w:rPr>
            <w:color w:val="0000FF"/>
            <w:u w:val="single" w:color="0000FF"/>
          </w:rPr>
          <w:t>5001 </w:t>
        </w:r>
      </w:hyperlink>
      <w:r>
        <w:rPr/>
        <w:t>and </w:t>
      </w:r>
      <w:hyperlink r:id="rId26">
        <w:r>
          <w:rPr>
            <w:color w:val="0000FF"/>
            <w:u w:val="single" w:color="0000FF"/>
          </w:rPr>
          <w:t>OFA State Fleet Handbook</w:t>
        </w:r>
      </w:hyperlink>
      <w:r>
        <w:rPr/>
        <w:t>.</w:t>
      </w:r>
    </w:p>
    <w:p>
      <w:pPr>
        <w:pStyle w:val="BodyText"/>
        <w:spacing w:before="11"/>
        <w:rPr>
          <w:sz w:val="15"/>
        </w:rPr>
      </w:pPr>
    </w:p>
    <w:p>
      <w:pPr>
        <w:pStyle w:val="Heading1"/>
        <w:tabs>
          <w:tab w:pos="9107" w:val="left" w:leader="none"/>
        </w:tabs>
        <w:spacing w:before="92"/>
        <w:ind w:left="280"/>
      </w:pPr>
      <w:r>
        <w:rPr/>
        <w:t>UTILIZATION</w:t>
        <w:tab/>
        <w:t>4105</w:t>
      </w:r>
    </w:p>
    <w:p>
      <w:pPr>
        <w:pStyle w:val="BodyText"/>
        <w:spacing w:before="2"/>
        <w:ind w:left="279"/>
      </w:pPr>
      <w:r>
        <w:rPr/>
        <w:t>(Renumbered from 4130 and Revised 6/96)</w:t>
      </w:r>
    </w:p>
    <w:p>
      <w:pPr>
        <w:pStyle w:val="BodyText"/>
        <w:spacing w:before="199"/>
        <w:ind w:left="279"/>
      </w:pPr>
      <w:r>
        <w:rPr/>
        <w:pict>
          <v:line style="position:absolute;mso-position-horizontal-relative:page;mso-position-vertical-relative:paragraph;z-index:1672" from="63.360001pt,65.36586pt" to="63.360001pt,89.12586pt" stroked="true" strokeweight=".72pt" strokecolor="#000000">
            <v:stroke dashstyle="solid"/>
            <w10:wrap type="none"/>
          </v:line>
        </w:pict>
      </w:r>
      <w:r>
        <w:rPr/>
        <w:t>It is the responsibility of Agency Secretaries and/or department directors to insure the proper use of state-owned mobile equipment. See Government Code Section </w:t>
      </w:r>
      <w:hyperlink r:id="rId30">
        <w:r>
          <w:rPr>
            <w:color w:val="0000FF"/>
            <w:u w:val="single" w:color="0000FF"/>
          </w:rPr>
          <w:t>19993.2</w:t>
        </w:r>
      </w:hyperlink>
      <w:r>
        <w:rPr>
          <w:color w:val="0000FF"/>
          <w:u w:val="single" w:color="0000FF"/>
        </w:rPr>
        <w:t> </w:t>
      </w:r>
      <w:r>
        <w:rPr/>
        <w:t>and Department of Personnel Administration (DPA) Section 599.800.</w:t>
      </w:r>
    </w:p>
    <w:p>
      <w:pPr>
        <w:spacing w:after="0"/>
        <w:sectPr>
          <w:footerReference w:type="default" r:id="rId24"/>
          <w:pgSz w:w="12240" w:h="15840"/>
          <w:pgMar w:footer="792" w:header="685" w:top="940" w:bottom="980" w:left="1160" w:right="1320"/>
        </w:sectPr>
      </w:pPr>
    </w:p>
    <w:p>
      <w:pPr>
        <w:pStyle w:val="BodyText"/>
        <w:rPr>
          <w:sz w:val="20"/>
        </w:rPr>
      </w:pPr>
    </w:p>
    <w:p>
      <w:pPr>
        <w:pStyle w:val="Heading1"/>
        <w:tabs>
          <w:tab w:pos="9107" w:val="left" w:leader="none"/>
        </w:tabs>
        <w:spacing w:before="228"/>
        <w:ind w:left="280"/>
      </w:pPr>
      <w:r>
        <w:rPr/>
        <w:pict>
          <v:line style="position:absolute;mso-position-horizontal-relative:page;mso-position-vertical-relative:paragraph;z-index:1720" from="63.360001pt,-12.144168pt" to="63.360001pt,11.615832pt" stroked="true" strokeweight=".72pt" strokecolor="#000000">
            <v:stroke dashstyle="solid"/>
            <w10:wrap type="none"/>
          </v:line>
        </w:pict>
      </w:r>
      <w:r>
        <w:rPr/>
        <w:t>PASSENGER MOBILE EQUIPMENT</w:t>
      </w:r>
      <w:r>
        <w:rPr>
          <w:spacing w:val="-7"/>
        </w:rPr>
        <w:t> </w:t>
      </w:r>
      <w:r>
        <w:rPr/>
        <w:t>USAGE</w:t>
      </w:r>
      <w:r>
        <w:rPr>
          <w:spacing w:val="-2"/>
        </w:rPr>
        <w:t> </w:t>
      </w:r>
      <w:r>
        <w:rPr/>
        <w:t>REPORT</w:t>
        <w:tab/>
        <w:t>4106</w:t>
      </w:r>
    </w:p>
    <w:p>
      <w:pPr>
        <w:pStyle w:val="BodyText"/>
        <w:spacing w:before="2"/>
        <w:ind w:left="280"/>
      </w:pPr>
      <w:r>
        <w:rPr/>
        <w:t>(Renumbered from 4131 and Revised 06/96)</w:t>
      </w:r>
    </w:p>
    <w:p>
      <w:pPr>
        <w:pStyle w:val="BodyText"/>
        <w:spacing w:before="197"/>
        <w:ind w:left="279" w:right="269"/>
      </w:pPr>
      <w:r>
        <w:rPr/>
        <w:pict>
          <v:shape style="position:absolute;margin-left:63.360001pt;margin-top:23.864836pt;width:.1pt;height:27.6pt;mso-position-horizontal-relative:page;mso-position-vertical-relative:paragraph;z-index:1744" coordorigin="1267,477" coordsize="0,552" path="m1267,477l1267,753m1267,753l1267,1029e" filled="false" stroked="true" strokeweight=".72pt" strokecolor="#000000">
            <v:path arrowok="t"/>
            <v:stroke dashstyle="solid"/>
            <w10:wrap type="none"/>
          </v:shape>
        </w:pict>
      </w:r>
      <w:r>
        <w:rPr/>
        <w:t>In order to insure optimum utilization of state-owned passenger mobile equipment (see Vehicle Code Section </w:t>
      </w:r>
      <w:hyperlink r:id="rId27">
        <w:r>
          <w:rPr>
            <w:color w:val="0000FF"/>
            <w:u w:val="single" w:color="0000FF"/>
          </w:rPr>
          <w:t>465</w:t>
        </w:r>
      </w:hyperlink>
      <w:r>
        <w:rPr/>
        <w:t>), a Passenger Vehicle Usage Certification form, </w:t>
      </w:r>
      <w:r>
        <w:rPr>
          <w:strike/>
          <w:color w:val="FF0101"/>
          <w:u w:val="single" w:color="FF0101"/>
        </w:rPr>
        <w:t>STD.</w:t>
      </w:r>
    </w:p>
    <w:p>
      <w:pPr>
        <w:pStyle w:val="BodyText"/>
        <w:ind w:left="280" w:right="254"/>
      </w:pPr>
      <w:r>
        <w:rPr>
          <w:strike/>
          <w:color w:val="FF0101"/>
          <w:u w:val="single" w:color="FF0101"/>
        </w:rPr>
        <w:t>276A</w:t>
      </w:r>
      <w:hyperlink r:id="rId31">
        <w:r>
          <w:rPr>
            <w:strike w:val="0"/>
            <w:color w:val="0000FF"/>
            <w:u w:val="single" w:color="FF0101"/>
          </w:rPr>
          <w:t>STD. 276A</w:t>
        </w:r>
      </w:hyperlink>
      <w:r>
        <w:rPr>
          <w:strike w:val="0"/>
        </w:rPr>
        <w:t>, will be submitted to the OFA bi-annually, February 15 and August 15. See </w:t>
      </w:r>
      <w:hyperlink r:id="rId26">
        <w:r>
          <w:rPr>
            <w:strike w:val="0"/>
            <w:color w:val="0000FF"/>
            <w:u w:val="single" w:color="0000FF"/>
          </w:rPr>
          <w:t>OFA State Fleet Handbook</w:t>
        </w:r>
      </w:hyperlink>
      <w:r>
        <w:rPr>
          <w:strike w:val="0"/>
        </w:rPr>
        <w:t>.</w:t>
      </w:r>
    </w:p>
    <w:p>
      <w:pPr>
        <w:pStyle w:val="BodyText"/>
        <w:rPr>
          <w:sz w:val="20"/>
        </w:rPr>
      </w:pPr>
    </w:p>
    <w:p>
      <w:pPr>
        <w:pStyle w:val="BodyText"/>
        <w:rPr>
          <w:sz w:val="20"/>
        </w:rPr>
      </w:pPr>
    </w:p>
    <w:p>
      <w:pPr>
        <w:pStyle w:val="BodyText"/>
        <w:spacing w:before="5"/>
        <w:rPr>
          <w:sz w:val="17"/>
        </w:rPr>
      </w:pPr>
    </w:p>
    <w:p>
      <w:pPr>
        <w:pStyle w:val="Heading1"/>
        <w:tabs>
          <w:tab w:pos="9107" w:val="left" w:leader="none"/>
        </w:tabs>
        <w:spacing w:before="93"/>
        <w:ind w:left="280"/>
      </w:pPr>
      <w:r>
        <w:rPr/>
        <w:pict>
          <v:line style="position:absolute;mso-position-horizontal-relative:page;mso-position-vertical-relative:paragraph;z-index:1768" from="63.360001pt,-19.01417pt" to="63.360001pt,4.86583pt" stroked="true" strokeweight=".72pt" strokecolor="#000000">
            <v:stroke dashstyle="solid"/>
            <w10:wrap type="none"/>
          </v:line>
        </w:pict>
      </w:r>
      <w:r>
        <w:rPr/>
        <w:t>TRAVEL</w:t>
      </w:r>
      <w:r>
        <w:rPr>
          <w:spacing w:val="-2"/>
        </w:rPr>
        <w:t> </w:t>
      </w:r>
      <w:r>
        <w:rPr/>
        <w:t>LOGS</w:t>
        <w:tab/>
        <w:t>4107</w:t>
      </w:r>
    </w:p>
    <w:p>
      <w:pPr>
        <w:pStyle w:val="BodyText"/>
        <w:spacing w:before="2"/>
        <w:ind w:left="280"/>
      </w:pPr>
      <w:r>
        <w:rPr/>
        <w:t>(Renumbered from 4143 and Revised 6/96)</w:t>
      </w:r>
    </w:p>
    <w:p>
      <w:pPr>
        <w:pStyle w:val="BodyText"/>
        <w:spacing w:before="196"/>
        <w:ind w:left="279" w:right="228"/>
      </w:pPr>
      <w:r>
        <w:rPr/>
        <w:pict>
          <v:line style="position:absolute;mso-position-horizontal-relative:page;mso-position-vertical-relative:paragraph;z-index:1792" from="63.360001pt,10.014832pt" to="63.360001pt,23.815832pt" stroked="true" strokeweight=".72pt" strokecolor="#000000">
            <v:stroke dashstyle="solid"/>
            <w10:wrap type="none"/>
          </v:line>
        </w:pict>
      </w:r>
      <w:r>
        <w:rPr/>
        <w:t>Agencies/departments will maintain a Monthly Travel Log form, </w:t>
      </w:r>
      <w:r>
        <w:rPr>
          <w:strike/>
          <w:color w:val="FF0101"/>
          <w:u w:val="single" w:color="FF0101"/>
        </w:rPr>
        <w:t>STD. 273</w:t>
      </w:r>
      <w:hyperlink r:id="rId32">
        <w:r>
          <w:rPr>
            <w:strike w:val="0"/>
            <w:color w:val="0000FF"/>
            <w:u w:val="single" w:color="FF0101"/>
          </w:rPr>
          <w:t>STD. 273</w:t>
        </w:r>
      </w:hyperlink>
      <w:r>
        <w:rPr>
          <w:strike w:val="0"/>
        </w:rPr>
        <w:t>, on all state-owned passenger mobile equipment except for motorcycles, trucks over 3/4 ton, and heavy equipment.  See DPA Section 599.807 and </w:t>
      </w:r>
      <w:hyperlink r:id="rId26">
        <w:r>
          <w:rPr>
            <w:strike w:val="0"/>
            <w:color w:val="0000FF"/>
            <w:u w:val="single" w:color="0000FF"/>
          </w:rPr>
          <w:t>OFA State Fleet Handbook</w:t>
        </w:r>
      </w:hyperlink>
      <w:r>
        <w:rPr>
          <w:strike w:val="0"/>
        </w:rPr>
        <w:t>.</w:t>
      </w:r>
    </w:p>
    <w:p>
      <w:pPr>
        <w:pStyle w:val="BodyText"/>
        <w:rPr>
          <w:sz w:val="20"/>
        </w:rPr>
      </w:pPr>
    </w:p>
    <w:p>
      <w:pPr>
        <w:pStyle w:val="BodyText"/>
        <w:rPr>
          <w:sz w:val="20"/>
        </w:rPr>
      </w:pPr>
    </w:p>
    <w:p>
      <w:pPr>
        <w:pStyle w:val="BodyText"/>
        <w:spacing w:before="3"/>
        <w:rPr>
          <w:sz w:val="17"/>
        </w:rPr>
      </w:pPr>
    </w:p>
    <w:p>
      <w:pPr>
        <w:pStyle w:val="Heading1"/>
        <w:tabs>
          <w:tab w:pos="9107" w:val="left" w:leader="none"/>
        </w:tabs>
        <w:spacing w:before="92"/>
        <w:ind w:left="280"/>
        <w:jc w:val="both"/>
      </w:pPr>
      <w:r>
        <w:rPr/>
        <w:pict>
          <v:line style="position:absolute;mso-position-horizontal-relative:page;mso-position-vertical-relative:paragraph;z-index:1816" from="63.360001pt,-18.944128pt" to="63.360001pt,4.815872pt" stroked="true" strokeweight=".72pt" strokecolor="#000000">
            <v:stroke dashstyle="solid"/>
            <w10:wrap type="none"/>
          </v:line>
        </w:pict>
      </w:r>
      <w:r>
        <w:rPr/>
        <w:t>FUEL</w:t>
      </w:r>
      <w:r>
        <w:rPr>
          <w:spacing w:val="-3"/>
        </w:rPr>
        <w:t> </w:t>
      </w:r>
      <w:r>
        <w:rPr/>
        <w:t>CARD</w:t>
      </w:r>
      <w:r>
        <w:rPr>
          <w:spacing w:val="-3"/>
        </w:rPr>
        <w:t> </w:t>
      </w:r>
      <w:r>
        <w:rPr/>
        <w:t>MANAGEMENT</w:t>
        <w:tab/>
        <w:t>4108</w:t>
      </w:r>
    </w:p>
    <w:p>
      <w:pPr>
        <w:pStyle w:val="BodyText"/>
        <w:spacing w:before="2"/>
        <w:ind w:left="280"/>
        <w:jc w:val="both"/>
      </w:pPr>
      <w:r>
        <w:rPr/>
        <w:t>(Renumbered from 4151 and Revised 6/96)</w:t>
      </w:r>
    </w:p>
    <w:p>
      <w:pPr>
        <w:pStyle w:val="BodyText"/>
        <w:spacing w:before="196"/>
        <w:ind w:left="280" w:right="404"/>
        <w:jc w:val="both"/>
      </w:pPr>
      <w:r>
        <w:rPr/>
        <w:t>It is the responsibility of agencies/departments to review gasoline credit card charges and monthly billing statements in order to reduce unnecessary and improper charges. Agencies/departments shall pursue recovery of unauthorized charges.</w:t>
      </w:r>
    </w:p>
    <w:p>
      <w:pPr>
        <w:pStyle w:val="BodyText"/>
        <w:spacing w:before="3"/>
        <w:rPr>
          <w:sz w:val="20"/>
        </w:rPr>
      </w:pPr>
      <w:r>
        <w:rPr/>
        <w:pict>
          <v:line style="position:absolute;mso-position-horizontal-relative:page;mso-position-vertical-relative:paragraph;z-index:1696;mso-wrap-distance-left:0;mso-wrap-distance-right:0" from="63.360001pt,13.977204pt" to="63.360001pt,27.778204pt" stroked="true" strokeweight=".72pt" strokecolor="#000000">
            <v:stroke dashstyle="solid"/>
            <w10:wrap type="topAndBottom"/>
          </v:line>
        </w:pict>
      </w:r>
    </w:p>
    <w:p>
      <w:pPr>
        <w:pStyle w:val="Heading1"/>
        <w:tabs>
          <w:tab w:pos="9134" w:val="right" w:leader="none"/>
        </w:tabs>
        <w:spacing w:line="235" w:lineRule="exact" w:before="0"/>
        <w:ind w:left="280"/>
      </w:pPr>
      <w:r>
        <w:rPr/>
        <w:t>GENERAL SERVICES</w:t>
      </w:r>
      <w:r>
        <w:rPr>
          <w:spacing w:val="-3"/>
        </w:rPr>
        <w:t> </w:t>
      </w:r>
      <w:r>
        <w:rPr/>
        <w:t>CHARGE CARD</w:t>
        <w:tab/>
        <w:t>4108.1</w:t>
      </w:r>
    </w:p>
    <w:p>
      <w:pPr>
        <w:pStyle w:val="BodyText"/>
        <w:ind w:left="279"/>
      </w:pPr>
      <w:r>
        <w:rPr/>
        <w:t>(New 10/06)</w:t>
      </w:r>
    </w:p>
    <w:p>
      <w:pPr>
        <w:pStyle w:val="BodyText"/>
      </w:pPr>
    </w:p>
    <w:p>
      <w:pPr>
        <w:pStyle w:val="BodyText"/>
        <w:ind w:left="279" w:right="669"/>
      </w:pPr>
      <w:r>
        <w:rPr/>
        <w:t>It is the responsibility of agencies/departments to execute proper management and oversight of General Services Charge Cards under their jurisdiction and shall:</w:t>
      </w:r>
    </w:p>
    <w:p>
      <w:pPr>
        <w:pStyle w:val="BodyText"/>
      </w:pPr>
    </w:p>
    <w:p>
      <w:pPr>
        <w:pStyle w:val="ListParagraph"/>
        <w:numPr>
          <w:ilvl w:val="0"/>
          <w:numId w:val="6"/>
        </w:numPr>
        <w:tabs>
          <w:tab w:pos="999" w:val="left" w:leader="none"/>
          <w:tab w:pos="1000" w:val="left" w:leader="none"/>
        </w:tabs>
        <w:spacing w:line="240" w:lineRule="auto" w:before="0" w:after="0"/>
        <w:ind w:left="1000" w:right="231" w:hanging="360"/>
        <w:jc w:val="left"/>
        <w:rPr>
          <w:rFonts w:ascii="Symbol"/>
          <w:sz w:val="24"/>
        </w:rPr>
      </w:pPr>
      <w:r>
        <w:rPr>
          <w:sz w:val="24"/>
        </w:rPr>
        <w:t>Report the loss, theft or discontinuance of all General Services Charge Cards, in writing, to the</w:t>
      </w:r>
      <w:r>
        <w:rPr>
          <w:spacing w:val="-8"/>
          <w:sz w:val="24"/>
        </w:rPr>
        <w:t> </w:t>
      </w:r>
      <w:hyperlink r:id="rId33">
        <w:r>
          <w:rPr>
            <w:color w:val="0000FF"/>
            <w:sz w:val="24"/>
            <w:u w:val="single" w:color="0000FF"/>
          </w:rPr>
          <w:t>OFA</w:t>
        </w:r>
      </w:hyperlink>
      <w:r>
        <w:rPr>
          <w:sz w:val="24"/>
        </w:rPr>
        <w:t>.</w:t>
      </w:r>
    </w:p>
    <w:p>
      <w:pPr>
        <w:pStyle w:val="ListParagraph"/>
        <w:numPr>
          <w:ilvl w:val="0"/>
          <w:numId w:val="6"/>
        </w:numPr>
        <w:tabs>
          <w:tab w:pos="999" w:val="left" w:leader="none"/>
          <w:tab w:pos="1000" w:val="left" w:leader="none"/>
        </w:tabs>
        <w:spacing w:line="240" w:lineRule="auto" w:before="0" w:after="0"/>
        <w:ind w:left="1000" w:right="362" w:hanging="360"/>
        <w:jc w:val="left"/>
        <w:rPr>
          <w:rFonts w:ascii="Symbol"/>
          <w:sz w:val="24"/>
        </w:rPr>
      </w:pPr>
      <w:r>
        <w:rPr>
          <w:sz w:val="24"/>
        </w:rPr>
        <w:t>Establish and implement internal procedures to ensure accountability of charge cards.</w:t>
      </w:r>
    </w:p>
    <w:p>
      <w:pPr>
        <w:pStyle w:val="ListParagraph"/>
        <w:numPr>
          <w:ilvl w:val="0"/>
          <w:numId w:val="6"/>
        </w:numPr>
        <w:tabs>
          <w:tab w:pos="999" w:val="left" w:leader="none"/>
          <w:tab w:pos="1000" w:val="left" w:leader="none"/>
        </w:tabs>
        <w:spacing w:line="240" w:lineRule="auto" w:before="0" w:after="0"/>
        <w:ind w:left="1000" w:right="162" w:hanging="360"/>
        <w:jc w:val="left"/>
        <w:rPr>
          <w:rFonts w:ascii="Symbol"/>
          <w:sz w:val="24"/>
        </w:rPr>
      </w:pPr>
      <w:r>
        <w:rPr>
          <w:sz w:val="24"/>
        </w:rPr>
        <w:t>Present the General Services Charge Card and obtain a receipt from commercial car rentals and taxi</w:t>
      </w:r>
      <w:r>
        <w:rPr>
          <w:spacing w:val="-10"/>
          <w:sz w:val="24"/>
        </w:rPr>
        <w:t> </w:t>
      </w:r>
      <w:r>
        <w:rPr>
          <w:sz w:val="24"/>
        </w:rPr>
        <w:t>services.</w:t>
      </w:r>
    </w:p>
    <w:p>
      <w:pPr>
        <w:pStyle w:val="ListParagraph"/>
        <w:numPr>
          <w:ilvl w:val="0"/>
          <w:numId w:val="6"/>
        </w:numPr>
        <w:tabs>
          <w:tab w:pos="999" w:val="left" w:leader="none"/>
          <w:tab w:pos="1000" w:val="left" w:leader="none"/>
        </w:tabs>
        <w:spacing w:line="274" w:lineRule="exact" w:before="22" w:after="0"/>
        <w:ind w:left="1000" w:right="748" w:hanging="360"/>
        <w:jc w:val="left"/>
        <w:rPr>
          <w:rFonts w:ascii="Symbol"/>
          <w:sz w:val="24"/>
        </w:rPr>
      </w:pPr>
      <w:r>
        <w:rPr>
          <w:sz w:val="24"/>
        </w:rPr>
        <w:t>Provide oversight and guidelines to ensure cards are properly safeguarded, assigned, and used for official state business</w:t>
      </w:r>
      <w:r>
        <w:rPr>
          <w:spacing w:val="-27"/>
          <w:sz w:val="24"/>
        </w:rPr>
        <w:t> </w:t>
      </w:r>
      <w:r>
        <w:rPr>
          <w:sz w:val="24"/>
        </w:rPr>
        <w:t>only.</w:t>
      </w:r>
    </w:p>
    <w:p>
      <w:pPr>
        <w:pStyle w:val="ListParagraph"/>
        <w:numPr>
          <w:ilvl w:val="0"/>
          <w:numId w:val="6"/>
        </w:numPr>
        <w:tabs>
          <w:tab w:pos="999" w:val="left" w:leader="none"/>
          <w:tab w:pos="1000" w:val="left" w:leader="none"/>
        </w:tabs>
        <w:spacing w:line="276" w:lineRule="exact" w:before="17" w:after="0"/>
        <w:ind w:left="1000" w:right="221" w:hanging="360"/>
        <w:jc w:val="left"/>
        <w:rPr>
          <w:rFonts w:ascii="Symbol"/>
          <w:sz w:val="24"/>
        </w:rPr>
      </w:pPr>
      <w:r>
        <w:rPr/>
        <w:pict>
          <v:line style="position:absolute;mso-position-horizontal-relative:page;mso-position-vertical-relative:paragraph;z-index:1840" from="63.360001pt,42.25pt" to="63.360001pt,66.010pt" stroked="true" strokeweight=".72pt" strokecolor="#000000">
            <v:stroke dashstyle="solid"/>
            <w10:wrap type="none"/>
          </v:line>
        </w:pict>
      </w:r>
      <w:r>
        <w:rPr>
          <w:sz w:val="24"/>
        </w:rPr>
        <w:t>Establish and implement procedures that provide for the performance of</w:t>
      </w:r>
      <w:r>
        <w:rPr>
          <w:spacing w:val="-38"/>
          <w:sz w:val="24"/>
        </w:rPr>
        <w:t> </w:t>
      </w:r>
      <w:r>
        <w:rPr>
          <w:sz w:val="24"/>
        </w:rPr>
        <w:t>periodic inventory and reconciliation activities with reporting to</w:t>
      </w:r>
      <w:r>
        <w:rPr>
          <w:spacing w:val="-30"/>
          <w:sz w:val="24"/>
        </w:rPr>
        <w:t> </w:t>
      </w:r>
      <w:r>
        <w:rPr>
          <w:sz w:val="24"/>
        </w:rPr>
        <w:t>OFA.</w:t>
      </w:r>
    </w:p>
    <w:p>
      <w:pPr>
        <w:spacing w:after="0" w:line="276" w:lineRule="exact"/>
        <w:jc w:val="left"/>
        <w:rPr>
          <w:rFonts w:ascii="Symbol"/>
          <w:sz w:val="24"/>
        </w:rPr>
        <w:sectPr>
          <w:pgSz w:w="12240" w:h="15840"/>
          <w:pgMar w:header="685" w:footer="792" w:top="940" w:bottom="980" w:left="1160" w:right="1320"/>
        </w:sectPr>
      </w:pPr>
    </w:p>
    <w:p>
      <w:pPr>
        <w:pStyle w:val="BodyText"/>
        <w:spacing w:before="1"/>
        <w:rPr>
          <w:sz w:val="9"/>
        </w:rPr>
      </w:pPr>
    </w:p>
    <w:p>
      <w:pPr>
        <w:pStyle w:val="BodyText"/>
        <w:spacing w:before="92"/>
        <w:ind w:left="280" w:right="141"/>
      </w:pPr>
      <w:r>
        <w:rPr/>
        <w:pict>
          <v:shape style="position:absolute;margin-left:63.360001pt;margin-top:18.614836pt;width:.1pt;height:27.6pt;mso-position-horizontal-relative:page;mso-position-vertical-relative:paragraph;z-index:1864" coordorigin="1267,372" coordsize="0,552" path="m1267,372l1267,648m1267,648l1267,924e" filled="false" stroked="true" strokeweight=".72pt" strokecolor="#000000">
            <v:path arrowok="t"/>
            <v:stroke dashstyle="solid"/>
            <w10:wrap type="none"/>
          </v:shape>
        </w:pict>
      </w:r>
      <w:r>
        <w:rPr/>
        <w:pict>
          <v:line style="position:absolute;mso-position-horizontal-relative:page;mso-position-vertical-relative:paragraph;z-index:1888" from="63.360001pt,73.815834pt" to="63.360001pt,97.695834pt" stroked="true" strokeweight=".72pt" strokecolor="#000000">
            <v:stroke dashstyle="solid"/>
            <w10:wrap type="none"/>
          </v:line>
        </w:pict>
      </w:r>
      <w:r>
        <w:rPr/>
        <w:t>Storage of state-owned mobile equipment at an employee’s residence on a regular basis requires an approved Vehicle Home Storage Request/Permit form, </w:t>
      </w:r>
      <w:r>
        <w:rPr>
          <w:strike/>
          <w:color w:val="FF0101"/>
          <w:u w:val="single" w:color="FF0101"/>
        </w:rPr>
        <w:t>STD. 377</w:t>
      </w:r>
      <w:hyperlink r:id="rId35">
        <w:r>
          <w:rPr>
            <w:strike w:val="0"/>
            <w:color w:val="0000FF"/>
            <w:u w:val="single" w:color="FF0101"/>
          </w:rPr>
          <w:t>STD.</w:t>
        </w:r>
      </w:hyperlink>
      <w:r>
        <w:rPr>
          <w:strike w:val="0"/>
          <w:color w:val="0000FF"/>
          <w:u w:val="single" w:color="FF0101"/>
        </w:rPr>
        <w:t> </w:t>
      </w:r>
      <w:hyperlink r:id="rId35">
        <w:r>
          <w:rPr>
            <w:strike w:val="0"/>
            <w:color w:val="0000FF"/>
            <w:u w:val="single" w:color="0000FF"/>
          </w:rPr>
          <w:t>377</w:t>
        </w:r>
      </w:hyperlink>
      <w:r>
        <w:rPr>
          <w:strike w:val="0"/>
        </w:rPr>
        <w:t>, be on file with the employee’s department.  Annual renewal of STD. 377 is required.  See DPA Section 599.808 and OFA State Fleet Handbook.</w:t>
      </w:r>
    </w:p>
    <w:p>
      <w:pPr>
        <w:spacing w:after="0"/>
        <w:sectPr>
          <w:headerReference w:type="default" r:id="rId34"/>
          <w:pgSz w:w="12240" w:h="15840"/>
          <w:pgMar w:header="685" w:footer="792" w:top="1960" w:bottom="980" w:left="1160" w:right="1320"/>
        </w:sectPr>
      </w:pPr>
    </w:p>
    <w:p>
      <w:pPr>
        <w:pStyle w:val="BodyText"/>
        <w:spacing w:before="1"/>
        <w:rPr>
          <w:sz w:val="9"/>
        </w:rPr>
      </w:pPr>
    </w:p>
    <w:p>
      <w:pPr>
        <w:pStyle w:val="BodyText"/>
        <w:spacing w:before="92"/>
        <w:ind w:left="280" w:right="256"/>
      </w:pPr>
      <w:r>
        <w:rPr/>
        <w:pict>
          <v:shape style="position:absolute;margin-left:63.360001pt;margin-top:4.814857pt;width:.1pt;height:27.6pt;mso-position-horizontal-relative:page;mso-position-vertical-relative:paragraph;z-index:1912" coordorigin="1267,96" coordsize="0,552" path="m1267,96l1267,372m1267,372l1267,648e" filled="false" stroked="true" strokeweight=".72pt" strokecolor="#000000">
            <v:path arrowok="t"/>
            <v:stroke dashstyle="solid"/>
            <w10:wrap type="none"/>
          </v:shape>
        </w:pict>
      </w:r>
      <w:r>
        <w:rPr/>
        <w:pict>
          <v:line style="position:absolute;mso-position-horizontal-relative:page;mso-position-vertical-relative:paragraph;z-index:1936" from="63.360001pt,46.214855pt" to="63.360001pt,60.015855pt" stroked="true" strokeweight=".72pt" strokecolor="#000000">
            <v:stroke dashstyle="solid"/>
            <w10:wrap type="none"/>
          </v:line>
        </w:pict>
      </w:r>
      <w:r>
        <w:rPr/>
        <w:t>A Purchase Order form, </w:t>
      </w:r>
      <w:r>
        <w:rPr>
          <w:strike/>
          <w:color w:val="FF0101"/>
          <w:u w:val="single" w:color="FF0101"/>
        </w:rPr>
        <w:t>STD. 65</w:t>
      </w:r>
      <w:r>
        <w:rPr>
          <w:strike/>
          <w:color w:val="FF0101"/>
        </w:rPr>
        <w:t>, or Purchase Estimate form, </w:t>
      </w:r>
      <w:r>
        <w:rPr>
          <w:strike/>
          <w:color w:val="FF0101"/>
          <w:u w:val="single" w:color="FF0101"/>
        </w:rPr>
        <w:t>STD. 66</w:t>
      </w:r>
      <w:hyperlink r:id="rId37">
        <w:r>
          <w:rPr>
            <w:strike w:val="0"/>
            <w:color w:val="0000FF"/>
            <w:u w:val="single" w:color="FF0101"/>
          </w:rPr>
          <w:t>STD. 65</w:t>
        </w:r>
      </w:hyperlink>
      <w:r>
        <w:rPr>
          <w:strike w:val="0"/>
          <w:color w:val="0000FF"/>
          <w:u w:val="single" w:color="FF0101"/>
        </w:rPr>
        <w:t>, or </w:t>
      </w:r>
      <w:r>
        <w:rPr>
          <w:strike w:val="0"/>
          <w:color w:val="0000FF"/>
          <w:u w:val="single" w:color="0000FF"/>
        </w:rPr>
        <w:t>Purchase Estimate form, </w:t>
      </w:r>
      <w:hyperlink r:id="rId38">
        <w:r>
          <w:rPr>
            <w:strike w:val="0"/>
            <w:color w:val="0000FF"/>
            <w:u w:val="single" w:color="0000FF"/>
          </w:rPr>
          <w:t>STD. 66</w:t>
        </w:r>
      </w:hyperlink>
      <w:r>
        <w:rPr>
          <w:strike w:val="0"/>
        </w:rPr>
        <w:t>, will be submitted directly to OFA for the purchase of additional or replacement mobile equipment. A justification for additional mobile equipment or an approved Property Survey Report form, </w:t>
      </w:r>
      <w:r>
        <w:rPr>
          <w:strike/>
          <w:color w:val="FF0101"/>
          <w:u w:val="single" w:color="FF0101"/>
        </w:rPr>
        <w:t>STD. 152</w:t>
      </w:r>
      <w:hyperlink r:id="rId39">
        <w:r>
          <w:rPr>
            <w:strike w:val="0"/>
            <w:color w:val="0000FF"/>
            <w:u w:val="single" w:color="FF0101"/>
          </w:rPr>
          <w:t>STD. 152</w:t>
        </w:r>
      </w:hyperlink>
      <w:r>
        <w:rPr>
          <w:strike w:val="0"/>
        </w:rPr>
        <w:t>, for replacement mobile equipment will be attached to the purchase document.</w:t>
      </w:r>
    </w:p>
    <w:p>
      <w:pPr>
        <w:pStyle w:val="BodyText"/>
        <w:spacing w:before="11"/>
        <w:rPr>
          <w:sz w:val="23"/>
        </w:rPr>
      </w:pPr>
    </w:p>
    <w:p>
      <w:pPr>
        <w:pStyle w:val="BodyText"/>
        <w:ind w:left="280" w:right="109"/>
      </w:pPr>
      <w:r>
        <w:rPr/>
        <w:pict>
          <v:line style="position:absolute;mso-position-horizontal-relative:page;mso-position-vertical-relative:paragraph;z-index:1960" from="63.360001pt,.214869pt" to="63.360001pt,14.015869pt" stroked="true" strokeweight=".72pt" strokecolor="#000000">
            <v:stroke dashstyle="solid"/>
            <w10:wrap type="none"/>
          </v:line>
        </w:pict>
      </w:r>
      <w:r>
        <w:rPr/>
        <w:t>A current Passenger Vehicle Usage Certification form, </w:t>
      </w:r>
      <w:r>
        <w:rPr>
          <w:strike/>
          <w:color w:val="FF0101"/>
          <w:u w:val="single" w:color="FF0101"/>
        </w:rPr>
        <w:t>STD 276A</w:t>
      </w:r>
      <w:hyperlink r:id="rId40">
        <w:r>
          <w:rPr>
            <w:strike w:val="0"/>
            <w:color w:val="0000FF"/>
            <w:u w:val="single" w:color="FF0101"/>
          </w:rPr>
          <w:t>STD 276A</w:t>
        </w:r>
      </w:hyperlink>
      <w:r>
        <w:rPr>
          <w:strike w:val="0"/>
        </w:rPr>
        <w:t>, must be on file with OFA prior to the approval of STD. 65 or STD. 66. See SAM Section 4106, Government Code Section </w:t>
      </w:r>
      <w:hyperlink r:id="rId41">
        <w:r>
          <w:rPr>
            <w:strike w:val="0"/>
            <w:color w:val="0000FF"/>
            <w:u w:val="single" w:color="0000FF"/>
          </w:rPr>
          <w:t>13332.09</w:t>
        </w:r>
      </w:hyperlink>
      <w:r>
        <w:rPr>
          <w:strike w:val="0"/>
        </w:rPr>
        <w:t>, and </w:t>
      </w:r>
      <w:hyperlink r:id="rId26">
        <w:r>
          <w:rPr>
            <w:strike w:val="0"/>
            <w:color w:val="0000FF"/>
            <w:u w:val="single" w:color="0000FF"/>
          </w:rPr>
          <w:t>OFA State Fleet Handbook</w:t>
        </w:r>
      </w:hyperlink>
      <w:r>
        <w:rPr>
          <w:strike w:val="0"/>
        </w:rPr>
        <w:t>.</w:t>
      </w:r>
    </w:p>
    <w:p>
      <w:pPr>
        <w:pStyle w:val="BodyText"/>
        <w:rPr>
          <w:sz w:val="20"/>
        </w:rPr>
      </w:pPr>
    </w:p>
    <w:p>
      <w:pPr>
        <w:pStyle w:val="BodyText"/>
        <w:rPr>
          <w:sz w:val="20"/>
        </w:rPr>
      </w:pPr>
    </w:p>
    <w:p>
      <w:pPr>
        <w:pStyle w:val="BodyText"/>
        <w:spacing w:before="3"/>
        <w:rPr>
          <w:sz w:val="17"/>
        </w:rPr>
      </w:pPr>
    </w:p>
    <w:p>
      <w:pPr>
        <w:pStyle w:val="Heading1"/>
        <w:tabs>
          <w:tab w:pos="9107" w:val="left" w:leader="none"/>
        </w:tabs>
        <w:spacing w:before="92"/>
        <w:ind w:left="280"/>
        <w:jc w:val="both"/>
      </w:pPr>
      <w:r>
        <w:rPr/>
        <w:pict>
          <v:line style="position:absolute;mso-position-horizontal-relative:page;mso-position-vertical-relative:paragraph;z-index:1984" from="63.360001pt,-18.944153pt" to="63.360001pt,4.815847pt" stroked="true" strokeweight=".72pt" strokecolor="#000000">
            <v:stroke dashstyle="solid"/>
            <w10:wrap type="none"/>
          </v:line>
        </w:pict>
      </w:r>
      <w:r>
        <w:rPr/>
        <w:t>DISPOSITION</w:t>
        <w:tab/>
        <w:t>4111</w:t>
      </w:r>
    </w:p>
    <w:p>
      <w:pPr>
        <w:pStyle w:val="BodyText"/>
        <w:spacing w:before="2"/>
        <w:ind w:left="280"/>
        <w:jc w:val="both"/>
      </w:pPr>
      <w:r>
        <w:rPr/>
        <w:t>(Renumbered from 4172 and Revised 6/96)</w:t>
      </w:r>
    </w:p>
    <w:p>
      <w:pPr>
        <w:pStyle w:val="BodyText"/>
        <w:spacing w:before="199"/>
        <w:ind w:left="280" w:right="336"/>
        <w:jc w:val="both"/>
      </w:pPr>
      <w:r>
        <w:rPr/>
        <w:t>Disposal of mobile equipment shall be by public auction or sealed bid. The method of disposal is subject to approval by OFA. See Government Code Section </w:t>
      </w:r>
      <w:hyperlink r:id="rId41">
        <w:r>
          <w:rPr>
            <w:color w:val="0000FF"/>
            <w:u w:val="single" w:color="0000FF"/>
          </w:rPr>
          <w:t>13332.09 </w:t>
        </w:r>
      </w:hyperlink>
      <w:r>
        <w:rPr/>
        <w:t>and </w:t>
      </w:r>
      <w:hyperlink r:id="rId26">
        <w:r>
          <w:rPr>
            <w:color w:val="0000FF"/>
            <w:u w:val="single" w:color="0000FF"/>
          </w:rPr>
          <w:t>OFA State Fleet Handbook</w:t>
        </w:r>
      </w:hyperlink>
      <w:r>
        <w:rPr/>
        <w:t>.</w:t>
      </w:r>
    </w:p>
    <w:p>
      <w:pPr>
        <w:pStyle w:val="BodyText"/>
        <w:rPr>
          <w:sz w:val="20"/>
        </w:rPr>
      </w:pPr>
    </w:p>
    <w:p>
      <w:pPr>
        <w:pStyle w:val="BodyText"/>
        <w:rPr>
          <w:sz w:val="20"/>
        </w:rPr>
      </w:pPr>
    </w:p>
    <w:p>
      <w:pPr>
        <w:pStyle w:val="BodyText"/>
        <w:spacing w:before="5"/>
        <w:rPr>
          <w:sz w:val="17"/>
        </w:rPr>
      </w:pPr>
    </w:p>
    <w:p>
      <w:pPr>
        <w:pStyle w:val="Heading1"/>
        <w:tabs>
          <w:tab w:pos="9107" w:val="left" w:leader="none"/>
        </w:tabs>
        <w:spacing w:before="93"/>
        <w:ind w:left="280"/>
      </w:pPr>
      <w:r>
        <w:rPr/>
        <w:pict>
          <v:line style="position:absolute;mso-position-horizontal-relative:page;mso-position-vertical-relative:paragraph;z-index:2008" from="63.360001pt,-19.015137pt" to="63.360001pt,4.865863pt" stroked="true" strokeweight=".72pt" strokecolor="#000000">
            <v:stroke dashstyle="solid"/>
            <w10:wrap type="none"/>
          </v:line>
        </w:pict>
      </w:r>
      <w:r>
        <w:rPr/>
        <w:t>REUTILIZATION</w:t>
      </w:r>
      <w:r>
        <w:rPr>
          <w:spacing w:val="-4"/>
        </w:rPr>
        <w:t> </w:t>
      </w:r>
      <w:r>
        <w:rPr/>
        <w:t>OR</w:t>
      </w:r>
      <w:r>
        <w:rPr>
          <w:spacing w:val="-2"/>
        </w:rPr>
        <w:t> </w:t>
      </w:r>
      <w:r>
        <w:rPr/>
        <w:t>TRANSFER</w:t>
        <w:tab/>
        <w:t>4112</w:t>
      </w:r>
    </w:p>
    <w:p>
      <w:pPr>
        <w:pStyle w:val="BodyText"/>
        <w:spacing w:before="2"/>
        <w:ind w:left="280"/>
      </w:pPr>
      <w:r>
        <w:rPr/>
        <w:t>(Renumbered from 4173 and Revised 6/96)</w:t>
      </w:r>
    </w:p>
    <w:p>
      <w:pPr>
        <w:pStyle w:val="BodyText"/>
        <w:spacing w:before="196"/>
        <w:ind w:left="280" w:right="155"/>
      </w:pPr>
      <w:r>
        <w:rPr/>
        <w:pict>
          <v:line style="position:absolute;mso-position-horizontal-relative:page;mso-position-vertical-relative:paragraph;z-index:2032" from="63.360001pt,79.015869pt" to="63.360001pt,102.775869pt" stroked="true" strokeweight=".72pt" strokecolor="#000000">
            <v:stroke dashstyle="solid"/>
            <w10:wrap type="none"/>
          </v:line>
        </w:pict>
      </w:r>
      <w:r>
        <w:rPr/>
        <w:t>Mobile equipment no longer needed by an agency/department shall be made available to other state agencies/departments or government entities.  Requests for reutilization or transfer of state-owned mobile equipment shall be submitted to OFA. See </w:t>
      </w:r>
      <w:hyperlink r:id="rId26">
        <w:r>
          <w:rPr>
            <w:color w:val="0000FF"/>
            <w:u w:val="single" w:color="0000FF"/>
          </w:rPr>
          <w:t>OFA State</w:t>
        </w:r>
      </w:hyperlink>
      <w:r>
        <w:rPr>
          <w:color w:val="0000FF"/>
          <w:u w:val="single" w:color="0000FF"/>
        </w:rPr>
        <w:t> </w:t>
      </w:r>
      <w:hyperlink r:id="rId26">
        <w:r>
          <w:rPr>
            <w:color w:val="0000FF"/>
            <w:u w:val="single" w:color="0000FF"/>
          </w:rPr>
          <w:t>Fleet</w:t>
        </w:r>
        <w:r>
          <w:rPr>
            <w:color w:val="0000FF"/>
            <w:spacing w:val="-7"/>
            <w:u w:val="single" w:color="0000FF"/>
          </w:rPr>
          <w:t> </w:t>
        </w:r>
        <w:r>
          <w:rPr>
            <w:color w:val="0000FF"/>
            <w:u w:val="single" w:color="0000FF"/>
          </w:rPr>
          <w:t>Handbook</w:t>
        </w:r>
      </w:hyperlink>
      <w:r>
        <w:rPr/>
        <w:t>.</w:t>
      </w:r>
    </w:p>
    <w:p>
      <w:pPr>
        <w:spacing w:after="0"/>
        <w:sectPr>
          <w:headerReference w:type="default" r:id="rId36"/>
          <w:pgSz w:w="12240" w:h="15840"/>
          <w:pgMar w:header="685" w:footer="792" w:top="1760" w:bottom="980" w:left="1160" w:right="1320"/>
        </w:sectPr>
      </w:pPr>
    </w:p>
    <w:p>
      <w:pPr>
        <w:pStyle w:val="BodyText"/>
        <w:spacing w:before="1"/>
        <w:rPr>
          <w:sz w:val="9"/>
        </w:rPr>
      </w:pPr>
      <w:r>
        <w:rPr/>
        <w:pict>
          <v:line style="position:absolute;mso-position-horizontal-relative:page;mso-position-vertical-relative:page;z-index:2056" from="63.360001pt,47.040001pt" to="63.360001pt,70.800001pt" stroked="true" strokeweight=".72pt" strokecolor="#000000">
            <v:stroke dashstyle="solid"/>
            <w10:wrap type="none"/>
          </v:line>
        </w:pict>
      </w:r>
    </w:p>
    <w:p>
      <w:pPr>
        <w:pStyle w:val="BodyText"/>
        <w:spacing w:before="92"/>
        <w:ind w:left="280" w:right="147"/>
      </w:pPr>
      <w:r>
        <w:rPr/>
        <w:t>Inspection services are provided to agencies/departments participating in the Inspection Services Program. Services are provided upon request or can be initiated by OFA. Services include new and used mobile equipment inspection and assistance with the purchase, repair, replacement, and disposition of state-owned mobile equipment. See </w:t>
      </w:r>
      <w:hyperlink r:id="rId26">
        <w:r>
          <w:rPr>
            <w:color w:val="0000FF"/>
            <w:u w:val="single" w:color="0000FF"/>
          </w:rPr>
          <w:t>OFA State Fleet Handbook</w:t>
        </w:r>
      </w:hyperlink>
      <w:r>
        <w:rPr/>
        <w:t>.</w:t>
      </w:r>
    </w:p>
    <w:p>
      <w:pPr>
        <w:pStyle w:val="BodyText"/>
        <w:rPr>
          <w:sz w:val="20"/>
        </w:rPr>
      </w:pPr>
    </w:p>
    <w:p>
      <w:pPr>
        <w:pStyle w:val="BodyText"/>
        <w:rPr>
          <w:sz w:val="20"/>
        </w:rPr>
      </w:pPr>
    </w:p>
    <w:p>
      <w:pPr>
        <w:pStyle w:val="BodyText"/>
        <w:spacing w:before="5"/>
        <w:rPr>
          <w:sz w:val="17"/>
        </w:rPr>
      </w:pPr>
    </w:p>
    <w:p>
      <w:pPr>
        <w:pStyle w:val="Heading1"/>
        <w:tabs>
          <w:tab w:pos="9107" w:val="left" w:leader="none"/>
        </w:tabs>
        <w:spacing w:before="93"/>
        <w:ind w:left="280"/>
      </w:pPr>
      <w:r>
        <w:rPr/>
        <w:pict>
          <v:line style="position:absolute;mso-position-horizontal-relative:page;mso-position-vertical-relative:paragraph;z-index:2080" from="63.360001pt,-19.014158pt" to="63.360001pt,4.865842pt" stroked="true" strokeweight=".72pt" strokecolor="#000000">
            <v:stroke dashstyle="solid"/>
            <w10:wrap type="none"/>
          </v:line>
        </w:pict>
      </w:r>
      <w:r>
        <w:rPr/>
        <w:t>ANNUAL INVENTORY OF</w:t>
      </w:r>
      <w:r>
        <w:rPr>
          <w:spacing w:val="-10"/>
        </w:rPr>
        <w:t> </w:t>
      </w:r>
      <w:r>
        <w:rPr/>
        <w:t>MOBILE</w:t>
      </w:r>
      <w:r>
        <w:rPr>
          <w:spacing w:val="-2"/>
        </w:rPr>
        <w:t> </w:t>
      </w:r>
      <w:r>
        <w:rPr/>
        <w:t>EQUIPMENT</w:t>
        <w:tab/>
        <w:t>4114</w:t>
      </w:r>
    </w:p>
    <w:p>
      <w:pPr>
        <w:pStyle w:val="BodyText"/>
        <w:spacing w:before="2"/>
        <w:ind w:left="280"/>
      </w:pPr>
      <w:r>
        <w:rPr/>
        <w:t>(Renumbered from 4102 and Revised 6/96)</w:t>
      </w:r>
    </w:p>
    <w:p>
      <w:pPr>
        <w:pStyle w:val="BodyText"/>
        <w:spacing w:before="196"/>
        <w:ind w:left="280"/>
      </w:pPr>
      <w:r>
        <w:rPr/>
        <w:pict>
          <v:line style="position:absolute;mso-position-horizontal-relative:page;mso-position-vertical-relative:paragraph;z-index:2104" from="63.360001pt,65.215843pt" to="63.360001pt,88.975843pt" stroked="true" strokeweight=".72pt" strokecolor="#000000">
            <v:stroke dashstyle="solid"/>
            <w10:wrap type="none"/>
          </v:line>
        </w:pict>
      </w:r>
      <w:r>
        <w:rPr/>
        <w:t>The Annual Inventory of Mobile Equipment form, OFA 53, is required for the self- insurance and Inspection Services Program cost allocation. Agencies/departments will submit OFA 53 to OFA by July 10.  See </w:t>
      </w:r>
      <w:hyperlink r:id="rId26">
        <w:r>
          <w:rPr>
            <w:color w:val="0000FF"/>
            <w:u w:val="single" w:color="0000FF"/>
          </w:rPr>
          <w:t>OFA State Fleet Handbook</w:t>
        </w:r>
      </w:hyperlink>
      <w:r>
        <w:rPr/>
        <w:t>.</w:t>
      </w:r>
    </w:p>
    <w:p>
      <w:pPr>
        <w:spacing w:after="0"/>
        <w:sectPr>
          <w:headerReference w:type="default" r:id="rId42"/>
          <w:pgSz w:w="12240" w:h="15840"/>
          <w:pgMar w:header="685" w:footer="792" w:top="1960" w:bottom="980" w:left="1160" w:right="1320"/>
        </w:sectPr>
      </w:pPr>
    </w:p>
    <w:p>
      <w:pPr>
        <w:pStyle w:val="BodyText"/>
        <w:spacing w:before="2"/>
        <w:ind w:left="280"/>
      </w:pPr>
      <w:r>
        <w:rPr/>
        <w:t>(Renumbered from 4161, 4162 and 4166, and Revised 6/96)</w:t>
      </w:r>
    </w:p>
    <w:p>
      <w:pPr>
        <w:pStyle w:val="BodyText"/>
        <w:spacing w:before="196"/>
        <w:ind w:left="279" w:right="136"/>
      </w:pPr>
      <w:r>
        <w:rPr/>
        <w:t>Repairs to state-owned mobile equipment, including replacement of auto glass, at a commercial/state facility exceeding the delegated amount require prior approval from an OFA Inspector of Automotive Equipment (IAE). See OFA </w:t>
      </w:r>
      <w:hyperlink r:id="rId26">
        <w:r>
          <w:rPr>
            <w:color w:val="0000FF"/>
            <w:u w:val="single" w:color="0000FF"/>
          </w:rPr>
          <w:t>State Fleet Handbook </w:t>
        </w:r>
      </w:hyperlink>
      <w:r>
        <w:rPr/>
        <w:t>and Vehicle Glass Replacement Price Schedule.</w:t>
      </w:r>
    </w:p>
    <w:p>
      <w:pPr>
        <w:pStyle w:val="BodyText"/>
        <w:rPr>
          <w:sz w:val="20"/>
        </w:rPr>
      </w:pPr>
    </w:p>
    <w:p>
      <w:pPr>
        <w:pStyle w:val="BodyText"/>
        <w:rPr>
          <w:sz w:val="20"/>
        </w:rPr>
      </w:pPr>
    </w:p>
    <w:p>
      <w:pPr>
        <w:pStyle w:val="BodyText"/>
        <w:spacing w:before="3"/>
        <w:rPr>
          <w:sz w:val="17"/>
        </w:rPr>
      </w:pPr>
    </w:p>
    <w:p>
      <w:pPr>
        <w:pStyle w:val="Heading1"/>
        <w:tabs>
          <w:tab w:pos="9107" w:val="left" w:leader="none"/>
        </w:tabs>
        <w:spacing w:before="92"/>
        <w:ind w:left="280"/>
      </w:pPr>
      <w:r>
        <w:rPr/>
        <w:pict>
          <v:line style="position:absolute;mso-position-horizontal-relative:page;mso-position-vertical-relative:paragraph;z-index:2128" from="63.360001pt,-18.944153pt" to="63.360001pt,4.815847pt" stroked="true" strokeweight=".72pt" strokecolor="#000000">
            <v:stroke dashstyle="solid"/>
            <w10:wrap type="none"/>
          </v:line>
        </w:pict>
      </w:r>
      <w:r>
        <w:rPr/>
        <w:t>ACCIDENT</w:t>
      </w:r>
      <w:r>
        <w:rPr>
          <w:spacing w:val="-4"/>
        </w:rPr>
        <w:t> </w:t>
      </w:r>
      <w:r>
        <w:rPr/>
        <w:t>REPAIRS</w:t>
        <w:tab/>
        <w:t>4116</w:t>
      </w:r>
    </w:p>
    <w:p>
      <w:pPr>
        <w:pStyle w:val="BodyText"/>
        <w:spacing w:before="2"/>
        <w:ind w:left="280"/>
      </w:pPr>
      <w:r>
        <w:rPr/>
        <w:t>(Renumbered from 4163 and New 6/96)</w:t>
      </w:r>
    </w:p>
    <w:p>
      <w:pPr>
        <w:pStyle w:val="BodyText"/>
        <w:spacing w:before="199"/>
        <w:ind w:left="279"/>
      </w:pPr>
      <w:r>
        <w:rPr/>
        <w:pict>
          <v:shape style="position:absolute;margin-left:63.360001pt;margin-top:79.165855pt;width:.1pt;height:47.55pt;mso-position-horizontal-relative:page;mso-position-vertical-relative:paragraph;z-index:2152" coordorigin="1267,1583" coordsize="0,951" path="m1267,1583l1267,2059m1267,2059l1267,2534e" filled="false" stroked="true" strokeweight=".72pt" strokecolor="#000000">
            <v:path arrowok="t"/>
            <v:stroke dashstyle="solid"/>
            <w10:wrap type="none"/>
          </v:shape>
        </w:pict>
      </w:r>
      <w:r>
        <w:rPr/>
        <w:t>Agencies/departments are to obtain a minimum of three (3) bid estimates for accident repairs to all state-owned mobile equipment exceeding the delegated amount. Review and approval of the bid estimates by an OFA IAE are required. See SAM Section </w:t>
      </w:r>
      <w:hyperlink r:id="rId8">
        <w:r>
          <w:rPr>
            <w:color w:val="0000FF"/>
            <w:u w:val="single" w:color="0000FF"/>
          </w:rPr>
          <w:t>3600</w:t>
        </w:r>
      </w:hyperlink>
      <w:r>
        <w:rPr>
          <w:color w:val="0000FF"/>
          <w:u w:val="single" w:color="0000FF"/>
        </w:rPr>
        <w:t> </w:t>
      </w:r>
      <w:r>
        <w:rPr/>
        <w:t>and </w:t>
      </w:r>
      <w:hyperlink r:id="rId26">
        <w:r>
          <w:rPr>
            <w:color w:val="0000FF"/>
            <w:u w:val="single" w:color="0000FF"/>
          </w:rPr>
          <w:t>OFA State Fleet Handbook</w:t>
        </w:r>
      </w:hyperlink>
      <w:r>
        <w:rPr/>
        <w:t>.</w:t>
      </w:r>
    </w:p>
    <w:p>
      <w:pPr>
        <w:spacing w:after="0"/>
        <w:sectPr>
          <w:headerReference w:type="default" r:id="rId43"/>
          <w:pgSz w:w="12240" w:h="15840"/>
          <w:pgMar w:header="685" w:footer="792" w:top="1480" w:bottom="980" w:left="1160" w:right="1320"/>
        </w:sectPr>
      </w:pPr>
    </w:p>
    <w:p>
      <w:pPr>
        <w:pStyle w:val="BodyText"/>
        <w:spacing w:before="7"/>
        <w:rPr>
          <w:sz w:val="12"/>
        </w:rPr>
      </w:pPr>
    </w:p>
    <w:p>
      <w:pPr>
        <w:tabs>
          <w:tab w:pos="9539" w:val="left" w:leader="none"/>
        </w:tabs>
        <w:spacing w:line="252" w:lineRule="exact" w:before="93"/>
        <w:ind w:left="179" w:right="0" w:firstLine="0"/>
        <w:jc w:val="left"/>
        <w:rPr>
          <w:b/>
          <w:sz w:val="24"/>
        </w:rPr>
      </w:pPr>
      <w:r>
        <w:rPr/>
        <w:pict>
          <v:shape style="position:absolute;margin-left:63.360001pt;margin-top:-6.894167pt;width:.1pt;height:361.45pt;mso-position-horizontal-relative:page;mso-position-vertical-relative:paragraph;z-index:2176" coordorigin="1267,-138" coordsize="0,7229" path="m1267,-138l1267,138m1267,138l1267,366m1267,366l1267,594m1267,594l1267,822m1267,822l1267,1019m1267,1019l1267,1295m1267,1295l1267,1571m1267,1571l1267,1847m1267,1847l1267,2123m1267,2123l1267,2399m1267,2399l1267,2675m1267,2675l1267,2951m1267,2951l1267,3227m1267,3227l1267,3503m1267,3503l1267,3779m1267,3779l1267,4055m1267,4055l1267,4331m1267,4331l1267,4607m1267,4607l1267,4883m1267,4883l1267,5159m1267,5159l1267,5435m1267,5435l1267,5711m1267,5711l1267,5987m1267,5987l1267,6263m1267,6263l1267,6539m1267,6539l1267,6815m1267,6815l1267,7091e" filled="false" stroked="true" strokeweight=".72pt" strokecolor="#000000">
            <v:path arrowok="t"/>
            <v:stroke dashstyle="solid"/>
            <w10:wrap type="none"/>
          </v:shape>
        </w:pict>
      </w:r>
      <w:r>
        <w:rPr>
          <w:b/>
          <w:sz w:val="24"/>
        </w:rPr>
        <w:t>STATEWIDE TRAVEL </w:t>
      </w:r>
      <w:r>
        <w:rPr>
          <w:strike/>
          <w:color w:val="FF0101"/>
          <w:sz w:val="24"/>
        </w:rPr>
        <w:t>MANAGEMENT PROGRAMS</w:t>
      </w:r>
      <w:r>
        <w:rPr>
          <w:strike/>
          <w:color w:val="FF0101"/>
          <w:spacing w:val="-25"/>
          <w:sz w:val="24"/>
        </w:rPr>
        <w:t> </w:t>
      </w:r>
      <w:r>
        <w:rPr>
          <w:b/>
          <w:strike w:val="0"/>
          <w:color w:val="0000FF"/>
          <w:sz w:val="24"/>
          <w:u w:val="thick" w:color="0000FF"/>
        </w:rPr>
        <w:t>PROGRAM</w:t>
        <w:tab/>
      </w:r>
    </w:p>
    <w:p>
      <w:pPr>
        <w:pStyle w:val="Heading1"/>
        <w:tabs>
          <w:tab w:pos="2607" w:val="left" w:leader="none"/>
        </w:tabs>
        <w:spacing w:line="228" w:lineRule="exact" w:before="0"/>
        <w:ind w:left="179"/>
      </w:pPr>
      <w:r>
        <w:rPr>
          <w:w w:val="100"/>
          <w:u w:val="thick" w:color="0000FF"/>
        </w:rPr>
        <w:t> </w:t>
      </w:r>
      <w:r>
        <w:rPr>
          <w:u w:val="thick" w:color="0000FF"/>
        </w:rPr>
        <w:tab/>
      </w:r>
      <w:r>
        <w:rPr/>
        <w:t>4117</w:t>
      </w:r>
    </w:p>
    <w:p>
      <w:pPr>
        <w:pStyle w:val="BodyText"/>
        <w:spacing w:line="252" w:lineRule="exact"/>
        <w:ind w:left="179"/>
      </w:pPr>
      <w:r>
        <w:rPr/>
        <w:t>(</w:t>
      </w:r>
      <w:r>
        <w:rPr>
          <w:strike/>
          <w:color w:val="FF0101"/>
        </w:rPr>
        <w:t>Renumbered from 4186–4186.05</w:t>
      </w:r>
      <w:r>
        <w:rPr>
          <w:strike w:val="0"/>
          <w:color w:val="0000FF"/>
          <w:u w:val="single" w:color="0000FF"/>
        </w:rPr>
        <w:t>Revised 01/2016)</w:t>
      </w:r>
    </w:p>
    <w:p>
      <w:pPr>
        <w:pStyle w:val="BodyText"/>
        <w:spacing w:before="189"/>
        <w:ind w:left="179" w:right="350"/>
      </w:pPr>
      <w:r>
        <w:rPr>
          <w:color w:val="0000FF"/>
          <w:u w:val="single" w:color="0000FF"/>
        </w:rPr>
        <w:t>The Statewide Travel Program (STP) administers the travel contracts for airfare, commercial car rentals, travel management services (travel agency), </w:t>
      </w:r>
      <w:r>
        <w:rPr/>
        <w:t>and </w:t>
      </w:r>
      <w:r>
        <w:rPr>
          <w:strike/>
          <w:color w:val="FF0101"/>
        </w:rPr>
        <w:t>New 6/96)</w:t>
      </w:r>
      <w:r>
        <w:rPr>
          <w:strike w:val="0"/>
          <w:color w:val="0000FF"/>
          <w:u w:val="single" w:color="0000FF"/>
        </w:rPr>
        <w:t>the travel payment system.</w:t>
      </w:r>
    </w:p>
    <w:p>
      <w:pPr>
        <w:pStyle w:val="BodyText"/>
        <w:ind w:left="179"/>
      </w:pPr>
      <w:r>
        <w:rPr>
          <w:strike/>
          <w:color w:val="FF0101"/>
        </w:rPr>
        <w:t>State</w:t>
      </w:r>
    </w:p>
    <w:p>
      <w:pPr>
        <w:pStyle w:val="BodyText"/>
        <w:ind w:left="179" w:right="122"/>
      </w:pPr>
      <w:r>
        <w:rPr>
          <w:color w:val="0000FF"/>
          <w:u w:val="single" w:color="0000FF"/>
        </w:rPr>
        <w:t>Agencies/departments must make all travel arrangements (airfare, hotel, commercial car rental and rail), with the exception of short-term rentals (defined below), through the STP. Comprehensive travel services are offered via the state’s authorized online self-booking tool which is the primary means for booking travel, and/or call-in service through the state’s contracted travel agency.</w:t>
      </w:r>
    </w:p>
    <w:p>
      <w:pPr>
        <w:pStyle w:val="BodyText"/>
        <w:spacing w:before="10"/>
        <w:rPr>
          <w:sz w:val="15"/>
        </w:rPr>
      </w:pPr>
    </w:p>
    <w:p>
      <w:pPr>
        <w:pStyle w:val="BodyText"/>
        <w:spacing w:before="93"/>
        <w:ind w:left="179"/>
      </w:pPr>
      <w:r>
        <w:rPr>
          <w:color w:val="0000FF"/>
          <w:u w:val="single" w:color="0000FF"/>
        </w:rPr>
        <w:t>Short-term Rentals</w:t>
      </w:r>
    </w:p>
    <w:p>
      <w:pPr>
        <w:pStyle w:val="BodyText"/>
        <w:ind w:left="179" w:right="95"/>
      </w:pPr>
      <w:r>
        <w:rPr>
          <w:color w:val="0000FF"/>
          <w:u w:val="single" w:color="0000FF"/>
        </w:rPr>
        <w:t>Per Government Code section 19822.4 (Chapter 770, Statutes of 2015 [AB 229]), state </w:t>
      </w:r>
      <w:r>
        <w:rPr/>
        <w:t>employees </w:t>
      </w:r>
      <w:r>
        <w:rPr>
          <w:color w:val="0000FF"/>
          <w:u w:val="single" w:color="0000FF"/>
        </w:rPr>
        <w:t>may utilize lodging reserved through a short-term rental service (such as Airbnb), in lieu of the STP, when traveling on official state business.  Short-term rentals are defined in AB 229 as “residential property that is rented to a visitor for fewer than 30 days through a centralized online platform whereby the rental is advertised and payments for the rental are securely processed.” Reservations for short-term rentals may be made through the service’s proprietary centralized online platform (such as airbnb.com).</w:t>
      </w:r>
    </w:p>
    <w:p>
      <w:pPr>
        <w:pStyle w:val="BodyText"/>
        <w:spacing w:before="11"/>
        <w:rPr>
          <w:sz w:val="15"/>
        </w:rPr>
      </w:pPr>
    </w:p>
    <w:p>
      <w:pPr>
        <w:pStyle w:val="BodyText"/>
        <w:spacing w:before="92"/>
        <w:ind w:left="179" w:right="96"/>
      </w:pPr>
      <w:r>
        <w:rPr/>
        <w:pict>
          <v:line style="position:absolute;mso-position-horizontal-relative:page;mso-position-vertical-relative:paragraph;z-index:-97456" from="132.479996pt,45.195866pt" to="135.719996pt,45.195866pt" stroked="true" strokeweight=".84pt" strokecolor="#0000ff">
            <v:stroke dashstyle="solid"/>
            <w10:wrap type="none"/>
          </v:line>
        </w:pict>
      </w:r>
      <w:r>
        <w:rPr/>
        <w:pict>
          <v:line style="position:absolute;mso-position-horizontal-relative:page;mso-position-vertical-relative:paragraph;z-index:2224" from="63.360001pt,60.015865pt" to="63.360001pt,83.775865pt" stroked="true" strokeweight=".72pt" strokecolor="#000000">
            <v:stroke dashstyle="solid"/>
            <w10:wrap type="none"/>
          </v:line>
        </w:pict>
      </w:r>
      <w:r>
        <w:rPr>
          <w:color w:val="0000FF"/>
          <w:w w:val="100"/>
          <w:u w:val="single" w:color="0000FF"/>
        </w:rPr>
        <w:t> </w:t>
      </w:r>
      <w:r>
        <w:rPr>
          <w:color w:val="0000FF"/>
          <w:u w:val="single" w:color="0000FF"/>
        </w:rPr>
        <w:t>When determining the mode of transportation, travelers </w:t>
      </w:r>
      <w:r>
        <w:rPr/>
        <w:t>shall </w:t>
      </w:r>
      <w:r>
        <w:rPr>
          <w:strike/>
          <w:color w:val="FF0101"/>
        </w:rPr>
        <w:t>travel by using</w:t>
      </w:r>
      <w:r>
        <w:rPr>
          <w:strike w:val="0"/>
          <w:color w:val="0000FF"/>
          <w:u w:val="single" w:color="0000FF"/>
        </w:rPr>
        <w:t>use </w:t>
      </w:r>
      <w:r>
        <w:rPr>
          <w:strike w:val="0"/>
        </w:rPr>
        <w:t>the most economical means of transportation; i.e., taxi, rail, bus, </w:t>
      </w:r>
      <w:r>
        <w:rPr>
          <w:strike/>
          <w:color w:val="FF0101"/>
        </w:rPr>
        <w:t>or </w:t>
      </w:r>
      <w:r>
        <w:rPr>
          <w:strike w:val="0"/>
        </w:rPr>
        <w:t>air </w:t>
      </w:r>
      <w:r>
        <w:rPr>
          <w:strike/>
          <w:color w:val="FF0101"/>
        </w:rPr>
        <w:t>whenever possible rather than using a</w:t>
      </w:r>
      <w:r>
        <w:rPr>
          <w:strike w:val="0"/>
          <w:color w:val="0000FF"/>
        </w:rPr>
        <w:t>, </w:t>
      </w:r>
      <w:r>
        <w:rPr>
          <w:strike w:val="0"/>
        </w:rPr>
        <w:t>state</w:t>
      </w:r>
      <w:r>
        <w:rPr>
          <w:strike w:val="0"/>
          <w:color w:val="0000FF"/>
          <w:u w:val="single" w:color="0000FF"/>
        </w:rPr>
        <w:t>, commercial </w:t>
      </w:r>
      <w:r>
        <w:rPr>
          <w:strike w:val="0"/>
        </w:rPr>
        <w:t>or privately-owned vehicle.</w:t>
      </w:r>
    </w:p>
    <w:p>
      <w:pPr>
        <w:spacing w:after="0"/>
        <w:sectPr>
          <w:headerReference w:type="default" r:id="rId44"/>
          <w:footerReference w:type="default" r:id="rId45"/>
          <w:pgSz w:w="12240" w:h="15840"/>
          <w:pgMar w:header="685" w:footer="792" w:top="920" w:bottom="980" w:left="1160" w:right="1300"/>
        </w:sectPr>
      </w:pPr>
    </w:p>
    <w:p>
      <w:pPr>
        <w:pStyle w:val="Heading1"/>
        <w:spacing w:line="268" w:lineRule="exact" w:before="80"/>
        <w:ind w:left="2814" w:right="2712"/>
        <w:jc w:val="center"/>
      </w:pPr>
      <w:r>
        <w:rPr/>
        <w:pict>
          <v:shape style="position:absolute;margin-left:58.32pt;margin-top:17.174829pt;width:.1pt;height:27.6pt;mso-position-horizontal-relative:page;mso-position-vertical-relative:paragraph;z-index:2248" coordorigin="1166,343" coordsize="0,552" path="m1166,343l1166,620m1166,620l1166,896e" filled="false" stroked="true" strokeweight=".72pt" strokecolor="#000000">
            <v:path arrowok="t"/>
            <v:stroke dashstyle="solid"/>
            <w10:wrap type="none"/>
          </v:shape>
        </w:pict>
      </w:r>
      <w:r>
        <w:rPr/>
        <w:t>SAM—TRANSPORTATION SERVICES</w:t>
      </w:r>
    </w:p>
    <w:p>
      <w:pPr>
        <w:pStyle w:val="BodyText"/>
        <w:ind w:left="299"/>
      </w:pPr>
      <w:r>
        <w:rPr>
          <w:color w:val="0000FF"/>
          <w:u w:val="single" w:color="0000FF"/>
        </w:rPr>
        <w:t>The Statewide Travel Program website may be accessed at </w:t>
      </w:r>
      <w:hyperlink r:id="rId47">
        <w:r>
          <w:rPr>
            <w:color w:val="0000FF"/>
            <w:u w:val="single" w:color="0000FF"/>
          </w:rPr>
          <w:t>www.dgs.ca.gov/travel</w:t>
        </w:r>
      </w:hyperlink>
      <w:r>
        <w:rPr>
          <w:color w:val="0000FF"/>
          <w:u w:val="single" w:color="0000FF"/>
        </w:rPr>
        <w:t>. For reference, see DGS Management Memo #14-03.</w:t>
      </w:r>
    </w:p>
    <w:p>
      <w:pPr>
        <w:pStyle w:val="Heading1"/>
        <w:tabs>
          <w:tab w:pos="9672" w:val="right" w:leader="none"/>
        </w:tabs>
        <w:spacing w:before="237"/>
        <w:ind w:left="311"/>
      </w:pPr>
      <w:r>
        <w:rPr/>
        <w:t>AIRLINES</w:t>
        <w:tab/>
        <w:t>4117.1</w:t>
      </w:r>
    </w:p>
    <w:p>
      <w:pPr>
        <w:pStyle w:val="BodyText"/>
        <w:spacing w:before="2"/>
        <w:ind w:left="311"/>
      </w:pPr>
      <w:r>
        <w:rPr/>
        <w:t>(New 6/96)</w:t>
      </w:r>
    </w:p>
    <w:p>
      <w:pPr>
        <w:pStyle w:val="BodyText"/>
        <w:spacing w:before="198"/>
        <w:ind w:left="311" w:right="97"/>
      </w:pPr>
      <w:r>
        <w:rPr/>
        <w:pict>
          <v:shape style="position:absolute;margin-left:58.32pt;margin-top:148.115875pt;width:.1pt;height:47.55pt;mso-position-horizontal-relative:page;mso-position-vertical-relative:paragraph;z-index:2272" coordorigin="1166,2962" coordsize="0,951" path="m1166,2962l1166,3438m1166,3438l1166,3913e" filled="false" stroked="true" strokeweight=".72pt" strokecolor="#000000">
            <v:path arrowok="t"/>
            <v:stroke dashstyle="solid"/>
            <w10:wrap type="none"/>
          </v:shape>
        </w:pict>
      </w:r>
      <w:r>
        <w:rPr/>
        <w:t>State employees are required to obtain service from the contract airline(s) when traveling between specific city-pairs.  Exceptions are: (1) space or a scheduled flight is not available to accomplish the purpose of the travel, or available service would require overnight lodging; or (2) a non-contract carrier offers a lower fare available to the general public, the use of which will result in a lower total trip cost to the state. (THIS EXCEPTION DOES NOT APPLY IF THE CONTRACT CARRIER OFFERS A COMPARABLE FARE AND HAS SEATS AVAILABLE AT THAT FARE, OR IF THE LOWER FARE OFFERED BY A NON-CONTRACT CARRIER IS RESTRICTED TO STATE TRAVELERS ON OFFICIAL GOVERNMENT BUSINESS ONLY.)</w:t>
      </w:r>
    </w:p>
    <w:p>
      <w:pPr>
        <w:spacing w:after="0"/>
        <w:sectPr>
          <w:headerReference w:type="default" r:id="rId46"/>
          <w:pgSz w:w="12240" w:h="15840"/>
          <w:pgMar w:header="0" w:footer="792" w:top="580" w:bottom="980" w:left="1040" w:right="1340"/>
        </w:sectPr>
      </w:pPr>
    </w:p>
    <w:p>
      <w:pPr>
        <w:spacing w:before="77"/>
        <w:ind w:left="2795" w:right="2631" w:firstLine="0"/>
        <w:jc w:val="center"/>
        <w:rPr>
          <w:b/>
          <w:sz w:val="24"/>
        </w:rPr>
      </w:pPr>
      <w:r>
        <w:rPr/>
        <w:pict>
          <v:shape style="position:absolute;margin-left:63.360001pt;margin-top:17.025864pt;width:.1pt;height:437.65pt;mso-position-horizontal-relative:page;mso-position-vertical-relative:paragraph;z-index:2296" coordorigin="1267,341" coordsize="0,8753" path="m1267,341l1267,617m1267,617l1267,845m1267,845l1267,1073m1267,1072l1267,1269m1267,1269l1267,1545m1267,1545l1267,1819m1267,1819l1267,2095m1267,2095l1267,2369m1267,2368l1267,2645m1267,2645l1267,2918m1267,2918l1267,3194m1267,3194l1267,3468m1267,3468l1267,3744m1267,3744l1267,4017m1267,4017l1267,4293m1267,4293l1267,4567m1267,4567l1267,4843m1267,4843l1267,5117m1267,5117l1267,5393m1267,5393l1267,5666m1267,5666l1267,5942m1267,5942l1267,6216m1267,6216l1267,6492m1267,6492l1267,6765m1267,6765l1267,7041m1267,7041l1267,7315m1267,7315l1267,7591m1267,7591l1267,7865m1267,7865l1267,8141m1267,8141l1267,8618m1267,8618l1267,9093e" filled="false" stroked="true" strokeweight=".72pt" strokecolor="#000000">
            <v:path arrowok="t"/>
            <v:stroke dashstyle="solid"/>
            <w10:wrap type="none"/>
          </v:shape>
        </w:pict>
      </w:r>
      <w:r>
        <w:rPr>
          <w:b/>
          <w:sz w:val="24"/>
        </w:rPr>
        <w:t>SAM—TRANSPORTATION SERVICES</w:t>
      </w:r>
    </w:p>
    <w:p>
      <w:pPr>
        <w:tabs>
          <w:tab w:pos="2439" w:val="left" w:leader="none"/>
          <w:tab w:pos="8667" w:val="left" w:leader="none"/>
        </w:tabs>
        <w:spacing w:line="252" w:lineRule="exact" w:before="218"/>
        <w:ind w:left="380" w:right="0" w:firstLine="0"/>
        <w:jc w:val="left"/>
        <w:rPr>
          <w:b/>
          <w:sz w:val="24"/>
        </w:rPr>
      </w:pPr>
      <w:r>
        <w:rPr>
          <w:b/>
          <w:sz w:val="24"/>
        </w:rPr>
        <w:t>CAR</w:t>
      </w:r>
      <w:r>
        <w:rPr>
          <w:b/>
          <w:spacing w:val="-2"/>
          <w:sz w:val="24"/>
        </w:rPr>
        <w:t> </w:t>
      </w:r>
      <w:r>
        <w:rPr>
          <w:b/>
          <w:sz w:val="24"/>
        </w:rPr>
        <w:t>RENTALS</w:t>
        <w:tab/>
      </w:r>
      <w:r>
        <w:rPr>
          <w:b/>
          <w:sz w:val="24"/>
          <w:u w:val="thick" w:color="0000FF"/>
        </w:rPr>
        <w:t> </w:t>
        <w:tab/>
      </w:r>
      <w:r>
        <w:rPr>
          <w:b/>
          <w:sz w:val="24"/>
        </w:rPr>
        <w:t>4117.2</w:t>
      </w:r>
    </w:p>
    <w:p>
      <w:pPr>
        <w:pStyle w:val="BodyText"/>
        <w:spacing w:line="182" w:lineRule="auto" w:before="30"/>
        <w:ind w:left="280" w:right="4364" w:firstLine="100"/>
      </w:pPr>
      <w:r>
        <w:rPr/>
        <w:t>(</w:t>
      </w:r>
      <w:r>
        <w:rPr>
          <w:strike/>
          <w:color w:val="FF0101"/>
        </w:rPr>
        <w:t>New 6/96</w:t>
      </w:r>
      <w:r>
        <w:rPr>
          <w:strike w:val="0"/>
          <w:color w:val="0000FF"/>
          <w:u w:val="single" w:color="0000FF"/>
        </w:rPr>
        <w:t>Revised 01/2016</w:t>
      </w:r>
      <w:r>
        <w:rPr>
          <w:strike w:val="0"/>
        </w:rPr>
        <w:t>) </w:t>
      </w:r>
      <w:r>
        <w:rPr>
          <w:strike/>
          <w:color w:val="FF0101"/>
        </w:rPr>
        <w:t>Agencies/departments are to utilize the services</w:t>
      </w:r>
    </w:p>
    <w:p>
      <w:pPr>
        <w:pStyle w:val="BodyText"/>
        <w:spacing w:line="232" w:lineRule="auto"/>
        <w:ind w:left="380" w:right="275"/>
      </w:pPr>
      <w:r>
        <w:rPr/>
        <w:pict>
          <v:line style="position:absolute;mso-position-horizontal-relative:page;mso-position-vertical-relative:paragraph;z-index:-97336" from="77.040001pt,53.938164pt" to="530.040001pt,53.938164pt" stroked="true" strokeweight=".84pt" strokecolor="#0000ff">
            <v:stroke dashstyle="solid"/>
            <w10:wrap type="none"/>
          </v:line>
        </w:pict>
      </w:r>
      <w:r>
        <w:rPr>
          <w:color w:val="0000FF"/>
          <w:u w:val="single" w:color="0000FF"/>
        </w:rPr>
        <w:t>The Department </w:t>
      </w:r>
      <w:r>
        <w:rPr/>
        <w:t>of </w:t>
      </w:r>
      <w:r>
        <w:rPr>
          <w:strike/>
          <w:color w:val="FF0101"/>
        </w:rPr>
        <w:t>any one</w:t>
      </w:r>
      <w:r>
        <w:rPr>
          <w:strike w:val="0"/>
          <w:color w:val="0000FF"/>
          <w:u w:val="single" w:color="0000FF"/>
        </w:rPr>
        <w:t>General Services (DGS), Office </w:t>
      </w:r>
      <w:r>
        <w:rPr>
          <w:strike w:val="0"/>
        </w:rPr>
        <w:t>of </w:t>
      </w:r>
      <w:r>
        <w:rPr>
          <w:strike/>
          <w:color w:val="FF0101"/>
        </w:rPr>
        <w:t>the contracted rental companies. Agencies/departments shall review operational needs</w:t>
      </w:r>
      <w:r>
        <w:rPr>
          <w:strike w:val="0"/>
          <w:color w:val="0000FF"/>
          <w:u w:val="single" w:color="0000FF"/>
        </w:rPr>
        <w:t>Fleet </w:t>
      </w:r>
      <w:r>
        <w:rPr>
          <w:strike w:val="0"/>
        </w:rPr>
        <w:t>and </w:t>
      </w:r>
      <w:r>
        <w:rPr>
          <w:strike/>
          <w:color w:val="FF0101"/>
        </w:rPr>
        <w:t>advise their</w:t>
      </w:r>
      <w:r>
        <w:rPr>
          <w:strike w:val="0"/>
          <w:color w:val="0000FF"/>
          <w:u w:val="single" w:color="0000FF"/>
        </w:rPr>
        <w:t>Asset Management (OFAM) operates a daily car rental service out of the </w:t>
      </w:r>
      <w:r>
        <w:rPr>
          <w:strike w:val="0"/>
          <w:color w:val="0000FF"/>
        </w:rPr>
        <w:t>Sacramento State Fleet Garage, located at 1416 10</w:t>
      </w:r>
      <w:r>
        <w:rPr>
          <w:strike w:val="0"/>
          <w:color w:val="0000FF"/>
          <w:position w:val="11"/>
          <w:sz w:val="16"/>
        </w:rPr>
        <w:t>th </w:t>
      </w:r>
      <w:r>
        <w:rPr>
          <w:strike w:val="0"/>
          <w:color w:val="0000FF"/>
        </w:rPr>
        <w:t>Street, Sacramento, CA. OFAM </w:t>
      </w:r>
      <w:r>
        <w:rPr>
          <w:strike w:val="0"/>
          <w:color w:val="0000FF"/>
          <w:u w:val="single" w:color="0000FF"/>
        </w:rPr>
        <w:t>has also established and manages a commercial car rental contract with a nationwide car rental provider.</w:t>
      </w:r>
    </w:p>
    <w:p>
      <w:pPr>
        <w:pStyle w:val="BodyText"/>
        <w:spacing w:before="10"/>
        <w:rPr>
          <w:sz w:val="15"/>
        </w:rPr>
      </w:pPr>
    </w:p>
    <w:p>
      <w:pPr>
        <w:pStyle w:val="BodyText"/>
        <w:spacing w:line="237" w:lineRule="auto" w:before="95"/>
        <w:ind w:left="380" w:right="375"/>
      </w:pPr>
      <w:r>
        <w:rPr>
          <w:color w:val="0000FF"/>
          <w:u w:val="single" w:color="0000FF"/>
        </w:rPr>
        <w:t>State </w:t>
      </w:r>
      <w:r>
        <w:rPr/>
        <w:t>employees in </w:t>
      </w:r>
      <w:r>
        <w:rPr>
          <w:color w:val="0000FF"/>
          <w:u w:val="single" w:color="0000FF"/>
        </w:rPr>
        <w:t>need of short-term vehicle transportation may </w:t>
      </w:r>
      <w:r>
        <w:rPr>
          <w:color w:val="0000FF"/>
          <w:spacing w:val="6"/>
          <w:u w:val="single" w:color="0000FF"/>
        </w:rPr>
        <w:t>use either </w:t>
      </w:r>
      <w:r>
        <w:rPr>
          <w:color w:val="0000FF"/>
          <w:spacing w:val="7"/>
          <w:u w:val="single" w:color="0000FF"/>
        </w:rPr>
        <w:t>the </w:t>
      </w:r>
      <w:r>
        <w:rPr>
          <w:color w:val="0000FF"/>
          <w:spacing w:val="5"/>
          <w:u w:val="single" w:color="0000FF"/>
        </w:rPr>
        <w:t>OFAM </w:t>
      </w:r>
      <w:r>
        <w:rPr>
          <w:color w:val="0000FF"/>
          <w:spacing w:val="7"/>
          <w:u w:val="single" w:color="0000FF"/>
        </w:rPr>
        <w:t>daily </w:t>
      </w:r>
      <w:r>
        <w:rPr>
          <w:color w:val="0000FF"/>
          <w:spacing w:val="6"/>
          <w:u w:val="single" w:color="0000FF"/>
        </w:rPr>
        <w:t>vehicle rental services </w:t>
      </w:r>
      <w:r>
        <w:rPr>
          <w:color w:val="0000FF"/>
          <w:spacing w:val="4"/>
          <w:u w:val="single" w:color="0000FF"/>
        </w:rPr>
        <w:t>or </w:t>
      </w:r>
      <w:r>
        <w:rPr>
          <w:spacing w:val="5"/>
        </w:rPr>
        <w:t>the </w:t>
      </w:r>
      <w:r>
        <w:rPr>
          <w:strike/>
          <w:color w:val="FF0101"/>
        </w:rPr>
        <w:t>selection of the </w:t>
      </w:r>
      <w:r>
        <w:rPr>
          <w:strike w:val="0"/>
          <w:color w:val="0000FF"/>
          <w:spacing w:val="6"/>
          <w:u w:val="single" w:color="0000FF"/>
        </w:rPr>
        <w:t>state’s </w:t>
      </w:r>
      <w:r>
        <w:rPr>
          <w:strike w:val="0"/>
          <w:spacing w:val="7"/>
        </w:rPr>
        <w:t>contracted </w:t>
      </w:r>
      <w:r>
        <w:rPr>
          <w:strike w:val="0"/>
          <w:spacing w:val="6"/>
        </w:rPr>
        <w:t>commercial </w:t>
      </w:r>
      <w:r>
        <w:rPr>
          <w:strike w:val="0"/>
          <w:spacing w:val="5"/>
        </w:rPr>
        <w:t>car </w:t>
      </w:r>
      <w:r>
        <w:rPr>
          <w:strike w:val="0"/>
          <w:spacing w:val="6"/>
        </w:rPr>
        <w:t>rental </w:t>
      </w:r>
      <w:r>
        <w:rPr>
          <w:strike w:val="0"/>
          <w:spacing w:val="7"/>
        </w:rPr>
        <w:t>company </w:t>
      </w:r>
      <w:r>
        <w:rPr>
          <w:strike/>
          <w:color w:val="FF0101"/>
          <w:spacing w:val="2"/>
        </w:rPr>
        <w:t>(ies)</w:t>
      </w:r>
      <w:r>
        <w:rPr>
          <w:strike w:val="0"/>
          <w:color w:val="0000FF"/>
          <w:spacing w:val="2"/>
          <w:u w:val="single" w:color="0000FF"/>
        </w:rPr>
        <w:t>when </w:t>
      </w:r>
      <w:r>
        <w:rPr>
          <w:strike w:val="0"/>
          <w:color w:val="0000FF"/>
          <w:spacing w:val="6"/>
          <w:u w:val="single" w:color="0000FF"/>
        </w:rPr>
        <w:t>conducting official state </w:t>
      </w:r>
      <w:r>
        <w:rPr>
          <w:strike w:val="0"/>
          <w:color w:val="0000FF"/>
          <w:spacing w:val="7"/>
          <w:u w:val="single" w:color="0000FF"/>
        </w:rPr>
        <w:t>business. </w:t>
      </w:r>
      <w:r>
        <w:rPr>
          <w:strike w:val="0"/>
          <w:color w:val="0000FF"/>
          <w:spacing w:val="5"/>
          <w:u w:val="single" w:color="0000FF"/>
        </w:rPr>
        <w:t>State </w:t>
      </w:r>
      <w:r>
        <w:rPr>
          <w:strike w:val="0"/>
          <w:color w:val="0000FF"/>
          <w:spacing w:val="6"/>
          <w:u w:val="single" w:color="0000FF"/>
        </w:rPr>
        <w:t>employees </w:t>
      </w:r>
      <w:r>
        <w:rPr>
          <w:strike w:val="0"/>
          <w:color w:val="0000FF"/>
          <w:spacing w:val="5"/>
          <w:u w:val="single" w:color="0000FF"/>
        </w:rPr>
        <w:t>may use </w:t>
      </w:r>
      <w:r>
        <w:rPr>
          <w:strike w:val="0"/>
          <w:color w:val="0000FF"/>
          <w:spacing w:val="6"/>
          <w:u w:val="single" w:color="0000FF"/>
        </w:rPr>
        <w:t>either </w:t>
      </w:r>
      <w:r>
        <w:rPr>
          <w:strike w:val="0"/>
          <w:color w:val="0000FF"/>
          <w:spacing w:val="4"/>
          <w:u w:val="single" w:color="0000FF"/>
        </w:rPr>
        <w:t>of </w:t>
      </w:r>
      <w:r>
        <w:rPr>
          <w:strike w:val="0"/>
          <w:color w:val="0000FF"/>
          <w:spacing w:val="6"/>
          <w:u w:val="single" w:color="0000FF"/>
        </w:rPr>
        <w:t>these services; however, </w:t>
      </w:r>
      <w:r>
        <w:rPr>
          <w:strike w:val="0"/>
          <w:color w:val="0000FF"/>
          <w:spacing w:val="5"/>
          <w:u w:val="single" w:color="0000FF"/>
        </w:rPr>
        <w:t>as </w:t>
      </w:r>
      <w:r>
        <w:rPr>
          <w:strike w:val="0"/>
          <w:color w:val="0000FF"/>
          <w:spacing w:val="6"/>
          <w:u w:val="single" w:color="0000FF"/>
        </w:rPr>
        <w:t>instructed </w:t>
      </w:r>
      <w:r>
        <w:rPr>
          <w:strike w:val="0"/>
          <w:color w:val="0000FF"/>
          <w:spacing w:val="3"/>
          <w:u w:val="single" w:color="0000FF"/>
        </w:rPr>
        <w:t>in </w:t>
      </w:r>
      <w:hyperlink r:id="rId50">
        <w:r>
          <w:rPr>
            <w:strike w:val="0"/>
            <w:color w:val="0000FF"/>
            <w:spacing w:val="4"/>
            <w:u w:val="single" w:color="0000FF"/>
          </w:rPr>
          <w:t>SAM </w:t>
        </w:r>
        <w:r>
          <w:rPr>
            <w:strike w:val="0"/>
            <w:color w:val="0000FF"/>
            <w:spacing w:val="6"/>
            <w:u w:val="single" w:color="0000FF"/>
          </w:rPr>
          <w:t>Section 4117</w:t>
        </w:r>
      </w:hyperlink>
      <w:r>
        <w:rPr>
          <w:strike w:val="0"/>
          <w:color w:val="0000FF"/>
          <w:spacing w:val="6"/>
          <w:u w:val="single" w:color="0000FF"/>
        </w:rPr>
        <w:t>, state employees shall choose </w:t>
      </w:r>
      <w:r>
        <w:rPr>
          <w:strike w:val="0"/>
          <w:color w:val="0000FF"/>
          <w:spacing w:val="5"/>
          <w:u w:val="single" w:color="0000FF"/>
        </w:rPr>
        <w:t>the </w:t>
      </w:r>
      <w:r>
        <w:rPr>
          <w:strike w:val="0"/>
          <w:color w:val="0000FF"/>
          <w:spacing w:val="6"/>
          <w:u w:val="single" w:color="0000FF"/>
        </w:rPr>
        <w:t>service </w:t>
      </w:r>
      <w:r>
        <w:rPr>
          <w:strike w:val="0"/>
          <w:color w:val="0000FF"/>
          <w:spacing w:val="5"/>
          <w:u w:val="single" w:color="0000FF"/>
        </w:rPr>
        <w:t>which </w:t>
      </w:r>
      <w:r>
        <w:rPr>
          <w:strike w:val="0"/>
          <w:color w:val="0000FF"/>
          <w:spacing w:val="3"/>
          <w:u w:val="single" w:color="0000FF"/>
        </w:rPr>
        <w:t>is </w:t>
      </w:r>
      <w:r>
        <w:rPr>
          <w:strike w:val="0"/>
          <w:color w:val="0000FF"/>
          <w:spacing w:val="5"/>
          <w:u w:val="single" w:color="0000FF"/>
        </w:rPr>
        <w:t>most </w:t>
      </w:r>
      <w:r>
        <w:rPr>
          <w:strike w:val="0"/>
          <w:color w:val="0000FF"/>
          <w:spacing w:val="7"/>
          <w:u w:val="single" w:color="0000FF"/>
        </w:rPr>
        <w:t>economical </w:t>
      </w:r>
      <w:r>
        <w:rPr>
          <w:strike w:val="0"/>
          <w:color w:val="0000FF"/>
          <w:spacing w:val="5"/>
          <w:u w:val="single" w:color="0000FF"/>
        </w:rPr>
        <w:t>and </w:t>
      </w:r>
      <w:r>
        <w:rPr>
          <w:strike w:val="0"/>
          <w:color w:val="0000FF"/>
          <w:spacing w:val="6"/>
          <w:u w:val="single" w:color="0000FF"/>
        </w:rPr>
        <w:t>meets </w:t>
      </w:r>
      <w:r>
        <w:rPr>
          <w:strike w:val="0"/>
          <w:color w:val="0000FF"/>
          <w:spacing w:val="5"/>
          <w:u w:val="single" w:color="0000FF"/>
        </w:rPr>
        <w:t>their </w:t>
      </w:r>
      <w:r>
        <w:rPr>
          <w:strike w:val="0"/>
          <w:color w:val="0000FF"/>
          <w:spacing w:val="7"/>
          <w:u w:val="single" w:color="0000FF"/>
        </w:rPr>
        <w:t>operational</w:t>
      </w:r>
      <w:r>
        <w:rPr>
          <w:strike w:val="0"/>
          <w:color w:val="0000FF"/>
          <w:spacing w:val="58"/>
          <w:u w:val="single" w:color="0000FF"/>
        </w:rPr>
        <w:t> </w:t>
      </w:r>
      <w:r>
        <w:rPr>
          <w:strike w:val="0"/>
          <w:color w:val="0000FF"/>
          <w:spacing w:val="7"/>
          <w:u w:val="single" w:color="0000FF"/>
        </w:rPr>
        <w:t>needs.</w:t>
      </w:r>
    </w:p>
    <w:p>
      <w:pPr>
        <w:pStyle w:val="BodyText"/>
        <w:spacing w:before="9"/>
        <w:rPr>
          <w:sz w:val="15"/>
        </w:rPr>
      </w:pPr>
    </w:p>
    <w:p>
      <w:pPr>
        <w:pStyle w:val="BodyText"/>
        <w:spacing w:before="92"/>
        <w:ind w:left="380"/>
      </w:pPr>
      <w:r>
        <w:rPr>
          <w:color w:val="0000FF"/>
          <w:u w:val="single" w:color="0000FF"/>
        </w:rPr>
        <w:t>As outlined in </w:t>
      </w:r>
      <w:hyperlink r:id="rId51">
        <w:r>
          <w:rPr>
            <w:color w:val="0000FF"/>
            <w:u w:val="single" w:color="0000FF"/>
          </w:rPr>
          <w:t>Management Memo 13-01</w:t>
        </w:r>
      </w:hyperlink>
      <w:r>
        <w:rPr>
          <w:color w:val="0000FF"/>
          <w:u w:val="single" w:color="0000FF"/>
        </w:rPr>
        <w:t>, vehicles rented or leased for over 30 consecutive calendar days or more than (4) consecutive work weeks (excluding weekends and holidays) are required to be approved through a department’s Fleet Acquisition Plan (FAP) prior </w:t>
      </w:r>
      <w:r>
        <w:rPr/>
        <w:t>to </w:t>
      </w:r>
      <w:r>
        <w:rPr>
          <w:strike/>
          <w:color w:val="FF0101"/>
        </w:rPr>
        <w:t>use.  See SAM Section 4100</w:t>
      </w:r>
      <w:r>
        <w:rPr>
          <w:strike w:val="0"/>
          <w:color w:val="0000FF"/>
          <w:u w:val="single" w:color="0000FF"/>
        </w:rPr>
        <w:t>renting  or</w:t>
      </w:r>
    </w:p>
    <w:p>
      <w:pPr>
        <w:pStyle w:val="BodyText"/>
        <w:ind w:left="380" w:right="375"/>
      </w:pPr>
      <w:r>
        <w:rPr>
          <w:color w:val="0000FF"/>
          <w:spacing w:val="6"/>
          <w:u w:val="single" w:color="0000FF"/>
        </w:rPr>
        <w:t>leasing </w:t>
      </w:r>
      <w:r>
        <w:rPr>
          <w:color w:val="0000FF"/>
          <w:spacing w:val="5"/>
          <w:u w:val="single" w:color="0000FF"/>
        </w:rPr>
        <w:t>the </w:t>
      </w:r>
      <w:r>
        <w:rPr>
          <w:color w:val="0000FF"/>
          <w:spacing w:val="6"/>
          <w:u w:val="single" w:color="0000FF"/>
        </w:rPr>
        <w:t>vehicle. Continually </w:t>
      </w:r>
      <w:r>
        <w:rPr>
          <w:color w:val="0000FF"/>
          <w:spacing w:val="7"/>
          <w:u w:val="single" w:color="0000FF"/>
        </w:rPr>
        <w:t>re-renting </w:t>
      </w:r>
      <w:r>
        <w:rPr>
          <w:color w:val="0000FF"/>
          <w:spacing w:val="5"/>
          <w:u w:val="single" w:color="0000FF"/>
        </w:rPr>
        <w:t>fleet </w:t>
      </w:r>
      <w:r>
        <w:rPr>
          <w:color w:val="0000FF"/>
          <w:spacing w:val="6"/>
          <w:u w:val="single" w:color="0000FF"/>
        </w:rPr>
        <w:t>assets </w:t>
      </w:r>
      <w:r>
        <w:rPr>
          <w:color w:val="0000FF"/>
          <w:spacing w:val="4"/>
          <w:u w:val="single" w:color="0000FF"/>
        </w:rPr>
        <w:t>week </w:t>
      </w:r>
      <w:r>
        <w:rPr>
          <w:color w:val="0000FF"/>
          <w:spacing w:val="3"/>
          <w:u w:val="single" w:color="0000FF"/>
        </w:rPr>
        <w:t>to </w:t>
      </w:r>
      <w:r>
        <w:rPr>
          <w:color w:val="0000FF"/>
          <w:spacing w:val="5"/>
          <w:u w:val="single" w:color="0000FF"/>
        </w:rPr>
        <w:t>week </w:t>
      </w:r>
      <w:r>
        <w:rPr>
          <w:color w:val="0000FF"/>
          <w:spacing w:val="4"/>
          <w:u w:val="single" w:color="0000FF"/>
        </w:rPr>
        <w:t>or </w:t>
      </w:r>
      <w:r>
        <w:rPr>
          <w:color w:val="0000FF"/>
          <w:spacing w:val="5"/>
          <w:u w:val="single" w:color="0000FF"/>
        </w:rPr>
        <w:t>with </w:t>
      </w:r>
      <w:r>
        <w:rPr>
          <w:color w:val="0000FF"/>
          <w:u w:val="single" w:color="0000FF"/>
        </w:rPr>
        <w:t>a </w:t>
      </w:r>
      <w:r>
        <w:rPr>
          <w:color w:val="0000FF"/>
          <w:spacing w:val="6"/>
          <w:u w:val="single" w:color="0000FF"/>
        </w:rPr>
        <w:t>short break after </w:t>
      </w:r>
      <w:r>
        <w:rPr>
          <w:color w:val="0000FF"/>
          <w:spacing w:val="4"/>
          <w:u w:val="single" w:color="0000FF"/>
        </w:rPr>
        <w:t>30 </w:t>
      </w:r>
      <w:r>
        <w:rPr>
          <w:color w:val="0000FF"/>
          <w:spacing w:val="5"/>
          <w:u w:val="single" w:color="0000FF"/>
        </w:rPr>
        <w:t>days </w:t>
      </w:r>
      <w:r>
        <w:rPr>
          <w:color w:val="0000FF"/>
          <w:spacing w:val="6"/>
          <w:u w:val="single" w:color="0000FF"/>
        </w:rPr>
        <w:t>without seeking </w:t>
      </w:r>
      <w:r>
        <w:rPr>
          <w:color w:val="0000FF"/>
          <w:spacing w:val="5"/>
          <w:u w:val="single" w:color="0000FF"/>
        </w:rPr>
        <w:t>OFAM </w:t>
      </w:r>
      <w:r>
        <w:rPr>
          <w:color w:val="0000FF"/>
          <w:spacing w:val="7"/>
          <w:u w:val="single" w:color="0000FF"/>
        </w:rPr>
        <w:t>approval </w:t>
      </w:r>
      <w:r>
        <w:rPr>
          <w:color w:val="0000FF"/>
          <w:spacing w:val="3"/>
          <w:u w:val="single" w:color="0000FF"/>
        </w:rPr>
        <w:t>is </w:t>
      </w:r>
      <w:r>
        <w:rPr>
          <w:color w:val="0000FF"/>
          <w:spacing w:val="55"/>
          <w:u w:val="single" w:color="0000FF"/>
        </w:rPr>
        <w:t> </w:t>
      </w:r>
      <w:r>
        <w:rPr>
          <w:color w:val="0000FF"/>
          <w:spacing w:val="6"/>
          <w:u w:val="single" w:color="0000FF"/>
        </w:rPr>
        <w:t>prohibited</w:t>
      </w:r>
      <w:r>
        <w:rPr>
          <w:spacing w:val="6"/>
        </w:rPr>
        <w:t>.</w:t>
      </w:r>
    </w:p>
    <w:p>
      <w:pPr>
        <w:pStyle w:val="BodyText"/>
        <w:rPr>
          <w:sz w:val="16"/>
        </w:rPr>
      </w:pPr>
    </w:p>
    <w:p>
      <w:pPr>
        <w:pStyle w:val="BodyText"/>
        <w:spacing w:before="92"/>
        <w:ind w:left="380" w:right="1111"/>
        <w:jc w:val="both"/>
      </w:pPr>
      <w:r>
        <w:rPr>
          <w:color w:val="0000FF"/>
          <w:u w:val="single" w:color="0000FF"/>
        </w:rPr>
        <w:t>Vehicles equippe d for persons with disabilities are available at both the Sacramento State Fleet Garage or from the contracted commercial car rental company.</w:t>
      </w:r>
    </w:p>
    <w:p>
      <w:pPr>
        <w:spacing w:after="0"/>
        <w:jc w:val="both"/>
        <w:sectPr>
          <w:headerReference w:type="default" r:id="rId48"/>
          <w:footerReference w:type="default" r:id="rId49"/>
          <w:pgSz w:w="12240" w:h="15840"/>
          <w:pgMar w:header="0" w:footer="792" w:top="600" w:bottom="980" w:left="1160" w:right="1320"/>
        </w:sectPr>
      </w:pPr>
    </w:p>
    <w:p>
      <w:pPr>
        <w:pStyle w:val="BodyText"/>
        <w:rPr>
          <w:sz w:val="20"/>
        </w:rPr>
      </w:pPr>
    </w:p>
    <w:p>
      <w:pPr>
        <w:pStyle w:val="Heading1"/>
        <w:tabs>
          <w:tab w:pos="9641" w:val="right" w:leader="none"/>
        </w:tabs>
        <w:spacing w:before="252"/>
        <w:ind w:left="280"/>
      </w:pPr>
      <w:r>
        <w:rPr/>
        <w:t>TRAVEL</w:t>
      </w:r>
      <w:r>
        <w:rPr>
          <w:spacing w:val="4"/>
        </w:rPr>
        <w:t> </w:t>
      </w:r>
      <w:r>
        <w:rPr/>
        <w:t>AGENCIES</w:t>
        <w:tab/>
        <w:t>4117.3</w:t>
      </w:r>
    </w:p>
    <w:p>
      <w:pPr>
        <w:pStyle w:val="BodyText"/>
        <w:spacing w:before="2"/>
        <w:ind w:left="280"/>
      </w:pPr>
      <w:r>
        <w:rPr/>
        <w:t>(New 6/96)</w:t>
      </w:r>
    </w:p>
    <w:p>
      <w:pPr>
        <w:pStyle w:val="BodyText"/>
        <w:spacing w:before="197"/>
        <w:ind w:left="280" w:right="175"/>
      </w:pPr>
      <w:r>
        <w:rPr/>
        <w:t>Agencies/departments may select any travel agency (ies) that meet their travel needs from a list of authorized travel agencies. Each state agency/department shall determine its own appropriate system for managing airline ticket purchases and communicate this system to its employees and the authorized travel agency (ies).</w:t>
      </w:r>
    </w:p>
    <w:p>
      <w:pPr>
        <w:pStyle w:val="Heading1"/>
        <w:tabs>
          <w:tab w:pos="9641" w:val="right" w:leader="none"/>
        </w:tabs>
        <w:spacing w:before="753"/>
        <w:ind w:left="280"/>
      </w:pPr>
      <w:r>
        <w:rPr/>
        <w:pict>
          <v:line style="position:absolute;mso-position-horizontal-relative:page;mso-position-vertical-relative:paragraph;z-index:2344" from="63.360001pt,13.985879pt" to="63.360001pt,37.865879pt" stroked="true" strokeweight=".72pt" strokecolor="#000000">
            <v:stroke dashstyle="solid"/>
            <w10:wrap type="none"/>
          </v:line>
        </w:pict>
      </w:r>
      <w:r>
        <w:rPr/>
        <w:t>TRAVEL</w:t>
      </w:r>
      <w:r>
        <w:rPr>
          <w:spacing w:val="-1"/>
        </w:rPr>
        <w:t> </w:t>
      </w:r>
      <w:r>
        <w:rPr/>
        <w:t>PAYMENT</w:t>
      </w:r>
      <w:r>
        <w:rPr>
          <w:spacing w:val="-1"/>
        </w:rPr>
        <w:t> </w:t>
      </w:r>
      <w:r>
        <w:rPr/>
        <w:t>SYSTEM</w:t>
        <w:tab/>
        <w:t>4117.4</w:t>
      </w:r>
    </w:p>
    <w:p>
      <w:pPr>
        <w:pStyle w:val="BodyText"/>
        <w:spacing w:before="1"/>
        <w:ind w:left="280"/>
      </w:pPr>
      <w:r>
        <w:rPr/>
        <w:t>(Revised 9/09)</w:t>
      </w:r>
    </w:p>
    <w:p>
      <w:pPr>
        <w:pStyle w:val="BodyText"/>
        <w:spacing w:before="196"/>
        <w:ind w:left="280" w:right="656"/>
      </w:pPr>
      <w:r>
        <w:rPr/>
        <w:t>The OFA administers the contract to provide the state’s travel payment system and management reports. It is the responsibility of each state agency/department to determine its own appropriate system for managing travel.</w:t>
      </w:r>
    </w:p>
    <w:p>
      <w:pPr>
        <w:pStyle w:val="BodyText"/>
        <w:spacing w:before="11"/>
        <w:rPr>
          <w:sz w:val="23"/>
        </w:rPr>
      </w:pPr>
    </w:p>
    <w:p>
      <w:pPr>
        <w:spacing w:before="0"/>
        <w:ind w:left="279" w:right="365" w:firstLine="0"/>
        <w:jc w:val="left"/>
        <w:rPr>
          <w:sz w:val="24"/>
        </w:rPr>
      </w:pPr>
      <w:r>
        <w:rPr>
          <w:b/>
          <w:sz w:val="24"/>
        </w:rPr>
        <w:t>Questions regarding current contracts and/or Statewide Travel Program may be directed to OFA, Travel Program Coordinators at (916) 376-3988</w:t>
      </w:r>
      <w:r>
        <w:rPr>
          <w:sz w:val="24"/>
        </w:rPr>
        <w:t>. Also visit the Statewide Travel Program “Travel Portal” website at </w:t>
      </w:r>
      <w:hyperlink r:id="rId54">
        <w:r>
          <w:rPr>
            <w:color w:val="0000FF"/>
            <w:sz w:val="24"/>
            <w:u w:val="single" w:color="0000FF"/>
          </w:rPr>
          <w:t>http://www.dgs.ca.gov/travel/Home.aspx</w:t>
        </w:r>
      </w:hyperlink>
    </w:p>
    <w:p>
      <w:pPr>
        <w:pStyle w:val="BodyText"/>
        <w:rPr>
          <w:sz w:val="20"/>
        </w:rPr>
      </w:pPr>
    </w:p>
    <w:p>
      <w:pPr>
        <w:pStyle w:val="BodyText"/>
        <w:rPr>
          <w:sz w:val="20"/>
        </w:rPr>
      </w:pPr>
    </w:p>
    <w:p>
      <w:pPr>
        <w:pStyle w:val="BodyText"/>
        <w:spacing w:before="3"/>
        <w:rPr>
          <w:sz w:val="21"/>
        </w:rPr>
      </w:pPr>
    </w:p>
    <w:p>
      <w:pPr>
        <w:pStyle w:val="Heading1"/>
        <w:tabs>
          <w:tab w:pos="9107" w:val="left" w:leader="none"/>
        </w:tabs>
        <w:spacing w:before="1"/>
        <w:ind w:left="280"/>
      </w:pPr>
      <w:r>
        <w:rPr/>
        <w:pict>
          <v:line style="position:absolute;mso-position-horizontal-relative:page;mso-position-vertical-relative:paragraph;z-index:2368" from="63.360001pt,-23.494143pt" to="63.360001pt,.265857pt" stroked="true" strokeweight=".72pt" strokecolor="#000000">
            <v:stroke dashstyle="solid"/>
            <w10:wrap type="none"/>
          </v:line>
        </w:pict>
      </w:r>
      <w:r>
        <w:rPr/>
        <w:t>PARKING AND</w:t>
      </w:r>
      <w:r>
        <w:rPr>
          <w:spacing w:val="-2"/>
        </w:rPr>
        <w:t> </w:t>
      </w:r>
      <w:r>
        <w:rPr/>
        <w:t>COMMUTE</w:t>
      </w:r>
      <w:r>
        <w:rPr>
          <w:spacing w:val="-3"/>
        </w:rPr>
        <w:t> </w:t>
      </w:r>
      <w:r>
        <w:rPr/>
        <w:t>SERVICES</w:t>
        <w:tab/>
        <w:t>4118</w:t>
      </w:r>
    </w:p>
    <w:p>
      <w:pPr>
        <w:pStyle w:val="BodyText"/>
        <w:spacing w:before="2"/>
        <w:ind w:left="280"/>
      </w:pPr>
      <w:r>
        <w:rPr/>
        <w:t>(Renumbered from 4188–4188.06 and Revised 6/96)</w:t>
      </w:r>
    </w:p>
    <w:p>
      <w:pPr>
        <w:pStyle w:val="BodyText"/>
        <w:spacing w:before="196"/>
        <w:ind w:left="280" w:right="175"/>
      </w:pPr>
      <w:r>
        <w:rPr/>
        <w:pict>
          <v:shape style="position:absolute;margin-left:63.360001pt;margin-top:51.415859pt;width:.1pt;height:55.2pt;mso-position-horizontal-relative:page;mso-position-vertical-relative:paragraph;z-index:2392" coordorigin="1267,1028" coordsize="0,1104" path="m1267,1028l1267,1304m1267,1304l1267,1580m1267,1580l1267,1856m1267,1856l1267,2132e" filled="false" stroked="true" strokeweight=".72pt" strokecolor="#000000">
            <v:path arrowok="t"/>
            <v:stroke dashstyle="solid"/>
            <w10:wrap type="none"/>
          </v:shape>
        </w:pict>
      </w:r>
      <w:r>
        <w:rPr/>
        <w:t>The OFA maintains parking facilities, provides parking in major urban areas to state employees and the public, and provides commute service information to state employees in coordination with the Department of Transportation. See Government Code Sections </w:t>
      </w:r>
      <w:hyperlink r:id="rId55">
        <w:r>
          <w:rPr>
            <w:color w:val="0000FF"/>
            <w:u w:val="single" w:color="0000FF"/>
          </w:rPr>
          <w:t>14678</w:t>
        </w:r>
        <w:r>
          <w:rPr>
            <w:b/>
            <w:color w:val="0000FF"/>
            <w:u w:val="single" w:color="0000FF"/>
          </w:rPr>
          <w:t>–</w:t>
        </w:r>
        <w:r>
          <w:rPr>
            <w:color w:val="0000FF"/>
            <w:u w:val="single" w:color="0000FF"/>
          </w:rPr>
          <w:t>14679.5</w:t>
        </w:r>
      </w:hyperlink>
      <w:r>
        <w:rPr/>
        <w:t>, and </w:t>
      </w:r>
      <w:hyperlink r:id="rId56">
        <w:r>
          <w:rPr>
            <w:color w:val="0000FF"/>
            <w:u w:val="single" w:color="0000FF"/>
          </w:rPr>
          <w:t>19993.1 </w:t>
        </w:r>
      </w:hyperlink>
      <w:r>
        <w:rPr/>
        <w:t>and </w:t>
      </w:r>
      <w:hyperlink r:id="rId26">
        <w:r>
          <w:rPr>
            <w:color w:val="0000FF"/>
            <w:u w:val="single" w:color="0000FF"/>
          </w:rPr>
          <w:t>OFA State Fleet Handbook</w:t>
        </w:r>
      </w:hyperlink>
      <w:r>
        <w:rPr/>
        <w:t>.</w:t>
      </w:r>
    </w:p>
    <w:p>
      <w:pPr>
        <w:spacing w:after="0"/>
        <w:sectPr>
          <w:headerReference w:type="default" r:id="rId52"/>
          <w:footerReference w:type="default" r:id="rId53"/>
          <w:pgSz w:w="12240" w:h="15840"/>
          <w:pgMar w:header="685" w:footer="792" w:top="940" w:bottom="980" w:left="1160" w:right="1320"/>
        </w:sectPr>
      </w:pPr>
    </w:p>
    <w:p>
      <w:pPr>
        <w:pStyle w:val="BodyText"/>
        <w:rPr>
          <w:sz w:val="20"/>
        </w:rPr>
      </w:pPr>
    </w:p>
    <w:p>
      <w:pPr>
        <w:pStyle w:val="BodyText"/>
        <w:spacing w:before="10"/>
        <w:rPr>
          <w:sz w:val="21"/>
        </w:rPr>
      </w:pPr>
    </w:p>
    <w:p>
      <w:pPr>
        <w:tabs>
          <w:tab w:pos="9068" w:val="left" w:leader="none"/>
        </w:tabs>
        <w:spacing w:before="1"/>
        <w:ind w:left="280" w:right="0" w:firstLine="0"/>
        <w:jc w:val="left"/>
        <w:rPr>
          <w:b/>
          <w:sz w:val="24"/>
        </w:rPr>
      </w:pPr>
      <w:r>
        <w:rPr/>
        <w:pict>
          <v:shape style="position:absolute;margin-left:63.360001pt;margin-top:-13.534119pt;width:.1pt;height:617.4pt;mso-position-horizontal-relative:page;mso-position-vertical-relative:paragraph;z-index:2416" coordorigin="1267,-271" coordsize="0,12348" path="m1267,-271l1267,5m1267,5l1267,281m1267,281l1267,557m1267,557l1267,833m1267,833l1267,1109m1267,1109l1267,1385m1267,1385l1267,1661m1267,1661l1267,1937m1267,1937l1267,2213m1267,2213l1267,2729m1267,2729l1267,3005m1267,3005l1267,3281m1267,3281l1267,3557m1267,3557l1267,3833m1267,3833l1267,4109m1267,4109l1267,4625m1267,4625l1267,4901m1267,4901l1267,5177m1267,5177l1267,5453m1267,5453l1267,5729m1267,5729l1267,6005m1267,6005l1267,6281m1267,6281l1267,6557m1267,6557l1267,6833m1267,6833l1267,7109m1267,7109l1267,7385m1267,7385l1267,7661m1267,7661l1267,7937m1267,7937l1267,8213m1267,8213l1267,8489m1267,8489l1267,8765m1267,8765l1267,9041m1267,9041l1267,9317m1267,9317l1267,9593m1267,9593l1267,9869m1267,9869l1267,10145m1267,10145l1267,10421m1267,10421l1267,10697m1267,10697l1267,10973m1267,10973l1267,11249m1267,11249l1267,11525m1267,11525l1267,11801m1267,11801l1267,12077e" filled="false" stroked="true" strokeweight=".72pt" strokecolor="#000000">
            <v:path arrowok="t"/>
            <v:stroke dashstyle="solid"/>
            <w10:wrap type="none"/>
          </v:shape>
        </w:pict>
      </w:r>
      <w:r>
        <w:rPr/>
        <w:pict>
          <v:line style="position:absolute;mso-position-horizontal-relative:page;mso-position-vertical-relative:paragraph;z-index:-97216" from="72pt,13.225882pt" to="538.080pt,13.225882pt" stroked="true" strokeweight="1.2pt" strokecolor="#0000ff">
            <v:stroke dashstyle="solid"/>
            <w10:wrap type="none"/>
          </v:line>
        </w:pict>
      </w:r>
      <w:r>
        <w:rPr>
          <w:b/>
          <w:color w:val="0000FF"/>
          <w:sz w:val="24"/>
        </w:rPr>
        <w:t>ACQUISITION</w:t>
      </w:r>
      <w:r>
        <w:rPr>
          <w:b/>
          <w:color w:val="0000FF"/>
          <w:spacing w:val="-3"/>
          <w:sz w:val="24"/>
        </w:rPr>
        <w:t> </w:t>
      </w:r>
      <w:r>
        <w:rPr>
          <w:b/>
          <w:color w:val="0000FF"/>
          <w:sz w:val="24"/>
        </w:rPr>
        <w:t>OF</w:t>
      </w:r>
      <w:r>
        <w:rPr>
          <w:b/>
          <w:color w:val="0000FF"/>
          <w:spacing w:val="-3"/>
          <w:sz w:val="24"/>
        </w:rPr>
        <w:t> </w:t>
      </w:r>
      <w:r>
        <w:rPr>
          <w:b/>
          <w:color w:val="0000FF"/>
          <w:sz w:val="24"/>
        </w:rPr>
        <w:t>VEHICLES</w:t>
        <w:tab/>
        <w:t>4120</w:t>
      </w:r>
    </w:p>
    <w:p>
      <w:pPr>
        <w:pStyle w:val="BodyText"/>
        <w:ind w:left="280"/>
      </w:pPr>
      <w:r>
        <w:rPr>
          <w:color w:val="0000FF"/>
          <w:u w:val="single" w:color="0000FF"/>
        </w:rPr>
        <w:t>(New 2/2016)</w:t>
      </w:r>
    </w:p>
    <w:p>
      <w:pPr>
        <w:pStyle w:val="BodyText"/>
        <w:spacing w:before="11"/>
        <w:rPr>
          <w:sz w:val="15"/>
        </w:rPr>
      </w:pPr>
    </w:p>
    <w:p>
      <w:pPr>
        <w:pStyle w:val="Heading1"/>
        <w:spacing w:before="92"/>
        <w:ind w:left="280"/>
      </w:pPr>
      <w:r>
        <w:rPr>
          <w:color w:val="0000FF"/>
          <w:u w:val="thick" w:color="0000FF"/>
        </w:rPr>
        <w:t>Overview</w:t>
      </w:r>
    </w:p>
    <w:p>
      <w:pPr>
        <w:pStyle w:val="BodyText"/>
        <w:spacing w:before="10"/>
        <w:rPr>
          <w:b/>
          <w:sz w:val="15"/>
        </w:rPr>
      </w:pPr>
    </w:p>
    <w:p>
      <w:pPr>
        <w:pStyle w:val="BodyText"/>
        <w:spacing w:before="93"/>
        <w:ind w:left="280" w:right="1474"/>
      </w:pPr>
      <w:r>
        <w:rPr>
          <w:color w:val="0000FF"/>
          <w:u w:val="single" w:color="0000FF"/>
        </w:rPr>
        <w:t>Purchase of State vehicles will be made by consolidation of agency annual requirements in order to affect savings by volume buying. See Government Code Section </w:t>
      </w:r>
      <w:hyperlink r:id="rId58">
        <w:r>
          <w:rPr>
            <w:color w:val="0000FF"/>
            <w:u w:val="single" w:color="0000FF"/>
          </w:rPr>
          <w:t>14615</w:t>
        </w:r>
      </w:hyperlink>
      <w:r>
        <w:rPr>
          <w:color w:val="0000FF"/>
          <w:u w:val="single" w:color="0000FF"/>
        </w:rPr>
        <w:t> and Public Contract Code Section </w:t>
      </w:r>
      <w:hyperlink r:id="rId59">
        <w:r>
          <w:rPr>
            <w:color w:val="0000FF"/>
            <w:u w:val="single" w:color="0000FF"/>
          </w:rPr>
          <w:t>10308</w:t>
        </w:r>
      </w:hyperlink>
      <w:r>
        <w:rPr>
          <w:color w:val="0000FF"/>
          <w:u w:val="single" w:color="0000FF"/>
        </w:rPr>
        <w:t>. In addition, Government Code Section </w:t>
      </w:r>
      <w:hyperlink r:id="rId41">
        <w:r>
          <w:rPr>
            <w:color w:val="0000FF"/>
            <w:u w:val="single" w:color="0000FF"/>
          </w:rPr>
          <w:t>13332.09</w:t>
        </w:r>
      </w:hyperlink>
      <w:r>
        <w:rPr>
          <w:color w:val="0000FF"/>
          <w:u w:val="single" w:color="0000FF"/>
        </w:rPr>
        <w:t> provides</w:t>
      </w:r>
      <w:r>
        <w:rPr>
          <w:color w:val="0000FF"/>
          <w:spacing w:val="-14"/>
          <w:u w:val="single" w:color="0000FF"/>
        </w:rPr>
        <w:t> </w:t>
      </w:r>
      <w:r>
        <w:rPr>
          <w:color w:val="0000FF"/>
          <w:u w:val="single" w:color="0000FF"/>
        </w:rPr>
        <w:t>that:</w:t>
      </w:r>
    </w:p>
    <w:p>
      <w:pPr>
        <w:pStyle w:val="BodyText"/>
        <w:spacing w:before="7"/>
        <w:rPr>
          <w:sz w:val="20"/>
        </w:rPr>
      </w:pPr>
    </w:p>
    <w:p>
      <w:pPr>
        <w:spacing w:before="0"/>
        <w:ind w:left="1000" w:right="1423" w:firstLine="0"/>
        <w:jc w:val="left"/>
        <w:rPr>
          <w:i/>
          <w:sz w:val="24"/>
        </w:rPr>
      </w:pPr>
      <w:r>
        <w:rPr>
          <w:i/>
          <w:color w:val="0000FF"/>
          <w:sz w:val="24"/>
          <w:u w:val="single" w:color="0000FF"/>
        </w:rPr>
        <w:t>"No purchase order or other form of documentation for acquisition or replacement </w:t>
      </w:r>
      <w:r>
        <w:rPr>
          <w:i/>
          <w:color w:val="0000FF"/>
          <w:sz w:val="24"/>
          <w:u w:val="single" w:color="0000FF"/>
        </w:rPr>
        <w:t>of motor vehicles shall be issued against any appropriation until the Department of General Services has investigated and established the necessity therefor. No surplus mobile equipment may be acquired from any source by any State agency for program support until the Department of General Services has investigated and established the need therefor."</w:t>
      </w:r>
    </w:p>
    <w:p>
      <w:pPr>
        <w:pStyle w:val="BodyText"/>
        <w:rPr>
          <w:i/>
          <w:sz w:val="21"/>
        </w:rPr>
      </w:pPr>
    </w:p>
    <w:p>
      <w:pPr>
        <w:pStyle w:val="BodyText"/>
        <w:ind w:left="280" w:right="1429"/>
      </w:pPr>
      <w:r>
        <w:rPr>
          <w:color w:val="0000FF"/>
          <w:u w:val="single" w:color="0000FF"/>
        </w:rPr>
        <w:t>The Department of General Service, Office of Fleet and Asset Management (</w:t>
      </w:r>
      <w:hyperlink r:id="rId33">
        <w:r>
          <w:rPr>
            <w:color w:val="0000FF"/>
            <w:u w:val="single" w:color="0000FF"/>
          </w:rPr>
          <w:t>OFAM</w:t>
        </w:r>
      </w:hyperlink>
      <w:r>
        <w:rPr>
          <w:color w:val="0000FF"/>
          <w:u w:val="single" w:color="0000FF"/>
        </w:rPr>
        <w:t>) are eliminating the use of the Vehicle Acquisition Request Form (</w:t>
      </w:r>
      <w:hyperlink r:id="rId60">
        <w:r>
          <w:rPr>
            <w:color w:val="0000FF"/>
            <w:u w:val="single" w:color="0000FF"/>
          </w:rPr>
          <w:t>OFA 160</w:t>
        </w:r>
      </w:hyperlink>
      <w:r>
        <w:rPr>
          <w:color w:val="0000FF"/>
          <w:u w:val="single" w:color="0000FF"/>
        </w:rPr>
        <w:t>); state departments will no longer submit individual fleet acquisition request to OFAM. This policy applies to all emergency and non-emergency vehicles and mobile equipment, henceforth referred to as fleet assets.</w:t>
      </w:r>
    </w:p>
    <w:p>
      <w:pPr>
        <w:pStyle w:val="BodyText"/>
        <w:spacing w:before="11"/>
        <w:rPr>
          <w:sz w:val="15"/>
        </w:rPr>
      </w:pPr>
    </w:p>
    <w:p>
      <w:pPr>
        <w:pStyle w:val="BodyText"/>
        <w:spacing w:before="92"/>
        <w:ind w:left="280" w:right="1469"/>
      </w:pPr>
      <w:r>
        <w:rPr>
          <w:color w:val="0000FF"/>
          <w:u w:val="single" w:color="0000FF"/>
        </w:rPr>
        <w:t>Beginning in Fiscal Year (FY) 2012-13, state departments are required to submit an electronic </w:t>
      </w:r>
      <w:r>
        <w:rPr>
          <w:i/>
          <w:color w:val="0000FF"/>
          <w:u w:val="single" w:color="0000FF"/>
        </w:rPr>
        <w:t>Fleet Acquisition Plan (FAP) </w:t>
      </w:r>
      <w:r>
        <w:rPr>
          <w:color w:val="0000FF"/>
          <w:u w:val="single" w:color="0000FF"/>
        </w:rPr>
        <w:t>to OFAM each fiscal year for all new and/or all existing asset replacement needs that have not been previously approved by OFAM. The plan should include any long-term rentals or leases of fleet assets. The FAP contains the documents listed below which must all be included to be considered a complete (FAP). An electronic copy of the FAP documents below can be found at the DGS website located at </w:t>
      </w:r>
      <w:hyperlink r:id="rId61">
        <w:r>
          <w:rPr>
            <w:color w:val="0000FF"/>
            <w:u w:val="single" w:color="0000FF"/>
          </w:rPr>
          <w:t>http://www.dgs.ca.gov/ofam/Programs/FARS/Vehicle Acq.aspx:</w:t>
        </w:r>
      </w:hyperlink>
    </w:p>
    <w:p>
      <w:pPr>
        <w:pStyle w:val="BodyText"/>
        <w:spacing w:before="11"/>
        <w:rPr>
          <w:sz w:val="15"/>
        </w:rPr>
      </w:pPr>
    </w:p>
    <w:p>
      <w:pPr>
        <w:pStyle w:val="ListParagraph"/>
        <w:numPr>
          <w:ilvl w:val="0"/>
          <w:numId w:val="7"/>
        </w:numPr>
        <w:tabs>
          <w:tab w:pos="1000" w:val="left" w:leader="none"/>
        </w:tabs>
        <w:spacing w:line="240" w:lineRule="auto" w:before="92" w:after="0"/>
        <w:ind w:left="640" w:right="0" w:firstLine="0"/>
        <w:jc w:val="left"/>
        <w:rPr>
          <w:sz w:val="24"/>
        </w:rPr>
      </w:pPr>
      <w:r>
        <w:rPr>
          <w:color w:val="0000FF"/>
          <w:sz w:val="24"/>
          <w:u w:val="single" w:color="0000FF"/>
        </w:rPr>
        <w:t>Fleet Acquisition Plan</w:t>
      </w:r>
      <w:r>
        <w:rPr>
          <w:color w:val="0000FF"/>
          <w:spacing w:val="-20"/>
          <w:sz w:val="24"/>
          <w:u w:val="single" w:color="0000FF"/>
        </w:rPr>
        <w:t> </w:t>
      </w:r>
      <w:r>
        <w:rPr>
          <w:color w:val="0000FF"/>
          <w:sz w:val="24"/>
          <w:u w:val="single" w:color="0000FF"/>
        </w:rPr>
        <w:t>Narrative</w:t>
      </w:r>
    </w:p>
    <w:p>
      <w:pPr>
        <w:pStyle w:val="ListParagraph"/>
        <w:numPr>
          <w:ilvl w:val="0"/>
          <w:numId w:val="7"/>
        </w:numPr>
        <w:tabs>
          <w:tab w:pos="1000" w:val="left" w:leader="none"/>
        </w:tabs>
        <w:spacing w:line="240" w:lineRule="auto" w:before="0" w:after="0"/>
        <w:ind w:left="640" w:right="6340" w:firstLine="0"/>
        <w:jc w:val="left"/>
        <w:rPr>
          <w:sz w:val="24"/>
        </w:rPr>
      </w:pPr>
      <w:r>
        <w:rPr>
          <w:color w:val="0000FF"/>
          <w:sz w:val="24"/>
          <w:u w:val="single" w:color="0000FF"/>
        </w:rPr>
        <w:t>Fleet Acquisition Plan Spreadsheet 3.  Fleet Acquisition</w:t>
      </w:r>
      <w:r>
        <w:rPr>
          <w:color w:val="0000FF"/>
          <w:spacing w:val="12"/>
          <w:sz w:val="24"/>
          <w:u w:val="single" w:color="0000FF"/>
        </w:rPr>
        <w:t> </w:t>
      </w:r>
      <w:r>
        <w:rPr>
          <w:color w:val="0000FF"/>
          <w:sz w:val="24"/>
          <w:u w:val="single" w:color="0000FF"/>
        </w:rPr>
        <w:t>Certification</w:t>
      </w:r>
    </w:p>
    <w:p>
      <w:pPr>
        <w:pStyle w:val="ListParagraph"/>
        <w:numPr>
          <w:ilvl w:val="0"/>
          <w:numId w:val="8"/>
        </w:numPr>
        <w:tabs>
          <w:tab w:pos="1000" w:val="left" w:leader="none"/>
        </w:tabs>
        <w:spacing w:line="240" w:lineRule="auto" w:before="0" w:after="0"/>
        <w:ind w:left="1000" w:right="0" w:hanging="360"/>
        <w:jc w:val="left"/>
        <w:rPr>
          <w:sz w:val="24"/>
        </w:rPr>
      </w:pPr>
      <w:r>
        <w:rPr>
          <w:color w:val="0000FF"/>
          <w:sz w:val="24"/>
          <w:u w:val="single" w:color="0000FF"/>
        </w:rPr>
        <w:t>Other Supporting Documents, as</w:t>
      </w:r>
      <w:r>
        <w:rPr>
          <w:color w:val="0000FF"/>
          <w:spacing w:val="-19"/>
          <w:sz w:val="24"/>
          <w:u w:val="single" w:color="0000FF"/>
        </w:rPr>
        <w:t> </w:t>
      </w:r>
      <w:r>
        <w:rPr>
          <w:color w:val="0000FF"/>
          <w:sz w:val="24"/>
          <w:u w:val="single" w:color="0000FF"/>
        </w:rPr>
        <w:t>applicable</w:t>
      </w:r>
    </w:p>
    <w:p>
      <w:pPr>
        <w:pStyle w:val="ListParagraph"/>
        <w:numPr>
          <w:ilvl w:val="0"/>
          <w:numId w:val="8"/>
        </w:numPr>
        <w:tabs>
          <w:tab w:pos="1000" w:val="left" w:leader="none"/>
        </w:tabs>
        <w:spacing w:line="240" w:lineRule="auto" w:before="0" w:after="0"/>
        <w:ind w:left="1000" w:right="0" w:hanging="360"/>
        <w:jc w:val="left"/>
        <w:rPr>
          <w:sz w:val="24"/>
        </w:rPr>
      </w:pPr>
      <w:r>
        <w:rPr>
          <w:color w:val="0000FF"/>
          <w:sz w:val="24"/>
          <w:u w:val="single" w:color="0000FF"/>
        </w:rPr>
        <w:t>Fire Truck Questionnaire (Addendum A), as</w:t>
      </w:r>
      <w:r>
        <w:rPr>
          <w:color w:val="0000FF"/>
          <w:spacing w:val="-23"/>
          <w:sz w:val="24"/>
          <w:u w:val="single" w:color="0000FF"/>
        </w:rPr>
        <w:t> </w:t>
      </w:r>
      <w:r>
        <w:rPr>
          <w:color w:val="0000FF"/>
          <w:sz w:val="24"/>
          <w:u w:val="single" w:color="0000FF"/>
        </w:rPr>
        <w:t>applicable</w:t>
      </w:r>
    </w:p>
    <w:p>
      <w:pPr>
        <w:pStyle w:val="BodyText"/>
        <w:spacing w:before="9"/>
        <w:rPr>
          <w:sz w:val="15"/>
        </w:rPr>
      </w:pPr>
    </w:p>
    <w:p>
      <w:pPr>
        <w:spacing w:before="92"/>
        <w:ind w:left="280" w:right="0" w:firstLine="0"/>
        <w:jc w:val="left"/>
        <w:rPr>
          <w:i/>
          <w:sz w:val="24"/>
        </w:rPr>
      </w:pPr>
      <w:r>
        <w:rPr>
          <w:i/>
          <w:color w:val="0000FF"/>
          <w:sz w:val="24"/>
          <w:u w:val="single" w:color="0000FF"/>
        </w:rPr>
        <w:t>Fleet Acquisition Plan Narrative</w:t>
      </w:r>
    </w:p>
    <w:p>
      <w:pPr>
        <w:pStyle w:val="BodyText"/>
        <w:spacing w:before="2"/>
        <w:ind w:left="280" w:right="1507"/>
      </w:pPr>
      <w:r>
        <w:rPr>
          <w:color w:val="0000FF"/>
          <w:u w:val="single" w:color="0000FF"/>
        </w:rPr>
        <w:t>OFAM has created a written narrative format that must be followed. It outlines vital areas that are necessary in order to ensure that the planned acquisitions comply with existing policy and other requirements.</w:t>
      </w:r>
    </w:p>
    <w:p>
      <w:pPr>
        <w:pStyle w:val="BodyText"/>
        <w:spacing w:before="11"/>
        <w:rPr>
          <w:sz w:val="15"/>
        </w:rPr>
      </w:pPr>
    </w:p>
    <w:p>
      <w:pPr>
        <w:pStyle w:val="BodyText"/>
        <w:spacing w:before="92"/>
        <w:ind w:left="280"/>
      </w:pPr>
      <w:r>
        <w:rPr>
          <w:color w:val="0000FF"/>
          <w:u w:val="single" w:color="0000FF"/>
        </w:rPr>
        <w:t>(Continued)</w:t>
      </w:r>
    </w:p>
    <w:p>
      <w:pPr>
        <w:spacing w:after="0"/>
        <w:sectPr>
          <w:footerReference w:type="default" r:id="rId57"/>
          <w:pgSz w:w="12240" w:h="15840"/>
          <w:pgMar w:footer="803" w:header="685" w:top="940" w:bottom="1000" w:left="1160" w:right="0"/>
        </w:sectPr>
      </w:pPr>
    </w:p>
    <w:p>
      <w:pPr>
        <w:pStyle w:val="BodyText"/>
        <w:spacing w:before="10"/>
        <w:rPr>
          <w:sz w:val="9"/>
        </w:rPr>
      </w:pPr>
    </w:p>
    <w:p>
      <w:pPr>
        <w:pStyle w:val="BodyText"/>
        <w:spacing w:before="93"/>
        <w:ind w:left="280"/>
      </w:pPr>
      <w:r>
        <w:rPr/>
        <w:pict>
          <v:shape style="position:absolute;margin-left:63.360001pt;margin-top:4.865869pt;width:.1pt;height:607pt;mso-position-horizontal-relative:page;mso-position-vertical-relative:paragraph;z-index:2464" coordorigin="1267,97" coordsize="0,12140" path="m1267,97l1267,373m1267,373l1267,649m1267,649l1267,925m1267,925l1267,1201m1267,1201l1267,1477m1267,1477l1267,1753m1267,1753l1267,2029m1267,2029l1267,2305m1267,2305l1267,2581m1267,2581l1267,2857m1267,2857l1267,3133m1267,3133l1267,3409m1267,3409l1267,3685m1267,3685l1267,3961m1267,3961l1267,4237m1267,4237l1267,4513m1267,4513l1267,4789m1267,4789l1267,5065m1267,5065l1267,5341m1267,5341l1267,5617m1267,5617l1267,5893m1267,5893l1267,6169m1267,6169l1267,6445m1267,6445l1267,6721m1267,6721l1267,6997m1267,6997l1267,7273m1267,7273l1267,7549m1267,7549l1267,7825m1267,7825l1267,8101m1267,8101l1267,8617m1267,8617l1267,8893m1267,8893l1267,9169m1267,9169l1267,9445m1267,9445l1267,9721m1267,9721l1267,9997m1267,9997l1267,10273m1267,10273l1267,10564m1267,10564l1267,10840m1267,10840l1267,11133m1267,11132l1267,11409m1267,11409l1267,11685m1267,11685l1267,11961m1267,11960l1267,12237e" filled="false" stroked="true" strokeweight=".72pt" strokecolor="#000000">
            <v:path arrowok="t"/>
            <v:stroke dashstyle="solid"/>
            <w10:wrap type="none"/>
          </v:shape>
        </w:pict>
      </w:r>
      <w:r>
        <w:rPr>
          <w:color w:val="0000FF"/>
          <w:u w:val="single" w:color="0000FF"/>
        </w:rPr>
        <w:t>(Continued)</w:t>
      </w:r>
    </w:p>
    <w:p>
      <w:pPr>
        <w:tabs>
          <w:tab w:pos="8094" w:val="left" w:leader="none"/>
        </w:tabs>
        <w:spacing w:before="0"/>
        <w:ind w:left="280" w:right="1446" w:firstLine="0"/>
        <w:jc w:val="left"/>
        <w:rPr>
          <w:sz w:val="24"/>
        </w:rPr>
      </w:pPr>
      <w:r>
        <w:rPr/>
        <w:pict>
          <v:line style="position:absolute;mso-position-horizontal-relative:page;mso-position-vertical-relative:paragraph;z-index:-97168" from="72pt,13.175881pt" to="539.4pt,13.175881pt" stroked="true" strokeweight="1.2pt" strokecolor="#0000ff">
            <v:stroke dashstyle="solid"/>
            <w10:wrap type="none"/>
          </v:line>
        </w:pict>
      </w:r>
      <w:r>
        <w:rPr>
          <w:b/>
          <w:color w:val="0000FF"/>
          <w:sz w:val="24"/>
        </w:rPr>
        <w:t>ACQUISITION</w:t>
      </w:r>
      <w:r>
        <w:rPr>
          <w:b/>
          <w:color w:val="0000FF"/>
          <w:spacing w:val="-3"/>
          <w:sz w:val="24"/>
        </w:rPr>
        <w:t> </w:t>
      </w:r>
      <w:r>
        <w:rPr>
          <w:b/>
          <w:color w:val="0000FF"/>
          <w:sz w:val="24"/>
        </w:rPr>
        <w:t>OF</w:t>
      </w:r>
      <w:r>
        <w:rPr>
          <w:b/>
          <w:color w:val="0000FF"/>
          <w:spacing w:val="-3"/>
          <w:sz w:val="24"/>
        </w:rPr>
        <w:t> </w:t>
      </w:r>
      <w:r>
        <w:rPr>
          <w:b/>
          <w:color w:val="0000FF"/>
          <w:sz w:val="24"/>
        </w:rPr>
        <w:t>VEHICLES</w:t>
        <w:tab/>
        <w:t>4120</w:t>
      </w:r>
      <w:r>
        <w:rPr>
          <w:b/>
          <w:color w:val="0000FF"/>
          <w:spacing w:val="-3"/>
          <w:sz w:val="24"/>
        </w:rPr>
        <w:t> </w:t>
      </w:r>
      <w:r>
        <w:rPr>
          <w:color w:val="0000FF"/>
          <w:sz w:val="24"/>
        </w:rPr>
        <w:t>(Cont.</w:t>
      </w:r>
      <w:r>
        <w:rPr>
          <w:color w:val="0000FF"/>
          <w:spacing w:val="-3"/>
          <w:sz w:val="24"/>
        </w:rPr>
        <w:t> </w:t>
      </w:r>
      <w:r>
        <w:rPr>
          <w:color w:val="0000FF"/>
          <w:sz w:val="24"/>
        </w:rPr>
        <w:t>1)</w:t>
      </w:r>
      <w:r>
        <w:rPr>
          <w:color w:val="0000FF"/>
          <w:w w:val="99"/>
          <w:sz w:val="24"/>
        </w:rPr>
        <w:t> </w:t>
      </w:r>
      <w:r>
        <w:rPr>
          <w:color w:val="0000FF"/>
          <w:sz w:val="24"/>
          <w:u w:val="single" w:color="0000FF"/>
        </w:rPr>
        <w:t>(New</w:t>
      </w:r>
      <w:r>
        <w:rPr>
          <w:color w:val="0000FF"/>
          <w:spacing w:val="-6"/>
          <w:sz w:val="24"/>
          <w:u w:val="single" w:color="0000FF"/>
        </w:rPr>
        <w:t> </w:t>
      </w:r>
      <w:r>
        <w:rPr>
          <w:color w:val="0000FF"/>
          <w:sz w:val="24"/>
          <w:u w:val="single" w:color="0000FF"/>
        </w:rPr>
        <w:t>2/2016)</w:t>
      </w:r>
    </w:p>
    <w:p>
      <w:pPr>
        <w:pStyle w:val="BodyText"/>
        <w:spacing w:before="8"/>
        <w:rPr>
          <w:sz w:val="15"/>
        </w:rPr>
      </w:pPr>
    </w:p>
    <w:p>
      <w:pPr>
        <w:spacing w:before="93"/>
        <w:ind w:left="280" w:right="0" w:firstLine="0"/>
        <w:jc w:val="left"/>
        <w:rPr>
          <w:i/>
          <w:sz w:val="24"/>
        </w:rPr>
      </w:pPr>
      <w:r>
        <w:rPr>
          <w:i/>
          <w:color w:val="0000FF"/>
          <w:sz w:val="24"/>
          <w:u w:val="single" w:color="0000FF"/>
        </w:rPr>
        <w:t>Fleet Acquisition Plan Spreadsheet</w:t>
      </w:r>
    </w:p>
    <w:p>
      <w:pPr>
        <w:pStyle w:val="BodyText"/>
        <w:spacing w:before="2"/>
        <w:ind w:left="280" w:right="1507"/>
      </w:pPr>
      <w:r>
        <w:rPr>
          <w:color w:val="0000FF"/>
          <w:u w:val="single" w:color="0000FF"/>
        </w:rPr>
        <w:t>The Excel spreadsheet created by OFAM includes the line item detail of each planned new or replacement asset including justification for the need to add or replace an asset. Fleet replacement requests will be analyzed by applying utilization metrics to vehicle utilization data retrieved from the Fleet Asset Management System.</w:t>
      </w:r>
    </w:p>
    <w:p>
      <w:pPr>
        <w:pStyle w:val="BodyText"/>
        <w:spacing w:before="8"/>
        <w:rPr>
          <w:sz w:val="15"/>
        </w:rPr>
      </w:pPr>
    </w:p>
    <w:p>
      <w:pPr>
        <w:spacing w:before="92"/>
        <w:ind w:left="280" w:right="0" w:firstLine="0"/>
        <w:jc w:val="left"/>
        <w:rPr>
          <w:i/>
          <w:sz w:val="24"/>
        </w:rPr>
      </w:pPr>
      <w:r>
        <w:rPr>
          <w:i/>
          <w:color w:val="0000FF"/>
          <w:sz w:val="24"/>
          <w:u w:val="single" w:color="0000FF"/>
        </w:rPr>
        <w:t>Fleet Acquisition Certification</w:t>
      </w:r>
    </w:p>
    <w:p>
      <w:pPr>
        <w:pStyle w:val="BodyText"/>
        <w:spacing w:before="1"/>
        <w:ind w:left="280" w:right="1535"/>
      </w:pPr>
      <w:r>
        <w:rPr>
          <w:color w:val="0000FF"/>
          <w:u w:val="single" w:color="0000FF"/>
        </w:rPr>
        <w:t>This certification is required by Public Contract Code Section </w:t>
      </w:r>
      <w:hyperlink r:id="rId62">
        <w:r>
          <w:rPr>
            <w:color w:val="0000FF"/>
            <w:u w:val="single" w:color="0000FF"/>
          </w:rPr>
          <w:t>10295.2(a)</w:t>
        </w:r>
      </w:hyperlink>
      <w:r>
        <w:rPr>
          <w:color w:val="0000FF"/>
          <w:u w:val="single" w:color="0000FF"/>
        </w:rPr>
        <w:t> and Executive Order (EO) </w:t>
      </w:r>
      <w:hyperlink r:id="rId63">
        <w:r>
          <w:rPr>
            <w:color w:val="0000FF"/>
            <w:u w:val="single" w:color="0000FF"/>
          </w:rPr>
          <w:t>B-2-11</w:t>
        </w:r>
      </w:hyperlink>
      <w:r>
        <w:rPr>
          <w:color w:val="0000FF"/>
          <w:u w:val="single" w:color="0000FF"/>
        </w:rPr>
        <w:t>. The certification must be signed by department Director (no designee signature will be accepted) and, where applicable, Agency Secretary or authorized designee. The certification shall include the date, title and signature of the person(s) authorizing the acquisition. The Director of DGS must approve all such purchases, subject to review by the Secretary of Government Operations Agency.</w:t>
      </w:r>
    </w:p>
    <w:p>
      <w:pPr>
        <w:pStyle w:val="BodyText"/>
        <w:spacing w:before="10"/>
        <w:rPr>
          <w:sz w:val="15"/>
        </w:rPr>
      </w:pPr>
    </w:p>
    <w:p>
      <w:pPr>
        <w:pStyle w:val="BodyText"/>
        <w:spacing w:before="93"/>
        <w:ind w:left="280"/>
      </w:pPr>
      <w:r>
        <w:rPr>
          <w:color w:val="0000FF"/>
          <w:u w:val="single" w:color="0000FF"/>
        </w:rPr>
        <w:t>Other Supporting Documents</w:t>
      </w:r>
    </w:p>
    <w:p>
      <w:pPr>
        <w:pStyle w:val="BodyText"/>
        <w:ind w:left="280" w:right="1474"/>
      </w:pPr>
      <w:r>
        <w:rPr>
          <w:color w:val="0000FF"/>
          <w:u w:val="single" w:color="0000FF"/>
        </w:rPr>
        <w:t>Departments should include with their request other documentation if it helps justify the acquisition. For example, if additional fleet assets are being requested that increase the size of the department’s fleet baseline, supporting documentation must be provided to substantiate the request for additional fleet assets.  Such documentation may include, but is not limited to, a copy of an authorized budget change proposal, a Governor’s budget line item, or other documentation supporting an increase in staffing or workload corresponding with the need for additional fleet assets.</w:t>
      </w:r>
    </w:p>
    <w:p>
      <w:pPr>
        <w:pStyle w:val="BodyText"/>
        <w:spacing w:before="8"/>
        <w:rPr>
          <w:sz w:val="15"/>
        </w:rPr>
      </w:pPr>
    </w:p>
    <w:p>
      <w:pPr>
        <w:spacing w:before="93"/>
        <w:ind w:left="280" w:right="0" w:firstLine="0"/>
        <w:jc w:val="left"/>
        <w:rPr>
          <w:sz w:val="24"/>
        </w:rPr>
      </w:pPr>
      <w:r>
        <w:rPr>
          <w:i/>
          <w:color w:val="0000FF"/>
          <w:sz w:val="24"/>
          <w:u w:val="single" w:color="0000FF"/>
        </w:rPr>
        <w:t>Fire Truck Questionnaire </w:t>
      </w:r>
      <w:r>
        <w:rPr>
          <w:color w:val="0000FF"/>
          <w:sz w:val="24"/>
          <w:u w:val="single" w:color="0000FF"/>
        </w:rPr>
        <w:t>(as applicable)</w:t>
      </w:r>
    </w:p>
    <w:p>
      <w:pPr>
        <w:pStyle w:val="BodyText"/>
        <w:spacing w:before="2"/>
        <w:ind w:left="280" w:right="1894"/>
      </w:pPr>
      <w:r>
        <w:rPr>
          <w:color w:val="0000FF"/>
          <w:u w:val="single" w:color="0000FF"/>
        </w:rPr>
        <w:t>This questionnaire requests additional supporting information and is required for the purchase of fire engines.</w:t>
      </w:r>
    </w:p>
    <w:p>
      <w:pPr>
        <w:pStyle w:val="BodyText"/>
        <w:spacing w:before="9"/>
        <w:rPr>
          <w:sz w:val="20"/>
        </w:rPr>
      </w:pPr>
    </w:p>
    <w:p>
      <w:pPr>
        <w:pStyle w:val="BodyText"/>
        <w:ind w:left="280"/>
      </w:pPr>
      <w:r>
        <w:rPr>
          <w:color w:val="0000FF"/>
          <w:u w:val="single" w:color="0000FF"/>
        </w:rPr>
        <w:t>Due Dates:</w:t>
      </w:r>
    </w:p>
    <w:p>
      <w:pPr>
        <w:pStyle w:val="BodyText"/>
        <w:spacing w:before="10"/>
        <w:rPr>
          <w:sz w:val="15"/>
        </w:rPr>
      </w:pPr>
    </w:p>
    <w:p>
      <w:pPr>
        <w:pStyle w:val="BodyText"/>
        <w:spacing w:line="276" w:lineRule="exact" w:before="97"/>
        <w:ind w:left="280" w:right="1507"/>
      </w:pPr>
      <w:r>
        <w:rPr/>
        <w:pict>
          <v:line style="position:absolute;mso-position-horizontal-relative:page;mso-position-vertical-relative:paragraph;z-index:-97144" from="72pt,45.230003pt" to="419.16pt,45.230003pt" stroked="true" strokeweight=".84pt" strokecolor="#0000ff">
            <v:stroke dashstyle="solid"/>
            <w10:wrap type="none"/>
          </v:line>
        </w:pict>
      </w:r>
      <w:r>
        <w:rPr>
          <w:color w:val="0000FF"/>
          <w:u w:val="single" w:color="0000FF"/>
        </w:rPr>
        <w:t>Electronic copies of the FAP and all required applicable documents must be submitted to OFAM (email to </w:t>
      </w:r>
      <w:hyperlink r:id="rId64">
        <w:r>
          <w:rPr>
            <w:color w:val="0000FF"/>
            <w:u w:val="single" w:color="0000FF"/>
          </w:rPr>
          <w:t>FARSInfo@dgs.ca.gov</w:t>
        </w:r>
      </w:hyperlink>
      <w:r>
        <w:rPr>
          <w:color w:val="0000FF"/>
          <w:u w:val="single" w:color="0000FF"/>
        </w:rPr>
        <w:t>) on or after the first day of the fiscal year </w:t>
      </w:r>
      <w:r>
        <w:rPr>
          <w:color w:val="0000FF"/>
        </w:rPr>
        <w:t>(July  1</w:t>
      </w:r>
      <w:r>
        <w:rPr>
          <w:color w:val="0000FF"/>
          <w:position w:val="11"/>
          <w:sz w:val="16"/>
        </w:rPr>
        <w:t>st </w:t>
      </w:r>
      <w:r>
        <w:rPr>
          <w:color w:val="0000FF"/>
        </w:rPr>
        <w:t>) for which the FAP is being submitted and no later than:</w:t>
      </w:r>
    </w:p>
    <w:p>
      <w:pPr>
        <w:pStyle w:val="ListParagraph"/>
        <w:numPr>
          <w:ilvl w:val="0"/>
          <w:numId w:val="6"/>
        </w:numPr>
        <w:tabs>
          <w:tab w:pos="999" w:val="left" w:leader="none"/>
          <w:tab w:pos="1000" w:val="left" w:leader="none"/>
        </w:tabs>
        <w:spacing w:line="293" w:lineRule="exact" w:before="269" w:after="0"/>
        <w:ind w:left="1000" w:right="0" w:hanging="360"/>
        <w:jc w:val="left"/>
        <w:rPr>
          <w:rFonts w:ascii="Symbol"/>
          <w:i/>
          <w:color w:val="0000FF"/>
          <w:sz w:val="24"/>
        </w:rPr>
      </w:pPr>
      <w:r>
        <w:rPr>
          <w:color w:val="0000FF"/>
          <w:sz w:val="24"/>
          <w:u w:val="single" w:color="0000FF"/>
        </w:rPr>
        <w:t>First business day of February for one-time-buy acquisitions (</w:t>
      </w:r>
      <w:r>
        <w:rPr>
          <w:i/>
          <w:color w:val="0000FF"/>
          <w:sz w:val="24"/>
          <w:u w:val="single" w:color="0000FF"/>
        </w:rPr>
        <w:t>Purchase</w:t>
      </w:r>
      <w:r>
        <w:rPr>
          <w:i/>
          <w:color w:val="0000FF"/>
          <w:spacing w:val="-38"/>
          <w:sz w:val="24"/>
          <w:u w:val="single" w:color="0000FF"/>
        </w:rPr>
        <w:t> </w:t>
      </w:r>
      <w:r>
        <w:rPr>
          <w:i/>
          <w:color w:val="0000FF"/>
          <w:sz w:val="24"/>
          <w:u w:val="single" w:color="0000FF"/>
        </w:rPr>
        <w:t>Estimate</w:t>
      </w:r>
    </w:p>
    <w:p>
      <w:pPr>
        <w:pStyle w:val="BodyText"/>
        <w:spacing w:line="275" w:lineRule="exact"/>
        <w:ind w:left="1000"/>
      </w:pPr>
      <w:r>
        <w:rPr>
          <w:color w:val="0000FF"/>
          <w:u w:val="single" w:color="0000FF"/>
        </w:rPr>
        <w:t>Form </w:t>
      </w:r>
      <w:hyperlink r:id="rId65">
        <w:r>
          <w:rPr>
            <w:color w:val="0000FF"/>
            <w:u w:val="single" w:color="0000FF"/>
          </w:rPr>
          <w:t>STD. 66</w:t>
        </w:r>
      </w:hyperlink>
      <w:r>
        <w:rPr>
          <w:color w:val="0000FF"/>
          <w:u w:val="single" w:color="0000FF"/>
        </w:rPr>
        <w:t> and </w:t>
      </w:r>
      <w:hyperlink r:id="rId66">
        <w:r>
          <w:rPr>
            <w:color w:val="0000FF"/>
            <w:u w:val="single" w:color="0000FF"/>
          </w:rPr>
          <w:t>STD. 66A</w:t>
        </w:r>
      </w:hyperlink>
      <w:r>
        <w:rPr>
          <w:color w:val="0000FF"/>
          <w:u w:val="single" w:color="0000FF"/>
        </w:rPr>
        <w:t>);</w:t>
      </w:r>
    </w:p>
    <w:p>
      <w:pPr>
        <w:pStyle w:val="ListParagraph"/>
        <w:numPr>
          <w:ilvl w:val="0"/>
          <w:numId w:val="6"/>
        </w:numPr>
        <w:tabs>
          <w:tab w:pos="999" w:val="left" w:leader="none"/>
          <w:tab w:pos="1000" w:val="left" w:leader="none"/>
        </w:tabs>
        <w:spacing w:line="240" w:lineRule="auto" w:before="1" w:after="0"/>
        <w:ind w:left="1000" w:right="1884" w:hanging="360"/>
        <w:jc w:val="left"/>
        <w:rPr>
          <w:rFonts w:ascii="Symbol"/>
          <w:color w:val="0000FF"/>
          <w:sz w:val="24"/>
        </w:rPr>
      </w:pPr>
      <w:r>
        <w:rPr>
          <w:color w:val="0000FF"/>
          <w:sz w:val="24"/>
          <w:u w:val="single" w:color="0000FF"/>
        </w:rPr>
        <w:t>First business day of April for master vehicle contract acquisitions, donations, and long-term rental/lease</w:t>
      </w:r>
      <w:r>
        <w:rPr>
          <w:color w:val="0000FF"/>
          <w:spacing w:val="-19"/>
          <w:sz w:val="24"/>
          <w:u w:val="single" w:color="0000FF"/>
        </w:rPr>
        <w:t> </w:t>
      </w:r>
      <w:r>
        <w:rPr>
          <w:color w:val="0000FF"/>
          <w:sz w:val="24"/>
          <w:u w:val="single" w:color="0000FF"/>
        </w:rPr>
        <w:t>acquisitions.</w:t>
      </w:r>
    </w:p>
    <w:p>
      <w:pPr>
        <w:pStyle w:val="BodyText"/>
        <w:spacing w:before="11"/>
        <w:rPr>
          <w:sz w:val="15"/>
        </w:rPr>
      </w:pPr>
    </w:p>
    <w:p>
      <w:pPr>
        <w:pStyle w:val="BodyText"/>
        <w:spacing w:before="92"/>
        <w:ind w:left="280"/>
      </w:pPr>
      <w:r>
        <w:rPr>
          <w:color w:val="0000FF"/>
          <w:u w:val="single" w:color="0000FF"/>
        </w:rPr>
        <w:t>(Continued)</w:t>
      </w:r>
    </w:p>
    <w:p>
      <w:pPr>
        <w:spacing w:after="0"/>
        <w:sectPr>
          <w:pgSz w:w="12240" w:h="15840"/>
          <w:pgMar w:header="685" w:footer="803" w:top="940" w:bottom="1000" w:left="1160" w:right="0"/>
        </w:sectPr>
      </w:pPr>
    </w:p>
    <w:p>
      <w:pPr>
        <w:pStyle w:val="BodyText"/>
        <w:spacing w:before="10"/>
        <w:rPr>
          <w:sz w:val="9"/>
        </w:rPr>
      </w:pPr>
      <w:r>
        <w:rPr/>
        <w:pict>
          <v:shape style="position:absolute;margin-left:63.360001pt;margin-top:58.200001pt;width:.1pt;height:648.6pt;mso-position-horizontal-relative:page;mso-position-vertical-relative:page;z-index:2536" coordorigin="1267,1164" coordsize="0,12972" path="m1267,1164l1267,1440m1267,1440l1267,1716m1267,1716l1267,1992m1267,1992l1267,2268m1267,2268l1267,2544m1267,2544l1267,2820m1267,2820l1267,3096m1267,3096l1267,3372m1267,3372l1267,3648m1267,3648l1267,3924m1267,3924l1267,4200m1267,4200l1267,4476m1267,4476l1267,4752m1267,4752l1267,5028m1267,5028l1267,5304m1267,5304l1267,5580m1267,5580l1267,5856m1267,5856l1267,6132m1267,6132l1267,6408m1267,6408l1267,6684m1267,6684l1267,6960m1267,6960l1267,7236m1267,7236l1267,7512m1267,7512l1267,7788m1267,7788l1267,8064m1267,8064l1267,8340m1267,8340l1267,8616m1267,8616l1267,8892m1267,8892l1267,9168m1267,9168l1267,9444m1267,9444l1267,9720m1267,9720l1267,9996m1267,9996l1267,10272m1267,10272l1267,10548m1267,10548l1267,10824m1267,10824l1267,11100m1267,11100l1267,11376m1267,11376l1267,11652m1267,11652l1267,11928m1267,11928l1267,12204m1267,12204l1267,12480m1267,12480l1267,12756m1267,12756l1267,13032m1267,13032l1267,13308m1267,13308l1267,13584m1267,13584l1267,13860m1267,13860l1267,14136e" filled="false" stroked="true" strokeweight=".72pt" strokecolor="#000000">
            <v:path arrowok="t"/>
            <v:stroke dashstyle="solid"/>
            <w10:wrap type="none"/>
          </v:shape>
        </w:pict>
      </w:r>
    </w:p>
    <w:p>
      <w:pPr>
        <w:pStyle w:val="BodyText"/>
        <w:spacing w:before="93"/>
        <w:ind w:left="280"/>
      </w:pPr>
      <w:r>
        <w:rPr>
          <w:color w:val="0000FF"/>
          <w:u w:val="single" w:color="0000FF"/>
        </w:rPr>
        <w:t>(Continued)</w:t>
      </w:r>
    </w:p>
    <w:p>
      <w:pPr>
        <w:tabs>
          <w:tab w:pos="8094" w:val="left" w:leader="none"/>
        </w:tabs>
        <w:spacing w:before="0"/>
        <w:ind w:left="280" w:right="1446" w:firstLine="0"/>
        <w:jc w:val="left"/>
        <w:rPr>
          <w:sz w:val="24"/>
        </w:rPr>
      </w:pPr>
      <w:r>
        <w:rPr/>
        <w:pict>
          <v:line style="position:absolute;mso-position-horizontal-relative:page;mso-position-vertical-relative:paragraph;z-index:-97096" from="72pt,13.175881pt" to="539.4pt,13.175881pt" stroked="true" strokeweight="1.2pt" strokecolor="#0000ff">
            <v:stroke dashstyle="solid"/>
            <w10:wrap type="none"/>
          </v:line>
        </w:pict>
      </w:r>
      <w:r>
        <w:rPr>
          <w:b/>
          <w:color w:val="0000FF"/>
          <w:sz w:val="24"/>
        </w:rPr>
        <w:t>ACQUISITION</w:t>
      </w:r>
      <w:r>
        <w:rPr>
          <w:b/>
          <w:color w:val="0000FF"/>
          <w:spacing w:val="-3"/>
          <w:sz w:val="24"/>
        </w:rPr>
        <w:t> </w:t>
      </w:r>
      <w:r>
        <w:rPr>
          <w:b/>
          <w:color w:val="0000FF"/>
          <w:sz w:val="24"/>
        </w:rPr>
        <w:t>OF</w:t>
      </w:r>
      <w:r>
        <w:rPr>
          <w:b/>
          <w:color w:val="0000FF"/>
          <w:spacing w:val="-3"/>
          <w:sz w:val="24"/>
        </w:rPr>
        <w:t> </w:t>
      </w:r>
      <w:r>
        <w:rPr>
          <w:b/>
          <w:color w:val="0000FF"/>
          <w:sz w:val="24"/>
        </w:rPr>
        <w:t>VEHICLES</w:t>
        <w:tab/>
        <w:t>4120</w:t>
      </w:r>
      <w:r>
        <w:rPr>
          <w:b/>
          <w:color w:val="0000FF"/>
          <w:spacing w:val="-3"/>
          <w:sz w:val="24"/>
        </w:rPr>
        <w:t> </w:t>
      </w:r>
      <w:r>
        <w:rPr>
          <w:color w:val="0000FF"/>
          <w:sz w:val="24"/>
        </w:rPr>
        <w:t>(Cont.</w:t>
      </w:r>
      <w:r>
        <w:rPr>
          <w:color w:val="0000FF"/>
          <w:spacing w:val="-3"/>
          <w:sz w:val="24"/>
        </w:rPr>
        <w:t> </w:t>
      </w:r>
      <w:r>
        <w:rPr>
          <w:color w:val="0000FF"/>
          <w:sz w:val="24"/>
        </w:rPr>
        <w:t>2)</w:t>
      </w:r>
      <w:r>
        <w:rPr>
          <w:color w:val="0000FF"/>
          <w:w w:val="99"/>
          <w:sz w:val="24"/>
        </w:rPr>
        <w:t> </w:t>
      </w:r>
      <w:r>
        <w:rPr>
          <w:color w:val="0000FF"/>
          <w:sz w:val="24"/>
          <w:u w:val="single" w:color="0000FF"/>
        </w:rPr>
        <w:t>(New</w:t>
      </w:r>
      <w:r>
        <w:rPr>
          <w:color w:val="0000FF"/>
          <w:spacing w:val="-6"/>
          <w:sz w:val="24"/>
          <w:u w:val="single" w:color="0000FF"/>
        </w:rPr>
        <w:t> </w:t>
      </w:r>
      <w:r>
        <w:rPr>
          <w:color w:val="0000FF"/>
          <w:sz w:val="24"/>
          <w:u w:val="single" w:color="0000FF"/>
        </w:rPr>
        <w:t>2/2016)</w:t>
      </w:r>
    </w:p>
    <w:p>
      <w:pPr>
        <w:pStyle w:val="BodyText"/>
        <w:spacing w:before="8"/>
        <w:rPr>
          <w:sz w:val="15"/>
        </w:rPr>
      </w:pPr>
    </w:p>
    <w:p>
      <w:pPr>
        <w:pStyle w:val="BodyText"/>
        <w:spacing w:before="93"/>
        <w:ind w:left="280" w:right="1535"/>
      </w:pPr>
      <w:r>
        <w:rPr>
          <w:color w:val="0000FF"/>
          <w:u w:val="single" w:color="0000FF"/>
        </w:rPr>
        <w:t>Addendums to FAPs due to extraordinary circumstances (see </w:t>
      </w:r>
      <w:r>
        <w:rPr>
          <w:i/>
          <w:color w:val="0000FF"/>
          <w:u w:val="single" w:color="0000FF"/>
        </w:rPr>
        <w:t>Addendum to Fleet </w:t>
      </w:r>
      <w:r>
        <w:rPr>
          <w:i/>
          <w:color w:val="0000FF"/>
          <w:u w:val="single" w:color="0000FF"/>
        </w:rPr>
        <w:t>Acquisition Plan </w:t>
      </w:r>
      <w:r>
        <w:rPr>
          <w:color w:val="0000FF"/>
          <w:u w:val="single" w:color="0000FF"/>
        </w:rPr>
        <w:t>section below) will be accepted if the addendum is submitted to </w:t>
      </w:r>
      <w:hyperlink r:id="rId33">
        <w:r>
          <w:rPr>
            <w:color w:val="0000FF"/>
            <w:u w:val="single" w:color="0000FF"/>
          </w:rPr>
          <w:t>OFAM</w:t>
        </w:r>
      </w:hyperlink>
      <w:r>
        <w:rPr>
          <w:color w:val="0000FF"/>
          <w:u w:val="single" w:color="0000FF"/>
        </w:rPr>
        <w:t> at least 45 working days prior to the end of a fiscal year and the applicable manufacturer’s cut-off dates.</w:t>
      </w:r>
    </w:p>
    <w:p>
      <w:pPr>
        <w:pStyle w:val="BodyText"/>
        <w:spacing w:before="8"/>
        <w:rPr>
          <w:sz w:val="15"/>
        </w:rPr>
      </w:pPr>
    </w:p>
    <w:p>
      <w:pPr>
        <w:pStyle w:val="BodyText"/>
        <w:spacing w:line="230" w:lineRule="auto" w:before="102"/>
        <w:ind w:left="280" w:right="1474"/>
      </w:pPr>
      <w:r>
        <w:rPr/>
        <w:pict>
          <v:line style="position:absolute;mso-position-horizontal-relative:page;mso-position-vertical-relative:paragraph;z-index:-97072" from="72pt,31.565117pt" to="539.4pt,31.565117pt" stroked="true" strokeweight=".841pt" strokecolor="#0000ff">
            <v:stroke dashstyle="solid"/>
            <w10:wrap type="none"/>
          </v:line>
        </w:pict>
      </w:r>
      <w:r>
        <w:rPr/>
        <w:pict>
          <v:line style="position:absolute;mso-position-horizontal-relative:page;mso-position-vertical-relative:paragraph;z-index:-97048" from="72pt,59.165619pt" to="531.36pt,59.165619pt" stroked="true" strokeweight=".84pt" strokecolor="#0000ff">
            <v:stroke dashstyle="solid"/>
            <w10:wrap type="none"/>
          </v:line>
        </w:pict>
      </w:r>
      <w:r>
        <w:rPr>
          <w:i/>
          <w:color w:val="0000FF"/>
          <w:u w:val="single" w:color="0000FF"/>
        </w:rPr>
        <w:t>Please note</w:t>
      </w:r>
      <w:r>
        <w:rPr>
          <w:color w:val="0000FF"/>
          <w:u w:val="single" w:color="0000FF"/>
        </w:rPr>
        <w:t>: All purchase estimates must be approved (stamped) by OFAM and </w:t>
      </w:r>
      <w:r>
        <w:rPr>
          <w:color w:val="0000FF"/>
        </w:rPr>
        <w:t>submitted to DGS Procurement Division prior to </w:t>
      </w:r>
      <w:r>
        <w:rPr>
          <w:b/>
          <w:color w:val="0000FF"/>
        </w:rPr>
        <w:t>April 1</w:t>
      </w:r>
      <w:r>
        <w:rPr>
          <w:b/>
          <w:color w:val="0000FF"/>
          <w:position w:val="11"/>
          <w:sz w:val="16"/>
        </w:rPr>
        <w:t>st</w:t>
      </w:r>
      <w:r>
        <w:rPr>
          <w:color w:val="0000FF"/>
        </w:rPr>
        <w:t>. It is highly recommended that </w:t>
      </w:r>
      <w:r>
        <w:rPr>
          <w:color w:val="0000FF"/>
          <w:u w:val="single" w:color="0000FF"/>
        </w:rPr>
        <w:t>departments that intend to purchase assets with a </w:t>
      </w:r>
      <w:r>
        <w:rPr>
          <w:i/>
          <w:color w:val="0000FF"/>
          <w:u w:val="single" w:color="0000FF"/>
        </w:rPr>
        <w:t>Purchase Estimate Form </w:t>
      </w:r>
      <w:r>
        <w:rPr>
          <w:color w:val="0000FF"/>
          <w:u w:val="single" w:color="0000FF"/>
        </w:rPr>
        <w:t>(</w:t>
      </w:r>
      <w:hyperlink r:id="rId65">
        <w:r>
          <w:rPr>
            <w:color w:val="0000FF"/>
            <w:u w:val="single" w:color="0000FF"/>
          </w:rPr>
          <w:t>STD. 66</w:t>
        </w:r>
      </w:hyperlink>
      <w:r>
        <w:rPr>
          <w:color w:val="0000FF"/>
          <w:u w:val="single" w:color="0000FF"/>
        </w:rPr>
        <w:t> </w:t>
      </w:r>
      <w:r>
        <w:rPr>
          <w:color w:val="0000FF"/>
        </w:rPr>
        <w:t>and </w:t>
      </w:r>
      <w:hyperlink r:id="rId66">
        <w:r>
          <w:rPr>
            <w:color w:val="0000FF"/>
          </w:rPr>
          <w:t>STD. 66A</w:t>
        </w:r>
      </w:hyperlink>
      <w:r>
        <w:rPr>
          <w:color w:val="0000FF"/>
        </w:rPr>
        <w:t>) submit a FAP early in the fiscal year (prior to the February 1</w:t>
      </w:r>
      <w:r>
        <w:rPr>
          <w:color w:val="0000FF"/>
          <w:position w:val="11"/>
          <w:sz w:val="16"/>
        </w:rPr>
        <w:t>st </w:t>
      </w:r>
      <w:r>
        <w:rPr>
          <w:color w:val="0000FF"/>
        </w:rPr>
        <w:t>deadline) </w:t>
      </w:r>
      <w:r>
        <w:rPr>
          <w:color w:val="0000FF"/>
          <w:u w:val="single" w:color="0000FF"/>
        </w:rPr>
        <w:t>to help ensure that DGS Procurement Division will be able to process requests in the same fiscal year. For a complete list of relevant fleet acquisition due dates, please see SAM Section 4127, </w:t>
      </w:r>
      <w:r>
        <w:rPr>
          <w:i/>
          <w:color w:val="0000FF"/>
          <w:u w:val="single" w:color="0000FF"/>
        </w:rPr>
        <w:t>Key Due Dates and Timeframes</w:t>
      </w:r>
      <w:r>
        <w:rPr>
          <w:color w:val="0000FF"/>
          <w:u w:val="single" w:color="0000FF"/>
        </w:rPr>
        <w:t>.</w:t>
      </w:r>
    </w:p>
    <w:p>
      <w:pPr>
        <w:pStyle w:val="BodyText"/>
        <w:spacing w:before="4"/>
        <w:rPr>
          <w:sz w:val="16"/>
        </w:rPr>
      </w:pPr>
    </w:p>
    <w:p>
      <w:pPr>
        <w:pStyle w:val="Heading1"/>
        <w:tabs>
          <w:tab w:pos="9601" w:val="right" w:leader="none"/>
        </w:tabs>
        <w:spacing w:before="92"/>
        <w:ind w:left="280"/>
      </w:pPr>
      <w:r>
        <w:rPr/>
        <w:pict>
          <v:line style="position:absolute;mso-position-horizontal-relative:page;mso-position-vertical-relative:paragraph;z-index:-97024" from="72pt,17.775864pt" to="538.080pt,17.775864pt" stroked="true" strokeweight="1.2pt" strokecolor="#0000ff">
            <v:stroke dashstyle="solid"/>
            <w10:wrap type="none"/>
          </v:line>
        </w:pict>
      </w:r>
      <w:r>
        <w:rPr>
          <w:color w:val="0000FF"/>
        </w:rPr>
        <w:t>FLEET</w:t>
      </w:r>
      <w:r>
        <w:rPr>
          <w:color w:val="0000FF"/>
          <w:spacing w:val="1"/>
        </w:rPr>
        <w:t> </w:t>
      </w:r>
      <w:r>
        <w:rPr>
          <w:color w:val="0000FF"/>
        </w:rPr>
        <w:t>ASSET</w:t>
      </w:r>
      <w:r>
        <w:rPr>
          <w:color w:val="0000FF"/>
          <w:spacing w:val="-1"/>
        </w:rPr>
        <w:t> </w:t>
      </w:r>
      <w:r>
        <w:rPr>
          <w:color w:val="0000FF"/>
        </w:rPr>
        <w:t>REPORTING</w:t>
        <w:tab/>
        <w:t>4120.1</w:t>
      </w:r>
    </w:p>
    <w:p>
      <w:pPr>
        <w:pStyle w:val="BodyText"/>
        <w:ind w:left="280"/>
      </w:pPr>
      <w:r>
        <w:rPr>
          <w:color w:val="0000FF"/>
          <w:u w:val="single" w:color="0000FF"/>
        </w:rPr>
        <w:t>(New 2/2016)</w:t>
      </w:r>
    </w:p>
    <w:p>
      <w:pPr>
        <w:pStyle w:val="BodyText"/>
        <w:spacing w:before="276"/>
        <w:ind w:left="280" w:right="1442"/>
      </w:pPr>
      <w:r>
        <w:rPr>
          <w:color w:val="0000FF"/>
          <w:u w:val="single" w:color="0000FF"/>
        </w:rPr>
        <w:t>State departments are required to comply with fleet reporting requirements pursuant to Public Resource Code Section </w:t>
      </w:r>
      <w:hyperlink r:id="rId67">
        <w:r>
          <w:rPr>
            <w:color w:val="0000FF"/>
            <w:u w:val="single" w:color="0000FF"/>
          </w:rPr>
          <w:t>25722.5</w:t>
        </w:r>
      </w:hyperlink>
      <w:r>
        <w:rPr>
          <w:color w:val="0000FF"/>
          <w:u w:val="single" w:color="0000FF"/>
        </w:rPr>
        <w:t>. Executive Order </w:t>
      </w:r>
      <w:hyperlink r:id="rId63">
        <w:r>
          <w:rPr>
            <w:color w:val="0000FF"/>
            <w:u w:val="single" w:color="0000FF"/>
          </w:rPr>
          <w:t>B-2-11</w:t>
        </w:r>
      </w:hyperlink>
      <w:r>
        <w:rPr>
          <w:color w:val="0000FF"/>
          <w:u w:val="single" w:color="0000FF"/>
        </w:rPr>
        <w:t> requires state departments to update their fleet asset information on a monthly basis, including fuel and utilization data. The fleet data is necessary for </w:t>
      </w:r>
      <w:hyperlink r:id="rId33">
        <w:r>
          <w:rPr>
            <w:color w:val="0000FF"/>
            <w:u w:val="single" w:color="0000FF"/>
          </w:rPr>
          <w:t>OFAM</w:t>
        </w:r>
      </w:hyperlink>
      <w:r>
        <w:rPr>
          <w:color w:val="0000FF"/>
          <w:u w:val="single" w:color="0000FF"/>
        </w:rPr>
        <w:t> to complete and submit various reports mandated by the legislature and the federal government. Additionally, OFAM uses the fleet data entered into FAMS to conduct analysis on fleet asset requests. Consequently, beginning with FAPs submitted in FY 2015/16 and thereafter, OFAM will not process a department’s FAP if the department is not in compliance with required reporting for fleet asset with odometers. Please note reporting requirements apply to all fleet assets both with and without odometers. (An electronic copy of the </w:t>
      </w:r>
      <w:r>
        <w:rPr>
          <w:i/>
          <w:color w:val="0000FF"/>
          <w:u w:val="single" w:color="0000FF"/>
        </w:rPr>
        <w:t>list </w:t>
      </w:r>
      <w:r>
        <w:rPr>
          <w:i/>
          <w:color w:val="0000FF"/>
          <w:u w:val="single" w:color="0000FF"/>
        </w:rPr>
        <w:t>of Required Fields for Vehicles and Equipment required to be entered into FAMS </w:t>
      </w:r>
      <w:r>
        <w:rPr>
          <w:color w:val="0000FF"/>
          <w:u w:val="single" w:color="0000FF"/>
        </w:rPr>
        <w:t>can be found at the DGS website located at http://www.dgs.ca.gov/ofam/Programs/FARS/Vehicle</w:t>
      </w:r>
      <w:r>
        <w:rPr>
          <w:color w:val="0000FF"/>
          <w:spacing w:val="-27"/>
          <w:u w:val="single" w:color="0000FF"/>
        </w:rPr>
        <w:t> </w:t>
      </w:r>
      <w:r>
        <w:rPr>
          <w:color w:val="0000FF"/>
          <w:u w:val="single" w:color="0000FF"/>
        </w:rPr>
        <w:t>Acq.aspx:)</w:t>
      </w:r>
    </w:p>
    <w:p>
      <w:pPr>
        <w:pStyle w:val="Heading1"/>
        <w:spacing w:before="551"/>
        <w:ind w:left="280"/>
      </w:pPr>
      <w:r>
        <w:rPr>
          <w:color w:val="0000FF"/>
          <w:u w:val="thick" w:color="0000FF"/>
        </w:rPr>
        <w:t>PURCHASE ORDER STD. 65, 65A AND</w:t>
      </w:r>
    </w:p>
    <w:p>
      <w:pPr>
        <w:pStyle w:val="Heading1"/>
        <w:tabs>
          <w:tab w:pos="8898" w:val="left" w:leader="none"/>
        </w:tabs>
        <w:spacing w:before="0"/>
        <w:ind w:left="280"/>
      </w:pPr>
      <w:r>
        <w:rPr/>
        <w:pict>
          <v:line style="position:absolute;mso-position-horizontal-relative:page;mso-position-vertical-relative:paragraph;z-index:-97000" from="72pt,13.175866pt" to="539.52pt,13.175866pt" stroked="true" strokeweight="1.2pt" strokecolor="#0000ff">
            <v:stroke dashstyle="solid"/>
            <w10:wrap type="none"/>
          </v:line>
        </w:pict>
      </w:r>
      <w:r>
        <w:rPr>
          <w:color w:val="0000FF"/>
        </w:rPr>
        <w:t>PURCHASE ESTIMATE STD.</w:t>
      </w:r>
      <w:r>
        <w:rPr>
          <w:color w:val="0000FF"/>
          <w:spacing w:val="-4"/>
        </w:rPr>
        <w:t> </w:t>
      </w:r>
      <w:r>
        <w:rPr>
          <w:color w:val="0000FF"/>
        </w:rPr>
        <w:t>66,</w:t>
      </w:r>
      <w:r>
        <w:rPr>
          <w:color w:val="0000FF"/>
          <w:spacing w:val="-2"/>
        </w:rPr>
        <w:t> </w:t>
      </w:r>
      <w:r>
        <w:rPr>
          <w:color w:val="0000FF"/>
        </w:rPr>
        <w:t>66A</w:t>
        <w:tab/>
        <w:t>4120.2</w:t>
      </w:r>
    </w:p>
    <w:p>
      <w:pPr>
        <w:pStyle w:val="BodyText"/>
        <w:ind w:left="280"/>
      </w:pPr>
      <w:r>
        <w:rPr>
          <w:color w:val="0000FF"/>
          <w:u w:val="single" w:color="0000FF"/>
        </w:rPr>
        <w:t>(New 2/2016)</w:t>
      </w:r>
    </w:p>
    <w:p>
      <w:pPr>
        <w:pStyle w:val="BodyText"/>
        <w:tabs>
          <w:tab w:pos="6068" w:val="left" w:leader="none"/>
        </w:tabs>
        <w:spacing w:before="275"/>
        <w:ind w:left="280" w:right="1607"/>
      </w:pPr>
      <w:r>
        <w:rPr>
          <w:color w:val="0000FF"/>
          <w:u w:val="single" w:color="0000FF"/>
        </w:rPr>
        <w:t>Upon approval by </w:t>
      </w:r>
      <w:hyperlink r:id="rId33">
        <w:r>
          <w:rPr>
            <w:color w:val="0000FF"/>
            <w:u w:val="single" w:color="0000FF"/>
          </w:rPr>
          <w:t>OFAM</w:t>
        </w:r>
      </w:hyperlink>
      <w:r>
        <w:rPr>
          <w:color w:val="0000FF"/>
          <w:u w:val="single" w:color="0000FF"/>
        </w:rPr>
        <w:t> of a department’s FAP, the department may begin the purchasing process to acquire one or more of their approved fleet assets by</w:t>
      </w:r>
      <w:r>
        <w:rPr>
          <w:color w:val="0000FF"/>
          <w:spacing w:val="-40"/>
          <w:u w:val="single" w:color="0000FF"/>
        </w:rPr>
        <w:t> </w:t>
      </w:r>
      <w:r>
        <w:rPr>
          <w:color w:val="0000FF"/>
          <w:u w:val="single" w:color="0000FF"/>
        </w:rPr>
        <w:t>submitting the appropriate purchasing documentation</w:t>
      </w:r>
      <w:r>
        <w:rPr>
          <w:color w:val="0000FF"/>
          <w:spacing w:val="-16"/>
          <w:u w:val="single" w:color="0000FF"/>
        </w:rPr>
        <w:t> </w:t>
      </w:r>
      <w:r>
        <w:rPr>
          <w:color w:val="0000FF"/>
          <w:u w:val="single" w:color="0000FF"/>
        </w:rPr>
        <w:t>to</w:t>
      </w:r>
      <w:r>
        <w:rPr>
          <w:color w:val="0000FF"/>
          <w:spacing w:val="-5"/>
          <w:u w:val="single" w:color="0000FF"/>
        </w:rPr>
        <w:t> </w:t>
      </w:r>
      <w:r>
        <w:rPr>
          <w:color w:val="0000FF"/>
          <w:u w:val="single" w:color="0000FF"/>
        </w:rPr>
        <w:t>OFAM.</w:t>
        <w:tab/>
        <w:t>A department shall</w:t>
      </w:r>
      <w:r>
        <w:rPr>
          <w:color w:val="0000FF"/>
          <w:spacing w:val="-11"/>
          <w:u w:val="single" w:color="0000FF"/>
        </w:rPr>
        <w:t> </w:t>
      </w:r>
      <w:r>
        <w:rPr>
          <w:color w:val="0000FF"/>
          <w:u w:val="single" w:color="0000FF"/>
        </w:rPr>
        <w:t>submit</w:t>
      </w:r>
      <w:r>
        <w:rPr>
          <w:color w:val="0000FF"/>
          <w:spacing w:val="-2"/>
          <w:u w:val="single" w:color="0000FF"/>
        </w:rPr>
        <w:t> </w:t>
      </w:r>
      <w:r>
        <w:rPr>
          <w:color w:val="0000FF"/>
          <w:u w:val="single" w:color="0000FF"/>
        </w:rPr>
        <w:t>the</w:t>
      </w:r>
      <w:r>
        <w:rPr>
          <w:color w:val="0000FF"/>
          <w:w w:val="99"/>
        </w:rPr>
        <w:t> </w:t>
      </w:r>
      <w:r>
        <w:rPr>
          <w:i/>
          <w:color w:val="0000FF"/>
          <w:u w:val="single" w:color="0000FF"/>
        </w:rPr>
        <w:t>Purchasing Authority Purchase Order Form </w:t>
      </w:r>
      <w:r>
        <w:rPr>
          <w:color w:val="0000FF"/>
          <w:u w:val="single" w:color="0000FF"/>
        </w:rPr>
        <w:t>(</w:t>
      </w:r>
      <w:hyperlink r:id="rId68">
        <w:r>
          <w:rPr>
            <w:color w:val="0000FF"/>
            <w:u w:val="single" w:color="0000FF"/>
          </w:rPr>
          <w:t>STD. 65</w:t>
        </w:r>
      </w:hyperlink>
      <w:r>
        <w:rPr>
          <w:color w:val="0000FF"/>
          <w:u w:val="single" w:color="0000FF"/>
        </w:rPr>
        <w:t> and </w:t>
      </w:r>
      <w:hyperlink r:id="rId69">
        <w:r>
          <w:rPr>
            <w:color w:val="0000FF"/>
            <w:u w:val="single" w:color="0000FF"/>
          </w:rPr>
          <w:t>STD. 65A</w:t>
        </w:r>
      </w:hyperlink>
      <w:r>
        <w:rPr>
          <w:color w:val="0000FF"/>
          <w:u w:val="single" w:color="0000FF"/>
        </w:rPr>
        <w:t>) and </w:t>
      </w:r>
      <w:r>
        <w:rPr>
          <w:i/>
          <w:color w:val="0000FF"/>
          <w:u w:val="single" w:color="0000FF"/>
        </w:rPr>
        <w:t>Purchase </w:t>
      </w:r>
      <w:r>
        <w:rPr>
          <w:i/>
          <w:color w:val="0000FF"/>
          <w:u w:val="single" w:color="0000FF"/>
        </w:rPr>
        <w:t>Estimate Form </w:t>
      </w:r>
      <w:r>
        <w:rPr>
          <w:color w:val="0000FF"/>
          <w:u w:val="single" w:color="0000FF"/>
        </w:rPr>
        <w:t>(</w:t>
      </w:r>
      <w:hyperlink r:id="rId65">
        <w:r>
          <w:rPr>
            <w:color w:val="0000FF"/>
            <w:u w:val="single" w:color="0000FF"/>
          </w:rPr>
          <w:t>STD. 66</w:t>
        </w:r>
      </w:hyperlink>
      <w:r>
        <w:rPr>
          <w:color w:val="0000FF"/>
          <w:u w:val="single" w:color="0000FF"/>
        </w:rPr>
        <w:t> and </w:t>
      </w:r>
      <w:hyperlink r:id="rId66">
        <w:r>
          <w:rPr>
            <w:color w:val="0000FF"/>
            <w:u w:val="single" w:color="0000FF"/>
          </w:rPr>
          <w:t>STD. 66A</w:t>
        </w:r>
      </w:hyperlink>
      <w:r>
        <w:rPr>
          <w:color w:val="0000FF"/>
          <w:u w:val="single" w:color="0000FF"/>
        </w:rPr>
        <w:t>) as applicable with a copy of the </w:t>
      </w:r>
      <w:hyperlink r:id="rId70">
        <w:r>
          <w:rPr>
            <w:color w:val="0000FF"/>
            <w:u w:val="single" w:color="0000FF"/>
          </w:rPr>
          <w:t>STD. 152</w:t>
        </w:r>
      </w:hyperlink>
      <w:r>
        <w:rPr>
          <w:color w:val="0000FF"/>
          <w:u w:val="single" w:color="0000FF"/>
        </w:rPr>
        <w:t> and Equipment </w:t>
      </w:r>
      <w:r>
        <w:rPr>
          <w:i/>
          <w:color w:val="0000FF"/>
          <w:u w:val="single" w:color="0000FF"/>
        </w:rPr>
        <w:t>Inspection Form </w:t>
      </w:r>
      <w:r>
        <w:rPr>
          <w:color w:val="0000FF"/>
          <w:u w:val="single" w:color="0000FF"/>
        </w:rPr>
        <w:t>(OFA 6), if applicable, to OFAM for the final “stamp of approval.”</w:t>
      </w:r>
    </w:p>
    <w:p>
      <w:pPr>
        <w:spacing w:after="0"/>
        <w:sectPr>
          <w:pgSz w:w="12240" w:h="15840"/>
          <w:pgMar w:header="685" w:footer="803" w:top="940" w:bottom="1000" w:left="1160" w:right="0"/>
        </w:sectPr>
      </w:pPr>
    </w:p>
    <w:p>
      <w:pPr>
        <w:pStyle w:val="Heading1"/>
        <w:tabs>
          <w:tab w:pos="9576" w:val="right" w:leader="none"/>
        </w:tabs>
        <w:spacing w:before="206"/>
        <w:ind w:left="280"/>
      </w:pPr>
      <w:r>
        <w:rPr/>
        <w:pict>
          <v:line style="position:absolute;mso-position-horizontal-relative:page;mso-position-vertical-relative:paragraph;z-index:-96976" from="72pt,23.475868pt" to="536.76pt,23.475868pt" stroked="true" strokeweight="1.2pt" strokecolor="#0000ff">
            <v:stroke dashstyle="solid"/>
            <w10:wrap type="none"/>
          </v:line>
        </w:pict>
      </w:r>
      <w:r>
        <w:rPr/>
        <w:pict>
          <v:shape style="position:absolute;margin-left:63.360001pt;margin-top:58.200001pt;width:.1pt;height:660.6pt;mso-position-horizontal-relative:page;mso-position-vertical-relative:page;z-index:2704" coordorigin="1267,1164" coordsize="0,13212" path="m1267,1164l1267,1440m1267,1440l1267,1716m1267,1716l1267,1992m1267,1992l1267,2268m1267,2268l1267,2544m1267,2544l1267,2820m1267,2820l1267,3096m1267,3096l1267,3372m1267,3372l1267,3648m1267,3648l1267,3924m1267,3924l1267,4200m1267,4200l1267,4476m1267,4476l1267,4752m1267,4752l1267,5028m1267,5028l1267,5304m1267,5304l1267,5580m1267,5580l1267,5856m1267,5856l1267,6132m1267,6132l1267,6408m1267,6408l1267,6684m1267,6684l1267,6960m1267,6960l1267,7236m1267,7236l1267,7512m1267,7512l1267,7788m1267,7788l1267,8064m1267,8064l1267,8340m1267,8340l1267,8616m1267,8616l1267,8892m1267,8892l1267,9168m1267,9168l1267,9684m1267,9684l1267,9960m1267,9960l1267,10236m1267,10236l1267,10512m1267,10512l1267,10788m1267,10788l1267,11064m1267,11064l1267,11340m1267,11340l1267,11616m1267,11616l1267,11892m1267,11892l1267,12168m1267,12168l1267,12444m1267,12444l1267,12720m1267,12720l1267,12996m1267,12996l1267,13272m1267,13272l1267,13548m1267,13548l1267,13824m1267,13824l1267,14100m1267,14100l1267,14376e" filled="false" stroked="true" strokeweight=".72pt" strokecolor="#000000">
            <v:path arrowok="t"/>
            <v:stroke dashstyle="solid"/>
            <w10:wrap type="none"/>
          </v:shape>
        </w:pict>
      </w:r>
      <w:r>
        <w:rPr>
          <w:color w:val="0000FF"/>
        </w:rPr>
        <w:t>FLEET ASSET</w:t>
      </w:r>
      <w:r>
        <w:rPr>
          <w:color w:val="0000FF"/>
          <w:spacing w:val="6"/>
        </w:rPr>
        <w:t> </w:t>
      </w:r>
      <w:r>
        <w:rPr>
          <w:color w:val="0000FF"/>
        </w:rPr>
        <w:t>APPROVAL</w:t>
      </w:r>
      <w:r>
        <w:rPr>
          <w:color w:val="0000FF"/>
          <w:spacing w:val="-1"/>
        </w:rPr>
        <w:t> </w:t>
      </w:r>
      <w:r>
        <w:rPr>
          <w:color w:val="0000FF"/>
        </w:rPr>
        <w:t>EXPIRATION</w:t>
        <w:tab/>
        <w:t>4120.3</w:t>
      </w:r>
    </w:p>
    <w:p>
      <w:pPr>
        <w:pStyle w:val="BodyText"/>
        <w:ind w:left="280"/>
      </w:pPr>
      <w:r>
        <w:rPr>
          <w:color w:val="0000FF"/>
          <w:u w:val="single" w:color="0000FF"/>
        </w:rPr>
        <w:t>(New 2/2016)</w:t>
      </w:r>
    </w:p>
    <w:p>
      <w:pPr>
        <w:pStyle w:val="BodyText"/>
        <w:spacing w:before="276"/>
        <w:ind w:left="280" w:right="1474"/>
      </w:pPr>
      <w:r>
        <w:rPr>
          <w:color w:val="0000FF"/>
          <w:u w:val="single" w:color="0000FF"/>
        </w:rPr>
        <w:t>The FAP, including any approved addendums, is valid for the fiscal year in which the plan was approved plus one additional fiscal year. Approved assets on a FAP requiring a </w:t>
      </w:r>
      <w:hyperlink r:id="rId65">
        <w:r>
          <w:rPr>
            <w:color w:val="0000FF"/>
            <w:u w:val="single" w:color="0000FF"/>
          </w:rPr>
          <w:t>STD. 66</w:t>
        </w:r>
      </w:hyperlink>
      <w:r>
        <w:rPr>
          <w:color w:val="0000FF"/>
          <w:u w:val="single" w:color="0000FF"/>
        </w:rPr>
        <w:t> and </w:t>
      </w:r>
      <w:hyperlink r:id="rId66">
        <w:r>
          <w:rPr>
            <w:color w:val="0000FF"/>
            <w:u w:val="single" w:color="0000FF"/>
          </w:rPr>
          <w:t>STD. 66A</w:t>
        </w:r>
      </w:hyperlink>
      <w:r>
        <w:rPr>
          <w:color w:val="0000FF"/>
          <w:u w:val="single" w:color="0000FF"/>
        </w:rPr>
        <w:t> shall remain in effect for the fiscal year in which the plan was approved plus two additional years. Upon the expiration of an approved FAP </w:t>
      </w:r>
      <w:r>
        <w:rPr>
          <w:i/>
          <w:color w:val="0000FF"/>
          <w:u w:val="single" w:color="0000FF"/>
        </w:rPr>
        <w:t>for which </w:t>
      </w:r>
      <w:r>
        <w:rPr>
          <w:i/>
          <w:color w:val="0000FF"/>
          <w:u w:val="single" w:color="0000FF"/>
        </w:rPr>
        <w:t>approved assets were not purchased</w:t>
      </w:r>
      <w:r>
        <w:rPr>
          <w:color w:val="0000FF"/>
          <w:u w:val="single" w:color="0000FF"/>
        </w:rPr>
        <w:t>, departments are required to re-justify the need to acquire these asset(s) through submission of a new FAP and required documents.</w:t>
      </w:r>
    </w:p>
    <w:p>
      <w:pPr>
        <w:pStyle w:val="Heading1"/>
        <w:tabs>
          <w:tab w:pos="9577" w:val="right" w:leader="none"/>
        </w:tabs>
        <w:spacing w:before="275"/>
        <w:ind w:left="280"/>
      </w:pPr>
      <w:r>
        <w:rPr/>
        <w:pict>
          <v:line style="position:absolute;mso-position-horizontal-relative:page;mso-position-vertical-relative:paragraph;z-index:-96928" from="72pt,26.925869pt" to="536.76pt,26.925869pt" stroked="true" strokeweight="1.2pt" strokecolor="#0000ff">
            <v:stroke dashstyle="solid"/>
            <w10:wrap type="none"/>
          </v:line>
        </w:pict>
      </w:r>
      <w:r>
        <w:rPr>
          <w:color w:val="0000FF"/>
        </w:rPr>
        <w:t>ADDENDUMS</w:t>
        <w:tab/>
        <w:t>4120.4</w:t>
      </w:r>
    </w:p>
    <w:p>
      <w:pPr>
        <w:pStyle w:val="BodyText"/>
        <w:ind w:left="280"/>
      </w:pPr>
      <w:r>
        <w:rPr>
          <w:color w:val="0000FF"/>
          <w:u w:val="single" w:color="0000FF"/>
        </w:rPr>
        <w:t>(New 2/2016)</w:t>
      </w:r>
    </w:p>
    <w:p>
      <w:pPr>
        <w:pStyle w:val="BodyText"/>
        <w:spacing w:before="276"/>
        <w:ind w:left="280" w:right="1446"/>
      </w:pPr>
      <w:hyperlink r:id="rId33">
        <w:r>
          <w:rPr>
            <w:color w:val="0000FF"/>
            <w:u w:val="single" w:color="0000FF"/>
          </w:rPr>
          <w:t>OFAM</w:t>
        </w:r>
      </w:hyperlink>
      <w:r>
        <w:rPr>
          <w:color w:val="0000FF"/>
          <w:u w:val="single" w:color="0000FF"/>
        </w:rPr>
        <w:t> will accept addendums to an approved FAP from a department should fleet needs change during the course of the fiscal year due to extraordinary circumstances for which the department demonstrates an immediate need for the fleet assets. An example of an extraordinary circumstance would be an unexpected loss of a piece of equipment resulting in a need to purchase replacement equipment or to lease/rent equipment for more than 30 days. An addendum to a FAP must include all documents listed above, as applicable, and comply with fleet data reporting requirements in order to be</w:t>
      </w:r>
      <w:r>
        <w:rPr>
          <w:color w:val="0000FF"/>
          <w:spacing w:val="-5"/>
          <w:u w:val="single" w:color="0000FF"/>
        </w:rPr>
        <w:t> </w:t>
      </w:r>
      <w:r>
        <w:rPr>
          <w:color w:val="0000FF"/>
          <w:u w:val="single" w:color="0000FF"/>
        </w:rPr>
        <w:t>processed.</w:t>
      </w:r>
    </w:p>
    <w:p>
      <w:pPr>
        <w:pStyle w:val="Heading1"/>
        <w:tabs>
          <w:tab w:pos="9576" w:val="right" w:leader="none"/>
        </w:tabs>
        <w:spacing w:before="275"/>
        <w:ind w:left="280"/>
      </w:pPr>
      <w:r>
        <w:rPr/>
        <w:pict>
          <v:line style="position:absolute;mso-position-horizontal-relative:page;mso-position-vertical-relative:paragraph;z-index:-96904" from="72pt,26.925863pt" to="536.76pt,26.925863pt" stroked="true" strokeweight="1.2pt" strokecolor="#0000ff">
            <v:stroke dashstyle="solid"/>
            <w10:wrap type="none"/>
          </v:line>
        </w:pict>
      </w:r>
      <w:r>
        <w:rPr>
          <w:color w:val="0000FF"/>
        </w:rPr>
        <w:t>LEASES/RENTALS</w:t>
        <w:tab/>
        <w:t>4120.5</w:t>
      </w:r>
    </w:p>
    <w:p>
      <w:pPr>
        <w:pStyle w:val="BodyText"/>
        <w:ind w:left="280"/>
      </w:pPr>
      <w:r>
        <w:rPr>
          <w:color w:val="0000FF"/>
          <w:u w:val="single" w:color="0000FF"/>
        </w:rPr>
        <w:t>(New 2/2016)</w:t>
      </w:r>
    </w:p>
    <w:p>
      <w:pPr>
        <w:pStyle w:val="BodyText"/>
        <w:spacing w:before="276"/>
        <w:ind w:left="280" w:right="2175"/>
      </w:pPr>
      <w:r>
        <w:rPr>
          <w:color w:val="0000FF"/>
          <w:u w:val="single" w:color="0000FF"/>
        </w:rPr>
        <w:t>Vehicles rented or leased for over 30 consecutive calendar days or more than (4) consecutive work weeks (excluding weekends and holidays) are required to be approved through a department’s FAP prior to renting or leasing the vehicle.</w:t>
      </w:r>
    </w:p>
    <w:p>
      <w:pPr>
        <w:pStyle w:val="BodyText"/>
        <w:ind w:left="280" w:right="1474"/>
      </w:pPr>
      <w:r>
        <w:rPr>
          <w:color w:val="0000FF"/>
          <w:u w:val="single" w:color="0000FF"/>
        </w:rPr>
        <w:t>Continually re-renting fleet assets week to week or with a short break after 30 days without seeking </w:t>
      </w:r>
      <w:hyperlink r:id="rId33">
        <w:r>
          <w:rPr>
            <w:color w:val="0000FF"/>
            <w:u w:val="single" w:color="0000FF"/>
          </w:rPr>
          <w:t>OFAM</w:t>
        </w:r>
      </w:hyperlink>
      <w:r>
        <w:rPr>
          <w:color w:val="0000FF"/>
          <w:u w:val="single" w:color="0000FF"/>
        </w:rPr>
        <w:t> approval is prohibited.</w:t>
      </w:r>
    </w:p>
    <w:p>
      <w:pPr>
        <w:pStyle w:val="Heading1"/>
        <w:tabs>
          <w:tab w:pos="8883" w:val="left" w:leader="none"/>
        </w:tabs>
        <w:spacing w:before="240"/>
        <w:ind w:left="280"/>
      </w:pPr>
      <w:r>
        <w:rPr/>
        <w:pict>
          <v:line style="position:absolute;mso-position-horizontal-relative:page;mso-position-vertical-relative:paragraph;z-index:-96880" from="72pt,25.175869pt" to="538.8pt,25.175869pt" stroked="true" strokeweight="1.2pt" strokecolor="#0000ff">
            <v:stroke dashstyle="solid"/>
            <w10:wrap type="none"/>
          </v:line>
        </w:pict>
      </w:r>
      <w:r>
        <w:rPr>
          <w:color w:val="0000FF"/>
        </w:rPr>
        <w:t>TEMPORARY LEASES OF</w:t>
      </w:r>
      <w:r>
        <w:rPr>
          <w:color w:val="0000FF"/>
          <w:spacing w:val="-9"/>
        </w:rPr>
        <w:t> </w:t>
      </w:r>
      <w:r>
        <w:rPr>
          <w:color w:val="0000FF"/>
        </w:rPr>
        <w:t>PASSENGER</w:t>
      </w:r>
      <w:r>
        <w:rPr>
          <w:color w:val="0000FF"/>
          <w:spacing w:val="-3"/>
        </w:rPr>
        <w:t> </w:t>
      </w:r>
      <w:r>
        <w:rPr>
          <w:color w:val="0000FF"/>
        </w:rPr>
        <w:t>VEHICLES</w:t>
        <w:tab/>
        <w:t>4120.6</w:t>
      </w:r>
    </w:p>
    <w:p>
      <w:pPr>
        <w:pStyle w:val="BodyText"/>
        <w:ind w:left="280"/>
      </w:pPr>
      <w:r>
        <w:rPr>
          <w:color w:val="0000FF"/>
          <w:u w:val="single" w:color="0000FF"/>
        </w:rPr>
        <w:t>(New 2/2016)</w:t>
      </w:r>
    </w:p>
    <w:p>
      <w:pPr>
        <w:pStyle w:val="BodyText"/>
        <w:spacing w:before="276"/>
        <w:ind w:left="280" w:right="1455"/>
      </w:pPr>
      <w:r>
        <w:rPr>
          <w:color w:val="0000FF"/>
          <w:u w:val="single" w:color="0000FF"/>
        </w:rPr>
        <w:t>If a department incurs significant damage to or loss of an owned passenger vehicle, DGS may provide a temporary DGS vehicle under specific circumstances. These circumstances occur when the deadline to submit an acquisition request has passed and/or there are no state contracts for that vehicle type needed in effect. In these circumstances, the department can request approval from </w:t>
      </w:r>
      <w:hyperlink r:id="rId33">
        <w:r>
          <w:rPr>
            <w:color w:val="0000FF"/>
            <w:u w:val="single" w:color="0000FF"/>
          </w:rPr>
          <w:t>OFAM</w:t>
        </w:r>
      </w:hyperlink>
      <w:r>
        <w:rPr>
          <w:color w:val="0000FF"/>
          <w:u w:val="single" w:color="0000FF"/>
        </w:rPr>
        <w:t> to temporarily lease a passenger vehicle until a new FAP can be submitted and the replacement vehicle is received. These temporary requests shall be in writing but do not require a department to submit or amend an existing FAP or provide the supporting documents. These requests will be considered by OFAM on a case-by-case basis and are subject to the availability of vehicles. A department will be required to include this leased DGS vehicle on its next FAP if this vehicle needs to be replaced. If a department should need to lease/rent a vehicle for less than 30 days, a department may use the state’s commercial rental contract without OFAM approval.</w:t>
      </w:r>
    </w:p>
    <w:p>
      <w:pPr>
        <w:spacing w:after="0"/>
        <w:sectPr>
          <w:pgSz w:w="12240" w:h="15840"/>
          <w:pgMar w:header="685" w:footer="803" w:top="940" w:bottom="1000" w:left="1160" w:right="0"/>
        </w:sectPr>
      </w:pPr>
    </w:p>
    <w:p>
      <w:pPr>
        <w:pStyle w:val="Heading1"/>
        <w:tabs>
          <w:tab w:pos="9483" w:val="right" w:leader="none"/>
        </w:tabs>
        <w:spacing w:before="206"/>
        <w:ind w:left="280"/>
      </w:pPr>
      <w:r>
        <w:rPr/>
        <w:pict>
          <v:line style="position:absolute;mso-position-horizontal-relative:page;mso-position-vertical-relative:paragraph;z-index:-96856" from="72pt,23.475868pt" to="532.080pt,23.475868pt" stroked="true" strokeweight="1.2pt" strokecolor="#0000ff">
            <v:stroke dashstyle="solid"/>
            <w10:wrap type="none"/>
          </v:line>
        </w:pict>
      </w:r>
      <w:r>
        <w:rPr/>
        <w:pict>
          <v:shape style="position:absolute;margin-left:63.360001pt;margin-top:10.515869pt;width:.1pt;height:441.6pt;mso-position-horizontal-relative:page;mso-position-vertical-relative:paragraph;z-index:2824" coordorigin="1267,210" coordsize="0,8832" path="m1267,210l1267,486m1267,486l1267,762m1267,762l1267,1038m1267,1038l1267,1314m1267,1314l1267,1590m1267,1590l1267,1866m1267,1866l1267,2142m1267,2142l1267,2418m1267,2418l1267,2694m1267,2694l1267,2970m1267,2970l1267,3246m1267,3246l1267,3522m1267,3522l1267,3798m1267,3798l1267,4074m1267,4074l1267,4350m1267,4350l1267,4626m1267,4626l1267,4902m1267,4902l1267,5178m1267,5178l1267,5454m1267,5454l1267,5730m1267,5730l1267,6006m1267,6006l1267,6282m1267,6282l1267,6558m1267,6558l1267,6834m1267,6834l1267,7110m1267,7110l1267,7386m1267,7386l1267,7662m1267,7662l1267,7938m1267,7938l1267,8214m1267,8214l1267,8490m1267,8490l1267,8766m1267,8766l1267,9042e" filled="false" stroked="true" strokeweight=".72pt" strokecolor="#000000">
            <v:path arrowok="t"/>
            <v:stroke dashstyle="solid"/>
            <w10:wrap type="none"/>
          </v:shape>
        </w:pict>
      </w:r>
      <w:r>
        <w:rPr>
          <w:color w:val="0000FF"/>
        </w:rPr>
        <w:t>SUBSTITUTIONS</w:t>
        <w:tab/>
        <w:t>4120.7</w:t>
      </w:r>
    </w:p>
    <w:p>
      <w:pPr>
        <w:pStyle w:val="BodyText"/>
        <w:ind w:left="280"/>
      </w:pPr>
      <w:r>
        <w:rPr>
          <w:color w:val="0000FF"/>
          <w:u w:val="single" w:color="0000FF"/>
        </w:rPr>
        <w:t>(New 2/2016)</w:t>
      </w:r>
    </w:p>
    <w:p>
      <w:pPr>
        <w:pStyle w:val="BodyText"/>
        <w:spacing w:before="276"/>
        <w:ind w:left="280" w:right="1474"/>
      </w:pPr>
      <w:r>
        <w:rPr>
          <w:color w:val="0000FF"/>
          <w:u w:val="single" w:color="0000FF"/>
        </w:rPr>
        <w:t>In an effort to streamline the process, </w:t>
      </w:r>
      <w:hyperlink r:id="rId33">
        <w:r>
          <w:rPr>
            <w:color w:val="0000FF"/>
            <w:u w:val="single" w:color="0000FF"/>
          </w:rPr>
          <w:t>OFAM</w:t>
        </w:r>
      </w:hyperlink>
      <w:r>
        <w:rPr>
          <w:color w:val="0000FF"/>
          <w:u w:val="single" w:color="0000FF"/>
        </w:rPr>
        <w:t> is establishing a substitution process to address a demonstrated, immediate business need to substitute an approved replacement asset and/or approved asset purchase. The substitution process shall only be used in limited circumstances. The substitution process shall not be used to circumvent the Fleet Acquisition Plan Addendum process.</w:t>
      </w:r>
    </w:p>
    <w:p>
      <w:pPr>
        <w:pStyle w:val="BodyText"/>
        <w:spacing w:before="275"/>
        <w:ind w:left="280" w:right="1447"/>
      </w:pPr>
      <w:r>
        <w:rPr>
          <w:color w:val="0000FF"/>
          <w:u w:val="single" w:color="0000FF"/>
        </w:rPr>
        <w:t>In specific circumstances, a substitution for an approved replacement asset or approved asset purchase may be necessary. These circumstances include, and are limited to: a vehicle that is inoperable, not cost effective to repair, and/or stolen, and the department has a demonstrated immediate need to replace that fleet asset with one that was already approved on a FAP.</w:t>
      </w:r>
    </w:p>
    <w:p>
      <w:pPr>
        <w:pStyle w:val="BodyText"/>
        <w:spacing w:before="275"/>
        <w:ind w:left="280" w:right="1455"/>
      </w:pPr>
      <w:r>
        <w:rPr>
          <w:color w:val="0000FF"/>
          <w:u w:val="single" w:color="0000FF"/>
        </w:rPr>
        <w:t>In limited circumstances a department may also substitute an approved fleet asset purchase for another type of fleet asset. Such substitution shall only occur when there is a demonstrated immediate need for the vehicle to be purchased and the needed vehicle is no longer available on the state contract, and/or if the fleet asset no longer meets the department’s business needs due to changes in program’s business needs for which the asset would be used </w:t>
      </w:r>
      <w:r>
        <w:rPr>
          <w:i/>
          <w:color w:val="0000FF"/>
          <w:u w:val="single" w:color="0000FF"/>
        </w:rPr>
        <w:t>(i.e., fleet assets tied to an emergency Executive Order, </w:t>
      </w:r>
      <w:r>
        <w:rPr>
          <w:i/>
          <w:color w:val="0000FF"/>
          <w:u w:val="single" w:color="0000FF"/>
        </w:rPr>
        <w:t>Declaration and/or legislation)</w:t>
      </w:r>
      <w:r>
        <w:rPr>
          <w:color w:val="0000FF"/>
          <w:u w:val="single" w:color="0000FF"/>
        </w:rPr>
        <w:t>. Substitutions may only be performed on approved, current FAPs that have not expired. Substitution requests must be submitted on the </w:t>
      </w:r>
      <w:r>
        <w:rPr>
          <w:i/>
          <w:color w:val="0000FF"/>
          <w:u w:val="single" w:color="0000FF"/>
        </w:rPr>
        <w:t>Fleet Acquisition Substitution Form </w:t>
      </w:r>
      <w:r>
        <w:rPr>
          <w:color w:val="0000FF"/>
          <w:u w:val="single" w:color="0000FF"/>
        </w:rPr>
        <w:t>and include all required information (OFA 6, if applicable), justification, and signature by the department’s director. The substitution request must meet the required justification criteria and compliance with the Energy Policy Act (</w:t>
      </w:r>
      <w:hyperlink r:id="rId71">
        <w:r>
          <w:rPr>
            <w:color w:val="0000FF"/>
            <w:u w:val="single" w:color="0000FF"/>
          </w:rPr>
          <w:t>EPAct</w:t>
        </w:r>
      </w:hyperlink>
      <w:r>
        <w:rPr>
          <w:color w:val="0000FF"/>
          <w:u w:val="single" w:color="0000FF"/>
        </w:rPr>
        <w:t>), Miles per Gallon (MPG) standard, and Executive Order</w:t>
      </w:r>
      <w:r>
        <w:rPr>
          <w:color w:val="0000FF"/>
          <w:spacing w:val="-33"/>
          <w:u w:val="single" w:color="0000FF"/>
        </w:rPr>
        <w:t> </w:t>
      </w:r>
      <w:hyperlink r:id="rId72">
        <w:r>
          <w:rPr>
            <w:color w:val="0000FF"/>
            <w:u w:val="single" w:color="0000FF"/>
          </w:rPr>
          <w:t>B-16-12</w:t>
        </w:r>
      </w:hyperlink>
      <w:r>
        <w:rPr>
          <w:color w:val="0000FF"/>
          <w:u w:val="single" w:color="0000FF"/>
        </w:rPr>
        <w:t>.</w:t>
      </w:r>
    </w:p>
    <w:p>
      <w:pPr>
        <w:pStyle w:val="BodyText"/>
        <w:ind w:left="280" w:right="1441"/>
      </w:pPr>
      <w:r>
        <w:rPr>
          <w:color w:val="0000FF"/>
          <w:u w:val="single" w:color="0000FF"/>
        </w:rPr>
        <w:t>The substitution request shall be approved by the Chief of OFAM. (An electronic copy of the </w:t>
      </w:r>
      <w:r>
        <w:rPr>
          <w:i/>
          <w:color w:val="0000FF"/>
          <w:u w:val="single" w:color="0000FF"/>
        </w:rPr>
        <w:t>Fleet Acquisition Substitution Form </w:t>
      </w:r>
      <w:r>
        <w:rPr>
          <w:color w:val="0000FF"/>
          <w:u w:val="single" w:color="0000FF"/>
        </w:rPr>
        <w:t>can be found at the DGS website located at http://www.dgs.ca.gov/ofam/Programs/FARS/Vehicle Acq.aspx:)</w:t>
      </w:r>
    </w:p>
    <w:p>
      <w:pPr>
        <w:spacing w:after="0"/>
        <w:sectPr>
          <w:pgSz w:w="12240" w:h="15840"/>
          <w:pgMar w:header="685" w:footer="803" w:top="940" w:bottom="1000" w:left="1160" w:right="0"/>
        </w:sectPr>
      </w:pPr>
    </w:p>
    <w:p>
      <w:pPr>
        <w:pStyle w:val="Heading1"/>
        <w:spacing w:before="206"/>
        <w:ind w:left="280"/>
      </w:pPr>
      <w:r>
        <w:rPr/>
        <w:pict>
          <v:shape style="position:absolute;margin-left:63.360001pt;margin-top:58.200001pt;width:.1pt;height:652.1pt;mso-position-horizontal-relative:page;mso-position-vertical-relative:page;z-index:2848" coordorigin="1267,1164" coordsize="0,13042" path="m1267,1164l1267,1440m1267,1440l1267,1716m1267,1716l1267,1992m1267,1992l1267,2268m1267,2268l1267,2544m1267,2544l1267,2820m1267,2820l1267,3096m1267,3096l1267,3372m1267,3372l1267,3648m1267,3648l1267,3924m1267,3924l1267,4200m1267,4200l1267,4476m1267,4476l1267,4752m1267,4752l1267,5028m1267,5028l1267,5304m1267,5304l1267,5580m1267,5580l1267,5856m1267,5856l1267,6132m1267,6132l1267,6408m1267,6408l1267,6684m1267,6684l1267,6960m1267,6960l1267,7236m1267,7236l1267,7512m1267,7512l1267,7788m1267,7934l1267,8210m1267,7798l1267,8074m1267,8074l1267,8350m1267,7798l1267,8074m1267,8074l1267,8350m1267,7934l1267,8210m1267,8359l1267,8635m1267,8359l1267,8635m1267,8359l1267,8635m1267,8359l1267,8635m1267,8645l1267,8921m1267,8645l1267,8921m1267,8645l1267,8921m1267,8645l1267,8921m1267,8930l1267,9206m1267,8930l1267,9206m1267,8930l1267,9206m1267,8930l1267,9206m1267,9218l1267,9494m1267,9218l1267,9494m1267,9218l1267,9494m1267,9218l1267,9494m1267,9504l1267,9780m1267,9504l1267,9780m1267,9504l1267,9780m1267,9504l1267,9780m1267,9790l1267,10066m1267,10066l1267,10342m1267,10342l1267,10618m1267,10618l1267,10894m1267,10894l1267,11170m1267,11170l1267,11446m1267,11446l1267,11722m1267,11722l1267,11998m1267,11998l1267,12274m1267,12274l1267,12550m1267,12550l1267,12826m1267,12826l1267,13102m1267,13102l1267,13378m1267,13378l1267,13654m1267,13654l1267,13930m1267,13930l1267,14206e" filled="false" stroked="true" strokeweight=".72pt" strokecolor="#000000">
            <v:path arrowok="t"/>
            <v:stroke dashstyle="solid"/>
            <w10:wrap type="none"/>
          </v:shape>
        </w:pict>
      </w:r>
      <w:r>
        <w:rPr>
          <w:color w:val="0000FF"/>
          <w:u w:val="thick" w:color="0000FF"/>
        </w:rPr>
        <w:t>EXECUTIVE ORDER B-16-12 ZERO EMISSION</w:t>
      </w:r>
    </w:p>
    <w:p>
      <w:pPr>
        <w:tabs>
          <w:tab w:pos="8895" w:val="left" w:leader="none"/>
        </w:tabs>
        <w:spacing w:before="0"/>
        <w:ind w:left="280" w:right="0" w:firstLine="0"/>
        <w:jc w:val="left"/>
        <w:rPr>
          <w:b/>
          <w:sz w:val="24"/>
        </w:rPr>
      </w:pPr>
      <w:r>
        <w:rPr/>
        <w:pict>
          <v:line style="position:absolute;mso-position-horizontal-relative:page;mso-position-vertical-relative:paragraph;z-index:-96784" from="72pt,13.175881pt" to="529.560pt,13.175881pt" stroked="true" strokeweight="1.2pt" strokecolor="#0000ff">
            <v:stroke dashstyle="solid"/>
            <w10:wrap type="none"/>
          </v:line>
        </w:pict>
      </w:r>
      <w:r>
        <w:rPr>
          <w:b/>
          <w:color w:val="0000FF"/>
          <w:sz w:val="24"/>
        </w:rPr>
        <w:t>PURCHASING</w:t>
      </w:r>
      <w:r>
        <w:rPr>
          <w:b/>
          <w:color w:val="0000FF"/>
          <w:spacing w:val="-4"/>
          <w:sz w:val="24"/>
        </w:rPr>
        <w:t> </w:t>
      </w:r>
      <w:r>
        <w:rPr>
          <w:b/>
          <w:color w:val="0000FF"/>
          <w:sz w:val="24"/>
        </w:rPr>
        <w:t>MANDATE</w:t>
        <w:tab/>
        <w:t>4121</w:t>
      </w:r>
    </w:p>
    <w:p>
      <w:pPr>
        <w:pStyle w:val="BodyText"/>
        <w:ind w:left="280"/>
      </w:pPr>
      <w:r>
        <w:rPr>
          <w:color w:val="0000FF"/>
          <w:u w:val="single" w:color="0000FF"/>
        </w:rPr>
        <w:t>(New 2/2016)</w:t>
      </w:r>
    </w:p>
    <w:p>
      <w:pPr>
        <w:pStyle w:val="BodyText"/>
        <w:spacing w:before="10"/>
        <w:rPr>
          <w:sz w:val="15"/>
        </w:rPr>
      </w:pPr>
    </w:p>
    <w:p>
      <w:pPr>
        <w:pStyle w:val="Heading1"/>
        <w:spacing w:before="93"/>
        <w:ind w:left="280"/>
      </w:pPr>
      <w:r>
        <w:rPr>
          <w:color w:val="0000FF"/>
          <w:u w:val="thick" w:color="0000FF"/>
        </w:rPr>
        <w:t>Zero Emission Vehicle Compliance</w:t>
      </w:r>
    </w:p>
    <w:p>
      <w:pPr>
        <w:pStyle w:val="BodyText"/>
        <w:ind w:left="280" w:right="1460"/>
      </w:pPr>
      <w:r>
        <w:rPr>
          <w:color w:val="0000FF"/>
          <w:u w:val="single" w:color="0000FF"/>
        </w:rPr>
        <w:t>Pursuant to </w:t>
      </w:r>
      <w:hyperlink r:id="rId72">
        <w:r>
          <w:rPr>
            <w:color w:val="0000FF"/>
            <w:u w:val="single" w:color="0000FF"/>
          </w:rPr>
          <w:t>EO B-16-12</w:t>
        </w:r>
      </w:hyperlink>
      <w:r>
        <w:rPr>
          <w:color w:val="0000FF"/>
          <w:u w:val="single" w:color="0000FF"/>
        </w:rPr>
        <w:t> departments are required to increase the number of zero emission vehicles (ZEV) within the state fleet through the normal course of fleet replacement so that at least 10 percent of fleet purchases of light-duty (LD) vehicles are ZEV by 2015 and 25 percent by 2020. LD Vehicles having special performance requirements necessary for the protection of public safety and welfare are exempted from this mandate. The ZEV mandate is effective beginning in FY 2014/15 and FAPs that do not meet the mandate will not be processed. ZEVs include pure zero emission vehicles such as hydrogen fuel cell vehicles (FCVs) and battery electric vehicles (BEV). Plug-in hybrid electric vehicles (PHEVs) are considered transitional ZEVs and may be partially considered toward the ZEV requirement. At least half (50 percent) of the vehicles required to comply with EO B-16-12 must be pure ZEVs. PHEVs are allowable to satisfy the remainder of the ZEV requirement. Additionally, medium duty (MD) and heavy duty (HD) ZEV and PHEV purchases may also be considered for the fulfillment of the LD ZEV requirement. However, consideration towards the LD ZEV requirement will be based on their certified electric driving range established by the California Air Resources Board (CARB). See LD PHEV to ZEV Ratio Table and MD/HD PHEV to ZEV Ratio Table below for ranges:</w:t>
      </w:r>
    </w:p>
    <w:p>
      <w:pPr>
        <w:pStyle w:val="BodyText"/>
        <w:spacing w:before="11"/>
        <w:rPr>
          <w:sz w:val="15"/>
        </w:rPr>
      </w:pPr>
    </w:p>
    <w:p>
      <w:pPr>
        <w:pStyle w:val="Heading1"/>
        <w:spacing w:before="92" w:after="4"/>
        <w:ind w:left="3344"/>
      </w:pPr>
      <w:r>
        <w:rPr>
          <w:color w:val="0000FF"/>
          <w:u w:val="thick" w:color="0000FF"/>
        </w:rPr>
        <w:t>LD PHEV to ZEV Ratio Table</w:t>
      </w:r>
    </w:p>
    <w:tbl>
      <w:tblPr>
        <w:tblW w:w="0" w:type="auto"/>
        <w:jc w:val="left"/>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1440"/>
        <w:gridCol w:w="1529"/>
        <w:gridCol w:w="1351"/>
      </w:tblGrid>
      <w:tr>
        <w:trPr>
          <w:trHeight w:val="562" w:hRule="exact"/>
        </w:trPr>
        <w:tc>
          <w:tcPr>
            <w:tcW w:w="2988" w:type="dxa"/>
          </w:tcPr>
          <w:p>
            <w:pPr>
              <w:pStyle w:val="TableParagraph"/>
              <w:spacing w:before="132"/>
              <w:ind w:left="753"/>
              <w:rPr>
                <w:b/>
                <w:sz w:val="24"/>
              </w:rPr>
            </w:pPr>
            <w:r>
              <w:rPr>
                <w:b/>
                <w:color w:val="0000FF"/>
                <w:sz w:val="24"/>
                <w:u w:val="thick" w:color="0000FF"/>
              </w:rPr>
              <w:t>Vehicle Type</w:t>
            </w:r>
          </w:p>
        </w:tc>
        <w:tc>
          <w:tcPr>
            <w:tcW w:w="1440" w:type="dxa"/>
          </w:tcPr>
          <w:p>
            <w:pPr>
              <w:pStyle w:val="TableParagraph"/>
              <w:ind w:left="345" w:right="173" w:hanging="161"/>
              <w:rPr>
                <w:b/>
                <w:sz w:val="24"/>
              </w:rPr>
            </w:pPr>
            <w:r>
              <w:rPr>
                <w:b/>
                <w:color w:val="0000FF"/>
                <w:sz w:val="24"/>
                <w:u w:val="thick" w:color="0000FF"/>
              </w:rPr>
              <w:t>Minimum Range</w:t>
            </w:r>
          </w:p>
        </w:tc>
        <w:tc>
          <w:tcPr>
            <w:tcW w:w="1529" w:type="dxa"/>
          </w:tcPr>
          <w:p>
            <w:pPr>
              <w:pStyle w:val="TableParagraph"/>
              <w:ind w:left="388" w:right="192" w:hanging="188"/>
              <w:rPr>
                <w:b/>
                <w:sz w:val="24"/>
              </w:rPr>
            </w:pPr>
            <w:r>
              <w:rPr>
                <w:b/>
                <w:color w:val="0000FF"/>
                <w:sz w:val="24"/>
                <w:u w:val="thick" w:color="0000FF"/>
              </w:rPr>
              <w:t>Maximum Range</w:t>
            </w:r>
          </w:p>
        </w:tc>
        <w:tc>
          <w:tcPr>
            <w:tcW w:w="1351" w:type="dxa"/>
          </w:tcPr>
          <w:p>
            <w:pPr>
              <w:pStyle w:val="TableParagraph"/>
              <w:spacing w:before="132"/>
              <w:ind w:left="350" w:right="350"/>
              <w:jc w:val="center"/>
              <w:rPr>
                <w:b/>
                <w:sz w:val="24"/>
              </w:rPr>
            </w:pPr>
            <w:r>
              <w:rPr>
                <w:b/>
                <w:color w:val="0000FF"/>
                <w:sz w:val="24"/>
                <w:u w:val="thick" w:color="0000FF"/>
              </w:rPr>
              <w:t>Ratio</w:t>
            </w:r>
          </w:p>
        </w:tc>
      </w:tr>
      <w:tr>
        <w:trPr>
          <w:trHeight w:val="286" w:hRule="exact"/>
        </w:trPr>
        <w:tc>
          <w:tcPr>
            <w:tcW w:w="2988" w:type="dxa"/>
          </w:tcPr>
          <w:p>
            <w:pPr>
              <w:pStyle w:val="TableParagraph"/>
              <w:spacing w:line="272" w:lineRule="exact"/>
              <w:ind w:left="100"/>
              <w:rPr>
                <w:sz w:val="24"/>
              </w:rPr>
            </w:pPr>
            <w:r>
              <w:rPr>
                <w:color w:val="0000FF"/>
                <w:sz w:val="24"/>
                <w:u w:val="single" w:color="0000FF"/>
              </w:rPr>
              <w:t>BEV</w:t>
            </w:r>
          </w:p>
        </w:tc>
        <w:tc>
          <w:tcPr>
            <w:tcW w:w="1440" w:type="dxa"/>
          </w:tcPr>
          <w:p>
            <w:pPr/>
          </w:p>
        </w:tc>
        <w:tc>
          <w:tcPr>
            <w:tcW w:w="1529" w:type="dxa"/>
          </w:tcPr>
          <w:p>
            <w:pPr/>
          </w:p>
        </w:tc>
        <w:tc>
          <w:tcPr>
            <w:tcW w:w="1351" w:type="dxa"/>
          </w:tcPr>
          <w:p>
            <w:pPr>
              <w:pStyle w:val="TableParagraph"/>
              <w:spacing w:line="272" w:lineRule="exact"/>
              <w:ind w:left="350" w:right="350"/>
              <w:jc w:val="center"/>
              <w:rPr>
                <w:sz w:val="24"/>
              </w:rPr>
            </w:pPr>
            <w:r>
              <w:rPr>
                <w:color w:val="0000FF"/>
                <w:sz w:val="24"/>
                <w:u w:val="single" w:color="0000FF"/>
              </w:rPr>
              <w:t>1:1</w:t>
            </w:r>
          </w:p>
        </w:tc>
      </w:tr>
      <w:tr>
        <w:trPr>
          <w:trHeight w:val="286" w:hRule="exact"/>
        </w:trPr>
        <w:tc>
          <w:tcPr>
            <w:tcW w:w="2988" w:type="dxa"/>
          </w:tcPr>
          <w:p>
            <w:pPr>
              <w:pStyle w:val="TableParagraph"/>
              <w:spacing w:line="272" w:lineRule="exact"/>
              <w:ind w:left="100"/>
              <w:rPr>
                <w:sz w:val="24"/>
              </w:rPr>
            </w:pPr>
            <w:r>
              <w:rPr>
                <w:color w:val="0000FF"/>
                <w:sz w:val="24"/>
                <w:u w:val="single" w:color="0000FF"/>
              </w:rPr>
              <w:t>Low Range PHEV</w:t>
            </w:r>
          </w:p>
        </w:tc>
        <w:tc>
          <w:tcPr>
            <w:tcW w:w="1440" w:type="dxa"/>
          </w:tcPr>
          <w:p>
            <w:pPr>
              <w:pStyle w:val="TableParagraph"/>
              <w:spacing w:line="272" w:lineRule="exact"/>
              <w:ind w:left="560" w:right="562"/>
              <w:jc w:val="center"/>
              <w:rPr>
                <w:sz w:val="24"/>
              </w:rPr>
            </w:pPr>
            <w:r>
              <w:rPr>
                <w:color w:val="0000FF"/>
                <w:sz w:val="24"/>
                <w:u w:val="single" w:color="0000FF"/>
              </w:rPr>
              <w:t>10</w:t>
            </w:r>
          </w:p>
        </w:tc>
        <w:tc>
          <w:tcPr>
            <w:tcW w:w="1529" w:type="dxa"/>
          </w:tcPr>
          <w:p>
            <w:pPr>
              <w:pStyle w:val="TableParagraph"/>
              <w:spacing w:line="272" w:lineRule="exact"/>
              <w:ind w:left="572" w:right="572"/>
              <w:jc w:val="center"/>
              <w:rPr>
                <w:sz w:val="24"/>
              </w:rPr>
            </w:pPr>
            <w:r>
              <w:rPr>
                <w:color w:val="0000FF"/>
                <w:sz w:val="24"/>
                <w:u w:val="single" w:color="0000FF"/>
              </w:rPr>
              <w:t>19</w:t>
            </w:r>
          </w:p>
        </w:tc>
        <w:tc>
          <w:tcPr>
            <w:tcW w:w="1351" w:type="dxa"/>
          </w:tcPr>
          <w:p>
            <w:pPr>
              <w:pStyle w:val="TableParagraph"/>
              <w:spacing w:line="272" w:lineRule="exact"/>
              <w:ind w:left="350" w:right="350"/>
              <w:jc w:val="center"/>
              <w:rPr>
                <w:sz w:val="24"/>
              </w:rPr>
            </w:pPr>
            <w:r>
              <w:rPr>
                <w:color w:val="0000FF"/>
                <w:sz w:val="24"/>
                <w:u w:val="single" w:color="0000FF"/>
              </w:rPr>
              <w:t>5:1</w:t>
            </w:r>
          </w:p>
        </w:tc>
      </w:tr>
      <w:tr>
        <w:trPr>
          <w:trHeight w:val="286" w:hRule="exact"/>
        </w:trPr>
        <w:tc>
          <w:tcPr>
            <w:tcW w:w="2988" w:type="dxa"/>
          </w:tcPr>
          <w:p>
            <w:pPr>
              <w:pStyle w:val="TableParagraph"/>
              <w:spacing w:line="272" w:lineRule="exact"/>
              <w:ind w:left="100"/>
              <w:rPr>
                <w:sz w:val="24"/>
              </w:rPr>
            </w:pPr>
            <w:r>
              <w:rPr>
                <w:color w:val="0000FF"/>
                <w:sz w:val="24"/>
                <w:u w:val="single" w:color="0000FF"/>
              </w:rPr>
              <w:t>Mid Range PHEV</w:t>
            </w:r>
          </w:p>
        </w:tc>
        <w:tc>
          <w:tcPr>
            <w:tcW w:w="1440" w:type="dxa"/>
          </w:tcPr>
          <w:p>
            <w:pPr>
              <w:pStyle w:val="TableParagraph"/>
              <w:spacing w:line="272" w:lineRule="exact"/>
              <w:ind w:left="560" w:right="562"/>
              <w:jc w:val="center"/>
              <w:rPr>
                <w:sz w:val="24"/>
              </w:rPr>
            </w:pPr>
            <w:r>
              <w:rPr>
                <w:color w:val="0000FF"/>
                <w:sz w:val="24"/>
                <w:u w:val="single" w:color="0000FF"/>
              </w:rPr>
              <w:t>20</w:t>
            </w:r>
          </w:p>
        </w:tc>
        <w:tc>
          <w:tcPr>
            <w:tcW w:w="1529" w:type="dxa"/>
          </w:tcPr>
          <w:p>
            <w:pPr>
              <w:pStyle w:val="TableParagraph"/>
              <w:spacing w:line="272" w:lineRule="exact"/>
              <w:ind w:left="572" w:right="572"/>
              <w:jc w:val="center"/>
              <w:rPr>
                <w:sz w:val="24"/>
              </w:rPr>
            </w:pPr>
            <w:r>
              <w:rPr>
                <w:color w:val="0000FF"/>
                <w:sz w:val="24"/>
                <w:u w:val="single" w:color="0000FF"/>
              </w:rPr>
              <w:t>34</w:t>
            </w:r>
          </w:p>
        </w:tc>
        <w:tc>
          <w:tcPr>
            <w:tcW w:w="1351" w:type="dxa"/>
          </w:tcPr>
          <w:p>
            <w:pPr>
              <w:pStyle w:val="TableParagraph"/>
              <w:spacing w:line="272" w:lineRule="exact"/>
              <w:ind w:left="350" w:right="350"/>
              <w:jc w:val="center"/>
              <w:rPr>
                <w:sz w:val="24"/>
              </w:rPr>
            </w:pPr>
            <w:r>
              <w:rPr>
                <w:color w:val="0000FF"/>
                <w:sz w:val="24"/>
                <w:u w:val="single" w:color="0000FF"/>
              </w:rPr>
              <w:t>3:1</w:t>
            </w:r>
          </w:p>
        </w:tc>
      </w:tr>
      <w:tr>
        <w:trPr>
          <w:trHeight w:val="288" w:hRule="exact"/>
        </w:trPr>
        <w:tc>
          <w:tcPr>
            <w:tcW w:w="2988" w:type="dxa"/>
          </w:tcPr>
          <w:p>
            <w:pPr>
              <w:pStyle w:val="TableParagraph"/>
              <w:spacing w:line="274" w:lineRule="exact"/>
              <w:ind w:left="100"/>
              <w:rPr>
                <w:sz w:val="24"/>
              </w:rPr>
            </w:pPr>
            <w:r>
              <w:rPr>
                <w:color w:val="0000FF"/>
                <w:sz w:val="24"/>
                <w:u w:val="single" w:color="0000FF"/>
              </w:rPr>
              <w:t>Long Range PHEV</w:t>
            </w:r>
          </w:p>
        </w:tc>
        <w:tc>
          <w:tcPr>
            <w:tcW w:w="1440" w:type="dxa"/>
          </w:tcPr>
          <w:p>
            <w:pPr>
              <w:pStyle w:val="TableParagraph"/>
              <w:spacing w:line="274" w:lineRule="exact"/>
              <w:ind w:left="560" w:right="562"/>
              <w:jc w:val="center"/>
              <w:rPr>
                <w:sz w:val="24"/>
              </w:rPr>
            </w:pPr>
            <w:r>
              <w:rPr>
                <w:color w:val="0000FF"/>
                <w:sz w:val="24"/>
                <w:u w:val="single" w:color="0000FF"/>
              </w:rPr>
              <w:t>35</w:t>
            </w:r>
          </w:p>
        </w:tc>
        <w:tc>
          <w:tcPr>
            <w:tcW w:w="1529" w:type="dxa"/>
          </w:tcPr>
          <w:p>
            <w:pPr>
              <w:pStyle w:val="TableParagraph"/>
              <w:spacing w:line="274" w:lineRule="exact"/>
              <w:ind w:left="572" w:right="572"/>
              <w:jc w:val="center"/>
              <w:rPr>
                <w:sz w:val="24"/>
              </w:rPr>
            </w:pPr>
            <w:r>
              <w:rPr>
                <w:color w:val="0000FF"/>
                <w:sz w:val="24"/>
                <w:u w:val="single" w:color="0000FF"/>
              </w:rPr>
              <w:t>49</w:t>
            </w:r>
          </w:p>
        </w:tc>
        <w:tc>
          <w:tcPr>
            <w:tcW w:w="1351" w:type="dxa"/>
          </w:tcPr>
          <w:p>
            <w:pPr>
              <w:pStyle w:val="TableParagraph"/>
              <w:spacing w:line="274" w:lineRule="exact"/>
              <w:ind w:left="350" w:right="350"/>
              <w:jc w:val="center"/>
              <w:rPr>
                <w:sz w:val="24"/>
              </w:rPr>
            </w:pPr>
            <w:r>
              <w:rPr>
                <w:color w:val="0000FF"/>
                <w:sz w:val="24"/>
                <w:u w:val="single" w:color="0000FF"/>
              </w:rPr>
              <w:t>2:1</w:t>
            </w:r>
          </w:p>
        </w:tc>
      </w:tr>
      <w:tr>
        <w:trPr>
          <w:trHeight w:val="286" w:hRule="exact"/>
        </w:trPr>
        <w:tc>
          <w:tcPr>
            <w:tcW w:w="2988" w:type="dxa"/>
          </w:tcPr>
          <w:p>
            <w:pPr>
              <w:pStyle w:val="TableParagraph"/>
              <w:spacing w:line="272" w:lineRule="exact"/>
              <w:ind w:left="100"/>
              <w:rPr>
                <w:sz w:val="24"/>
              </w:rPr>
            </w:pPr>
            <w:r>
              <w:rPr>
                <w:color w:val="0000FF"/>
                <w:sz w:val="24"/>
                <w:u w:val="single" w:color="0000FF"/>
              </w:rPr>
              <w:t>Extra Long Range PHEV</w:t>
            </w:r>
          </w:p>
        </w:tc>
        <w:tc>
          <w:tcPr>
            <w:tcW w:w="1440" w:type="dxa"/>
          </w:tcPr>
          <w:p>
            <w:pPr>
              <w:pStyle w:val="TableParagraph"/>
              <w:spacing w:line="272" w:lineRule="exact"/>
              <w:ind w:left="560" w:right="562"/>
              <w:jc w:val="center"/>
              <w:rPr>
                <w:sz w:val="24"/>
              </w:rPr>
            </w:pPr>
            <w:r>
              <w:rPr>
                <w:color w:val="0000FF"/>
                <w:sz w:val="24"/>
                <w:u w:val="single" w:color="0000FF"/>
              </w:rPr>
              <w:t>50</w:t>
            </w:r>
          </w:p>
        </w:tc>
        <w:tc>
          <w:tcPr>
            <w:tcW w:w="1529" w:type="dxa"/>
          </w:tcPr>
          <w:p>
            <w:pPr>
              <w:pStyle w:val="TableParagraph"/>
              <w:spacing w:line="272" w:lineRule="exact"/>
              <w:ind w:left="572" w:right="572"/>
              <w:jc w:val="center"/>
              <w:rPr>
                <w:sz w:val="24"/>
              </w:rPr>
            </w:pPr>
            <w:r>
              <w:rPr>
                <w:color w:val="0000FF"/>
                <w:sz w:val="24"/>
                <w:u w:val="single" w:color="0000FF"/>
              </w:rPr>
              <w:t>n/a</w:t>
            </w:r>
          </w:p>
        </w:tc>
        <w:tc>
          <w:tcPr>
            <w:tcW w:w="1351" w:type="dxa"/>
          </w:tcPr>
          <w:p>
            <w:pPr>
              <w:pStyle w:val="TableParagraph"/>
              <w:spacing w:line="272" w:lineRule="exact"/>
              <w:ind w:left="350" w:right="350"/>
              <w:jc w:val="center"/>
              <w:rPr>
                <w:sz w:val="24"/>
              </w:rPr>
            </w:pPr>
            <w:r>
              <w:rPr>
                <w:color w:val="0000FF"/>
                <w:sz w:val="24"/>
                <w:u w:val="single" w:color="0000FF"/>
              </w:rPr>
              <w:t>1:1</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79"/>
        <w:ind w:left="280"/>
      </w:pPr>
      <w:r>
        <w:rPr>
          <w:color w:val="0000FF"/>
          <w:u w:val="single" w:color="0000FF"/>
        </w:rPr>
        <w:t>(Continued)</w:t>
      </w:r>
    </w:p>
    <w:p>
      <w:pPr>
        <w:spacing w:after="0"/>
        <w:sectPr>
          <w:pgSz w:w="12240" w:h="15840"/>
          <w:pgMar w:header="685" w:footer="803" w:top="940" w:bottom="1000" w:left="1160" w:right="0"/>
        </w:sectPr>
      </w:pPr>
    </w:p>
    <w:p>
      <w:pPr>
        <w:pStyle w:val="BodyText"/>
        <w:spacing w:before="10"/>
        <w:rPr>
          <w:sz w:val="9"/>
        </w:rPr>
      </w:pPr>
    </w:p>
    <w:p>
      <w:pPr>
        <w:pStyle w:val="BodyText"/>
        <w:spacing w:before="93"/>
        <w:ind w:left="280"/>
      </w:pPr>
      <w:r>
        <w:rPr/>
        <w:pict>
          <v:shape style="position:absolute;margin-left:63.360001pt;margin-top:4.865869pt;width:.1pt;height:69pt;mso-position-horizontal-relative:page;mso-position-vertical-relative:paragraph;z-index:3376" coordorigin="1267,97" coordsize="0,1380" path="m1267,97l1267,373m1267,373l1267,649m1267,649l1267,925m1267,925l1267,1201m1267,1201l1267,1477e" filled="false" stroked="true" strokeweight=".72pt" strokecolor="#000000">
            <v:path arrowok="t"/>
            <v:stroke dashstyle="solid"/>
            <w10:wrap type="none"/>
          </v:shape>
        </w:pict>
      </w:r>
      <w:r>
        <w:rPr>
          <w:color w:val="0000FF"/>
          <w:u w:val="single" w:color="0000FF"/>
        </w:rPr>
        <w:t>(Continued)</w:t>
      </w:r>
    </w:p>
    <w:p>
      <w:pPr>
        <w:pStyle w:val="Heading1"/>
        <w:spacing w:before="0"/>
        <w:ind w:left="280"/>
      </w:pPr>
      <w:r>
        <w:rPr>
          <w:color w:val="0000FF"/>
          <w:u w:val="thick" w:color="0000FF"/>
        </w:rPr>
        <w:t>EXECUTIVE ORDER B-16-12 ZERO EMISSION</w:t>
      </w:r>
    </w:p>
    <w:p>
      <w:pPr>
        <w:tabs>
          <w:tab w:pos="7815" w:val="left" w:leader="none"/>
        </w:tabs>
        <w:spacing w:before="0"/>
        <w:ind w:left="280" w:right="0" w:firstLine="0"/>
        <w:jc w:val="left"/>
        <w:rPr>
          <w:sz w:val="24"/>
        </w:rPr>
      </w:pPr>
      <w:r>
        <w:rPr/>
        <w:pict>
          <v:line style="position:absolute;mso-position-horizontal-relative:page;mso-position-vertical-relative:paragraph;z-index:-96256" from="72pt,13.175833pt" to="525.36pt,13.175833pt" stroked="true" strokeweight="1.2pt" strokecolor="#0000ff">
            <v:stroke dashstyle="solid"/>
            <w10:wrap type="none"/>
          </v:line>
        </w:pict>
      </w:r>
      <w:r>
        <w:rPr>
          <w:b/>
          <w:color w:val="0000FF"/>
          <w:sz w:val="24"/>
        </w:rPr>
        <w:t>PURCHASING</w:t>
      </w:r>
      <w:r>
        <w:rPr>
          <w:b/>
          <w:color w:val="0000FF"/>
          <w:spacing w:val="-3"/>
          <w:sz w:val="24"/>
        </w:rPr>
        <w:t> </w:t>
      </w:r>
      <w:r>
        <w:rPr>
          <w:b/>
          <w:color w:val="0000FF"/>
          <w:sz w:val="24"/>
        </w:rPr>
        <w:t>MANDATE</w:t>
        <w:tab/>
        <w:t>4121 </w:t>
      </w:r>
      <w:r>
        <w:rPr>
          <w:color w:val="0000FF"/>
          <w:sz w:val="24"/>
        </w:rPr>
        <w:t>(Cont.</w:t>
      </w:r>
      <w:r>
        <w:rPr>
          <w:color w:val="0000FF"/>
          <w:spacing w:val="-8"/>
          <w:sz w:val="24"/>
        </w:rPr>
        <w:t> </w:t>
      </w:r>
      <w:r>
        <w:rPr>
          <w:color w:val="0000FF"/>
          <w:sz w:val="24"/>
        </w:rPr>
        <w:t>1)</w:t>
      </w:r>
    </w:p>
    <w:p>
      <w:pPr>
        <w:pStyle w:val="BodyText"/>
        <w:ind w:left="280"/>
      </w:pPr>
      <w:r>
        <w:rPr>
          <w:color w:val="0000FF"/>
          <w:u w:val="single" w:color="0000FF"/>
        </w:rPr>
        <w:t>(New 2/2016)</w:t>
      </w:r>
    </w:p>
    <w:p>
      <w:pPr>
        <w:pStyle w:val="BodyText"/>
        <w:spacing w:before="2"/>
        <w:rPr>
          <w:sz w:val="25"/>
        </w:rPr>
      </w:pPr>
    </w:p>
    <w:p>
      <w:pPr>
        <w:spacing w:before="94"/>
        <w:ind w:left="647" w:right="0" w:firstLine="0"/>
        <w:jc w:val="left"/>
        <w:rPr>
          <w:b/>
          <w:sz w:val="22"/>
        </w:rPr>
      </w:pPr>
      <w:r>
        <w:rPr/>
        <w:pict>
          <v:shape style="position:absolute;margin-left:63.360001pt;margin-top:4.937879pt;width:.1pt;height:60.85pt;mso-position-horizontal-relative:page;mso-position-vertical-relative:paragraph;z-index:3424" coordorigin="1267,99" coordsize="0,1217" path="m1267,99l1267,351m1267,351l1267,620m1267,936l1267,1191m1267,809l1267,1064m1267,1064l1267,1316m1267,809l1267,1064m1267,1064l1267,1316m1267,936l1267,1191m1267,670l1267,939e" filled="false" stroked="true" strokeweight=".72pt" strokecolor="#000000">
            <v:path arrowok="t"/>
            <v:stroke dashstyle="solid"/>
            <w10:wrap type="none"/>
          </v:shape>
        </w:pict>
      </w:r>
      <w:r>
        <w:rPr/>
        <w:pict>
          <v:shape style="position:absolute;margin-left:63.360001pt;margin-top:87.736877pt;width:.1pt;height:214.35pt;mso-position-horizontal-relative:page;mso-position-vertical-relative:paragraph;z-index:3448" coordorigin="1267,1755" coordsize="0,4287" path="m1267,1755l1267,2024m1267,1822l1267,2074m1267,1822l1267,2074m1267,1822l1267,2074m1267,1822l1267,2074m1267,2120l1267,2388m1267,2187l1267,2439m1267,2187l1267,2439m1267,2187l1267,2439m1267,2187l1267,2439m1267,2487l1267,2753m1267,2552l1267,2804m1267,2552l1267,2804m1267,2552l1267,2804m1267,2552l1267,2804m1267,2852l1267,3120m1267,2916l1267,3171m1267,2916l1267,3171m1267,2916l1267,3171m1267,2916l1267,3171m1267,3216l1267,3485m1267,3281l1267,3536m1267,3281l1267,3536m1267,3281l1267,3536m1267,3281l1267,3536m1267,3581l1267,3850m1267,3646l1267,3900m1267,3646l1267,3900m1267,3646l1267,3900m1267,3646l1267,3900m1267,3946l1267,4215m1267,4011l1267,4265m1267,4011l1267,4265m1267,4011l1267,4265m1267,4011l1267,4265m1267,4311l1267,4580m1267,4376l1267,4630m1267,4376l1267,4630m1267,4376l1267,4630m1267,4376l1267,4630m1267,4676l1267,4944m1267,4776l1267,5028m1267,5028l1267,5283m1267,5283l1267,5535m1267,5535l1267,5787m1267,5787l1267,6041m1267,5283l1267,5535m1267,5283l1267,5535m1267,5283l1267,5535e" filled="false" stroked="true" strokeweight=".72pt" strokecolor="#000000">
            <v:path arrowok="t"/>
            <v:stroke dashstyle="solid"/>
            <w10:wrap type="none"/>
          </v:shape>
        </w:pict>
      </w:r>
      <w:r>
        <w:rPr/>
        <w:pict>
          <v:shape style="position:absolute;margin-left:70.800003pt;margin-top:16.217878pt;width:390.4pt;height:290.8pt;mso-position-horizontal-relative:page;mso-position-vertical-relative:paragraph;z-index:3496" type="#_x0000_t202" filled="false" stroked="false">
            <v:textbox inset="0,0,0,0">
              <w:txbxContent>
                <w:tbl>
                  <w:tblPr>
                    <w:tblW w:w="0" w:type="auto"/>
                    <w:jc w:val="left"/>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top w:w="0" w:type="dxa"/>
                      <w:left w:w="0" w:type="dxa"/>
                      <w:bottom w:w="0" w:type="dxa"/>
                      <w:right w:w="0" w:type="dxa"/>
                    </w:tblCellMar>
                    <w:tblLook w:val="01E0"/>
                  </w:tblPr>
                  <w:tblGrid>
                    <w:gridCol w:w="1879"/>
                    <w:gridCol w:w="1380"/>
                    <w:gridCol w:w="1399"/>
                    <w:gridCol w:w="3120"/>
                  </w:tblGrid>
                  <w:tr>
                    <w:trPr>
                      <w:trHeight w:val="1417" w:hRule="exact"/>
                    </w:trPr>
                    <w:tc>
                      <w:tcPr>
                        <w:tcW w:w="1879" w:type="dxa"/>
                        <w:tcBorders>
                          <w:left w:val="single" w:sz="8" w:space="0" w:color="000000"/>
                          <w:bottom w:val="single" w:sz="8" w:space="0" w:color="000000"/>
                          <w:right w:val="single" w:sz="8" w:space="0" w:color="000000"/>
                        </w:tcBorders>
                      </w:tcPr>
                      <w:p>
                        <w:pPr>
                          <w:pStyle w:val="TableParagraph"/>
                          <w:rPr>
                            <w:sz w:val="24"/>
                          </w:rPr>
                        </w:pPr>
                      </w:p>
                      <w:p>
                        <w:pPr>
                          <w:pStyle w:val="TableParagraph"/>
                          <w:spacing w:before="9"/>
                          <w:rPr>
                            <w:sz w:val="24"/>
                          </w:rPr>
                        </w:pPr>
                      </w:p>
                      <w:p>
                        <w:pPr>
                          <w:pStyle w:val="TableParagraph"/>
                          <w:ind w:left="259"/>
                          <w:rPr>
                            <w:b/>
                            <w:sz w:val="22"/>
                          </w:rPr>
                        </w:pPr>
                        <w:r>
                          <w:rPr>
                            <w:b/>
                            <w:color w:val="0000FF"/>
                            <w:sz w:val="22"/>
                            <w:u w:val="thick" w:color="0000FF"/>
                          </w:rPr>
                          <w:t>Vehicle Type</w:t>
                        </w:r>
                      </w:p>
                    </w:tc>
                    <w:tc>
                      <w:tcPr>
                        <w:tcW w:w="1380" w:type="dxa"/>
                        <w:tcBorders>
                          <w:left w:val="single" w:sz="8" w:space="0" w:color="000000"/>
                          <w:bottom w:val="single" w:sz="8" w:space="0" w:color="000000"/>
                          <w:right w:val="single" w:sz="8" w:space="0" w:color="000000"/>
                        </w:tcBorders>
                      </w:tcPr>
                      <w:p>
                        <w:pPr>
                          <w:pStyle w:val="TableParagraph"/>
                          <w:rPr>
                            <w:sz w:val="24"/>
                          </w:rPr>
                        </w:pPr>
                      </w:p>
                      <w:p>
                        <w:pPr>
                          <w:pStyle w:val="TableParagraph"/>
                          <w:spacing w:before="158"/>
                          <w:ind w:left="343" w:right="179" w:hanging="147"/>
                          <w:rPr>
                            <w:b/>
                            <w:sz w:val="22"/>
                          </w:rPr>
                        </w:pPr>
                        <w:r>
                          <w:rPr>
                            <w:b/>
                            <w:color w:val="0000FF"/>
                            <w:sz w:val="22"/>
                            <w:u w:val="thick" w:color="0000FF"/>
                          </w:rPr>
                          <w:t>Minimum Range</w:t>
                        </w:r>
                      </w:p>
                    </w:tc>
                    <w:tc>
                      <w:tcPr>
                        <w:tcW w:w="1399" w:type="dxa"/>
                        <w:tcBorders>
                          <w:left w:val="single" w:sz="8" w:space="0" w:color="000000"/>
                          <w:bottom w:val="single" w:sz="8" w:space="0" w:color="000000"/>
                          <w:right w:val="single" w:sz="8" w:space="0" w:color="000000"/>
                        </w:tcBorders>
                      </w:tcPr>
                      <w:p>
                        <w:pPr>
                          <w:pStyle w:val="TableParagraph"/>
                          <w:rPr>
                            <w:sz w:val="24"/>
                          </w:rPr>
                        </w:pPr>
                      </w:p>
                      <w:p>
                        <w:pPr>
                          <w:pStyle w:val="TableParagraph"/>
                          <w:spacing w:before="158"/>
                          <w:ind w:left="352" w:right="164" w:hanging="171"/>
                          <w:rPr>
                            <w:b/>
                            <w:sz w:val="22"/>
                          </w:rPr>
                        </w:pPr>
                        <w:r>
                          <w:rPr>
                            <w:b/>
                            <w:color w:val="0000FF"/>
                            <w:sz w:val="22"/>
                            <w:u w:val="thick" w:color="0000FF"/>
                          </w:rPr>
                          <w:t>Maximum Range</w:t>
                        </w:r>
                      </w:p>
                    </w:tc>
                    <w:tc>
                      <w:tcPr>
                        <w:tcW w:w="3120" w:type="dxa"/>
                        <w:tcBorders>
                          <w:left w:val="single" w:sz="8" w:space="0" w:color="000000"/>
                          <w:bottom w:val="single" w:sz="8" w:space="0" w:color="000000"/>
                          <w:right w:val="single" w:sz="8" w:space="0" w:color="000000"/>
                        </w:tcBorders>
                      </w:tcPr>
                      <w:p>
                        <w:pPr>
                          <w:pStyle w:val="TableParagraph"/>
                          <w:rPr>
                            <w:sz w:val="26"/>
                          </w:rPr>
                        </w:pPr>
                      </w:p>
                      <w:p>
                        <w:pPr>
                          <w:pStyle w:val="TableParagraph"/>
                          <w:spacing w:before="7"/>
                          <w:rPr>
                            <w:sz w:val="20"/>
                          </w:rPr>
                        </w:pPr>
                      </w:p>
                      <w:p>
                        <w:pPr>
                          <w:pStyle w:val="TableParagraph"/>
                          <w:ind w:left="1185" w:right="1185"/>
                          <w:jc w:val="center"/>
                          <w:rPr>
                            <w:b/>
                            <w:sz w:val="14"/>
                          </w:rPr>
                        </w:pPr>
                        <w:r>
                          <w:rPr>
                            <w:b/>
                            <w:color w:val="0000FF"/>
                            <w:sz w:val="22"/>
                          </w:rPr>
                          <w:t>Ratio </w:t>
                        </w:r>
                        <w:r>
                          <w:rPr>
                            <w:b/>
                            <w:color w:val="0000FF"/>
                            <w:position w:val="10"/>
                            <w:sz w:val="14"/>
                          </w:rPr>
                          <w:t>3</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20"/>
                          <w:ind w:left="98"/>
                          <w:rPr>
                            <w:sz w:val="14"/>
                          </w:rPr>
                        </w:pPr>
                        <w:r>
                          <w:rPr>
                            <w:color w:val="0000FF"/>
                            <w:sz w:val="22"/>
                          </w:rPr>
                          <w:t>MD ZEV </w:t>
                        </w:r>
                        <w:r>
                          <w:rPr>
                            <w:color w:val="0000FF"/>
                            <w:position w:val="10"/>
                            <w:sz w:val="14"/>
                          </w:rPr>
                          <w:t>1</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5"/>
                          <w:jc w:val="center"/>
                          <w:rPr>
                            <w:sz w:val="22"/>
                          </w:rPr>
                        </w:pPr>
                        <w:r>
                          <w:rPr>
                            <w:color w:val="0000FF"/>
                            <w:w w:val="100"/>
                            <w:sz w:val="22"/>
                          </w:rPr>
                          <w:t>-</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5"/>
                          <w:jc w:val="center"/>
                          <w:rPr>
                            <w:sz w:val="22"/>
                          </w:rPr>
                        </w:pPr>
                        <w:r>
                          <w:rPr>
                            <w:color w:val="0000FF"/>
                            <w:w w:val="100"/>
                            <w:sz w:val="22"/>
                          </w:rPr>
                          <w:t>-</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5"/>
                          <w:ind w:left="1185" w:right="1183"/>
                          <w:jc w:val="center"/>
                          <w:rPr>
                            <w:sz w:val="22"/>
                          </w:rPr>
                        </w:pPr>
                        <w:r>
                          <w:rPr>
                            <w:color w:val="0000FF"/>
                            <w:sz w:val="22"/>
                            <w:u w:val="single" w:color="0000FF"/>
                          </w:rPr>
                          <w:t>1:1.5</w:t>
                        </w:r>
                      </w:p>
                    </w:tc>
                  </w:tr>
                  <w:tr>
                    <w:trPr>
                      <w:trHeight w:val="367"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20"/>
                          <w:ind w:left="98"/>
                          <w:rPr>
                            <w:sz w:val="14"/>
                          </w:rPr>
                        </w:pPr>
                        <w:r>
                          <w:rPr>
                            <w:color w:val="0000FF"/>
                            <w:sz w:val="22"/>
                          </w:rPr>
                          <w:t>HD ZEV </w:t>
                        </w:r>
                        <w:r>
                          <w:rPr>
                            <w:color w:val="0000FF"/>
                            <w:position w:val="10"/>
                            <w:sz w:val="14"/>
                          </w:rPr>
                          <w:t>2</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5"/>
                          <w:jc w:val="center"/>
                          <w:rPr>
                            <w:sz w:val="22"/>
                          </w:rPr>
                        </w:pPr>
                        <w:r>
                          <w:rPr>
                            <w:color w:val="0000FF"/>
                            <w:w w:val="100"/>
                            <w:sz w:val="22"/>
                          </w:rPr>
                          <w:t>-</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5"/>
                          <w:jc w:val="center"/>
                          <w:rPr>
                            <w:sz w:val="22"/>
                          </w:rPr>
                        </w:pPr>
                        <w:r>
                          <w:rPr>
                            <w:color w:val="0000FF"/>
                            <w:w w:val="100"/>
                            <w:sz w:val="22"/>
                          </w:rPr>
                          <w:t>-</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5"/>
                          <w:ind w:left="1185" w:right="1185"/>
                          <w:jc w:val="center"/>
                          <w:rPr>
                            <w:sz w:val="22"/>
                          </w:rPr>
                        </w:pPr>
                        <w:r>
                          <w:rPr>
                            <w:color w:val="0000FF"/>
                            <w:sz w:val="22"/>
                            <w:u w:val="single" w:color="0000FF"/>
                          </w:rPr>
                          <w:t>1:3</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MD ZEV </w:t>
                        </w:r>
                        <w:r>
                          <w:rPr>
                            <w:color w:val="0000FF"/>
                            <w:position w:val="10"/>
                            <w:sz w:val="14"/>
                          </w:rPr>
                          <w:t>1</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100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jc w:val="center"/>
                          <w:rPr>
                            <w:sz w:val="22"/>
                          </w:rPr>
                        </w:pPr>
                        <w:r>
                          <w:rPr>
                            <w:color w:val="0000FF"/>
                            <w:w w:val="100"/>
                            <w:sz w:val="22"/>
                          </w:rPr>
                          <w:t>-</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5"/>
                          <w:jc w:val="center"/>
                          <w:rPr>
                            <w:sz w:val="22"/>
                          </w:rPr>
                        </w:pPr>
                        <w:r>
                          <w:rPr>
                            <w:color w:val="0000FF"/>
                            <w:sz w:val="22"/>
                            <w:u w:val="single" w:color="0000FF"/>
                          </w:rPr>
                          <w:t>1:1</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HD ZEV </w:t>
                        </w:r>
                        <w:r>
                          <w:rPr>
                            <w:color w:val="0000FF"/>
                            <w:position w:val="10"/>
                            <w:sz w:val="14"/>
                          </w:rPr>
                          <w:t>2</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100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jc w:val="center"/>
                          <w:rPr>
                            <w:sz w:val="22"/>
                          </w:rPr>
                        </w:pPr>
                        <w:r>
                          <w:rPr>
                            <w:color w:val="0000FF"/>
                            <w:w w:val="100"/>
                            <w:sz w:val="22"/>
                          </w:rPr>
                          <w:t>-</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5"/>
                          <w:jc w:val="center"/>
                          <w:rPr>
                            <w:sz w:val="22"/>
                          </w:rPr>
                        </w:pPr>
                        <w:r>
                          <w:rPr>
                            <w:color w:val="0000FF"/>
                            <w:sz w:val="22"/>
                            <w:u w:val="single" w:color="0000FF"/>
                          </w:rPr>
                          <w:t>1:2</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MD ZEV </w:t>
                        </w:r>
                        <w:r>
                          <w:rPr>
                            <w:color w:val="0000FF"/>
                            <w:position w:val="10"/>
                            <w:sz w:val="14"/>
                          </w:rPr>
                          <w:t>1</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50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ind w:left="422" w:right="422"/>
                          <w:jc w:val="center"/>
                          <w:rPr>
                            <w:sz w:val="22"/>
                          </w:rPr>
                        </w:pPr>
                        <w:r>
                          <w:rPr>
                            <w:color w:val="0000FF"/>
                            <w:sz w:val="22"/>
                            <w:u w:val="single" w:color="0000FF"/>
                          </w:rPr>
                          <w:t>&lt;100</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5"/>
                          <w:jc w:val="center"/>
                          <w:rPr>
                            <w:sz w:val="22"/>
                          </w:rPr>
                        </w:pPr>
                        <w:r>
                          <w:rPr>
                            <w:color w:val="0000FF"/>
                            <w:sz w:val="22"/>
                            <w:u w:val="single" w:color="0000FF"/>
                          </w:rPr>
                          <w:t>2:1</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HD ZEV </w:t>
                        </w:r>
                        <w:r>
                          <w:rPr>
                            <w:color w:val="0000FF"/>
                            <w:position w:val="10"/>
                            <w:sz w:val="14"/>
                          </w:rPr>
                          <w:t>2</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50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ind w:left="422" w:right="422"/>
                          <w:jc w:val="center"/>
                          <w:rPr>
                            <w:sz w:val="22"/>
                          </w:rPr>
                        </w:pPr>
                        <w:r>
                          <w:rPr>
                            <w:color w:val="0000FF"/>
                            <w:sz w:val="22"/>
                            <w:u w:val="single" w:color="0000FF"/>
                          </w:rPr>
                          <w:t>&lt;100</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5"/>
                          <w:jc w:val="center"/>
                          <w:rPr>
                            <w:sz w:val="22"/>
                          </w:rPr>
                        </w:pPr>
                        <w:r>
                          <w:rPr>
                            <w:color w:val="0000FF"/>
                            <w:sz w:val="22"/>
                            <w:u w:val="single" w:color="0000FF"/>
                          </w:rPr>
                          <w:t>1:1</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MD ZEV </w:t>
                        </w:r>
                        <w:r>
                          <w:rPr>
                            <w:color w:val="0000FF"/>
                            <w:position w:val="10"/>
                            <w:sz w:val="14"/>
                          </w:rPr>
                          <w:t>1</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30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ind w:left="422" w:right="422"/>
                          <w:jc w:val="center"/>
                          <w:rPr>
                            <w:sz w:val="22"/>
                          </w:rPr>
                        </w:pPr>
                        <w:r>
                          <w:rPr>
                            <w:color w:val="0000FF"/>
                            <w:sz w:val="22"/>
                            <w:u w:val="single" w:color="0000FF"/>
                          </w:rPr>
                          <w:t>&lt;50</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5"/>
                          <w:jc w:val="center"/>
                          <w:rPr>
                            <w:sz w:val="22"/>
                          </w:rPr>
                        </w:pPr>
                        <w:r>
                          <w:rPr>
                            <w:color w:val="0000FF"/>
                            <w:sz w:val="22"/>
                            <w:u w:val="single" w:color="0000FF"/>
                          </w:rPr>
                          <w:t>3:1</w:t>
                        </w:r>
                      </w:p>
                    </w:tc>
                  </w:tr>
                  <w:tr>
                    <w:trPr>
                      <w:trHeight w:val="36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18"/>
                          <w:ind w:left="98"/>
                          <w:rPr>
                            <w:sz w:val="14"/>
                          </w:rPr>
                        </w:pPr>
                        <w:r>
                          <w:rPr>
                            <w:color w:val="0000FF"/>
                            <w:sz w:val="22"/>
                          </w:rPr>
                          <w:t>HD ZEV </w:t>
                        </w:r>
                        <w:r>
                          <w:rPr>
                            <w:color w:val="0000FF"/>
                            <w:position w:val="10"/>
                            <w:sz w:val="14"/>
                          </w:rPr>
                          <w:t>2</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before="43"/>
                          <w:ind w:left="476" w:right="476"/>
                          <w:jc w:val="center"/>
                          <w:rPr>
                            <w:sz w:val="22"/>
                          </w:rPr>
                        </w:pPr>
                        <w:r>
                          <w:rPr>
                            <w:color w:val="0000FF"/>
                            <w:sz w:val="22"/>
                            <w:u w:val="single" w:color="0000FF"/>
                          </w:rPr>
                          <w:t>30</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spacing w:before="43"/>
                          <w:ind w:left="422" w:right="422"/>
                          <w:jc w:val="center"/>
                          <w:rPr>
                            <w:sz w:val="22"/>
                          </w:rPr>
                        </w:pPr>
                        <w:r>
                          <w:rPr>
                            <w:color w:val="0000FF"/>
                            <w:sz w:val="22"/>
                            <w:u w:val="single" w:color="0000FF"/>
                          </w:rPr>
                          <w:t>&lt;50</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spacing w:before="43"/>
                          <w:ind w:left="1185" w:right="1183"/>
                          <w:jc w:val="center"/>
                          <w:rPr>
                            <w:sz w:val="22"/>
                          </w:rPr>
                        </w:pPr>
                        <w:r>
                          <w:rPr>
                            <w:color w:val="0000FF"/>
                            <w:sz w:val="22"/>
                            <w:u w:val="single" w:color="0000FF"/>
                          </w:rPr>
                          <w:t>1.5:1</w:t>
                        </w:r>
                      </w:p>
                    </w:tc>
                  </w:tr>
                  <w:tr>
                    <w:trPr>
                      <w:trHeight w:val="1445" w:hRule="exact"/>
                    </w:trPr>
                    <w:tc>
                      <w:tcPr>
                        <w:tcW w:w="1879" w:type="dxa"/>
                        <w:tcBorders>
                          <w:top w:val="single" w:sz="8" w:space="0" w:color="000000"/>
                          <w:left w:val="single" w:sz="8" w:space="0" w:color="000000"/>
                          <w:bottom w:val="single" w:sz="8" w:space="0" w:color="000000"/>
                          <w:right w:val="single" w:sz="8" w:space="0" w:color="000000"/>
                        </w:tcBorders>
                      </w:tcPr>
                      <w:p>
                        <w:pPr>
                          <w:pStyle w:val="TableParagraph"/>
                          <w:spacing w:before="79"/>
                          <w:ind w:left="98" w:right="87"/>
                          <w:rPr>
                            <w:sz w:val="22"/>
                          </w:rPr>
                        </w:pPr>
                        <w:r>
                          <w:rPr>
                            <w:color w:val="0000FF"/>
                            <w:sz w:val="22"/>
                            <w:u w:val="single" w:color="0000FF"/>
                          </w:rPr>
                          <w:t>HD Bucket Truck (conventional ICE)  with Electric Power Takeoff (ePTO)</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spacing w:before="10"/>
                          <w:rPr>
                            <w:sz w:val="26"/>
                          </w:rPr>
                        </w:pPr>
                      </w:p>
                      <w:p>
                        <w:pPr>
                          <w:pStyle w:val="TableParagraph"/>
                          <w:jc w:val="center"/>
                          <w:rPr>
                            <w:sz w:val="22"/>
                          </w:rPr>
                        </w:pPr>
                        <w:r>
                          <w:rPr>
                            <w:color w:val="0000FF"/>
                            <w:w w:val="100"/>
                            <w:sz w:val="22"/>
                          </w:rPr>
                          <w:t>-</w:t>
                        </w:r>
                      </w:p>
                    </w:tc>
                    <w:tc>
                      <w:tcPr>
                        <w:tcW w:w="1399" w:type="dxa"/>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spacing w:before="10"/>
                          <w:rPr>
                            <w:sz w:val="26"/>
                          </w:rPr>
                        </w:pPr>
                      </w:p>
                      <w:p>
                        <w:pPr>
                          <w:pStyle w:val="TableParagraph"/>
                          <w:jc w:val="center"/>
                          <w:rPr>
                            <w:sz w:val="22"/>
                          </w:rPr>
                        </w:pPr>
                        <w:r>
                          <w:rPr>
                            <w:color w:val="0000FF"/>
                            <w:w w:val="100"/>
                            <w:sz w:val="22"/>
                          </w:rPr>
                          <w:t>-</w:t>
                        </w:r>
                      </w:p>
                    </w:tc>
                    <w:tc>
                      <w:tcPr>
                        <w:tcW w:w="3120" w:type="dxa"/>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spacing w:before="10"/>
                          <w:rPr>
                            <w:sz w:val="26"/>
                          </w:rPr>
                        </w:pPr>
                      </w:p>
                      <w:p>
                        <w:pPr>
                          <w:pStyle w:val="TableParagraph"/>
                          <w:ind w:left="1185" w:right="1183"/>
                          <w:jc w:val="center"/>
                          <w:rPr>
                            <w:sz w:val="22"/>
                          </w:rPr>
                        </w:pPr>
                        <w:r>
                          <w:rPr>
                            <w:color w:val="0000FF"/>
                            <w:sz w:val="22"/>
                            <w:u w:val="single" w:color="0000FF"/>
                          </w:rPr>
                          <w:t>12:1</w:t>
                        </w:r>
                      </w:p>
                    </w:tc>
                  </w:tr>
                </w:tbl>
                <w:p>
                  <w:pPr>
                    <w:pStyle w:val="BodyText"/>
                  </w:pPr>
                </w:p>
              </w:txbxContent>
            </v:textbox>
            <w10:wrap type="none"/>
          </v:shape>
        </w:pict>
      </w:r>
      <w:r>
        <w:rPr>
          <w:b/>
          <w:color w:val="0000FF"/>
          <w:sz w:val="22"/>
        </w:rPr>
        <w:t>Medium Duty (MD) and Heavy Duty (HD) ZEV and PHEV Ratio Table</w:t>
      </w:r>
    </w:p>
    <w:p>
      <w:pPr>
        <w:pStyle w:val="BodyText"/>
        <w:rPr>
          <w:b/>
          <w:sz w:val="20"/>
        </w:rPr>
      </w:pPr>
    </w:p>
    <w:p>
      <w:pPr>
        <w:pStyle w:val="BodyText"/>
        <w:rPr>
          <w:b/>
          <w:sz w:val="20"/>
        </w:rPr>
      </w:pPr>
    </w:p>
    <w:p>
      <w:pPr>
        <w:pStyle w:val="BodyText"/>
        <w:spacing w:before="5"/>
        <w:rPr>
          <w:b/>
          <w:sz w:val="27"/>
        </w:rPr>
      </w:pPr>
      <w:r>
        <w:rPr/>
        <w:pict>
          <v:line style="position:absolute;mso-position-horizontal-relative:page;mso-position-vertical-relative:paragraph;z-index:2896;mso-wrap-distance-left:0;mso-wrap-distance-right:0" from="364.920013pt,18.350044pt" to="399.360013pt,18.350044pt" stroked="true" strokeweight="1.2pt" strokecolor="#0000ff">
            <v:stroke dashstyle="solid"/>
            <w10:wrap type="topAndBottom"/>
          </v:line>
        </w:pict>
      </w:r>
    </w:p>
    <w:p>
      <w:pPr>
        <w:pStyle w:val="BodyText"/>
        <w:rPr>
          <w:b/>
          <w:sz w:val="20"/>
        </w:rPr>
      </w:pPr>
    </w:p>
    <w:p>
      <w:pPr>
        <w:pStyle w:val="BodyText"/>
        <w:rPr>
          <w:b/>
          <w:sz w:val="20"/>
        </w:rPr>
      </w:pPr>
    </w:p>
    <w:p>
      <w:pPr>
        <w:pStyle w:val="BodyText"/>
        <w:spacing w:before="2"/>
        <w:rPr>
          <w:b/>
          <w:sz w:val="29"/>
        </w:rPr>
      </w:pPr>
      <w:r>
        <w:rPr/>
        <w:pict>
          <v:line style="position:absolute;mso-position-horizontal-relative:page;mso-position-vertical-relative:paragraph;z-index:2920;mso-wrap-distance-left:0;mso-wrap-distance-right:0" from="76.680pt,19.171453pt" to="125.16pt,19.171453pt" stroked="true" strokeweight=".841pt" strokecolor="#0000ff">
            <v:stroke dashstyle="solid"/>
            <w10:wrap type="topAndBottom"/>
          </v:line>
        </w:pict>
      </w:r>
      <w:r>
        <w:rPr/>
        <w:pict>
          <v:line style="position:absolute;mso-position-horizontal-relative:page;mso-position-vertical-relative:paragraph;z-index:2944;mso-wrap-distance-left:0;mso-wrap-distance-right:0" from="197.880005pt,19.171453pt" to="201.600005pt,19.171453pt" stroked="true" strokeweight=".841pt" strokecolor="#0000ff">
            <v:stroke dashstyle="solid"/>
            <w10:wrap type="topAndBottom"/>
          </v:line>
        </w:pict>
      </w:r>
      <w:r>
        <w:rPr/>
        <w:pict>
          <v:line style="position:absolute;mso-position-horizontal-relative:page;mso-position-vertical-relative:paragraph;z-index:2968;mso-wrap-distance-left:0;mso-wrap-distance-right:0" from="267.359985pt,19.171453pt" to="271.079985pt,19.171453pt" stroked="true" strokeweight=".841pt" strokecolor="#0000ff">
            <v:stroke dashstyle="solid"/>
            <w10:wrap type="topAndBottom"/>
          </v:line>
        </w:pict>
      </w:r>
      <w:r>
        <w:rPr/>
        <w:pict>
          <v:line style="position:absolute;mso-position-horizontal-relative:page;mso-position-vertical-relative:paragraph;z-index:2992;mso-wrap-distance-left:0;mso-wrap-distance-right:0" from="76.680pt,37.411953pt" to="123.96pt,37.411953pt" stroked="true" strokeweight=".84pt" strokecolor="#0000ff">
            <v:stroke dashstyle="solid"/>
            <w10:wrap type="topAndBottom"/>
          </v:line>
        </w:pict>
      </w:r>
      <w:r>
        <w:rPr/>
        <w:pict>
          <v:line style="position:absolute;mso-position-horizontal-relative:page;mso-position-vertical-relative:paragraph;z-index:3016;mso-wrap-distance-left:0;mso-wrap-distance-right:0" from="197.880005pt,37.411953pt" to="201.600005pt,37.411953pt" stroked="true" strokeweight=".84pt" strokecolor="#0000ff">
            <v:stroke dashstyle="solid"/>
            <w10:wrap type="topAndBottom"/>
          </v:line>
        </w:pict>
      </w:r>
      <w:r>
        <w:rPr/>
        <w:pict>
          <v:line style="position:absolute;mso-position-horizontal-relative:page;mso-position-vertical-relative:paragraph;z-index:3040;mso-wrap-distance-left:0;mso-wrap-distance-right:0" from="267.359985pt,37.411953pt" to="271.079985pt,37.411953pt" stroked="true" strokeweight=".84pt" strokecolor="#0000ff">
            <v:stroke dashstyle="solid"/>
            <w10:wrap type="topAndBottom"/>
          </v:line>
        </w:pict>
      </w:r>
      <w:r>
        <w:rPr/>
        <w:pict>
          <v:line style="position:absolute;mso-position-horizontal-relative:page;mso-position-vertical-relative:paragraph;z-index:3064;mso-wrap-distance-left:0;mso-wrap-distance-right:0" from="76.680pt,55.651955pt" to="125.16pt,55.651955pt" stroked="true" strokeweight=".84pt" strokecolor="#0000ff">
            <v:stroke dashstyle="solid"/>
            <w10:wrap type="topAndBottom"/>
          </v:line>
        </w:pict>
      </w:r>
      <w:r>
        <w:rPr/>
        <w:pict>
          <v:line style="position:absolute;mso-position-horizontal-relative:page;mso-position-vertical-relative:paragraph;z-index:3088;mso-wrap-distance-left:0;mso-wrap-distance-right:0" from="267.359985pt,55.651955pt" to="271.079985pt,55.651955pt" stroked="true" strokeweight=".84pt" strokecolor="#0000ff">
            <v:stroke dashstyle="solid"/>
            <w10:wrap type="topAndBottom"/>
          </v:line>
        </w:pict>
      </w:r>
      <w:r>
        <w:rPr/>
        <w:pict>
          <v:line style="position:absolute;mso-position-horizontal-relative:page;mso-position-vertical-relative:paragraph;z-index:3112;mso-wrap-distance-left:0;mso-wrap-distance-right:0" from="76.680pt,73.891457pt" to="123.96pt,73.891457pt" stroked="true" strokeweight=".841pt" strokecolor="#0000ff">
            <v:stroke dashstyle="solid"/>
            <w10:wrap type="topAndBottom"/>
          </v:line>
        </w:pict>
      </w:r>
      <w:r>
        <w:rPr/>
        <w:pict>
          <v:line style="position:absolute;mso-position-horizontal-relative:page;mso-position-vertical-relative:paragraph;z-index:3136;mso-wrap-distance-left:0;mso-wrap-distance-right:0" from="267.359985pt,73.891457pt" to="271.079985pt,73.891457pt" stroked="true" strokeweight=".841pt" strokecolor="#0000ff">
            <v:stroke dashstyle="solid"/>
            <w10:wrap type="topAndBottom"/>
          </v:line>
        </w:pict>
      </w:r>
      <w:r>
        <w:rPr/>
        <w:pict>
          <v:line style="position:absolute;mso-position-horizontal-relative:page;mso-position-vertical-relative:paragraph;z-index:3160;mso-wrap-distance-left:0;mso-wrap-distance-right:0" from="76.680pt,92.13195pt" to="125.16pt,92.13195pt" stroked="true" strokeweight=".84pt" strokecolor="#0000ff">
            <v:stroke dashstyle="solid"/>
            <w10:wrap type="topAndBottom"/>
          </v:line>
        </w:pict>
      </w:r>
      <w:r>
        <w:rPr/>
        <w:pict>
          <v:line style="position:absolute;mso-position-horizontal-relative:page;mso-position-vertical-relative:paragraph;z-index:3184;mso-wrap-distance-left:0;mso-wrap-distance-right:0" from="76.680pt,110.371956pt" to="123.96pt,110.371956pt" stroked="true" strokeweight=".84pt" strokecolor="#0000ff">
            <v:stroke dashstyle="solid"/>
            <w10:wrap type="topAndBottom"/>
          </v:line>
        </w:pict>
      </w:r>
      <w:r>
        <w:rPr/>
        <w:pict>
          <v:line style="position:absolute;mso-position-horizontal-relative:page;mso-position-vertical-relative:paragraph;z-index:3208;mso-wrap-distance-left:0;mso-wrap-distance-right:0" from="76.680pt,128.61145pt" to="125.16pt,128.61145pt" stroked="true" strokeweight=".841pt" strokecolor="#0000ff">
            <v:stroke dashstyle="solid"/>
            <w10:wrap type="topAndBottom"/>
          </v:line>
        </w:pict>
      </w:r>
      <w:r>
        <w:rPr/>
        <w:pict>
          <v:line style="position:absolute;mso-position-horizontal-relative:page;mso-position-vertical-relative:paragraph;z-index:3232;mso-wrap-distance-left:0;mso-wrap-distance-right:0" from="76.680pt,146.851959pt" to="123.96pt,146.851959pt" stroked="true" strokeweight=".84pt" strokecolor="#0000ff">
            <v:stroke dashstyle="solid"/>
            <w10:wrap type="topAndBottom"/>
          </v:line>
        </w:pict>
      </w:r>
    </w:p>
    <w:p>
      <w:pPr>
        <w:pStyle w:val="BodyText"/>
        <w:spacing w:before="3"/>
        <w:rPr>
          <w:b/>
        </w:rPr>
      </w:pPr>
    </w:p>
    <w:p>
      <w:pPr>
        <w:pStyle w:val="BodyText"/>
        <w:spacing w:before="3"/>
        <w:rPr>
          <w:b/>
        </w:rPr>
      </w:pPr>
    </w:p>
    <w:p>
      <w:pPr>
        <w:pStyle w:val="BodyText"/>
        <w:spacing w:before="3"/>
        <w:rPr>
          <w:b/>
        </w:rPr>
      </w:pPr>
    </w:p>
    <w:p>
      <w:pPr>
        <w:pStyle w:val="BodyText"/>
        <w:spacing w:before="3"/>
        <w:rPr>
          <w:b/>
        </w:rPr>
      </w:pPr>
    </w:p>
    <w:p>
      <w:pPr>
        <w:pStyle w:val="BodyText"/>
        <w:spacing w:before="3"/>
        <w:rPr>
          <w:b/>
        </w:rPr>
      </w:pPr>
    </w:p>
    <w:p>
      <w:pPr>
        <w:pStyle w:val="BodyText"/>
        <w:spacing w:before="3"/>
        <w:rPr>
          <w:b/>
        </w:rPr>
      </w:pPr>
    </w:p>
    <w:p>
      <w:pPr>
        <w:pStyle w:val="BodyText"/>
        <w:spacing w:before="3"/>
        <w:rPr>
          <w:b/>
        </w:rPr>
      </w:pPr>
    </w:p>
    <w:p>
      <w:pPr>
        <w:pStyle w:val="BodyText"/>
        <w:rPr>
          <w:b/>
          <w:sz w:val="20"/>
        </w:rPr>
      </w:pPr>
    </w:p>
    <w:p>
      <w:pPr>
        <w:pStyle w:val="BodyText"/>
        <w:rPr>
          <w:b/>
          <w:sz w:val="20"/>
        </w:rPr>
      </w:pPr>
    </w:p>
    <w:p>
      <w:pPr>
        <w:pStyle w:val="BodyText"/>
        <w:rPr>
          <w:b/>
          <w:sz w:val="20"/>
        </w:rPr>
      </w:pPr>
    </w:p>
    <w:p>
      <w:pPr>
        <w:pStyle w:val="BodyText"/>
        <w:spacing w:before="5"/>
        <w:rPr>
          <w:b/>
          <w:sz w:val="11"/>
        </w:rPr>
      </w:pPr>
      <w:r>
        <w:rPr/>
        <w:pict>
          <v:line style="position:absolute;mso-position-horizontal-relative:page;mso-position-vertical-relative:paragraph;z-index:3256;mso-wrap-distance-left:0;mso-wrap-distance-right:0" from="197.880005pt,8.987929pt" to="201.600005pt,8.987929pt" stroked="true" strokeweight=".84pt" strokecolor="#0000ff">
            <v:stroke dashstyle="solid"/>
            <w10:wrap type="topAndBottom"/>
          </v:line>
        </w:pict>
      </w:r>
      <w:r>
        <w:rPr/>
        <w:pict>
          <v:line style="position:absolute;mso-position-horizontal-relative:page;mso-position-vertical-relative:paragraph;z-index:3280;mso-wrap-distance-left:0;mso-wrap-distance-right:0" from="267.359985pt,8.987929pt" to="271.079985pt,8.987929pt" stroked="true" strokeweight=".84pt" strokecolor="#0000ff">
            <v:stroke dashstyle="solid"/>
            <w10:wrap type="topAndBottom"/>
          </v:line>
        </w:pict>
      </w:r>
    </w:p>
    <w:p>
      <w:pPr>
        <w:pStyle w:val="BodyText"/>
        <w:rPr>
          <w:b/>
        </w:rPr>
      </w:pPr>
    </w:p>
    <w:p>
      <w:pPr>
        <w:pStyle w:val="BodyText"/>
        <w:spacing w:before="9"/>
        <w:rPr>
          <w:b/>
          <w:sz w:val="27"/>
        </w:rPr>
      </w:pPr>
    </w:p>
    <w:p>
      <w:pPr>
        <w:spacing w:before="1"/>
        <w:ind w:left="373" w:right="0" w:firstLine="0"/>
        <w:jc w:val="left"/>
        <w:rPr>
          <w:sz w:val="18"/>
        </w:rPr>
      </w:pPr>
      <w:r>
        <w:rPr/>
        <w:pict>
          <v:shape style="position:absolute;margin-left:63.360001pt;margin-top:-1.582073pt;width:.1pt;height:225.4pt;mso-position-horizontal-relative:page;mso-position-vertical-relative:paragraph;z-index:3472" coordorigin="1267,-32" coordsize="0,4508" path="m1267,-32l1267,237m1267,36l1267,242m1267,288l1267,542m1267,288l1267,556m1267,336l1267,542m1267,588l1267,856m1267,588l1267,856m1267,681l1267,888m1267,888l1267,1164m1267,1164l1267,1440m1267,1440l1267,1716m1267,1716l1267,1992m1267,1992l1267,2268m1267,2268l1267,2544m1267,2544l1267,2820m1267,2820l1267,3096m1267,3096l1267,3372m1267,3372l1267,3648m1267,3648l1267,3924m1267,3924l1267,4200m1267,4200l1267,4476e" filled="false" stroked="true" strokeweight=".72pt" strokecolor="#000000">
            <v:path arrowok="t"/>
            <v:stroke dashstyle="solid"/>
            <w10:wrap type="none"/>
          </v:shape>
        </w:pict>
      </w:r>
      <w:r>
        <w:rPr>
          <w:color w:val="0000FF"/>
          <w:position w:val="9"/>
          <w:sz w:val="12"/>
        </w:rPr>
        <w:t>1 </w:t>
      </w:r>
      <w:r>
        <w:rPr>
          <w:color w:val="0000FF"/>
          <w:sz w:val="18"/>
        </w:rPr>
        <w:t>Includes Class 2B-3 GVWR 8,501 to 14,000 lbs.</w:t>
      </w:r>
    </w:p>
    <w:p>
      <w:pPr>
        <w:pStyle w:val="BodyText"/>
        <w:spacing w:line="20" w:lineRule="exact"/>
        <w:ind w:left="367"/>
        <w:rPr>
          <w:sz w:val="2"/>
        </w:rPr>
      </w:pPr>
      <w:r>
        <w:rPr>
          <w:sz w:val="2"/>
        </w:rPr>
        <w:pict>
          <v:group style="width:198.75pt;height:.6pt;mso-position-horizontal-relative:char;mso-position-vertical-relative:line" coordorigin="0,0" coordsize="3975,12">
            <v:line style="position:absolute" from="6,6" to="3968,6" stroked="true" strokeweight=".6pt" strokecolor="#0000ff">
              <v:stroke dashstyle="solid"/>
            </v:line>
          </v:group>
        </w:pict>
      </w:r>
      <w:r>
        <w:rPr>
          <w:sz w:val="2"/>
        </w:rPr>
      </w:r>
    </w:p>
    <w:p>
      <w:pPr>
        <w:spacing w:before="39"/>
        <w:ind w:left="373" w:right="0" w:firstLine="0"/>
        <w:jc w:val="left"/>
        <w:rPr>
          <w:sz w:val="18"/>
        </w:rPr>
      </w:pPr>
      <w:r>
        <w:rPr>
          <w:color w:val="0000FF"/>
          <w:position w:val="9"/>
          <w:sz w:val="12"/>
        </w:rPr>
        <w:t>2 </w:t>
      </w:r>
      <w:r>
        <w:rPr>
          <w:color w:val="0000FF"/>
          <w:sz w:val="18"/>
        </w:rPr>
        <w:t>Includes Class 4-8, GVWR &gt; 14,000 lbs.</w:t>
      </w:r>
    </w:p>
    <w:p>
      <w:pPr>
        <w:pStyle w:val="BodyText"/>
        <w:spacing w:line="20" w:lineRule="exact"/>
        <w:ind w:left="367"/>
        <w:rPr>
          <w:sz w:val="2"/>
        </w:rPr>
      </w:pPr>
      <w:r>
        <w:rPr>
          <w:sz w:val="2"/>
        </w:rPr>
        <w:pict>
          <v:group style="width:167.9pt;height:.6pt;mso-position-horizontal-relative:char;mso-position-vertical-relative:line" coordorigin="0,0" coordsize="3358,12">
            <v:line style="position:absolute" from="6,6" to="3352,6" stroked="true" strokeweight=".599pt" strokecolor="#0000ff">
              <v:stroke dashstyle="solid"/>
            </v:line>
          </v:group>
        </w:pict>
      </w:r>
      <w:r>
        <w:rPr>
          <w:sz w:val="2"/>
        </w:rPr>
      </w:r>
    </w:p>
    <w:p>
      <w:pPr>
        <w:spacing w:before="84"/>
        <w:ind w:left="373" w:right="0" w:firstLine="0"/>
        <w:jc w:val="left"/>
        <w:rPr>
          <w:sz w:val="18"/>
        </w:rPr>
      </w:pPr>
      <w:r>
        <w:rPr>
          <w:color w:val="0000FF"/>
          <w:position w:val="9"/>
          <w:sz w:val="12"/>
        </w:rPr>
        <w:t>3 </w:t>
      </w:r>
      <w:r>
        <w:rPr>
          <w:color w:val="0000FF"/>
          <w:sz w:val="18"/>
        </w:rPr>
        <w:t>For example, a 1:3 ratio means each corresponding Class 4-8 HD ZEV is equivalent to 3 LD ZEVs.</w:t>
      </w:r>
    </w:p>
    <w:p>
      <w:pPr>
        <w:pStyle w:val="BodyText"/>
        <w:spacing w:line="20" w:lineRule="exact"/>
        <w:ind w:left="367"/>
        <w:rPr>
          <w:sz w:val="2"/>
        </w:rPr>
      </w:pPr>
      <w:r>
        <w:rPr>
          <w:sz w:val="2"/>
        </w:rPr>
        <w:pict>
          <v:group style="width:402.4pt;height:.6pt;mso-position-horizontal-relative:char;mso-position-vertical-relative:line" coordorigin="0,0" coordsize="8048,12">
            <v:line style="position:absolute" from="6,6" to="8041,6" stroked="true" strokeweight=".599pt" strokecolor="#0000ff">
              <v:stroke dashstyle="solid"/>
            </v:line>
          </v:group>
        </w:pict>
      </w:r>
      <w:r>
        <w:rPr>
          <w:sz w:val="2"/>
        </w:rPr>
      </w:r>
    </w:p>
    <w:p>
      <w:pPr>
        <w:pStyle w:val="BodyText"/>
        <w:rPr>
          <w:sz w:val="20"/>
        </w:rPr>
      </w:pPr>
    </w:p>
    <w:p>
      <w:pPr>
        <w:pStyle w:val="BodyText"/>
        <w:rPr>
          <w:sz w:val="20"/>
        </w:rPr>
      </w:pPr>
    </w:p>
    <w:p>
      <w:pPr>
        <w:pStyle w:val="BodyText"/>
        <w:spacing w:before="6"/>
        <w:rPr>
          <w:sz w:val="23"/>
        </w:rPr>
      </w:pPr>
    </w:p>
    <w:p>
      <w:pPr>
        <w:pStyle w:val="Heading1"/>
        <w:spacing w:before="93"/>
        <w:ind w:left="280"/>
      </w:pPr>
      <w:r>
        <w:rPr>
          <w:color w:val="0000FF"/>
          <w:u w:val="thick" w:color="0000FF"/>
        </w:rPr>
        <w:t>Zero Emission Vehicle Credits</w:t>
      </w:r>
    </w:p>
    <w:p>
      <w:pPr>
        <w:pStyle w:val="BodyText"/>
        <w:ind w:left="280" w:right="1668"/>
      </w:pPr>
      <w:r>
        <w:rPr>
          <w:color w:val="0000FF"/>
          <w:u w:val="single" w:color="0000FF"/>
        </w:rPr>
        <w:t>ZEVs credits may be used toward the mandatory ten and 50 percent ZEV acquisition requirements. ZEV credits may be acquired through the purchase of ZEVs made after the issuance of EO B-16-12 but prior to FY 2014/15 or for ZEV purchases that exceed the amount required for a fiscal year. Please note, while BEV credits may be used towards all ZEV requirements, PHEV credits can only be used to meet compliance for PHEVs after the 50 percent BEV requirement has been met.</w:t>
      </w:r>
    </w:p>
    <w:p>
      <w:pPr>
        <w:pStyle w:val="BodyText"/>
        <w:spacing w:before="11"/>
        <w:rPr>
          <w:sz w:val="15"/>
        </w:rPr>
      </w:pPr>
    </w:p>
    <w:p>
      <w:pPr>
        <w:pStyle w:val="BodyText"/>
        <w:spacing w:before="92"/>
        <w:ind w:left="280"/>
      </w:pPr>
      <w:r>
        <w:rPr>
          <w:color w:val="0000FF"/>
          <w:u w:val="single" w:color="0000FF"/>
        </w:rPr>
        <w:t>(Continued)</w:t>
      </w:r>
    </w:p>
    <w:p>
      <w:pPr>
        <w:spacing w:after="0"/>
        <w:sectPr>
          <w:pgSz w:w="12240" w:h="15840"/>
          <w:pgMar w:header="685" w:footer="803" w:top="940" w:bottom="1000" w:left="1160" w:right="0"/>
        </w:sectPr>
      </w:pPr>
    </w:p>
    <w:p>
      <w:pPr>
        <w:pStyle w:val="BodyText"/>
        <w:spacing w:before="10"/>
        <w:rPr>
          <w:sz w:val="9"/>
        </w:rPr>
      </w:pPr>
      <w:r>
        <w:rPr/>
        <w:pict>
          <v:shape style="position:absolute;margin-left:63.360001pt;margin-top:58.200001pt;width:.1pt;height:634.8pt;mso-position-horizontal-relative:page;mso-position-vertical-relative:page;z-index:3520" coordorigin="1267,1164" coordsize="0,12696" path="m1267,1164l1267,1440m1267,1440l1267,1716m1267,1716l1267,1992m1267,1992l1267,2268m1267,2268l1267,2544m1267,2544l1267,2820m1267,2820l1267,3096m1267,3096l1267,3372m1267,3372l1267,3648m1267,3648l1267,3924m1267,3924l1267,4200m1267,4200l1267,4476m1267,4476l1267,4752m1267,4752l1267,5028m1267,5028l1267,5304m1267,5304l1267,5580m1267,5580l1267,5856m1267,5856l1267,6132m1267,6132l1267,6408m1267,6408l1267,6684m1267,6684l1267,6960m1267,6960l1267,7236m1267,7236l1267,7512m1267,7512l1267,7788m1267,7788l1267,8064m1267,8064l1267,8340m1267,8340l1267,8616m1267,8616l1267,8892m1267,8892l1267,9168m1267,9168l1267,9444m1267,9444l1267,9720m1267,9720l1267,9996m1267,9996l1267,10272m1267,10272l1267,10548m1267,10548l1267,10824m1267,10824l1267,11100m1267,11100l1267,11376m1267,11376l1267,11652m1267,11652l1267,11928m1267,11928l1267,12204m1267,12204l1267,12480m1267,12480l1267,12756m1267,12756l1267,13032m1267,13032l1267,13308m1267,13308l1267,13584m1267,13584l1267,13860e" filled="false" stroked="true" strokeweight=".72pt" strokecolor="#000000">
            <v:path arrowok="t"/>
            <v:stroke dashstyle="solid"/>
            <w10:wrap type="none"/>
          </v:shape>
        </w:pict>
      </w:r>
    </w:p>
    <w:p>
      <w:pPr>
        <w:pStyle w:val="BodyText"/>
        <w:spacing w:before="93"/>
        <w:ind w:left="280"/>
      </w:pPr>
      <w:r>
        <w:rPr>
          <w:color w:val="0000FF"/>
          <w:u w:val="single" w:color="0000FF"/>
        </w:rPr>
        <w:t>(Continued)</w:t>
      </w:r>
    </w:p>
    <w:p>
      <w:pPr>
        <w:pStyle w:val="Heading1"/>
        <w:spacing w:before="0"/>
        <w:ind w:left="280"/>
      </w:pPr>
      <w:r>
        <w:rPr>
          <w:color w:val="0000FF"/>
          <w:u w:val="thick" w:color="0000FF"/>
        </w:rPr>
        <w:t>EXECUTIVE ORDER B-16-12 ZERO EMISSION</w:t>
      </w:r>
    </w:p>
    <w:p>
      <w:pPr>
        <w:tabs>
          <w:tab w:pos="7895" w:val="left" w:leader="none"/>
        </w:tabs>
        <w:spacing w:before="0"/>
        <w:ind w:left="280" w:right="0" w:firstLine="0"/>
        <w:jc w:val="left"/>
        <w:rPr>
          <w:sz w:val="24"/>
        </w:rPr>
      </w:pPr>
      <w:r>
        <w:rPr/>
        <w:pict>
          <v:line style="position:absolute;mso-position-horizontal-relative:page;mso-position-vertical-relative:paragraph;z-index:-96112" from="72pt,13.175833pt" to="529.440pt,13.175833pt" stroked="true" strokeweight="1.2pt" strokecolor="#0000ff">
            <v:stroke dashstyle="solid"/>
            <w10:wrap type="none"/>
          </v:line>
        </w:pict>
      </w:r>
      <w:r>
        <w:rPr>
          <w:b/>
          <w:color w:val="0000FF"/>
          <w:sz w:val="24"/>
        </w:rPr>
        <w:t>PURCHASING</w:t>
      </w:r>
      <w:r>
        <w:rPr>
          <w:b/>
          <w:color w:val="0000FF"/>
          <w:spacing w:val="-3"/>
          <w:sz w:val="24"/>
        </w:rPr>
        <w:t> </w:t>
      </w:r>
      <w:r>
        <w:rPr>
          <w:b/>
          <w:color w:val="0000FF"/>
          <w:sz w:val="24"/>
        </w:rPr>
        <w:t>MANDATE</w:t>
        <w:tab/>
        <w:t>4121 </w:t>
      </w:r>
      <w:r>
        <w:rPr>
          <w:color w:val="0000FF"/>
          <w:sz w:val="24"/>
        </w:rPr>
        <w:t>(Cont.</w:t>
      </w:r>
      <w:r>
        <w:rPr>
          <w:color w:val="0000FF"/>
          <w:spacing w:val="-6"/>
          <w:sz w:val="24"/>
        </w:rPr>
        <w:t> </w:t>
      </w:r>
      <w:r>
        <w:rPr>
          <w:color w:val="0000FF"/>
          <w:sz w:val="24"/>
        </w:rPr>
        <w:t>2)</w:t>
      </w:r>
    </w:p>
    <w:p>
      <w:pPr>
        <w:pStyle w:val="BodyText"/>
        <w:ind w:left="280"/>
      </w:pPr>
      <w:r>
        <w:rPr>
          <w:color w:val="0000FF"/>
          <w:u w:val="single" w:color="0000FF"/>
        </w:rPr>
        <w:t>(New 2/2016)</w:t>
      </w:r>
    </w:p>
    <w:p>
      <w:pPr>
        <w:pStyle w:val="BodyText"/>
        <w:spacing w:before="11"/>
        <w:rPr>
          <w:sz w:val="15"/>
        </w:rPr>
      </w:pPr>
    </w:p>
    <w:p>
      <w:pPr>
        <w:pStyle w:val="Heading1"/>
        <w:spacing w:before="92"/>
        <w:ind w:left="280"/>
      </w:pPr>
      <w:r>
        <w:rPr>
          <w:color w:val="0000FF"/>
          <w:u w:val="thick" w:color="0000FF"/>
        </w:rPr>
        <w:t>EO B-16-12 Public Safety Special Performance Exemption</w:t>
      </w:r>
    </w:p>
    <w:p>
      <w:pPr>
        <w:pStyle w:val="BodyText"/>
        <w:ind w:left="280" w:right="1548"/>
      </w:pPr>
      <w:r>
        <w:rPr>
          <w:color w:val="0000FF"/>
          <w:u w:val="single" w:color="0000FF"/>
        </w:rPr>
        <w:t>State departments are responsible for including in their FAP which vehicles a department is asserting meets the special performance exemption of </w:t>
      </w:r>
      <w:hyperlink r:id="rId72">
        <w:r>
          <w:rPr>
            <w:color w:val="0000FF"/>
            <w:u w:val="single" w:color="0000FF"/>
          </w:rPr>
          <w:t>EO B-16-12</w:t>
        </w:r>
      </w:hyperlink>
      <w:r>
        <w:rPr>
          <w:color w:val="0000FF"/>
          <w:u w:val="single" w:color="0000FF"/>
        </w:rPr>
        <w:t>. The department shall include how the vehicle meets the public safety requirement and what special performance requirements the vehicle needs that cannot be met with a ZEV. Departments are required to meet both public safety and special performance components of the exemption requirement in order for the department to meet the exemption.</w:t>
      </w:r>
    </w:p>
    <w:p>
      <w:pPr>
        <w:pStyle w:val="BodyText"/>
        <w:spacing w:before="9"/>
        <w:rPr>
          <w:sz w:val="15"/>
        </w:rPr>
      </w:pPr>
    </w:p>
    <w:p>
      <w:pPr>
        <w:spacing w:before="92"/>
        <w:ind w:left="711" w:right="770" w:firstLine="0"/>
        <w:jc w:val="left"/>
        <w:rPr>
          <w:i/>
          <w:sz w:val="24"/>
        </w:rPr>
      </w:pPr>
      <w:r>
        <w:rPr>
          <w:i/>
          <w:color w:val="0000FF"/>
          <w:sz w:val="24"/>
          <w:u w:val="single" w:color="0000FF"/>
        </w:rPr>
        <w:t>Example: the vehicle is used by a peace officer pursuant to Penal Code Section </w:t>
      </w:r>
      <w:hyperlink r:id="rId73">
        <w:r>
          <w:rPr>
            <w:i/>
            <w:color w:val="0000FF"/>
            <w:sz w:val="24"/>
            <w:u w:val="single" w:color="0000FF"/>
          </w:rPr>
          <w:t>830</w:t>
        </w:r>
      </w:hyperlink>
      <w:r>
        <w:rPr>
          <w:i/>
          <w:color w:val="0000FF"/>
          <w:sz w:val="24"/>
          <w:u w:val="single" w:color="0000FF"/>
        </w:rPr>
        <w:t> </w:t>
      </w:r>
      <w:r>
        <w:rPr>
          <w:i/>
          <w:color w:val="0000FF"/>
          <w:sz w:val="24"/>
          <w:u w:val="single" w:color="0000FF"/>
        </w:rPr>
        <w:t>(include applicable subsection) and the vehicle requires 4x4 capabilities to traverse remote, mountainous and rugged terrain.</w:t>
      </w:r>
    </w:p>
    <w:p>
      <w:pPr>
        <w:pStyle w:val="BodyText"/>
        <w:spacing w:before="1"/>
        <w:rPr>
          <w:i/>
          <w:sz w:val="16"/>
        </w:rPr>
      </w:pPr>
    </w:p>
    <w:p>
      <w:pPr>
        <w:pStyle w:val="BodyText"/>
        <w:spacing w:before="93"/>
        <w:ind w:left="280" w:right="1641"/>
      </w:pPr>
      <w:r>
        <w:rPr>
          <w:color w:val="0000FF"/>
          <w:u w:val="single" w:color="0000FF"/>
        </w:rPr>
        <w:t>Departments shall submit a public safety special performance exemption justification either through the EO B-16-12 Public Safety Special Performance Exemption Request form located on the DGS website or include the department justification in the Fleet Acquisition Plan Spreadsheet. Departments are expected to evaluate their entire light- duty fleet for every opportunity to incorporate ZEVs over traditional vehicles. (An electronic copy of the </w:t>
      </w:r>
      <w:r>
        <w:rPr>
          <w:i/>
          <w:color w:val="0000FF"/>
          <w:u w:val="single" w:color="0000FF"/>
        </w:rPr>
        <w:t>EO B-16-12 Public Safety Special Performance Exemption </w:t>
      </w:r>
      <w:r>
        <w:rPr>
          <w:i/>
          <w:color w:val="0000FF"/>
          <w:u w:val="single" w:color="0000FF"/>
        </w:rPr>
        <w:t>Request Form </w:t>
      </w:r>
      <w:r>
        <w:rPr>
          <w:color w:val="0000FF"/>
          <w:u w:val="single" w:color="0000FF"/>
        </w:rPr>
        <w:t>can be found at the DGS website located at http://www.dgs.ca.gov/ofam/Programs/FARS/Vehicle Acq.aspx:)</w:t>
      </w:r>
    </w:p>
    <w:p>
      <w:pPr>
        <w:pStyle w:val="BodyText"/>
        <w:rPr>
          <w:sz w:val="16"/>
        </w:rPr>
      </w:pPr>
    </w:p>
    <w:p>
      <w:pPr>
        <w:pStyle w:val="Heading1"/>
        <w:spacing w:before="92"/>
        <w:ind w:left="280"/>
      </w:pPr>
      <w:r>
        <w:rPr>
          <w:color w:val="0000FF"/>
          <w:u w:val="thick" w:color="0000FF"/>
        </w:rPr>
        <w:t>Zero Emission Vehicle Purchases</w:t>
      </w:r>
    </w:p>
    <w:p>
      <w:pPr>
        <w:pStyle w:val="BodyText"/>
        <w:ind w:left="280" w:right="1455"/>
      </w:pPr>
      <w:r>
        <w:rPr>
          <w:color w:val="0000FF"/>
          <w:u w:val="single" w:color="0000FF"/>
        </w:rPr>
        <w:t>Pursuant to EO B-16-12 all departments are required to have 10 percent of their light duty vehicle purchases less public safety special performance exemptions, be ZEVs. To ensure annual ZEV compliance, purchase orders for ZEVs must be issued within the same fiscal year or three months after receiving a FAP approval, whichever is later. To expedite the purchase of ZEVs, OFAM has established an abbreviated FAP process for ZEV requests that can be submitted separate from a department’s full FAP. To use the expedited ZEV process, departments will need to submit a completed </w:t>
      </w:r>
      <w:r>
        <w:rPr>
          <w:i/>
          <w:color w:val="0000FF"/>
          <w:u w:val="single" w:color="0000FF"/>
        </w:rPr>
        <w:t>Fleet Acquisition </w:t>
      </w:r>
      <w:r>
        <w:rPr>
          <w:i/>
          <w:color w:val="0000FF"/>
          <w:u w:val="single" w:color="0000FF"/>
        </w:rPr>
        <w:t>Plan Spreadsheet </w:t>
      </w:r>
      <w:r>
        <w:rPr>
          <w:color w:val="0000FF"/>
          <w:u w:val="single" w:color="0000FF"/>
        </w:rPr>
        <w:t>listing all the ZEVs being requested to be purchased. In addition departments will need proved a completed and signed </w:t>
      </w:r>
      <w:r>
        <w:rPr>
          <w:i/>
          <w:color w:val="0000FF"/>
          <w:u w:val="single" w:color="0000FF"/>
        </w:rPr>
        <w:t>Fleet Acquisition Certification </w:t>
      </w:r>
      <w:r>
        <w:rPr>
          <w:color w:val="0000FF"/>
          <w:u w:val="single" w:color="0000FF"/>
        </w:rPr>
        <w:t>for the ZEV vehicles. Expedited ZEV request shall include the same level of justification for additional vehicles and meet the disposition criteria for vehicle replacements. ZEV requests processed under this method will be approved by the Chief of the Office of Fleet and Asset Management. ZEV purchases approved through this process will be reconciled with the department’s full FAP to ensure overall annual light duty fleet purchasing compliance with both the 10 percent and 50 percent ZEV mandates.</w:t>
      </w:r>
    </w:p>
    <w:p>
      <w:pPr>
        <w:spacing w:after="0"/>
        <w:sectPr>
          <w:pgSz w:w="12240" w:h="15840"/>
          <w:pgMar w:header="685" w:footer="803" w:top="940" w:bottom="1000" w:left="1160" w:right="0"/>
        </w:sectPr>
      </w:pPr>
    </w:p>
    <w:p>
      <w:pPr>
        <w:pStyle w:val="BodyText"/>
        <w:spacing w:before="10"/>
        <w:rPr>
          <w:sz w:val="9"/>
        </w:rPr>
      </w:pPr>
    </w:p>
    <w:p>
      <w:pPr>
        <w:pStyle w:val="Heading1"/>
        <w:tabs>
          <w:tab w:pos="8843" w:val="left" w:leader="none"/>
        </w:tabs>
        <w:spacing w:before="93"/>
        <w:ind w:left="280"/>
      </w:pPr>
      <w:r>
        <w:rPr/>
        <w:pict>
          <v:line style="position:absolute;mso-position-horizontal-relative:page;mso-position-vertical-relative:paragraph;z-index:-96088" from="72pt,17.825869pt" to="526.8pt,17.825869pt" stroked="true" strokeweight="1.2pt" strokecolor="#0000ff">
            <v:stroke dashstyle="solid"/>
            <w10:wrap type="none"/>
          </v:line>
        </w:pict>
      </w:r>
      <w:r>
        <w:rPr/>
        <w:pict>
          <v:shape style="position:absolute;margin-left:63.360001pt;margin-top:4.865869pt;width:.1pt;height:357.25pt;mso-position-horizontal-relative:page;mso-position-vertical-relative:paragraph;z-index:3592" coordorigin="1267,97" coordsize="0,7145" path="m1267,97l1267,373m1267,373l1267,649m1267,649l1267,925m1267,925l1267,1201m1267,1201l1267,1477m1267,1477l1267,1753m1267,1753l1267,2029m1267,2029l1267,2305m1267,2305l1267,2581m1267,2581l1267,2857m1267,2857l1267,3133m1267,3133l1267,3450m1267,3450l1267,3726m1267,3726l1267,4242m1267,4242l1267,4518m1267,4518l1267,4794m1267,4794l1267,5070m1267,5070l1267,5346m1267,5346l1267,5622m1267,5622l1267,5898m1267,5898l1267,6174m1267,6174l1267,6450m1267,6450l1267,6966m1267,6966l1267,7242e" filled="false" stroked="true" strokeweight=".72pt" strokecolor="#000000">
            <v:path arrowok="t"/>
            <v:stroke dashstyle="solid"/>
            <w10:wrap type="none"/>
          </v:shape>
        </w:pict>
      </w:r>
      <w:r>
        <w:rPr>
          <w:color w:val="0000FF"/>
        </w:rPr>
        <w:t>DONATIONS </w:t>
      </w:r>
      <w:r>
        <w:rPr>
          <w:color w:val="0000FF"/>
          <w:spacing w:val="-3"/>
        </w:rPr>
        <w:t>AND </w:t>
      </w:r>
      <w:r>
        <w:rPr>
          <w:color w:val="0000FF"/>
        </w:rPr>
        <w:t>GIFT OF</w:t>
      </w:r>
      <w:r>
        <w:rPr>
          <w:color w:val="0000FF"/>
          <w:spacing w:val="1"/>
        </w:rPr>
        <w:t> </w:t>
      </w:r>
      <w:r>
        <w:rPr>
          <w:color w:val="0000FF"/>
        </w:rPr>
        <w:t>FLEET ASSETS</w:t>
        <w:tab/>
        <w:t>4123</w:t>
      </w:r>
    </w:p>
    <w:p>
      <w:pPr>
        <w:pStyle w:val="BodyText"/>
        <w:ind w:left="280"/>
      </w:pPr>
      <w:r>
        <w:rPr>
          <w:color w:val="0000FF"/>
          <w:u w:val="single" w:color="0000FF"/>
        </w:rPr>
        <w:t>(New 2/2016)</w:t>
      </w:r>
    </w:p>
    <w:p>
      <w:pPr>
        <w:pStyle w:val="BodyText"/>
        <w:spacing w:before="11"/>
        <w:rPr>
          <w:sz w:val="15"/>
        </w:rPr>
      </w:pPr>
    </w:p>
    <w:p>
      <w:pPr>
        <w:pStyle w:val="BodyText"/>
        <w:spacing w:before="92"/>
        <w:ind w:left="280" w:right="1472"/>
      </w:pPr>
      <w:r>
        <w:rPr>
          <w:color w:val="0000FF"/>
          <w:u w:val="single" w:color="0000FF"/>
        </w:rPr>
        <w:t>Pursuant to Government Code Section </w:t>
      </w:r>
      <w:hyperlink r:id="rId74">
        <w:r>
          <w:rPr>
            <w:color w:val="0000FF"/>
            <w:u w:val="single" w:color="0000FF"/>
          </w:rPr>
          <w:t>11005</w:t>
        </w:r>
      </w:hyperlink>
      <w:r>
        <w:rPr>
          <w:color w:val="0000FF"/>
          <w:u w:val="single" w:color="0000FF"/>
        </w:rPr>
        <w:t> all gifts or dedication of personal property shall be approved by the Director of the Department of Finance (</w:t>
      </w:r>
      <w:hyperlink r:id="rId75">
        <w:r>
          <w:rPr>
            <w:color w:val="0000FF"/>
            <w:u w:val="single" w:color="0000FF"/>
          </w:rPr>
          <w:t>Finance</w:t>
        </w:r>
      </w:hyperlink>
      <w:r>
        <w:rPr>
          <w:color w:val="0000FF"/>
          <w:u w:val="single" w:color="0000FF"/>
        </w:rPr>
        <w:t>). OFAM request that Finance approval be included with a department FAP that includes donated assets. However, in the event that Finance approval is not obtained prior to submittal of the FAP, </w:t>
      </w:r>
      <w:hyperlink r:id="rId33">
        <w:r>
          <w:rPr>
            <w:color w:val="0000FF"/>
            <w:u w:val="single" w:color="0000FF"/>
          </w:rPr>
          <w:t>OFAM</w:t>
        </w:r>
      </w:hyperlink>
      <w:r>
        <w:rPr>
          <w:color w:val="0000FF"/>
          <w:u w:val="single" w:color="0000FF"/>
        </w:rPr>
        <w:t> will process the request and recommend a conditional approval until the department is able to obtain Finance approval. OFAM will also notify Finance of the donated assets and conditional approval. Departments shall submit the Finance approval to OFAM once</w:t>
      </w:r>
      <w:r>
        <w:rPr>
          <w:color w:val="0000FF"/>
          <w:spacing w:val="-13"/>
          <w:u w:val="single" w:color="0000FF"/>
        </w:rPr>
        <w:t> </w:t>
      </w:r>
      <w:r>
        <w:rPr>
          <w:color w:val="0000FF"/>
          <w:u w:val="single" w:color="0000FF"/>
        </w:rPr>
        <w:t>approved.</w:t>
      </w:r>
    </w:p>
    <w:p>
      <w:pPr>
        <w:pStyle w:val="BodyText"/>
        <w:spacing w:before="5"/>
        <w:rPr>
          <w:sz w:val="19"/>
        </w:rPr>
      </w:pPr>
    </w:p>
    <w:p>
      <w:pPr>
        <w:pStyle w:val="Heading1"/>
        <w:tabs>
          <w:tab w:pos="8749" w:val="left" w:leader="none"/>
        </w:tabs>
        <w:spacing w:before="93"/>
        <w:ind w:left="280"/>
      </w:pPr>
      <w:r>
        <w:rPr/>
        <w:pict>
          <v:line style="position:absolute;mso-position-horizontal-relative:page;mso-position-vertical-relative:paragraph;z-index:-96040" from="72pt,17.825855pt" to="522pt,17.825855pt" stroked="true" strokeweight="1.2pt" strokecolor="#0000ff">
            <v:stroke dashstyle="solid"/>
            <w10:wrap type="none"/>
          </v:line>
        </w:pict>
      </w:r>
      <w:r>
        <w:rPr>
          <w:color w:val="0000FF"/>
        </w:rPr>
        <w:t>VEHICLE</w:t>
      </w:r>
      <w:r>
        <w:rPr>
          <w:color w:val="0000FF"/>
          <w:spacing w:val="-3"/>
        </w:rPr>
        <w:t> </w:t>
      </w:r>
      <w:r>
        <w:rPr>
          <w:color w:val="0000FF"/>
        </w:rPr>
        <w:t>INSPECTIONS</w:t>
        <w:tab/>
        <w:t>4124</w:t>
      </w:r>
    </w:p>
    <w:p>
      <w:pPr>
        <w:pStyle w:val="BodyText"/>
        <w:ind w:left="280"/>
      </w:pPr>
      <w:r>
        <w:rPr>
          <w:color w:val="0000FF"/>
          <w:u w:val="single" w:color="0000FF"/>
        </w:rPr>
        <w:t>(New 2/2016)</w:t>
      </w:r>
    </w:p>
    <w:p>
      <w:pPr>
        <w:pStyle w:val="BodyText"/>
        <w:spacing w:before="9"/>
        <w:rPr>
          <w:sz w:val="20"/>
        </w:rPr>
      </w:pPr>
    </w:p>
    <w:p>
      <w:pPr>
        <w:pStyle w:val="BodyText"/>
        <w:spacing w:before="1"/>
        <w:ind w:left="280" w:right="1475"/>
      </w:pPr>
      <w:r>
        <w:rPr>
          <w:color w:val="0000FF"/>
          <w:u w:val="single" w:color="0000FF"/>
        </w:rPr>
        <w:t>All vehicles shall be inspected for acceptance at the delivering dealer's place of business prior to delivery to the purchasing State agency. See SAM Section </w:t>
      </w:r>
      <w:hyperlink r:id="rId9">
        <w:r>
          <w:rPr>
            <w:color w:val="0000FF"/>
            <w:u w:val="single" w:color="0000FF"/>
          </w:rPr>
          <w:t>4112</w:t>
        </w:r>
      </w:hyperlink>
      <w:r>
        <w:rPr>
          <w:color w:val="0000FF"/>
          <w:u w:val="single" w:color="0000FF"/>
        </w:rPr>
        <w:t>. This inspection determines that all specifications are met and that the dealer has performed properly the pre-delivery inspection and servicing. The DGS will provide the services of Inspectors of Automotive Equipment to perform the acceptance inspection prior to delivery for all departments in the Inspection Services Program. The owning agency, on receipt of vehicle, should check for any damage incurred in transit from dealer to point of delivery. It is the owning agency's responsibility to license the vehicles and put them in</w:t>
      </w:r>
      <w:r>
        <w:rPr>
          <w:color w:val="0000FF"/>
          <w:spacing w:val="-3"/>
          <w:u w:val="single" w:color="0000FF"/>
        </w:rPr>
        <w:t> </w:t>
      </w:r>
      <w:r>
        <w:rPr>
          <w:color w:val="0000FF"/>
          <w:u w:val="single" w:color="0000FF"/>
        </w:rPr>
        <w:t>service.</w:t>
      </w:r>
    </w:p>
    <w:p>
      <w:pPr>
        <w:spacing w:after="0"/>
        <w:sectPr>
          <w:pgSz w:w="12240" w:h="15840"/>
          <w:pgMar w:header="685" w:footer="803" w:top="940" w:bottom="1000" w:left="1160" w:right="0"/>
        </w:sectPr>
      </w:pPr>
    </w:p>
    <w:p>
      <w:pPr>
        <w:pStyle w:val="BodyText"/>
        <w:spacing w:before="1"/>
        <w:rPr>
          <w:sz w:val="10"/>
        </w:rPr>
      </w:pPr>
    </w:p>
    <w:p>
      <w:pPr>
        <w:pStyle w:val="Heading1"/>
        <w:tabs>
          <w:tab w:pos="8763" w:val="left" w:leader="none"/>
        </w:tabs>
        <w:spacing w:before="93"/>
        <w:ind w:left="280"/>
      </w:pPr>
      <w:r>
        <w:rPr/>
        <w:pict>
          <v:line style="position:absolute;mso-position-horizontal-relative:page;mso-position-vertical-relative:paragraph;z-index:-95992" from="72pt,17.825874pt" to="522.72pt,17.825874pt" stroked="true" strokeweight="1.2pt" strokecolor="#0000ff">
            <v:stroke dashstyle="solid"/>
            <w10:wrap type="none"/>
          </v:line>
        </w:pict>
      </w:r>
      <w:r>
        <w:rPr/>
        <w:pict>
          <v:shape style="position:absolute;margin-left:63.360001pt;margin-top:4.745874pt;width:.1pt;height:98.4pt;mso-position-horizontal-relative:page;mso-position-vertical-relative:paragraph;z-index:3688" coordorigin="1267,95" coordsize="0,1968" path="m1267,95l1267,412m1267,412l1267,729m1267,729l1267,1048m1267,1048l1267,1326m1267,1326l1267,1602m1267,1602l1267,1835m1267,1835l1267,2063e" filled="false" stroked="true" strokeweight=".72pt" strokecolor="#000000">
            <v:path arrowok="t"/>
            <v:stroke dashstyle="solid"/>
            <w10:wrap type="none"/>
          </v:shape>
        </w:pict>
      </w:r>
      <w:bookmarkStart w:name="REPLACEMENT SCHEDULE CRITERIA           " w:id="4"/>
      <w:bookmarkEnd w:id="4"/>
      <w:r>
        <w:rPr>
          <w:b w:val="0"/>
        </w:rPr>
      </w:r>
      <w:r>
        <w:rPr>
          <w:color w:val="0000FF"/>
        </w:rPr>
        <w:t>REPLACEMENT</w:t>
      </w:r>
      <w:r>
        <w:rPr>
          <w:color w:val="0000FF"/>
          <w:spacing w:val="-4"/>
        </w:rPr>
        <w:t> </w:t>
      </w:r>
      <w:r>
        <w:rPr>
          <w:color w:val="0000FF"/>
        </w:rPr>
        <w:t>SCHEDULE</w:t>
      </w:r>
      <w:r>
        <w:rPr>
          <w:color w:val="0000FF"/>
          <w:spacing w:val="-3"/>
        </w:rPr>
        <w:t> </w:t>
      </w:r>
      <w:r>
        <w:rPr>
          <w:color w:val="0000FF"/>
        </w:rPr>
        <w:t>CRITERIA</w:t>
        <w:tab/>
        <w:t>4126</w:t>
      </w:r>
    </w:p>
    <w:p>
      <w:pPr>
        <w:pStyle w:val="BodyText"/>
        <w:spacing w:before="41"/>
        <w:ind w:left="280"/>
      </w:pPr>
      <w:bookmarkStart w:name="(New 2/2016)" w:id="5"/>
      <w:bookmarkEnd w:id="5"/>
      <w:r>
        <w:rPr/>
      </w:r>
      <w:r>
        <w:rPr>
          <w:color w:val="0000FF"/>
          <w:u w:val="single" w:color="0000FF"/>
        </w:rPr>
        <w:t>(New 2/2016)</w:t>
      </w:r>
    </w:p>
    <w:p>
      <w:pPr>
        <w:pStyle w:val="BodyText"/>
        <w:spacing w:before="5"/>
        <w:rPr>
          <w:sz w:val="23"/>
        </w:rPr>
      </w:pPr>
    </w:p>
    <w:p>
      <w:pPr>
        <w:pStyle w:val="BodyText"/>
        <w:spacing w:line="274" w:lineRule="exact" w:before="99"/>
        <w:ind w:left="280" w:right="1771"/>
      </w:pPr>
      <w:r>
        <w:rPr/>
        <w:pict>
          <v:shape style="position:absolute;margin-left:63.360001pt;margin-top:60.070004pt;width:.1pt;height:33.85pt;mso-position-horizontal-relative:page;mso-position-vertical-relative:paragraph;z-index:3712" coordorigin="1267,1201" coordsize="0,677" path="m1267,1201l1267,1427m1267,1427l1267,1653m1267,1653l1267,1878m1267,1427l1267,1653e" filled="false" stroked="true" strokeweight=".72pt" strokecolor="#000000">
            <v:path arrowok="t"/>
            <v:stroke dashstyle="solid"/>
            <w10:wrap type="none"/>
          </v:shape>
        </w:pict>
      </w:r>
      <w:r>
        <w:rPr/>
        <w:pict>
          <v:shape style="position:absolute;margin-left:63.360001pt;margin-top:103.749008pt;width:.1pt;height:33.85pt;mso-position-horizontal-relative:page;mso-position-vertical-relative:paragraph;z-index:3736" coordorigin="1267,2075" coordsize="0,677" path="m1267,2075l1267,2301m1267,2301l1267,2526m1267,2526l1267,2752m1267,2301l1267,2526e" filled="false" stroked="true" strokeweight=".72pt" strokecolor="#000000">
            <v:path arrowok="t"/>
            <v:stroke dashstyle="solid"/>
            <w10:wrap type="none"/>
          </v:shape>
        </w:pict>
      </w:r>
      <w:r>
        <w:rPr>
          <w:color w:val="0000FF"/>
          <w:u w:val="single" w:color="0000FF"/>
        </w:rPr>
        <w:t>To assist agencies with determining replacement schedules and budgeting needs for state-owned vehicles, the following schedule may be used:</w:t>
      </w:r>
    </w:p>
    <w:p>
      <w:pPr>
        <w:pStyle w:val="BodyText"/>
        <w:rPr>
          <w:sz w:val="20"/>
        </w:rPr>
      </w:pPr>
    </w:p>
    <w:p>
      <w:pPr>
        <w:pStyle w:val="BodyText"/>
        <w:spacing w:before="8"/>
        <w:rPr>
          <w:sz w:val="16"/>
        </w:rPr>
      </w:pPr>
      <w:r>
        <w:rPr/>
        <w:pict>
          <v:group style="position:absolute;margin-left:62.985001pt;margin-top:158.192398pt;width:.75pt;height:12.15pt;mso-position-horizontal-relative:page;mso-position-vertical-relative:paragraph;z-index:3640;mso-wrap-distance-left:0;mso-wrap-distance-right:0" coordorigin="1260,3164" coordsize="15,243">
            <v:line style="position:absolute" from="1267,3171" to="1267,3399" stroked="true" strokeweight=".72pt" strokecolor="#000000">
              <v:stroke dashstyle="solid"/>
            </v:line>
            <v:line style="position:absolute" from="1267,3171" to="1267,3399" stroked="true" strokeweight=".72pt" strokecolor="#000000">
              <v:stroke dashstyle="solid"/>
            </v:line>
            <w10:wrap type="topAndBottom"/>
          </v:group>
        </w:pict>
      </w:r>
      <w:r>
        <w:rPr/>
        <w:pict>
          <v:shape style="position:absolute;margin-left:90.239998pt;margin-top:11.567405pt;width:431.55pt;height:174.4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9"/>
                    <w:gridCol w:w="1711"/>
                  </w:tblGrid>
                  <w:tr>
                    <w:trPr>
                      <w:trHeight w:val="869" w:hRule="exact"/>
                    </w:trPr>
                    <w:tc>
                      <w:tcPr>
                        <w:tcW w:w="6919" w:type="dxa"/>
                        <w:tcBorders>
                          <w:top w:val="nil"/>
                          <w:left w:val="nil"/>
                        </w:tcBorders>
                      </w:tcPr>
                      <w:p>
                        <w:pPr>
                          <w:pStyle w:val="TableParagraph"/>
                          <w:spacing w:line="251" w:lineRule="exact" w:before="51"/>
                          <w:ind w:left="103"/>
                          <w:rPr>
                            <w:sz w:val="24"/>
                          </w:rPr>
                        </w:pPr>
                        <w:r>
                          <w:rPr>
                            <w:color w:val="0000FF"/>
                            <w:sz w:val="24"/>
                            <w:u w:val="single" w:color="0000FF"/>
                          </w:rPr>
                          <w:t>Authorized emergency vehicles as defined in Section </w:t>
                        </w:r>
                        <w:hyperlink r:id="rId76">
                          <w:r>
                            <w:rPr>
                              <w:color w:val="0000FF"/>
                              <w:sz w:val="24"/>
                              <w:u w:val="single" w:color="0000FF"/>
                            </w:rPr>
                            <w:t>165</w:t>
                          </w:r>
                        </w:hyperlink>
                      </w:p>
                      <w:p>
                        <w:pPr>
                          <w:pStyle w:val="TableParagraph"/>
                          <w:spacing w:line="226" w:lineRule="exact" w:before="19"/>
                          <w:ind w:left="103" w:right="108"/>
                          <w:rPr>
                            <w:sz w:val="24"/>
                          </w:rPr>
                        </w:pPr>
                        <w:r>
                          <w:rPr>
                            <w:color w:val="0000FF"/>
                            <w:sz w:val="24"/>
                            <w:u w:val="single" w:color="0000FF"/>
                          </w:rPr>
                          <w:t>of the Vehicle Code, that are equipped with emergency lamps or lights described in Section </w:t>
                        </w:r>
                        <w:hyperlink r:id="rId77">
                          <w:r>
                            <w:rPr>
                              <w:color w:val="0000FF"/>
                              <w:sz w:val="24"/>
                              <w:u w:val="single" w:color="0000FF"/>
                            </w:rPr>
                            <w:t>25252</w:t>
                          </w:r>
                        </w:hyperlink>
                        <w:r>
                          <w:rPr>
                            <w:color w:val="0000FF"/>
                            <w:sz w:val="24"/>
                            <w:u w:val="single" w:color="0000FF"/>
                          </w:rPr>
                          <w:t> of the Vehicle Code</w:t>
                        </w:r>
                      </w:p>
                    </w:tc>
                    <w:tc>
                      <w:tcPr>
                        <w:tcW w:w="1711" w:type="dxa"/>
                        <w:tcBorders>
                          <w:top w:val="nil"/>
                          <w:right w:val="nil"/>
                        </w:tcBorders>
                      </w:tcPr>
                      <w:p>
                        <w:pPr>
                          <w:pStyle w:val="TableParagraph"/>
                          <w:rPr>
                            <w:sz w:val="24"/>
                          </w:rPr>
                        </w:pPr>
                      </w:p>
                      <w:p>
                        <w:pPr>
                          <w:pStyle w:val="TableParagraph"/>
                          <w:ind w:left="83" w:right="88"/>
                          <w:jc w:val="center"/>
                          <w:rPr>
                            <w:sz w:val="24"/>
                          </w:rPr>
                        </w:pPr>
                        <w:r>
                          <w:rPr>
                            <w:color w:val="0000FF"/>
                            <w:sz w:val="24"/>
                            <w:u w:val="single" w:color="0000FF"/>
                          </w:rPr>
                          <w:t>100,000 miles</w:t>
                        </w:r>
                      </w:p>
                    </w:tc>
                  </w:tr>
                  <w:tr>
                    <w:trPr>
                      <w:trHeight w:val="874" w:hRule="exact"/>
                    </w:trPr>
                    <w:tc>
                      <w:tcPr>
                        <w:tcW w:w="6919" w:type="dxa"/>
                        <w:tcBorders>
                          <w:left w:val="nil"/>
                        </w:tcBorders>
                      </w:tcPr>
                      <w:p>
                        <w:pPr>
                          <w:pStyle w:val="TableParagraph"/>
                          <w:spacing w:line="226" w:lineRule="exact" w:before="95"/>
                          <w:ind w:left="103" w:right="108"/>
                          <w:rPr>
                            <w:sz w:val="24"/>
                          </w:rPr>
                        </w:pPr>
                        <w:r>
                          <w:rPr>
                            <w:color w:val="0000FF"/>
                            <w:sz w:val="24"/>
                            <w:u w:val="single" w:color="0000FF"/>
                          </w:rPr>
                          <w:t>Sedans, station wagons, vans and light duty trucks or vehicles having a gross vehicle weight rating (GVWR) or 8500 pounds or less</w:t>
                        </w:r>
                      </w:p>
                    </w:tc>
                    <w:tc>
                      <w:tcPr>
                        <w:tcW w:w="1711" w:type="dxa"/>
                        <w:tcBorders>
                          <w:right w:val="nil"/>
                        </w:tcBorders>
                      </w:tcPr>
                      <w:p>
                        <w:pPr>
                          <w:pStyle w:val="TableParagraph"/>
                          <w:rPr>
                            <w:sz w:val="24"/>
                          </w:rPr>
                        </w:pPr>
                      </w:p>
                      <w:p>
                        <w:pPr>
                          <w:pStyle w:val="TableParagraph"/>
                          <w:ind w:left="83" w:right="88"/>
                          <w:jc w:val="center"/>
                          <w:rPr>
                            <w:sz w:val="24"/>
                          </w:rPr>
                        </w:pPr>
                        <w:r>
                          <w:rPr>
                            <w:color w:val="0000FF"/>
                            <w:sz w:val="24"/>
                            <w:u w:val="single" w:color="0000FF"/>
                          </w:rPr>
                          <w:t>120,000 miles</w:t>
                        </w:r>
                      </w:p>
                    </w:tc>
                  </w:tr>
                  <w:tr>
                    <w:trPr>
                      <w:trHeight w:val="874" w:hRule="exact"/>
                    </w:trPr>
                    <w:tc>
                      <w:tcPr>
                        <w:tcW w:w="6919" w:type="dxa"/>
                        <w:tcBorders>
                          <w:left w:val="nil"/>
                        </w:tcBorders>
                      </w:tcPr>
                      <w:p>
                        <w:pPr>
                          <w:pStyle w:val="TableParagraph"/>
                          <w:spacing w:line="199" w:lineRule="auto" w:before="84"/>
                          <w:ind w:left="103" w:right="521"/>
                          <w:rPr>
                            <w:sz w:val="24"/>
                          </w:rPr>
                        </w:pPr>
                        <w:r>
                          <w:rPr>
                            <w:color w:val="0000FF"/>
                            <w:sz w:val="24"/>
                            <w:u w:val="single" w:color="0000FF"/>
                          </w:rPr>
                          <w:t>Heavy duty trucks or vehicles (Class 3 and under) having a gross vehicle weight rating (GVWR) of 8501 pounds or more</w:t>
                        </w:r>
                      </w:p>
                    </w:tc>
                    <w:tc>
                      <w:tcPr>
                        <w:tcW w:w="1711" w:type="dxa"/>
                        <w:tcBorders>
                          <w:right w:val="nil"/>
                        </w:tcBorders>
                      </w:tcPr>
                      <w:p>
                        <w:pPr>
                          <w:pStyle w:val="TableParagraph"/>
                          <w:rPr>
                            <w:sz w:val="24"/>
                          </w:rPr>
                        </w:pPr>
                      </w:p>
                      <w:p>
                        <w:pPr>
                          <w:pStyle w:val="TableParagraph"/>
                          <w:ind w:left="83" w:right="88"/>
                          <w:jc w:val="center"/>
                          <w:rPr>
                            <w:sz w:val="24"/>
                          </w:rPr>
                        </w:pPr>
                        <w:r>
                          <w:rPr>
                            <w:color w:val="0000FF"/>
                            <w:sz w:val="24"/>
                            <w:u w:val="single" w:color="0000FF"/>
                          </w:rPr>
                          <w:t>150,000 miles</w:t>
                        </w:r>
                      </w:p>
                    </w:tc>
                  </w:tr>
                  <w:tr>
                    <w:trPr>
                      <w:trHeight w:val="871" w:hRule="exact"/>
                    </w:trPr>
                    <w:tc>
                      <w:tcPr>
                        <w:tcW w:w="6919" w:type="dxa"/>
                        <w:tcBorders>
                          <w:left w:val="nil"/>
                          <w:bottom w:val="nil"/>
                        </w:tcBorders>
                      </w:tcPr>
                      <w:p>
                        <w:pPr>
                          <w:pStyle w:val="TableParagraph"/>
                          <w:rPr>
                            <w:sz w:val="24"/>
                          </w:rPr>
                        </w:pPr>
                      </w:p>
                      <w:p>
                        <w:pPr>
                          <w:pStyle w:val="TableParagraph"/>
                          <w:ind w:left="103"/>
                          <w:rPr>
                            <w:sz w:val="24"/>
                          </w:rPr>
                        </w:pPr>
                        <w:r>
                          <w:rPr>
                            <w:color w:val="0000FF"/>
                            <w:sz w:val="24"/>
                            <w:u w:val="single" w:color="0000FF"/>
                          </w:rPr>
                          <w:t>4-wheel drive vehicles</w:t>
                        </w:r>
                      </w:p>
                    </w:tc>
                    <w:tc>
                      <w:tcPr>
                        <w:tcW w:w="1711" w:type="dxa"/>
                        <w:tcBorders>
                          <w:bottom w:val="nil"/>
                          <w:right w:val="nil"/>
                        </w:tcBorders>
                      </w:tcPr>
                      <w:p>
                        <w:pPr>
                          <w:pStyle w:val="TableParagraph"/>
                          <w:rPr>
                            <w:sz w:val="24"/>
                          </w:rPr>
                        </w:pPr>
                      </w:p>
                      <w:p>
                        <w:pPr>
                          <w:pStyle w:val="TableParagraph"/>
                          <w:ind w:left="83" w:right="88"/>
                          <w:jc w:val="center"/>
                          <w:rPr>
                            <w:sz w:val="24"/>
                          </w:rPr>
                        </w:pPr>
                        <w:r>
                          <w:rPr>
                            <w:color w:val="0000FF"/>
                            <w:sz w:val="24"/>
                            <w:u w:val="single" w:color="0000FF"/>
                          </w:rPr>
                          <w:t>150,000 miles</w:t>
                        </w:r>
                      </w:p>
                    </w:tc>
                  </w:tr>
                </w:tbl>
                <w:p>
                  <w:pPr>
                    <w:pStyle w:val="BodyText"/>
                  </w:pPr>
                </w:p>
              </w:txbxContent>
            </v:textbox>
            <w10:wrap type="topAndBottom"/>
          </v:shape>
        </w:pict>
      </w:r>
    </w:p>
    <w:p>
      <w:pPr>
        <w:pStyle w:val="BodyText"/>
        <w:spacing w:before="3"/>
        <w:rPr>
          <w:sz w:val="8"/>
        </w:rPr>
      </w:pPr>
    </w:p>
    <w:p>
      <w:pPr>
        <w:pStyle w:val="BodyText"/>
        <w:spacing w:before="92"/>
        <w:ind w:left="280" w:right="1647"/>
      </w:pPr>
      <w:r>
        <w:rPr/>
        <w:pict>
          <v:shape style="position:absolute;margin-left:63.360001pt;margin-top:-88.784149pt;width:.1pt;height:34.450pt;mso-position-horizontal-relative:page;mso-position-vertical-relative:paragraph;z-index:3760" coordorigin="1267,-1776" coordsize="0,689" path="m1267,-1776l1267,-1548m1267,-1548l1267,-1317m1267,-1317l1267,-1087m1267,-1545l1267,-1320e" filled="false" stroked="true" strokeweight=".72pt" strokecolor="#000000">
            <v:path arrowok="t"/>
            <v:stroke dashstyle="solid"/>
            <w10:wrap type="none"/>
          </v:shape>
        </w:pict>
      </w:r>
      <w:r>
        <w:rPr/>
        <w:pict>
          <v:shape style="position:absolute;margin-left:63.360001pt;margin-top:-6.224149pt;width:.1pt;height:321pt;mso-position-horizontal-relative:page;mso-position-vertical-relative:paragraph;z-index:3784" coordorigin="1267,-124" coordsize="0,6420" path="m1267,-124l1267,60m1267,60l1267,370m1267,370l1267,646m1267,646l1267,922m1267,922l1267,1198m1267,1198l1267,1474m1267,1474l1267,1750m1267,1750l1267,2026m1267,2026l1267,2302m1267,2302l1267,2578m1267,2578l1267,2854m1267,2854l1267,3164m1267,3164l1267,3490m1267,3490l1267,3783m1267,3783l1267,4076m1267,4076l1267,4352m1267,4352l1267,4642m1267,4642l1267,4935m1267,4935l1267,5228m1267,5228l1267,5504m1267,5504l1267,6020m1267,6020l1267,6296e" filled="false" stroked="true" strokeweight=".72pt" strokecolor="#000000">
            <v:path arrowok="t"/>
            <v:stroke dashstyle="solid"/>
            <w10:wrap type="none"/>
          </v:shape>
        </w:pict>
      </w:r>
      <w:r>
        <w:rPr>
          <w:color w:val="0000FF"/>
          <w:u w:val="single" w:color="0000FF"/>
        </w:rPr>
        <w:t>The schedule above is to be used as a guideline and not an absolute standard; OFAM may require additional justification for disposing of a vehicle that meets these standards. A state-owned vehicle may be disposed of or replaced when it is determined that it would be cost-effective to do so, regardless of age or mileage. All vehicles being disposed of require a Property Survey Report </w:t>
      </w:r>
      <w:hyperlink r:id="rId70">
        <w:r>
          <w:rPr>
            <w:color w:val="0000FF"/>
            <w:u w:val="single" w:color="0000FF"/>
          </w:rPr>
          <w:t>STD. 152</w:t>
        </w:r>
      </w:hyperlink>
      <w:r>
        <w:rPr>
          <w:color w:val="0000FF"/>
          <w:u w:val="single" w:color="0000FF"/>
        </w:rPr>
        <w:t>.  An OFA 6 shall also be submitted as applicable. An evaluation will be made by an Inspector of Automotive Equipment to determine whether a vehicle should be disposed of or can be safely and economically continued in service and an OFA 6 shall be provided. The decision whether to retain, reutilize, or dispose of any vehicle not meeting the minimum replacement criteria shall be based on an inspection of the following factors:</w:t>
      </w:r>
    </w:p>
    <w:p>
      <w:pPr>
        <w:pStyle w:val="BodyText"/>
        <w:spacing w:before="1"/>
        <w:rPr>
          <w:sz w:val="21"/>
        </w:rPr>
      </w:pPr>
    </w:p>
    <w:p>
      <w:pPr>
        <w:pStyle w:val="ListParagraph"/>
        <w:numPr>
          <w:ilvl w:val="0"/>
          <w:numId w:val="6"/>
        </w:numPr>
        <w:tabs>
          <w:tab w:pos="999" w:val="left" w:leader="none"/>
          <w:tab w:pos="1000" w:val="left" w:leader="none"/>
        </w:tabs>
        <w:spacing w:line="293" w:lineRule="exact" w:before="101" w:after="0"/>
        <w:ind w:left="1000" w:right="0" w:hanging="360"/>
        <w:jc w:val="left"/>
        <w:rPr>
          <w:rFonts w:ascii="Symbol"/>
          <w:color w:val="0000FF"/>
          <w:sz w:val="24"/>
        </w:rPr>
      </w:pPr>
      <w:r>
        <w:rPr>
          <w:color w:val="0000FF"/>
          <w:sz w:val="24"/>
          <w:u w:val="single" w:color="0000FF"/>
        </w:rPr>
        <w:t>Current mechanical</w:t>
      </w:r>
      <w:r>
        <w:rPr>
          <w:color w:val="0000FF"/>
          <w:spacing w:val="-13"/>
          <w:sz w:val="24"/>
          <w:u w:val="single" w:color="0000FF"/>
        </w:rPr>
        <w:t> </w:t>
      </w:r>
      <w:r>
        <w:rPr>
          <w:color w:val="0000FF"/>
          <w:sz w:val="24"/>
          <w:u w:val="single" w:color="0000FF"/>
        </w:rPr>
        <w:t>condition;</w:t>
      </w:r>
    </w:p>
    <w:p>
      <w:pPr>
        <w:pStyle w:val="ListParagraph"/>
        <w:numPr>
          <w:ilvl w:val="0"/>
          <w:numId w:val="6"/>
        </w:numPr>
        <w:tabs>
          <w:tab w:pos="999" w:val="left" w:leader="none"/>
          <w:tab w:pos="1000" w:val="left" w:leader="none"/>
        </w:tabs>
        <w:spacing w:line="293" w:lineRule="exact" w:before="0" w:after="0"/>
        <w:ind w:left="1000" w:right="0" w:hanging="360"/>
        <w:jc w:val="left"/>
        <w:rPr>
          <w:rFonts w:ascii="Symbol"/>
          <w:color w:val="0000FF"/>
          <w:sz w:val="24"/>
        </w:rPr>
      </w:pPr>
      <w:r>
        <w:rPr>
          <w:color w:val="0000FF"/>
          <w:sz w:val="24"/>
          <w:u w:val="single" w:color="0000FF"/>
        </w:rPr>
        <w:t>Previous maintenance and repair</w:t>
      </w:r>
      <w:r>
        <w:rPr>
          <w:color w:val="0000FF"/>
          <w:spacing w:val="-22"/>
          <w:sz w:val="24"/>
          <w:u w:val="single" w:color="0000FF"/>
        </w:rPr>
        <w:t> </w:t>
      </w:r>
      <w:r>
        <w:rPr>
          <w:color w:val="0000FF"/>
          <w:sz w:val="24"/>
          <w:u w:val="single" w:color="0000FF"/>
        </w:rPr>
        <w:t>record;</w:t>
      </w:r>
    </w:p>
    <w:p>
      <w:pPr>
        <w:pStyle w:val="ListParagraph"/>
        <w:numPr>
          <w:ilvl w:val="0"/>
          <w:numId w:val="6"/>
        </w:numPr>
        <w:tabs>
          <w:tab w:pos="999" w:val="left" w:leader="none"/>
          <w:tab w:pos="1000" w:val="left" w:leader="none"/>
        </w:tabs>
        <w:spacing w:line="240" w:lineRule="auto" w:before="0" w:after="0"/>
        <w:ind w:left="1000" w:right="1753" w:hanging="360"/>
        <w:jc w:val="left"/>
        <w:rPr>
          <w:rFonts w:ascii="Symbol"/>
          <w:color w:val="0000FF"/>
          <w:sz w:val="24"/>
        </w:rPr>
      </w:pPr>
      <w:r>
        <w:rPr>
          <w:color w:val="0000FF"/>
          <w:sz w:val="24"/>
          <w:u w:val="single" w:color="0000FF"/>
        </w:rPr>
        <w:t>Extent of needed repairs and availability of parts and life expectancy of vehicle after</w:t>
      </w:r>
      <w:r>
        <w:rPr>
          <w:color w:val="0000FF"/>
          <w:spacing w:val="-7"/>
          <w:sz w:val="24"/>
          <w:u w:val="single" w:color="0000FF"/>
        </w:rPr>
        <w:t> </w:t>
      </w:r>
      <w:r>
        <w:rPr>
          <w:color w:val="0000FF"/>
          <w:sz w:val="24"/>
          <w:u w:val="single" w:color="0000FF"/>
        </w:rPr>
        <w:t>repair;</w:t>
      </w:r>
    </w:p>
    <w:p>
      <w:pPr>
        <w:pStyle w:val="ListParagraph"/>
        <w:numPr>
          <w:ilvl w:val="0"/>
          <w:numId w:val="6"/>
        </w:numPr>
        <w:tabs>
          <w:tab w:pos="999" w:val="left" w:leader="none"/>
          <w:tab w:pos="1000" w:val="left" w:leader="none"/>
        </w:tabs>
        <w:spacing w:line="292" w:lineRule="exact" w:before="1" w:after="0"/>
        <w:ind w:left="1000" w:right="0" w:hanging="360"/>
        <w:jc w:val="left"/>
        <w:rPr>
          <w:rFonts w:ascii="Symbol"/>
          <w:color w:val="0000FF"/>
          <w:sz w:val="24"/>
        </w:rPr>
      </w:pPr>
      <w:r>
        <w:rPr>
          <w:color w:val="0000FF"/>
          <w:sz w:val="24"/>
          <w:u w:val="single" w:color="0000FF"/>
        </w:rPr>
        <w:t>Current sale</w:t>
      </w:r>
      <w:r>
        <w:rPr>
          <w:color w:val="0000FF"/>
          <w:spacing w:val="-9"/>
          <w:sz w:val="24"/>
          <w:u w:val="single" w:color="0000FF"/>
        </w:rPr>
        <w:t> </w:t>
      </w:r>
      <w:r>
        <w:rPr>
          <w:color w:val="0000FF"/>
          <w:sz w:val="24"/>
          <w:u w:val="single" w:color="0000FF"/>
        </w:rPr>
        <w:t>value;</w:t>
      </w:r>
    </w:p>
    <w:p>
      <w:pPr>
        <w:pStyle w:val="ListParagraph"/>
        <w:numPr>
          <w:ilvl w:val="0"/>
          <w:numId w:val="6"/>
        </w:numPr>
        <w:tabs>
          <w:tab w:pos="999" w:val="left" w:leader="none"/>
          <w:tab w:pos="1000" w:val="left" w:leader="none"/>
        </w:tabs>
        <w:spacing w:line="292" w:lineRule="exact" w:before="0" w:after="0"/>
        <w:ind w:left="1000" w:right="0" w:hanging="360"/>
        <w:jc w:val="left"/>
        <w:rPr>
          <w:rFonts w:ascii="Symbol"/>
          <w:color w:val="0000FF"/>
          <w:sz w:val="24"/>
        </w:rPr>
      </w:pPr>
      <w:r>
        <w:rPr>
          <w:color w:val="0000FF"/>
          <w:sz w:val="24"/>
          <w:u w:val="single" w:color="0000FF"/>
        </w:rPr>
        <w:t>Cost and availability of replacement unit and</w:t>
      </w:r>
      <w:r>
        <w:rPr>
          <w:color w:val="0000FF"/>
          <w:spacing w:val="-22"/>
          <w:sz w:val="24"/>
          <w:u w:val="single" w:color="0000FF"/>
        </w:rPr>
        <w:t> </w:t>
      </w:r>
      <w:r>
        <w:rPr>
          <w:color w:val="0000FF"/>
          <w:sz w:val="24"/>
          <w:u w:val="single" w:color="0000FF"/>
        </w:rPr>
        <w:t>accessories;</w:t>
      </w:r>
    </w:p>
    <w:p>
      <w:pPr>
        <w:pStyle w:val="ListParagraph"/>
        <w:numPr>
          <w:ilvl w:val="0"/>
          <w:numId w:val="6"/>
        </w:numPr>
        <w:tabs>
          <w:tab w:pos="999" w:val="left" w:leader="none"/>
          <w:tab w:pos="1000" w:val="left" w:leader="none"/>
        </w:tabs>
        <w:spacing w:line="293" w:lineRule="exact" w:before="0" w:after="0"/>
        <w:ind w:left="1000" w:right="0" w:hanging="360"/>
        <w:jc w:val="left"/>
        <w:rPr>
          <w:rFonts w:ascii="Symbol" w:hAnsi="Symbol"/>
          <w:color w:val="0000FF"/>
          <w:sz w:val="24"/>
        </w:rPr>
      </w:pPr>
      <w:r>
        <w:rPr>
          <w:color w:val="0000FF"/>
          <w:sz w:val="24"/>
          <w:u w:val="single" w:color="0000FF"/>
        </w:rPr>
        <w:t>Owning agency’s ability to replace</w:t>
      </w:r>
      <w:r>
        <w:rPr>
          <w:color w:val="0000FF"/>
          <w:spacing w:val="-17"/>
          <w:sz w:val="24"/>
          <w:u w:val="single" w:color="0000FF"/>
        </w:rPr>
        <w:t> </w:t>
      </w:r>
      <w:r>
        <w:rPr>
          <w:color w:val="0000FF"/>
          <w:sz w:val="24"/>
          <w:u w:val="single" w:color="0000FF"/>
        </w:rPr>
        <w:t>unit.</w:t>
      </w:r>
    </w:p>
    <w:p>
      <w:pPr>
        <w:spacing w:after="0" w:line="293" w:lineRule="exact"/>
        <w:jc w:val="left"/>
        <w:rPr>
          <w:rFonts w:ascii="Symbol" w:hAnsi="Symbol"/>
          <w:sz w:val="24"/>
        </w:rPr>
        <w:sectPr>
          <w:pgSz w:w="12240" w:h="15840"/>
          <w:pgMar w:header="685" w:footer="803" w:top="940" w:bottom="1000" w:left="1160" w:right="0"/>
        </w:sectPr>
      </w:pPr>
    </w:p>
    <w:p>
      <w:pPr>
        <w:pStyle w:val="BodyText"/>
        <w:spacing w:before="1"/>
        <w:rPr>
          <w:sz w:val="10"/>
        </w:rPr>
      </w:pPr>
      <w:r>
        <w:rPr/>
        <w:pict>
          <v:group style="position:absolute;margin-left:62.985001pt;margin-top:57.825001pt;width:484.05pt;height:656.7pt;mso-position-horizontal-relative:page;mso-position-vertical-relative:page;z-index:-95824" coordorigin="1260,1157" coordsize="9681,13134">
            <v:shape style="position:absolute;left:1267;top:1164;width:2;height:13119" coordorigin="1267,1164" coordsize="0,13119" path="m1267,1164l1267,1481m1267,1481l1267,1798m1267,1798l1267,2074m1267,2074l1267,2350m1267,2350l1267,2626m1267,2626l1267,2902m1267,2902l1267,3178m1267,3178l1267,3454m1267,3454l1267,3730m1267,3730l1267,4006m1267,4006l1267,4298m1267,4298l1267,4574m1267,4574l1267,4867m1267,4867l1267,5143m1267,5143l1267,5419m1267,5419l1267,5695m1267,5695l1267,5971m1267,5971l1267,6247m1267,6247l1267,6523m1267,6523l1267,6799m1267,6799l1267,7075m1267,7075l1267,7351m1267,7351l1267,7627m1267,7627l1267,7903m1267,7903l1267,8179m1267,8179l1267,8455m1267,8455l1267,8731m1267,8731l1267,9007m1267,9007l1267,9283m1267,9283l1267,9559m1267,9559l1267,9835m1267,9835l1267,10111m1267,10111l1267,10387m1267,10387l1267,10663m1267,10663l1267,10939m1267,10939l1267,11230m1267,11230l1267,11506m1267,11506l1267,11782m1267,11782l1267,12074m1267,12074l1267,12350m1267,12350l1267,12626m1267,12626l1267,12902m1267,12902l1267,13178m1267,13178l1267,13454m1267,13454l1267,13730m1267,13730l1267,14006m1267,14006l1267,14282e" filled="false" stroked="true" strokeweight=".72pt" strokecolor="#000000">
              <v:path arrowok="t"/>
              <v:stroke dashstyle="solid"/>
            </v:shape>
            <v:shape style="position:absolute;left:1290;top:5844;width:9650;height:4216" type="#_x0000_t75" alt="This table shows the annual dates for submitting Fleet Acquisition Plans as presented above." stroked="false">
              <v:imagedata r:id="rId78" o:title=""/>
            </v:shape>
            <v:line style="position:absolute" from="8172,7536" to="8688,7236" stroked="true" strokeweight=".75pt" strokecolor="#000000">
              <v:stroke dashstyle="solid"/>
            </v:line>
            <v:line style="position:absolute" from="8892,7536" to="9408,7236" stroked="true" strokeweight=".75pt" strokecolor="#000000">
              <v:stroke dashstyle="solid"/>
            </v:line>
            <v:line style="position:absolute" from="9636,7536" to="10152,7236" stroked="true" strokeweight=".75pt" strokecolor="#000000">
              <v:stroke dashstyle="solid"/>
            </v:line>
            <v:line style="position:absolute" from="1500,9672" to="1812,9456" stroked="true" strokeweight=".75pt" strokecolor="#000000">
              <v:stroke dashstyle="solid"/>
            </v:line>
            <w10:wrap type="none"/>
          </v:group>
        </w:pict>
      </w:r>
    </w:p>
    <w:p>
      <w:pPr>
        <w:pStyle w:val="Heading1"/>
        <w:tabs>
          <w:tab w:pos="8919" w:val="left" w:leader="none"/>
        </w:tabs>
        <w:spacing w:before="93"/>
        <w:ind w:left="280"/>
      </w:pPr>
      <w:r>
        <w:rPr/>
        <w:pict>
          <v:line style="position:absolute;mso-position-horizontal-relative:page;mso-position-vertical-relative:paragraph;z-index:-95848" from="72pt,17.825874pt" to="530.64pt,17.825874pt" stroked="true" strokeweight="1.2pt" strokecolor="#0000ff">
            <v:stroke dashstyle="solid"/>
            <w10:wrap type="none"/>
          </v:line>
        </w:pict>
      </w:r>
      <w:bookmarkStart w:name="KEY DUE DATES AND TIMEFRAMES            " w:id="6"/>
      <w:bookmarkEnd w:id="6"/>
      <w:r>
        <w:rPr>
          <w:b w:val="0"/>
        </w:rPr>
      </w:r>
      <w:r>
        <w:rPr>
          <w:color w:val="0000FF"/>
        </w:rPr>
        <w:t>KEY DUE DATES</w:t>
      </w:r>
      <w:r>
        <w:rPr>
          <w:color w:val="0000FF"/>
          <w:spacing w:val="-7"/>
        </w:rPr>
        <w:t> </w:t>
      </w:r>
      <w:r>
        <w:rPr>
          <w:color w:val="0000FF"/>
        </w:rPr>
        <w:t>AND</w:t>
      </w:r>
      <w:r>
        <w:rPr>
          <w:color w:val="0000FF"/>
          <w:spacing w:val="-3"/>
        </w:rPr>
        <w:t> </w:t>
      </w:r>
      <w:r>
        <w:rPr>
          <w:color w:val="0000FF"/>
        </w:rPr>
        <w:t>TIMEFRAMES</w:t>
        <w:tab/>
        <w:t>4127</w:t>
      </w:r>
    </w:p>
    <w:p>
      <w:pPr>
        <w:pStyle w:val="BodyText"/>
        <w:spacing w:before="41"/>
        <w:ind w:left="280"/>
      </w:pPr>
      <w:bookmarkStart w:name="(New 2/2016)" w:id="7"/>
      <w:bookmarkEnd w:id="7"/>
      <w:r>
        <w:rPr/>
      </w:r>
      <w:r>
        <w:rPr>
          <w:color w:val="0000FF"/>
          <w:u w:val="single" w:color="0000FF"/>
        </w:rPr>
        <w:t>(New 2/2016)</w:t>
      </w:r>
    </w:p>
    <w:p>
      <w:pPr>
        <w:pStyle w:val="BodyText"/>
        <w:spacing w:before="3"/>
        <w:rPr>
          <w:sz w:val="19"/>
        </w:rPr>
      </w:pPr>
    </w:p>
    <w:p>
      <w:pPr>
        <w:pStyle w:val="BodyText"/>
        <w:spacing w:before="93"/>
        <w:ind w:left="280"/>
      </w:pPr>
      <w:r>
        <w:rPr>
          <w:color w:val="0000FF"/>
          <w:u w:val="single" w:color="0000FF"/>
        </w:rPr>
        <w:t>Fleet Acquisition Plan (FAP) Due Dates:</w:t>
      </w:r>
    </w:p>
    <w:p>
      <w:pPr>
        <w:pStyle w:val="BodyText"/>
        <w:spacing w:before="11"/>
        <w:rPr>
          <w:sz w:val="15"/>
        </w:rPr>
      </w:pPr>
    </w:p>
    <w:p>
      <w:pPr>
        <w:pStyle w:val="BodyText"/>
        <w:spacing w:line="276" w:lineRule="exact" w:before="97"/>
        <w:ind w:left="280" w:right="1535"/>
      </w:pPr>
      <w:r>
        <w:rPr/>
        <w:pict>
          <v:line style="position:absolute;mso-position-horizontal-relative:page;mso-position-vertical-relative:paragraph;z-index:-95800" from="72pt,45.229992pt" to="532.8pt,45.229992pt" stroked="true" strokeweight=".84pt" strokecolor="#0000ff">
            <v:stroke dashstyle="solid"/>
            <w10:wrap type="none"/>
          </v:line>
        </w:pict>
      </w:r>
      <w:r>
        <w:rPr>
          <w:color w:val="0000FF"/>
          <w:u w:val="single" w:color="0000FF"/>
        </w:rPr>
        <w:t>Electronic copies of the FAP [and all required applicable documents, as detailed in State Administrative Manual (SAM) Section 4120]  must be submitted to OFAM (email </w:t>
      </w:r>
      <w:r>
        <w:rPr>
          <w:color w:val="0000FF"/>
        </w:rPr>
        <w:t>to </w:t>
      </w:r>
      <w:hyperlink r:id="rId64">
        <w:r>
          <w:rPr>
            <w:color w:val="0000FF"/>
          </w:rPr>
          <w:t>FARSInfo@dgs.ca.gov</w:t>
        </w:r>
      </w:hyperlink>
      <w:r>
        <w:rPr>
          <w:color w:val="0000FF"/>
        </w:rPr>
        <w:t>) on or after the first day of the fiscal year (July 1</w:t>
      </w:r>
      <w:r>
        <w:rPr>
          <w:color w:val="0000FF"/>
          <w:position w:val="11"/>
          <w:sz w:val="16"/>
        </w:rPr>
        <w:t>st </w:t>
      </w:r>
      <w:r>
        <w:rPr>
          <w:color w:val="0000FF"/>
        </w:rPr>
        <w:t>) for which </w:t>
      </w:r>
      <w:r>
        <w:rPr>
          <w:color w:val="0000FF"/>
          <w:u w:val="single" w:color="0000FF"/>
        </w:rPr>
        <w:t>the FAP is being submitted and no later than:</w:t>
      </w:r>
    </w:p>
    <w:p>
      <w:pPr>
        <w:pStyle w:val="BodyText"/>
        <w:spacing w:before="5"/>
        <w:rPr>
          <w:sz w:val="23"/>
        </w:rPr>
      </w:pPr>
    </w:p>
    <w:p>
      <w:pPr>
        <w:pStyle w:val="ListParagraph"/>
        <w:numPr>
          <w:ilvl w:val="0"/>
          <w:numId w:val="6"/>
        </w:numPr>
        <w:tabs>
          <w:tab w:pos="999" w:val="left" w:leader="none"/>
          <w:tab w:pos="1000" w:val="left" w:leader="none"/>
        </w:tabs>
        <w:spacing w:line="240" w:lineRule="auto" w:before="0" w:after="0"/>
        <w:ind w:left="1000" w:right="0" w:hanging="360"/>
        <w:jc w:val="left"/>
        <w:rPr>
          <w:rFonts w:ascii="Symbol"/>
          <w:i/>
          <w:color w:val="0000FF"/>
          <w:sz w:val="24"/>
        </w:rPr>
      </w:pPr>
      <w:r>
        <w:rPr>
          <w:color w:val="0000FF"/>
          <w:sz w:val="24"/>
          <w:u w:val="single" w:color="0000FF"/>
        </w:rPr>
        <w:t>First business day of February for one-time-buy acquisitions (</w:t>
      </w:r>
      <w:r>
        <w:rPr>
          <w:i/>
          <w:color w:val="0000FF"/>
          <w:sz w:val="24"/>
          <w:u w:val="single" w:color="0000FF"/>
        </w:rPr>
        <w:t>Purchase</w:t>
      </w:r>
      <w:r>
        <w:rPr>
          <w:i/>
          <w:color w:val="0000FF"/>
          <w:spacing w:val="-38"/>
          <w:sz w:val="24"/>
          <w:u w:val="single" w:color="0000FF"/>
        </w:rPr>
        <w:t> </w:t>
      </w:r>
      <w:r>
        <w:rPr>
          <w:i/>
          <w:color w:val="0000FF"/>
          <w:sz w:val="24"/>
          <w:u w:val="single" w:color="0000FF"/>
        </w:rPr>
        <w:t>Estimate</w:t>
      </w:r>
    </w:p>
    <w:p>
      <w:pPr>
        <w:pStyle w:val="BodyText"/>
        <w:ind w:left="1000"/>
      </w:pPr>
      <w:r>
        <w:rPr>
          <w:color w:val="0000FF"/>
          <w:u w:val="single" w:color="0000FF"/>
        </w:rPr>
        <w:t>Form </w:t>
      </w:r>
      <w:hyperlink r:id="rId65">
        <w:r>
          <w:rPr>
            <w:color w:val="0000FF"/>
            <w:u w:val="single" w:color="0000FF"/>
          </w:rPr>
          <w:t>STD. 66</w:t>
        </w:r>
      </w:hyperlink>
      <w:r>
        <w:rPr>
          <w:color w:val="0000FF"/>
          <w:u w:val="single" w:color="0000FF"/>
        </w:rPr>
        <w:t> and </w:t>
      </w:r>
      <w:hyperlink r:id="rId66">
        <w:r>
          <w:rPr>
            <w:color w:val="0000FF"/>
            <w:u w:val="single" w:color="0000FF"/>
          </w:rPr>
          <w:t>STD. 66A</w:t>
        </w:r>
      </w:hyperlink>
      <w:r>
        <w:rPr>
          <w:color w:val="0000FF"/>
          <w:u w:val="single" w:color="0000FF"/>
        </w:rPr>
        <w:t>);</w:t>
      </w:r>
    </w:p>
    <w:p>
      <w:pPr>
        <w:pStyle w:val="ListParagraph"/>
        <w:numPr>
          <w:ilvl w:val="0"/>
          <w:numId w:val="6"/>
        </w:numPr>
        <w:tabs>
          <w:tab w:pos="999" w:val="left" w:leader="none"/>
          <w:tab w:pos="1000" w:val="left" w:leader="none"/>
        </w:tabs>
        <w:spacing w:line="240" w:lineRule="auto" w:before="0" w:after="0"/>
        <w:ind w:left="1000" w:right="1884" w:hanging="360"/>
        <w:jc w:val="left"/>
        <w:rPr>
          <w:rFonts w:ascii="Symbol"/>
          <w:color w:val="0000FF"/>
          <w:sz w:val="24"/>
        </w:rPr>
      </w:pPr>
      <w:r>
        <w:rPr>
          <w:color w:val="0000FF"/>
          <w:sz w:val="24"/>
          <w:u w:val="single" w:color="0000FF"/>
        </w:rPr>
        <w:t>First business day of April for master vehicle contract acquisitions, donations, and long-term rental/lease</w:t>
      </w:r>
      <w:r>
        <w:rPr>
          <w:color w:val="0000FF"/>
          <w:spacing w:val="-19"/>
          <w:sz w:val="24"/>
          <w:u w:val="single" w:color="0000FF"/>
        </w:rPr>
        <w:t> </w:t>
      </w:r>
      <w:r>
        <w:rPr>
          <w:color w:val="0000FF"/>
          <w:sz w:val="24"/>
          <w:u w:val="single" w:color="0000FF"/>
        </w:rPr>
        <w:t>acquisitions.</w:t>
      </w:r>
    </w:p>
    <w:p>
      <w:pPr>
        <w:pStyle w:val="BodyText"/>
        <w:spacing w:before="10"/>
        <w:rPr>
          <w:sz w:val="15"/>
        </w:rPr>
      </w:pPr>
    </w:p>
    <w:p>
      <w:pPr>
        <w:pStyle w:val="BodyText"/>
        <w:spacing w:before="93"/>
        <w:ind w:left="280" w:right="8072"/>
      </w:pPr>
      <w:r>
        <w:rPr>
          <w:color w:val="0000FF"/>
          <w:u w:val="single" w:color="0000FF"/>
        </w:rPr>
        <w:t>FAP Due Dates Timeline: Plan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pStyle w:val="BodyText"/>
        <w:spacing w:before="92"/>
        <w:ind w:left="280"/>
      </w:pPr>
      <w:r>
        <w:rPr>
          <w:color w:val="0000FF"/>
          <w:u w:val="single" w:color="0000FF"/>
        </w:rPr>
        <w:t>Fleet Asset Approval Expirations:</w:t>
      </w:r>
    </w:p>
    <w:p>
      <w:pPr>
        <w:pStyle w:val="BodyText"/>
        <w:spacing w:before="10"/>
        <w:rPr>
          <w:sz w:val="25"/>
        </w:rPr>
      </w:pPr>
    </w:p>
    <w:p>
      <w:pPr>
        <w:pStyle w:val="ListParagraph"/>
        <w:numPr>
          <w:ilvl w:val="0"/>
          <w:numId w:val="6"/>
        </w:numPr>
        <w:tabs>
          <w:tab w:pos="999" w:val="left" w:leader="none"/>
          <w:tab w:pos="1000" w:val="left" w:leader="none"/>
        </w:tabs>
        <w:spacing w:line="274" w:lineRule="exact" w:before="0" w:after="0"/>
        <w:ind w:left="1000" w:right="1515" w:hanging="360"/>
        <w:jc w:val="left"/>
        <w:rPr>
          <w:rFonts w:ascii="Symbol"/>
          <w:color w:val="0000FF"/>
          <w:sz w:val="24"/>
        </w:rPr>
      </w:pPr>
      <w:r>
        <w:rPr>
          <w:color w:val="0000FF"/>
          <w:sz w:val="24"/>
          <w:u w:val="single" w:color="0000FF"/>
        </w:rPr>
        <w:t>The FAP, including any approved addendums, is valid for the fiscal year in</w:t>
      </w:r>
      <w:r>
        <w:rPr>
          <w:color w:val="0000FF"/>
          <w:spacing w:val="-40"/>
          <w:sz w:val="24"/>
          <w:u w:val="single" w:color="0000FF"/>
        </w:rPr>
        <w:t> </w:t>
      </w:r>
      <w:r>
        <w:rPr>
          <w:color w:val="0000FF"/>
          <w:sz w:val="24"/>
          <w:u w:val="single" w:color="0000FF"/>
        </w:rPr>
        <w:t>which the plan was approved plus one additional fiscal</w:t>
      </w:r>
      <w:r>
        <w:rPr>
          <w:color w:val="0000FF"/>
          <w:spacing w:val="-29"/>
          <w:sz w:val="24"/>
          <w:u w:val="single" w:color="0000FF"/>
        </w:rPr>
        <w:t> </w:t>
      </w:r>
      <w:r>
        <w:rPr>
          <w:color w:val="0000FF"/>
          <w:sz w:val="24"/>
          <w:u w:val="single" w:color="0000FF"/>
        </w:rPr>
        <w:t>year.</w:t>
      </w:r>
    </w:p>
    <w:p>
      <w:pPr>
        <w:pStyle w:val="BodyText"/>
        <w:spacing w:before="7"/>
        <w:rPr>
          <w:sz w:val="23"/>
        </w:rPr>
      </w:pPr>
    </w:p>
    <w:p>
      <w:pPr>
        <w:pStyle w:val="ListParagraph"/>
        <w:numPr>
          <w:ilvl w:val="0"/>
          <w:numId w:val="6"/>
        </w:numPr>
        <w:tabs>
          <w:tab w:pos="999" w:val="left" w:leader="none"/>
          <w:tab w:pos="1000" w:val="left" w:leader="none"/>
        </w:tabs>
        <w:spacing w:line="240" w:lineRule="auto" w:before="0" w:after="0"/>
        <w:ind w:left="1000" w:right="1885" w:hanging="360"/>
        <w:jc w:val="left"/>
        <w:rPr>
          <w:rFonts w:ascii="Symbol"/>
          <w:color w:val="0000FF"/>
          <w:sz w:val="24"/>
        </w:rPr>
      </w:pPr>
      <w:r>
        <w:rPr>
          <w:color w:val="0000FF"/>
          <w:sz w:val="24"/>
          <w:u w:val="single" w:color="0000FF"/>
        </w:rPr>
        <w:t>Approved assets on a FAP requiring a </w:t>
      </w:r>
      <w:hyperlink r:id="rId65">
        <w:r>
          <w:rPr>
            <w:color w:val="0000FF"/>
            <w:sz w:val="24"/>
            <w:u w:val="single" w:color="0000FF"/>
          </w:rPr>
          <w:t>STD. 66</w:t>
        </w:r>
      </w:hyperlink>
      <w:r>
        <w:rPr>
          <w:color w:val="0000FF"/>
          <w:sz w:val="24"/>
          <w:u w:val="single" w:color="0000FF"/>
        </w:rPr>
        <w:t> and </w:t>
      </w:r>
      <w:hyperlink r:id="rId66">
        <w:r>
          <w:rPr>
            <w:color w:val="0000FF"/>
            <w:sz w:val="24"/>
            <w:u w:val="single" w:color="0000FF"/>
          </w:rPr>
          <w:t>STD. 66A</w:t>
        </w:r>
      </w:hyperlink>
      <w:r>
        <w:rPr>
          <w:color w:val="0000FF"/>
          <w:sz w:val="24"/>
          <w:u w:val="single" w:color="0000FF"/>
        </w:rPr>
        <w:t> shall remain in effect for the fiscal year in which the plan was approved plus two additional years.</w:t>
      </w:r>
    </w:p>
    <w:p>
      <w:pPr>
        <w:pStyle w:val="BodyText"/>
        <w:spacing w:before="8"/>
        <w:rPr>
          <w:sz w:val="15"/>
        </w:rPr>
      </w:pPr>
    </w:p>
    <w:p>
      <w:pPr>
        <w:spacing w:line="240" w:lineRule="auto" w:before="92"/>
        <w:ind w:left="280" w:right="1895" w:firstLine="0"/>
        <w:jc w:val="left"/>
        <w:rPr>
          <w:sz w:val="24"/>
        </w:rPr>
      </w:pPr>
      <w:r>
        <w:rPr>
          <w:color w:val="0000FF"/>
          <w:sz w:val="24"/>
          <w:u w:val="single" w:color="0000FF"/>
        </w:rPr>
        <w:t>Upon the expiration of an approved FAP </w:t>
      </w:r>
      <w:r>
        <w:rPr>
          <w:i/>
          <w:color w:val="0000FF"/>
          <w:sz w:val="24"/>
          <w:u w:val="single" w:color="0000FF"/>
        </w:rPr>
        <w:t>for which approved assets were not </w:t>
      </w:r>
      <w:r>
        <w:rPr>
          <w:i/>
          <w:color w:val="0000FF"/>
          <w:sz w:val="24"/>
          <w:u w:val="single" w:color="0000FF"/>
        </w:rPr>
        <w:t>purchased</w:t>
      </w:r>
      <w:r>
        <w:rPr>
          <w:color w:val="0000FF"/>
          <w:sz w:val="24"/>
          <w:u w:val="single" w:color="0000FF"/>
        </w:rPr>
        <w:t>, departments are required to re-justify the need to acquire these asset(s) through submission of a new FAP and required documents.</w:t>
      </w:r>
    </w:p>
    <w:p>
      <w:pPr>
        <w:spacing w:after="0" w:line="240" w:lineRule="auto"/>
        <w:jc w:val="left"/>
        <w:rPr>
          <w:sz w:val="24"/>
        </w:rPr>
        <w:sectPr>
          <w:pgSz w:w="12240" w:h="15840"/>
          <w:pgMar w:header="685" w:footer="803" w:top="940" w:bottom="1000" w:left="1160" w:right="0"/>
        </w:sectPr>
      </w:pPr>
    </w:p>
    <w:p>
      <w:pPr>
        <w:pStyle w:val="BodyText"/>
        <w:rPr>
          <w:sz w:val="20"/>
        </w:rPr>
      </w:pPr>
    </w:p>
    <w:p>
      <w:pPr>
        <w:pStyle w:val="BodyText"/>
        <w:spacing w:before="10"/>
        <w:rPr>
          <w:sz w:val="21"/>
        </w:rPr>
      </w:pPr>
    </w:p>
    <w:p>
      <w:pPr>
        <w:pStyle w:val="BodyText"/>
        <w:spacing w:before="1"/>
        <w:ind w:left="280"/>
      </w:pPr>
      <w:r>
        <w:rPr/>
        <w:pict>
          <v:shape style="position:absolute;margin-left:63.360001pt;margin-top:-13.534119pt;width:.1pt;height:142.1pt;mso-position-horizontal-relative:page;mso-position-vertical-relative:paragraph;z-index:3880" coordorigin="1267,-271" coordsize="0,2842" path="m1267,-271l1267,5m1267,5l1267,281m1267,281l1267,598m1267,598l1267,915m1267,915l1267,1191m1267,1191l1267,1467m1267,1467l1267,1743m1267,1743l1267,2019m1267,2019l1267,2295m1267,2295l1267,2571e" filled="false" stroked="true" strokeweight=".72pt" strokecolor="#000000">
            <v:path arrowok="t"/>
            <v:stroke dashstyle="solid"/>
            <w10:wrap type="none"/>
          </v:shape>
        </w:pict>
      </w:r>
      <w:r>
        <w:rPr>
          <w:color w:val="0000FF"/>
          <w:u w:val="single" w:color="0000FF"/>
        </w:rPr>
        <w:t>(Continued)</w:t>
      </w:r>
    </w:p>
    <w:p>
      <w:pPr>
        <w:tabs>
          <w:tab w:pos="8070" w:val="left" w:leader="none"/>
        </w:tabs>
        <w:spacing w:line="276" w:lineRule="auto" w:before="2"/>
        <w:ind w:left="280" w:right="1472" w:firstLine="0"/>
        <w:jc w:val="left"/>
        <w:rPr>
          <w:sz w:val="24"/>
        </w:rPr>
      </w:pPr>
      <w:r>
        <w:rPr/>
        <w:pict>
          <v:line style="position:absolute;mso-position-horizontal-relative:page;mso-position-vertical-relative:paragraph;z-index:-95752" from="72pt,13.275837pt" to="538.080pt,13.275837pt" stroked="true" strokeweight="1.2pt" strokecolor="#0000ff">
            <v:stroke dashstyle="solid"/>
            <w10:wrap type="none"/>
          </v:line>
        </w:pict>
      </w:r>
      <w:bookmarkStart w:name="KEY DUE DATES AND TIMEFRAMES            " w:id="8"/>
      <w:bookmarkEnd w:id="8"/>
      <w:r>
        <w:rPr/>
      </w:r>
      <w:r>
        <w:rPr>
          <w:b/>
          <w:color w:val="0000FF"/>
          <w:sz w:val="24"/>
        </w:rPr>
        <w:t>KEY DUE DATES</w:t>
      </w:r>
      <w:r>
        <w:rPr>
          <w:b/>
          <w:color w:val="0000FF"/>
          <w:spacing w:val="-7"/>
          <w:sz w:val="24"/>
        </w:rPr>
        <w:t> </w:t>
      </w:r>
      <w:r>
        <w:rPr>
          <w:b/>
          <w:color w:val="0000FF"/>
          <w:sz w:val="24"/>
        </w:rPr>
        <w:t>AND</w:t>
      </w:r>
      <w:r>
        <w:rPr>
          <w:b/>
          <w:color w:val="0000FF"/>
          <w:spacing w:val="-3"/>
          <w:sz w:val="24"/>
        </w:rPr>
        <w:t> </w:t>
      </w:r>
      <w:r>
        <w:rPr>
          <w:b/>
          <w:color w:val="0000FF"/>
          <w:sz w:val="24"/>
        </w:rPr>
        <w:t>TIMEFRAMES</w:t>
        <w:tab/>
        <w:t>4127</w:t>
      </w:r>
      <w:r>
        <w:rPr>
          <w:b/>
          <w:color w:val="0000FF"/>
          <w:spacing w:val="-4"/>
          <w:sz w:val="24"/>
        </w:rPr>
        <w:t> </w:t>
      </w:r>
      <w:r>
        <w:rPr>
          <w:color w:val="0000FF"/>
          <w:sz w:val="24"/>
        </w:rPr>
        <w:t>(Cont.</w:t>
      </w:r>
      <w:r>
        <w:rPr>
          <w:color w:val="0000FF"/>
          <w:spacing w:val="-5"/>
          <w:sz w:val="24"/>
        </w:rPr>
        <w:t> </w:t>
      </w:r>
      <w:r>
        <w:rPr>
          <w:color w:val="0000FF"/>
          <w:sz w:val="24"/>
        </w:rPr>
        <w:t>1)</w:t>
      </w:r>
      <w:r>
        <w:rPr>
          <w:color w:val="0000FF"/>
          <w:w w:val="99"/>
          <w:sz w:val="24"/>
        </w:rPr>
        <w:t> </w:t>
      </w:r>
      <w:bookmarkStart w:name="(New 2/2016)" w:id="9"/>
      <w:bookmarkEnd w:id="9"/>
      <w:r>
        <w:rPr>
          <w:color w:val="0000FF"/>
          <w:w w:val="99"/>
          <w:sz w:val="24"/>
        </w:rPr>
      </w:r>
      <w:r>
        <w:rPr>
          <w:color w:val="0000FF"/>
          <w:sz w:val="24"/>
          <w:u w:val="single" w:color="0000FF"/>
        </w:rPr>
        <w:t>(New</w:t>
      </w:r>
      <w:r>
        <w:rPr>
          <w:color w:val="0000FF"/>
          <w:spacing w:val="-5"/>
          <w:sz w:val="24"/>
          <w:u w:val="single" w:color="0000FF"/>
        </w:rPr>
        <w:t> </w:t>
      </w:r>
      <w:r>
        <w:rPr>
          <w:color w:val="0000FF"/>
          <w:sz w:val="24"/>
          <w:u w:val="single" w:color="0000FF"/>
        </w:rPr>
        <w:t>2/2016)</w:t>
      </w:r>
    </w:p>
    <w:p>
      <w:pPr>
        <w:pStyle w:val="BodyText"/>
        <w:spacing w:before="9"/>
        <w:rPr>
          <w:sz w:val="15"/>
        </w:rPr>
      </w:pPr>
    </w:p>
    <w:p>
      <w:pPr>
        <w:pStyle w:val="BodyText"/>
        <w:spacing w:before="92"/>
        <w:ind w:left="280"/>
      </w:pPr>
      <w:r>
        <w:rPr>
          <w:color w:val="0000FF"/>
          <w:u w:val="single" w:color="0000FF"/>
        </w:rPr>
        <w:t>Timeframe for ZEV Purchase Orders Approval:</w:t>
      </w:r>
    </w:p>
    <w:p>
      <w:pPr>
        <w:pStyle w:val="BodyText"/>
        <w:spacing w:before="11"/>
        <w:rPr>
          <w:sz w:val="15"/>
        </w:rPr>
      </w:pPr>
    </w:p>
    <w:p>
      <w:pPr>
        <w:pStyle w:val="BodyText"/>
        <w:spacing w:before="92"/>
        <w:ind w:left="280" w:right="1709"/>
      </w:pPr>
      <w:r>
        <w:rPr>
          <w:color w:val="0000FF"/>
          <w:u w:val="single" w:color="0000FF"/>
        </w:rPr>
        <w:t>Purchase orders for ZEVs must be issued within the same fiscal year or three months after receiving a FAP approval, whichever is later.</w:t>
      </w:r>
    </w:p>
    <w:p>
      <w:pPr>
        <w:spacing w:after="0"/>
        <w:sectPr>
          <w:pgSz w:w="12240" w:h="15840"/>
          <w:pgMar w:header="685" w:footer="803" w:top="940" w:bottom="1000" w:left="1160" w:right="0"/>
        </w:sectPr>
      </w:pPr>
    </w:p>
    <w:p>
      <w:pPr>
        <w:spacing w:before="75"/>
        <w:ind w:left="2771" w:right="0" w:firstLine="0"/>
        <w:jc w:val="left"/>
        <w:rPr>
          <w:b/>
          <w:sz w:val="24"/>
        </w:rPr>
      </w:pPr>
      <w:r>
        <w:rPr>
          <w:b/>
          <w:sz w:val="24"/>
        </w:rPr>
        <w:t>SAM – INFORMATION TECHNOLOGY</w:t>
      </w:r>
    </w:p>
    <w:p>
      <w:pPr>
        <w:spacing w:before="119"/>
        <w:ind w:left="2711" w:right="0" w:firstLine="0"/>
        <w:jc w:val="left"/>
        <w:rPr>
          <w:b/>
          <w:sz w:val="24"/>
        </w:rPr>
      </w:pPr>
      <w:r>
        <w:rPr>
          <w:b/>
          <w:sz w:val="24"/>
        </w:rPr>
        <w:t>(California Department of Technology)</w:t>
      </w:r>
    </w:p>
    <w:p>
      <w:pPr>
        <w:pStyle w:val="BodyText"/>
        <w:spacing w:before="119"/>
        <w:ind w:left="220" w:right="382"/>
      </w:pPr>
      <w:r>
        <w:rPr/>
        <w:t>Note: Effective January 1, 2008, the Office of Information Security (Office) restructured and renumbered the content and moved SAM Sections 4840 – 4845 to SAM Sections 5300 – 5399. See also the Office's Government Online Responsible Information Management (GO RIM) Web site at </w:t>
      </w:r>
      <w:hyperlink r:id="rId81">
        <w:r>
          <w:rPr>
            <w:color w:val="0000FF"/>
            <w:u w:val="single" w:color="0000FF"/>
          </w:rPr>
          <w:t>www.infosecurity.ca.gov </w:t>
        </w:r>
      </w:hyperlink>
      <w:r>
        <w:rPr/>
        <w:t>for statewide authority, standards, guidance, forms, and tools for information security activities.</w:t>
      </w:r>
    </w:p>
    <w:p>
      <w:pPr>
        <w:pStyle w:val="BodyText"/>
        <w:spacing w:before="4"/>
        <w:rPr>
          <w:sz w:val="34"/>
        </w:rPr>
      </w:pPr>
    </w:p>
    <w:p>
      <w:pPr>
        <w:pStyle w:val="Heading1"/>
        <w:spacing w:before="0"/>
        <w:ind w:left="0" w:right="218"/>
        <w:jc w:val="right"/>
      </w:pPr>
      <w:r>
        <w:rPr/>
        <w:t>CHAPTER 4800 INDEX</w:t>
      </w:r>
    </w:p>
    <w:p>
      <w:pPr>
        <w:spacing w:line="292" w:lineRule="auto" w:before="0"/>
        <w:ind w:left="220" w:right="1545" w:firstLine="0"/>
        <w:jc w:val="left"/>
        <w:rPr>
          <w:b/>
          <w:sz w:val="24"/>
        </w:rPr>
      </w:pPr>
      <w:r>
        <w:rPr>
          <w:b/>
          <w:sz w:val="24"/>
        </w:rPr>
        <w:t>Transferred ownership and content to SAM Section 5300 et seq. SECURITY AND RISK MANAGEMENT POLICY from SAM Section 4840. AGENCY/STATE ENTITY RESPONSIBILITIES from SAM Section 4841.</w:t>
      </w:r>
    </w:p>
    <w:p>
      <w:pPr>
        <w:spacing w:before="1"/>
        <w:ind w:left="219" w:right="0" w:firstLine="0"/>
        <w:jc w:val="left"/>
        <w:rPr>
          <w:b/>
          <w:sz w:val="24"/>
        </w:rPr>
      </w:pPr>
      <w:r>
        <w:rPr>
          <w:b/>
          <w:sz w:val="24"/>
        </w:rPr>
        <w:t>RISK MANAGEMENT from SAM Section 4842.</w:t>
      </w:r>
    </w:p>
    <w:p>
      <w:pPr>
        <w:spacing w:before="59"/>
        <w:ind w:left="219" w:right="0" w:firstLine="0"/>
        <w:jc w:val="left"/>
        <w:rPr>
          <w:b/>
          <w:sz w:val="24"/>
        </w:rPr>
      </w:pPr>
      <w:r>
        <w:rPr>
          <w:b/>
          <w:sz w:val="24"/>
        </w:rPr>
        <w:t>DISASTER RECOVERY PLANNING from SAM Section 4843.</w:t>
      </w:r>
    </w:p>
    <w:p>
      <w:pPr>
        <w:spacing w:before="59"/>
        <w:ind w:left="220" w:right="0" w:firstLine="0"/>
        <w:jc w:val="left"/>
        <w:rPr>
          <w:b/>
          <w:sz w:val="24"/>
        </w:rPr>
      </w:pPr>
      <w:r>
        <w:rPr>
          <w:b/>
          <w:sz w:val="24"/>
        </w:rPr>
        <w:t>AGENCY INFORMATION SECURITY REPORTING REQUIREMENTS from SAM</w:t>
      </w:r>
    </w:p>
    <w:p>
      <w:pPr>
        <w:spacing w:before="0"/>
        <w:ind w:left="220" w:right="0" w:firstLine="0"/>
        <w:jc w:val="left"/>
        <w:rPr>
          <w:b/>
          <w:sz w:val="24"/>
        </w:rPr>
      </w:pPr>
      <w:r>
        <w:rPr>
          <w:b/>
          <w:sz w:val="24"/>
        </w:rPr>
        <w:t>Section 4845.</w:t>
      </w:r>
    </w:p>
    <w:p>
      <w:pPr>
        <w:pStyle w:val="BodyText"/>
        <w:spacing w:before="2"/>
        <w:rPr>
          <w:b/>
          <w:sz w:val="29"/>
        </w:rPr>
      </w:pPr>
    </w:p>
    <w:p>
      <w:pPr>
        <w:spacing w:before="1"/>
        <w:ind w:left="220" w:right="0" w:firstLine="0"/>
        <w:jc w:val="left"/>
        <w:rPr>
          <w:b/>
          <w:sz w:val="24"/>
        </w:rPr>
      </w:pPr>
      <w:r>
        <w:rPr>
          <w:b/>
          <w:sz w:val="24"/>
        </w:rPr>
        <w:t>Transferred the following SAM Sections:</w:t>
      </w:r>
    </w:p>
    <w:p>
      <w:pPr>
        <w:spacing w:before="60"/>
        <w:ind w:left="220" w:right="0" w:firstLine="0"/>
        <w:jc w:val="left"/>
        <w:rPr>
          <w:b/>
          <w:sz w:val="24"/>
        </w:rPr>
      </w:pPr>
      <w:r>
        <w:rPr>
          <w:b/>
          <w:sz w:val="24"/>
        </w:rPr>
        <w:t>ACCESS TO INFORMATION BY THE OFFICE OF THE LEGISLATIVE ANALYST</w:t>
      </w:r>
    </w:p>
    <w:p>
      <w:pPr>
        <w:spacing w:before="60"/>
        <w:ind w:left="220" w:right="0" w:firstLine="0"/>
        <w:jc w:val="left"/>
        <w:rPr>
          <w:b/>
          <w:sz w:val="24"/>
        </w:rPr>
      </w:pPr>
      <w:r>
        <w:rPr>
          <w:b/>
          <w:sz w:val="24"/>
        </w:rPr>
        <w:t>from SAM Section 4841.8 to SAM Section 4804.</w:t>
      </w:r>
    </w:p>
    <w:p>
      <w:pPr>
        <w:spacing w:before="60"/>
        <w:ind w:left="220" w:right="0" w:firstLine="0"/>
        <w:jc w:val="left"/>
        <w:rPr>
          <w:b/>
          <w:sz w:val="24"/>
        </w:rPr>
      </w:pPr>
      <w:r>
        <w:rPr>
          <w:b/>
          <w:sz w:val="24"/>
        </w:rPr>
        <w:t>ACCESS TO INFORMATION BY THE CALIFORNIA STATE AUDITOR</w:t>
      </w:r>
    </w:p>
    <w:p>
      <w:pPr>
        <w:spacing w:before="60"/>
        <w:ind w:left="220" w:right="0" w:firstLine="0"/>
        <w:jc w:val="left"/>
        <w:rPr>
          <w:b/>
          <w:sz w:val="24"/>
        </w:rPr>
      </w:pPr>
      <w:r>
        <w:rPr>
          <w:b/>
          <w:sz w:val="24"/>
        </w:rPr>
        <w:t>from SAM Section 4841.9 to SAM Section 4806.</w:t>
      </w:r>
    </w:p>
    <w:p>
      <w:pPr>
        <w:pStyle w:val="BodyText"/>
        <w:rPr>
          <w:b/>
          <w:sz w:val="20"/>
        </w:rPr>
      </w:pPr>
    </w:p>
    <w:p>
      <w:pPr>
        <w:pStyle w:val="BodyText"/>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9"/>
        <w:gridCol w:w="1277"/>
      </w:tblGrid>
      <w:tr>
        <w:trPr>
          <w:trHeight w:val="437" w:hRule="exact"/>
        </w:trPr>
        <w:tc>
          <w:tcPr>
            <w:tcW w:w="8299" w:type="dxa"/>
            <w:tcBorders>
              <w:top w:val="nil"/>
              <w:left w:val="nil"/>
            </w:tcBorders>
          </w:tcPr>
          <w:p>
            <w:pPr>
              <w:pStyle w:val="TableParagraph"/>
              <w:spacing w:before="72"/>
              <w:ind w:left="108"/>
              <w:rPr>
                <w:b/>
                <w:sz w:val="24"/>
              </w:rPr>
            </w:pPr>
            <w:r>
              <w:rPr>
                <w:b/>
                <w:sz w:val="24"/>
              </w:rPr>
              <w:t>STATE INFORMATION MANAGEMENT PRINCIPLES</w:t>
            </w:r>
          </w:p>
        </w:tc>
        <w:tc>
          <w:tcPr>
            <w:tcW w:w="1277" w:type="dxa"/>
            <w:tcBorders>
              <w:top w:val="nil"/>
              <w:right w:val="nil"/>
            </w:tcBorders>
          </w:tcPr>
          <w:p>
            <w:pPr>
              <w:pStyle w:val="TableParagraph"/>
              <w:spacing w:before="72"/>
              <w:ind w:left="100"/>
              <w:rPr>
                <w:b/>
                <w:sz w:val="24"/>
              </w:rPr>
            </w:pPr>
            <w:r>
              <w:rPr>
                <w:b/>
                <w:sz w:val="24"/>
              </w:rPr>
              <w:t>4800</w:t>
            </w:r>
          </w:p>
        </w:tc>
      </w:tr>
      <w:tr>
        <w:trPr>
          <w:trHeight w:val="562" w:hRule="exact"/>
        </w:trPr>
        <w:tc>
          <w:tcPr>
            <w:tcW w:w="8299" w:type="dxa"/>
            <w:tcBorders>
              <w:left w:val="nil"/>
            </w:tcBorders>
          </w:tcPr>
          <w:p>
            <w:pPr>
              <w:pStyle w:val="TableParagraph"/>
              <w:ind w:left="108" w:right="2713"/>
              <w:rPr>
                <w:b/>
                <w:sz w:val="24"/>
              </w:rPr>
            </w:pPr>
            <w:r>
              <w:rPr>
                <w:b/>
                <w:sz w:val="24"/>
              </w:rPr>
              <w:t>ACCESS TO INFORMATION BY THE OFFICE OF THE LEGISLATIVE ANALYST</w:t>
            </w:r>
          </w:p>
        </w:tc>
        <w:tc>
          <w:tcPr>
            <w:tcW w:w="1277" w:type="dxa"/>
            <w:tcBorders>
              <w:right w:val="nil"/>
            </w:tcBorders>
          </w:tcPr>
          <w:p>
            <w:pPr>
              <w:pStyle w:val="TableParagraph"/>
              <w:spacing w:before="132"/>
              <w:ind w:left="100"/>
              <w:rPr>
                <w:b/>
                <w:sz w:val="24"/>
              </w:rPr>
            </w:pPr>
            <w:r>
              <w:rPr>
                <w:b/>
                <w:sz w:val="24"/>
              </w:rPr>
              <w:t>4804</w:t>
            </w:r>
          </w:p>
        </w:tc>
      </w:tr>
      <w:tr>
        <w:trPr>
          <w:trHeight w:val="442" w:hRule="exact"/>
        </w:trPr>
        <w:tc>
          <w:tcPr>
            <w:tcW w:w="8299" w:type="dxa"/>
            <w:tcBorders>
              <w:left w:val="nil"/>
            </w:tcBorders>
          </w:tcPr>
          <w:p>
            <w:pPr>
              <w:pStyle w:val="TableParagraph"/>
              <w:spacing w:before="75"/>
              <w:ind w:left="108"/>
              <w:rPr>
                <w:b/>
                <w:sz w:val="24"/>
              </w:rPr>
            </w:pPr>
            <w:r>
              <w:rPr>
                <w:b/>
                <w:sz w:val="24"/>
              </w:rPr>
              <w:t>CALIFORNIA STATE AUDITOR</w:t>
            </w:r>
          </w:p>
        </w:tc>
        <w:tc>
          <w:tcPr>
            <w:tcW w:w="1277" w:type="dxa"/>
            <w:tcBorders>
              <w:right w:val="nil"/>
            </w:tcBorders>
          </w:tcPr>
          <w:p>
            <w:pPr>
              <w:pStyle w:val="TableParagraph"/>
              <w:spacing w:before="75"/>
              <w:ind w:left="100"/>
              <w:rPr>
                <w:b/>
                <w:sz w:val="24"/>
              </w:rPr>
            </w:pPr>
            <w:r>
              <w:rPr>
                <w:b/>
                <w:sz w:val="24"/>
              </w:rPr>
              <w:t>4806</w:t>
            </w:r>
          </w:p>
        </w:tc>
      </w:tr>
    </w:tbl>
    <w:p>
      <w:pPr>
        <w:spacing w:before="75"/>
        <w:ind w:left="2245" w:right="0" w:firstLine="0"/>
        <w:jc w:val="left"/>
        <w:rPr>
          <w:b/>
          <w:sz w:val="24"/>
        </w:rPr>
      </w:pPr>
      <w:r>
        <w:rPr>
          <w:b/>
          <w:sz w:val="24"/>
        </w:rPr>
        <w:t>STATUTORY PROVISIONS AND APPLICATION</w:t>
      </w:r>
    </w:p>
    <w:p>
      <w:pPr>
        <w:pStyle w:val="BodyText"/>
        <w:rPr>
          <w:b/>
          <w:sz w:val="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9"/>
        <w:gridCol w:w="1277"/>
      </w:tblGrid>
      <w:tr>
        <w:trPr>
          <w:trHeight w:val="442" w:hRule="exact"/>
        </w:trPr>
        <w:tc>
          <w:tcPr>
            <w:tcW w:w="8299" w:type="dxa"/>
            <w:tcBorders>
              <w:left w:val="nil"/>
            </w:tcBorders>
          </w:tcPr>
          <w:p>
            <w:pPr>
              <w:pStyle w:val="TableParagraph"/>
              <w:spacing w:before="75"/>
              <w:ind w:left="108"/>
              <w:rPr>
                <w:b/>
                <w:sz w:val="24"/>
              </w:rPr>
            </w:pPr>
            <w:r>
              <w:rPr>
                <w:b/>
                <w:sz w:val="24"/>
              </w:rPr>
              <w:t>STATUTORY PROVISIONS</w:t>
            </w:r>
          </w:p>
        </w:tc>
        <w:tc>
          <w:tcPr>
            <w:tcW w:w="1277" w:type="dxa"/>
            <w:tcBorders>
              <w:right w:val="nil"/>
            </w:tcBorders>
          </w:tcPr>
          <w:p>
            <w:pPr>
              <w:pStyle w:val="TableParagraph"/>
              <w:spacing w:before="75"/>
              <w:ind w:left="100"/>
              <w:rPr>
                <w:b/>
                <w:sz w:val="24"/>
              </w:rPr>
            </w:pPr>
            <w:r>
              <w:rPr>
                <w:b/>
                <w:sz w:val="24"/>
              </w:rPr>
              <w:t>4810</w:t>
            </w:r>
          </w:p>
        </w:tc>
      </w:tr>
      <w:tr>
        <w:trPr>
          <w:trHeight w:val="564" w:hRule="exact"/>
        </w:trPr>
        <w:tc>
          <w:tcPr>
            <w:tcW w:w="8299" w:type="dxa"/>
            <w:tcBorders>
              <w:left w:val="nil"/>
            </w:tcBorders>
          </w:tcPr>
          <w:p>
            <w:pPr>
              <w:pStyle w:val="TableParagraph"/>
              <w:ind w:left="108" w:right="1113"/>
              <w:rPr>
                <w:b/>
                <w:sz w:val="24"/>
              </w:rPr>
            </w:pPr>
            <w:r>
              <w:rPr>
                <w:b/>
                <w:sz w:val="24"/>
              </w:rPr>
              <w:t>AGENCY INFORMATION OFFICER AND STATE ENTITY CHIEF INFORMATION OFFICER RESPONSIBILITIES</w:t>
            </w:r>
          </w:p>
        </w:tc>
        <w:tc>
          <w:tcPr>
            <w:tcW w:w="1277" w:type="dxa"/>
            <w:tcBorders>
              <w:right w:val="nil"/>
            </w:tcBorders>
          </w:tcPr>
          <w:p>
            <w:pPr>
              <w:pStyle w:val="TableParagraph"/>
              <w:spacing w:before="135"/>
              <w:ind w:left="100"/>
              <w:rPr>
                <w:b/>
                <w:sz w:val="24"/>
              </w:rPr>
            </w:pPr>
            <w:r>
              <w:rPr>
                <w:b/>
                <w:sz w:val="24"/>
              </w:rPr>
              <w:t>4815</w:t>
            </w:r>
          </w:p>
        </w:tc>
      </w:tr>
      <w:tr>
        <w:trPr>
          <w:trHeight w:val="442" w:hRule="exact"/>
        </w:trPr>
        <w:tc>
          <w:tcPr>
            <w:tcW w:w="8299" w:type="dxa"/>
            <w:tcBorders>
              <w:left w:val="nil"/>
            </w:tcBorders>
          </w:tcPr>
          <w:p>
            <w:pPr>
              <w:pStyle w:val="TableParagraph"/>
              <w:spacing w:before="72"/>
              <w:ind w:left="108"/>
              <w:rPr>
                <w:b/>
                <w:sz w:val="24"/>
              </w:rPr>
            </w:pPr>
            <w:r>
              <w:rPr>
                <w:b/>
                <w:sz w:val="24"/>
              </w:rPr>
              <w:t>GENERAL</w:t>
            </w:r>
          </w:p>
        </w:tc>
        <w:tc>
          <w:tcPr>
            <w:tcW w:w="1277" w:type="dxa"/>
            <w:tcBorders>
              <w:right w:val="nil"/>
            </w:tcBorders>
          </w:tcPr>
          <w:p>
            <w:pPr>
              <w:pStyle w:val="TableParagraph"/>
              <w:spacing w:before="72"/>
              <w:ind w:left="100"/>
              <w:rPr>
                <w:b/>
                <w:sz w:val="24"/>
              </w:rPr>
            </w:pPr>
            <w:r>
              <w:rPr>
                <w:b/>
                <w:sz w:val="24"/>
              </w:rPr>
              <w:t>4819</w:t>
            </w:r>
          </w:p>
        </w:tc>
      </w:tr>
      <w:tr>
        <w:trPr>
          <w:trHeight w:val="442" w:hRule="exact"/>
        </w:trPr>
        <w:tc>
          <w:tcPr>
            <w:tcW w:w="8299" w:type="dxa"/>
            <w:tcBorders>
              <w:left w:val="nil"/>
            </w:tcBorders>
          </w:tcPr>
          <w:p>
            <w:pPr>
              <w:pStyle w:val="TableParagraph"/>
              <w:spacing w:before="72"/>
              <w:ind w:left="828"/>
              <w:rPr>
                <w:b/>
                <w:sz w:val="24"/>
              </w:rPr>
            </w:pPr>
            <w:r>
              <w:rPr>
                <w:b/>
                <w:sz w:val="24"/>
              </w:rPr>
              <w:t>Definitions</w:t>
            </w:r>
          </w:p>
        </w:tc>
        <w:tc>
          <w:tcPr>
            <w:tcW w:w="1277" w:type="dxa"/>
            <w:tcBorders>
              <w:right w:val="nil"/>
            </w:tcBorders>
          </w:tcPr>
          <w:p>
            <w:pPr>
              <w:pStyle w:val="TableParagraph"/>
              <w:spacing w:before="72"/>
              <w:ind w:left="100"/>
              <w:rPr>
                <w:b/>
                <w:sz w:val="24"/>
              </w:rPr>
            </w:pPr>
            <w:r>
              <w:rPr>
                <w:b/>
                <w:sz w:val="24"/>
              </w:rPr>
              <w:t>4819.2</w:t>
            </w:r>
          </w:p>
        </w:tc>
      </w:tr>
      <w:tr>
        <w:trPr>
          <w:trHeight w:val="442" w:hRule="exact"/>
        </w:trPr>
        <w:tc>
          <w:tcPr>
            <w:tcW w:w="8299" w:type="dxa"/>
            <w:tcBorders>
              <w:left w:val="nil"/>
            </w:tcBorders>
          </w:tcPr>
          <w:p>
            <w:pPr>
              <w:pStyle w:val="TableParagraph"/>
              <w:spacing w:before="75"/>
              <w:ind w:left="828"/>
              <w:rPr>
                <w:b/>
                <w:sz w:val="24"/>
              </w:rPr>
            </w:pPr>
            <w:r>
              <w:rPr>
                <w:b/>
                <w:sz w:val="24"/>
              </w:rPr>
              <w:t>State Information Management Authority And Responsibility</w:t>
            </w:r>
          </w:p>
        </w:tc>
        <w:tc>
          <w:tcPr>
            <w:tcW w:w="1277" w:type="dxa"/>
            <w:tcBorders>
              <w:right w:val="nil"/>
            </w:tcBorders>
          </w:tcPr>
          <w:p>
            <w:pPr>
              <w:pStyle w:val="TableParagraph"/>
              <w:spacing w:before="75"/>
              <w:ind w:left="100"/>
              <w:rPr>
                <w:b/>
                <w:sz w:val="24"/>
              </w:rPr>
            </w:pPr>
            <w:r>
              <w:rPr>
                <w:b/>
                <w:sz w:val="24"/>
              </w:rPr>
              <w:t>4819.3</w:t>
            </w:r>
          </w:p>
        </w:tc>
      </w:tr>
      <w:tr>
        <w:trPr>
          <w:trHeight w:val="437" w:hRule="exact"/>
        </w:trPr>
        <w:tc>
          <w:tcPr>
            <w:tcW w:w="8299" w:type="dxa"/>
            <w:tcBorders>
              <w:left w:val="nil"/>
              <w:bottom w:val="nil"/>
            </w:tcBorders>
          </w:tcPr>
          <w:p>
            <w:pPr>
              <w:pStyle w:val="TableParagraph"/>
              <w:spacing w:before="75"/>
              <w:ind w:left="828"/>
              <w:rPr>
                <w:b/>
                <w:sz w:val="24"/>
              </w:rPr>
            </w:pPr>
            <w:r>
              <w:rPr>
                <w:b/>
                <w:sz w:val="24"/>
              </w:rPr>
              <w:t>Basic Policy</w:t>
            </w:r>
          </w:p>
        </w:tc>
        <w:tc>
          <w:tcPr>
            <w:tcW w:w="1277" w:type="dxa"/>
            <w:tcBorders>
              <w:bottom w:val="nil"/>
              <w:right w:val="nil"/>
            </w:tcBorders>
          </w:tcPr>
          <w:p>
            <w:pPr>
              <w:pStyle w:val="TableParagraph"/>
              <w:spacing w:before="75"/>
              <w:ind w:left="100"/>
              <w:rPr>
                <w:b/>
                <w:sz w:val="24"/>
              </w:rPr>
            </w:pPr>
            <w:r>
              <w:rPr>
                <w:b/>
                <w:sz w:val="24"/>
              </w:rPr>
              <w:t>4819.31</w:t>
            </w:r>
          </w:p>
        </w:tc>
      </w:tr>
    </w:tbl>
    <w:p>
      <w:pPr>
        <w:pStyle w:val="BodyText"/>
        <w:ind w:left="220"/>
      </w:pPr>
      <w:r>
        <w:rPr/>
        <w:t>(Continued)</w:t>
      </w:r>
    </w:p>
    <w:p>
      <w:pPr>
        <w:spacing w:after="0"/>
        <w:sectPr>
          <w:headerReference w:type="default" r:id="rId79"/>
          <w:footerReference w:type="default" r:id="rId80"/>
          <w:pgSz w:w="12240" w:h="15840"/>
          <w:pgMar w:header="0" w:footer="992" w:top="640" w:bottom="1180" w:left="1220" w:right="1220"/>
        </w:sectPr>
      </w:pPr>
    </w:p>
    <w:p>
      <w:pPr>
        <w:pStyle w:val="BodyText"/>
        <w:spacing w:before="120"/>
        <w:ind w:left="280"/>
      </w:pPr>
      <w:r>
        <w:rPr/>
        <w:t>(Continued)</w:t>
      </w:r>
    </w:p>
    <w:p>
      <w:pPr>
        <w:spacing w:before="120"/>
        <w:ind w:left="6438" w:right="0" w:firstLine="0"/>
        <w:jc w:val="left"/>
        <w:rPr>
          <w:sz w:val="24"/>
        </w:rPr>
      </w:pPr>
      <w:r>
        <w:rPr>
          <w:b/>
          <w:sz w:val="24"/>
        </w:rPr>
        <w:t>Chapter 4800 Index </w:t>
      </w:r>
      <w:r>
        <w:rPr>
          <w:sz w:val="24"/>
        </w:rPr>
        <w:t>(Cont. 1)</w:t>
      </w:r>
    </w:p>
    <w:p>
      <w:pPr>
        <w:pStyle w:val="BodyText"/>
        <w:rPr>
          <w:sz w:val="20"/>
        </w:rPr>
      </w:pPr>
    </w:p>
    <w:p>
      <w:pPr>
        <w:pStyle w:val="BodyText"/>
        <w:spacing w:before="2"/>
        <w:rPr>
          <w:sz w:val="21"/>
        </w:rPr>
      </w:pPr>
      <w:r>
        <w:rPr/>
        <w:pict>
          <v:line style="position:absolute;mso-position-horizontal-relative:page;mso-position-vertical-relative:paragraph;z-index:3928;mso-wrap-distance-left:0;mso-wrap-distance-right:0" from="63.360001pt,169.798035pt" to="63.360001pt,189.598035pt" stroked="true" strokeweight=".72pt" strokecolor="#000000">
            <v:stroke dashstyle="solid"/>
            <w10:wrap type="topAndBottom"/>
          </v:line>
        </w:pict>
      </w:r>
      <w:r>
        <w:rPr/>
        <w:pict>
          <v:shape style="position:absolute;margin-left:66.599998pt;margin-top:14.158032pt;width:478.8pt;height:198.8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9"/>
                    <w:gridCol w:w="1277"/>
                  </w:tblGrid>
                  <w:tr>
                    <w:trPr>
                      <w:trHeight w:val="437" w:hRule="exact"/>
                    </w:trPr>
                    <w:tc>
                      <w:tcPr>
                        <w:tcW w:w="8299" w:type="dxa"/>
                        <w:tcBorders>
                          <w:top w:val="nil"/>
                          <w:left w:val="nil"/>
                        </w:tcBorders>
                      </w:tcPr>
                      <w:p>
                        <w:pPr>
                          <w:pStyle w:val="TableParagraph"/>
                          <w:spacing w:before="12"/>
                          <w:ind w:left="828"/>
                          <w:rPr>
                            <w:b/>
                            <w:sz w:val="24"/>
                          </w:rPr>
                        </w:pPr>
                        <w:r>
                          <w:rPr>
                            <w:b/>
                            <w:sz w:val="24"/>
                          </w:rPr>
                          <w:t>Project Approval Authority</w:t>
                        </w:r>
                      </w:p>
                    </w:tc>
                    <w:tc>
                      <w:tcPr>
                        <w:tcW w:w="1277" w:type="dxa"/>
                        <w:tcBorders>
                          <w:top w:val="nil"/>
                          <w:right w:val="nil"/>
                        </w:tcBorders>
                      </w:tcPr>
                      <w:p>
                        <w:pPr>
                          <w:pStyle w:val="TableParagraph"/>
                          <w:spacing w:before="12"/>
                          <w:ind w:left="100"/>
                          <w:rPr>
                            <w:b/>
                            <w:sz w:val="24"/>
                          </w:rPr>
                        </w:pPr>
                        <w:r>
                          <w:rPr>
                            <w:b/>
                            <w:sz w:val="24"/>
                          </w:rPr>
                          <w:t>4819.34</w:t>
                        </w:r>
                      </w:p>
                    </w:tc>
                  </w:tr>
                  <w:tr>
                    <w:trPr>
                      <w:trHeight w:val="442" w:hRule="exact"/>
                    </w:trPr>
                    <w:tc>
                      <w:tcPr>
                        <w:tcW w:w="8299" w:type="dxa"/>
                        <w:tcBorders>
                          <w:left w:val="nil"/>
                        </w:tcBorders>
                      </w:tcPr>
                      <w:p>
                        <w:pPr>
                          <w:pStyle w:val="TableParagraph"/>
                          <w:spacing w:before="15"/>
                          <w:ind w:left="828"/>
                          <w:rPr>
                            <w:b/>
                            <w:sz w:val="24"/>
                          </w:rPr>
                        </w:pPr>
                        <w:r>
                          <w:rPr>
                            <w:b/>
                            <w:sz w:val="24"/>
                          </w:rPr>
                          <w:t>Project Approval Lifecycle</w:t>
                        </w:r>
                      </w:p>
                    </w:tc>
                    <w:tc>
                      <w:tcPr>
                        <w:tcW w:w="1277" w:type="dxa"/>
                        <w:tcBorders>
                          <w:right w:val="nil"/>
                        </w:tcBorders>
                      </w:tcPr>
                      <w:p>
                        <w:pPr>
                          <w:pStyle w:val="TableParagraph"/>
                          <w:spacing w:before="15"/>
                          <w:ind w:left="100"/>
                          <w:rPr>
                            <w:b/>
                            <w:sz w:val="24"/>
                          </w:rPr>
                        </w:pPr>
                        <w:r>
                          <w:rPr>
                            <w:b/>
                            <w:sz w:val="24"/>
                          </w:rPr>
                          <w:t>4819.35</w:t>
                        </w:r>
                      </w:p>
                    </w:tc>
                  </w:tr>
                  <w:tr>
                    <w:trPr>
                      <w:trHeight w:val="442" w:hRule="exact"/>
                    </w:trPr>
                    <w:tc>
                      <w:tcPr>
                        <w:tcW w:w="8299" w:type="dxa"/>
                        <w:tcBorders>
                          <w:left w:val="nil"/>
                        </w:tcBorders>
                      </w:tcPr>
                      <w:p>
                        <w:pPr>
                          <w:pStyle w:val="TableParagraph"/>
                          <w:spacing w:before="15"/>
                          <w:ind w:left="828"/>
                          <w:rPr>
                            <w:b/>
                            <w:sz w:val="24"/>
                          </w:rPr>
                        </w:pPr>
                        <w:r>
                          <w:rPr>
                            <w:b/>
                            <w:sz w:val="24"/>
                          </w:rPr>
                          <w:t>Project Reporting/Oversight</w:t>
                        </w:r>
                      </w:p>
                    </w:tc>
                    <w:tc>
                      <w:tcPr>
                        <w:tcW w:w="1277" w:type="dxa"/>
                        <w:tcBorders>
                          <w:right w:val="nil"/>
                        </w:tcBorders>
                      </w:tcPr>
                      <w:p>
                        <w:pPr>
                          <w:pStyle w:val="TableParagraph"/>
                          <w:spacing w:before="15"/>
                          <w:ind w:left="100"/>
                          <w:rPr>
                            <w:b/>
                            <w:sz w:val="24"/>
                          </w:rPr>
                        </w:pPr>
                        <w:r>
                          <w:rPr>
                            <w:b/>
                            <w:sz w:val="24"/>
                          </w:rPr>
                          <w:t>4819.36</w:t>
                        </w:r>
                      </w:p>
                    </w:tc>
                  </w:tr>
                  <w:tr>
                    <w:trPr>
                      <w:trHeight w:val="442" w:hRule="exact"/>
                    </w:trPr>
                    <w:tc>
                      <w:tcPr>
                        <w:tcW w:w="8299" w:type="dxa"/>
                        <w:tcBorders>
                          <w:left w:val="nil"/>
                        </w:tcBorders>
                      </w:tcPr>
                      <w:p>
                        <w:pPr>
                          <w:pStyle w:val="TableParagraph"/>
                          <w:spacing w:before="15"/>
                          <w:ind w:left="828"/>
                          <w:rPr>
                            <w:b/>
                            <w:sz w:val="24"/>
                          </w:rPr>
                        </w:pPr>
                        <w:r>
                          <w:rPr>
                            <w:b/>
                            <w:sz w:val="24"/>
                          </w:rPr>
                          <w:t>Project Reporting Criteria</w:t>
                        </w:r>
                      </w:p>
                    </w:tc>
                    <w:tc>
                      <w:tcPr>
                        <w:tcW w:w="1277" w:type="dxa"/>
                        <w:tcBorders>
                          <w:right w:val="nil"/>
                        </w:tcBorders>
                      </w:tcPr>
                      <w:p>
                        <w:pPr>
                          <w:pStyle w:val="TableParagraph"/>
                          <w:spacing w:before="15"/>
                          <w:ind w:left="100"/>
                          <w:rPr>
                            <w:b/>
                            <w:sz w:val="24"/>
                          </w:rPr>
                        </w:pPr>
                        <w:r>
                          <w:rPr>
                            <w:b/>
                            <w:sz w:val="24"/>
                          </w:rPr>
                          <w:t>4819.37</w:t>
                        </w:r>
                      </w:p>
                    </w:tc>
                  </w:tr>
                  <w:tr>
                    <w:trPr>
                      <w:trHeight w:val="444" w:hRule="exact"/>
                    </w:trPr>
                    <w:tc>
                      <w:tcPr>
                        <w:tcW w:w="8299" w:type="dxa"/>
                        <w:tcBorders>
                          <w:left w:val="nil"/>
                        </w:tcBorders>
                      </w:tcPr>
                      <w:p>
                        <w:pPr>
                          <w:pStyle w:val="TableParagraph"/>
                          <w:spacing w:before="15"/>
                          <w:ind w:left="828"/>
                          <w:rPr>
                            <w:b/>
                            <w:sz w:val="24"/>
                          </w:rPr>
                        </w:pPr>
                        <w:r>
                          <w:rPr>
                            <w:b/>
                            <w:sz w:val="24"/>
                          </w:rPr>
                          <w:t>Reporting Exemption Request</w:t>
                        </w:r>
                      </w:p>
                    </w:tc>
                    <w:tc>
                      <w:tcPr>
                        <w:tcW w:w="1277" w:type="dxa"/>
                        <w:tcBorders>
                          <w:right w:val="nil"/>
                        </w:tcBorders>
                      </w:tcPr>
                      <w:p>
                        <w:pPr>
                          <w:pStyle w:val="TableParagraph"/>
                          <w:spacing w:before="15"/>
                          <w:ind w:left="100"/>
                          <w:rPr>
                            <w:b/>
                            <w:sz w:val="24"/>
                          </w:rPr>
                        </w:pPr>
                        <w:r>
                          <w:rPr>
                            <w:b/>
                            <w:sz w:val="24"/>
                          </w:rPr>
                          <w:t>4819.38</w:t>
                        </w:r>
                      </w:p>
                    </w:tc>
                  </w:tr>
                  <w:tr>
                    <w:trPr>
                      <w:trHeight w:val="442" w:hRule="exact"/>
                    </w:trPr>
                    <w:tc>
                      <w:tcPr>
                        <w:tcW w:w="8299" w:type="dxa"/>
                        <w:tcBorders>
                          <w:left w:val="nil"/>
                        </w:tcBorders>
                      </w:tcPr>
                      <w:p>
                        <w:pPr>
                          <w:pStyle w:val="TableParagraph"/>
                          <w:spacing w:before="12"/>
                          <w:ind w:left="828"/>
                          <w:rPr>
                            <w:b/>
                            <w:sz w:val="24"/>
                          </w:rPr>
                        </w:pPr>
                        <w:r>
                          <w:rPr>
                            <w:b/>
                            <w:sz w:val="24"/>
                          </w:rPr>
                          <w:t>Delegated Cost Threshold</w:t>
                        </w:r>
                      </w:p>
                    </w:tc>
                    <w:tc>
                      <w:tcPr>
                        <w:tcW w:w="1277" w:type="dxa"/>
                        <w:tcBorders>
                          <w:right w:val="nil"/>
                        </w:tcBorders>
                      </w:tcPr>
                      <w:p>
                        <w:pPr>
                          <w:pStyle w:val="TableParagraph"/>
                          <w:spacing w:before="12"/>
                          <w:ind w:left="100"/>
                          <w:rPr>
                            <w:b/>
                            <w:sz w:val="24"/>
                          </w:rPr>
                        </w:pPr>
                        <w:r>
                          <w:rPr>
                            <w:b/>
                            <w:sz w:val="24"/>
                          </w:rPr>
                          <w:t>4819.39</w:t>
                        </w:r>
                      </w:p>
                    </w:tc>
                  </w:tr>
                  <w:tr>
                    <w:trPr>
                      <w:trHeight w:val="442" w:hRule="exact"/>
                    </w:trPr>
                    <w:tc>
                      <w:tcPr>
                        <w:tcW w:w="8299" w:type="dxa"/>
                        <w:tcBorders>
                          <w:left w:val="nil"/>
                        </w:tcBorders>
                      </w:tcPr>
                      <w:p>
                        <w:pPr>
                          <w:pStyle w:val="TableParagraph"/>
                          <w:spacing w:before="12"/>
                          <w:ind w:left="828"/>
                          <w:rPr>
                            <w:b/>
                            <w:sz w:val="24"/>
                          </w:rPr>
                        </w:pPr>
                        <w:r>
                          <w:rPr>
                            <w:b/>
                            <w:sz w:val="24"/>
                          </w:rPr>
                          <w:t>Expenditures For Ongoing Information Technology Activities</w:t>
                        </w:r>
                      </w:p>
                    </w:tc>
                    <w:tc>
                      <w:tcPr>
                        <w:tcW w:w="1277" w:type="dxa"/>
                        <w:tcBorders>
                          <w:right w:val="nil"/>
                        </w:tcBorders>
                      </w:tcPr>
                      <w:p>
                        <w:pPr>
                          <w:pStyle w:val="TableParagraph"/>
                          <w:spacing w:before="12"/>
                          <w:ind w:left="100"/>
                          <w:rPr>
                            <w:b/>
                            <w:sz w:val="24"/>
                          </w:rPr>
                        </w:pPr>
                        <w:r>
                          <w:rPr>
                            <w:b/>
                            <w:sz w:val="24"/>
                          </w:rPr>
                          <w:t>4819.40</w:t>
                        </w:r>
                      </w:p>
                    </w:tc>
                  </w:tr>
                  <w:tr>
                    <w:trPr>
                      <w:trHeight w:val="442" w:hRule="exact"/>
                    </w:trPr>
                    <w:tc>
                      <w:tcPr>
                        <w:tcW w:w="8299" w:type="dxa"/>
                        <w:tcBorders>
                          <w:left w:val="nil"/>
                        </w:tcBorders>
                      </w:tcPr>
                      <w:p>
                        <w:pPr>
                          <w:pStyle w:val="TableParagraph"/>
                          <w:spacing w:before="15"/>
                          <w:ind w:left="828"/>
                          <w:rPr>
                            <w:b/>
                            <w:sz w:val="24"/>
                          </w:rPr>
                        </w:pPr>
                        <w:r>
                          <w:rPr>
                            <w:b/>
                            <w:sz w:val="24"/>
                          </w:rPr>
                          <w:t>Procurement </w:t>
                        </w:r>
                        <w:r>
                          <w:rPr>
                            <w:b/>
                            <w:strike/>
                            <w:color w:val="FF0101"/>
                            <w:sz w:val="24"/>
                          </w:rPr>
                          <w:t>Review And </w:t>
                        </w:r>
                        <w:r>
                          <w:rPr>
                            <w:b/>
                            <w:strike w:val="0"/>
                            <w:sz w:val="24"/>
                          </w:rPr>
                          <w:t>Certification</w:t>
                        </w:r>
                      </w:p>
                    </w:tc>
                    <w:tc>
                      <w:tcPr>
                        <w:tcW w:w="1277" w:type="dxa"/>
                        <w:tcBorders>
                          <w:right w:val="nil"/>
                        </w:tcBorders>
                      </w:tcPr>
                      <w:p>
                        <w:pPr>
                          <w:pStyle w:val="TableParagraph"/>
                          <w:spacing w:before="15"/>
                          <w:ind w:left="100"/>
                          <w:rPr>
                            <w:b/>
                            <w:sz w:val="24"/>
                          </w:rPr>
                        </w:pPr>
                        <w:r>
                          <w:rPr>
                            <w:b/>
                            <w:sz w:val="24"/>
                          </w:rPr>
                          <w:t>4819.41</w:t>
                        </w:r>
                      </w:p>
                    </w:tc>
                  </w:tr>
                  <w:tr>
                    <w:trPr>
                      <w:trHeight w:val="442" w:hRule="exact"/>
                    </w:trPr>
                    <w:tc>
                      <w:tcPr>
                        <w:tcW w:w="8299" w:type="dxa"/>
                        <w:tcBorders>
                          <w:left w:val="nil"/>
                        </w:tcBorders>
                      </w:tcPr>
                      <w:p>
                        <w:pPr>
                          <w:pStyle w:val="TableParagraph"/>
                          <w:spacing w:before="15"/>
                          <w:ind w:left="828"/>
                          <w:rPr>
                            <w:b/>
                            <w:sz w:val="24"/>
                          </w:rPr>
                        </w:pPr>
                        <w:r>
                          <w:rPr>
                            <w:b/>
                            <w:sz w:val="24"/>
                          </w:rPr>
                          <w:t>Budget Change Proposals</w:t>
                        </w:r>
                      </w:p>
                    </w:tc>
                    <w:tc>
                      <w:tcPr>
                        <w:tcW w:w="1277" w:type="dxa"/>
                        <w:tcBorders>
                          <w:right w:val="nil"/>
                        </w:tcBorders>
                      </w:tcPr>
                      <w:p>
                        <w:pPr>
                          <w:pStyle w:val="TableParagraph"/>
                          <w:spacing w:before="15"/>
                          <w:ind w:left="100"/>
                          <w:rPr>
                            <w:b/>
                            <w:sz w:val="24"/>
                          </w:rPr>
                        </w:pPr>
                        <w:r>
                          <w:rPr>
                            <w:b/>
                            <w:sz w:val="24"/>
                          </w:rPr>
                          <w:t>4819.42</w:t>
                        </w:r>
                      </w:p>
                    </w:tc>
                  </w:tr>
                </w:tbl>
                <w:p>
                  <w:pPr>
                    <w:pStyle w:val="BodyText"/>
                  </w:pPr>
                </w:p>
              </w:txbxContent>
            </v:textbox>
            <w10:wrap type="topAndBottom"/>
          </v:shape>
        </w:pict>
      </w:r>
    </w:p>
    <w:p>
      <w:pPr>
        <w:pStyle w:val="Heading1"/>
        <w:spacing w:line="262" w:lineRule="exact" w:before="0"/>
        <w:ind w:left="3032"/>
      </w:pPr>
      <w:r>
        <w:rPr/>
        <w:t>CERTIFICATION REQUIREMENTS</w:t>
      </w:r>
    </w:p>
    <w:p>
      <w:pPr>
        <w:pStyle w:val="BodyText"/>
        <w:spacing w:before="3"/>
        <w:rPr>
          <w:b/>
          <w:sz w:val="12"/>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9"/>
        <w:gridCol w:w="1277"/>
      </w:tblGrid>
      <w:tr>
        <w:trPr>
          <w:trHeight w:val="444" w:hRule="exact"/>
        </w:trPr>
        <w:tc>
          <w:tcPr>
            <w:tcW w:w="8299" w:type="dxa"/>
            <w:tcBorders>
              <w:left w:val="nil"/>
            </w:tcBorders>
          </w:tcPr>
          <w:p>
            <w:pPr>
              <w:pStyle w:val="TableParagraph"/>
              <w:spacing w:before="15"/>
              <w:ind w:left="108"/>
              <w:rPr>
                <w:b/>
                <w:sz w:val="24"/>
              </w:rPr>
            </w:pPr>
            <w:r>
              <w:rPr>
                <w:b/>
                <w:sz w:val="24"/>
              </w:rPr>
              <w:t>CERTIFICATION OF COMPLIANCE WITH POLICIES</w:t>
            </w:r>
          </w:p>
        </w:tc>
        <w:tc>
          <w:tcPr>
            <w:tcW w:w="1277" w:type="dxa"/>
            <w:tcBorders>
              <w:right w:val="nil"/>
            </w:tcBorders>
          </w:tcPr>
          <w:p>
            <w:pPr>
              <w:pStyle w:val="TableParagraph"/>
              <w:spacing w:before="15"/>
              <w:ind w:left="100"/>
              <w:rPr>
                <w:b/>
                <w:sz w:val="24"/>
              </w:rPr>
            </w:pPr>
            <w:r>
              <w:rPr>
                <w:b/>
                <w:sz w:val="24"/>
              </w:rPr>
              <w:t>4832</w:t>
            </w:r>
          </w:p>
        </w:tc>
      </w:tr>
      <w:tr>
        <w:trPr>
          <w:trHeight w:val="442" w:hRule="exact"/>
        </w:trPr>
        <w:tc>
          <w:tcPr>
            <w:tcW w:w="8299" w:type="dxa"/>
            <w:tcBorders>
              <w:left w:val="nil"/>
            </w:tcBorders>
          </w:tcPr>
          <w:p>
            <w:pPr>
              <w:pStyle w:val="TableParagraph"/>
              <w:spacing w:before="12"/>
              <w:ind w:left="108"/>
              <w:rPr>
                <w:b/>
                <w:sz w:val="24"/>
              </w:rPr>
            </w:pPr>
            <w:r>
              <w:rPr>
                <w:b/>
                <w:sz w:val="24"/>
              </w:rPr>
              <w:t>INFORMATION TECHNOLOGY ACCESSIBILITY POLICY</w:t>
            </w:r>
          </w:p>
        </w:tc>
        <w:tc>
          <w:tcPr>
            <w:tcW w:w="1277" w:type="dxa"/>
            <w:tcBorders>
              <w:right w:val="nil"/>
            </w:tcBorders>
          </w:tcPr>
          <w:p>
            <w:pPr>
              <w:pStyle w:val="TableParagraph"/>
              <w:spacing w:before="12"/>
              <w:ind w:left="100"/>
              <w:rPr>
                <w:b/>
                <w:sz w:val="24"/>
              </w:rPr>
            </w:pPr>
            <w:r>
              <w:rPr>
                <w:b/>
                <w:sz w:val="24"/>
              </w:rPr>
              <w:t>4833</w:t>
            </w:r>
          </w:p>
        </w:tc>
      </w:tr>
      <w:tr>
        <w:trPr>
          <w:trHeight w:val="442" w:hRule="exact"/>
        </w:trPr>
        <w:tc>
          <w:tcPr>
            <w:tcW w:w="8299" w:type="dxa"/>
            <w:tcBorders>
              <w:left w:val="nil"/>
            </w:tcBorders>
          </w:tcPr>
          <w:p>
            <w:pPr>
              <w:pStyle w:val="TableParagraph"/>
              <w:spacing w:before="12"/>
              <w:ind w:left="108"/>
              <w:rPr>
                <w:b/>
                <w:sz w:val="24"/>
              </w:rPr>
            </w:pPr>
            <w:r>
              <w:rPr>
                <w:b/>
                <w:sz w:val="24"/>
              </w:rPr>
              <w:t>EXCEPTIONS TO ACCESSIBILITY</w:t>
            </w:r>
          </w:p>
        </w:tc>
        <w:tc>
          <w:tcPr>
            <w:tcW w:w="1277" w:type="dxa"/>
            <w:tcBorders>
              <w:right w:val="nil"/>
            </w:tcBorders>
          </w:tcPr>
          <w:p>
            <w:pPr>
              <w:pStyle w:val="TableParagraph"/>
              <w:spacing w:before="12"/>
              <w:ind w:left="100"/>
              <w:rPr>
                <w:b/>
                <w:sz w:val="24"/>
              </w:rPr>
            </w:pPr>
            <w:r>
              <w:rPr>
                <w:b/>
                <w:sz w:val="24"/>
              </w:rPr>
              <w:t>4833.1</w:t>
            </w:r>
          </w:p>
        </w:tc>
      </w:tr>
      <w:tr>
        <w:trPr>
          <w:trHeight w:val="442" w:hRule="exact"/>
        </w:trPr>
        <w:tc>
          <w:tcPr>
            <w:tcW w:w="8299" w:type="dxa"/>
            <w:tcBorders>
              <w:left w:val="nil"/>
            </w:tcBorders>
          </w:tcPr>
          <w:p>
            <w:pPr>
              <w:pStyle w:val="TableParagraph"/>
              <w:spacing w:before="15"/>
              <w:ind w:left="108"/>
              <w:rPr>
                <w:b/>
                <w:sz w:val="24"/>
              </w:rPr>
            </w:pPr>
            <w:r>
              <w:rPr>
                <w:b/>
                <w:sz w:val="24"/>
              </w:rPr>
              <w:t>INFORMATION TECHNOLOGY INFRASTRUCTURE POLICY</w:t>
            </w:r>
          </w:p>
        </w:tc>
        <w:tc>
          <w:tcPr>
            <w:tcW w:w="1277" w:type="dxa"/>
            <w:tcBorders>
              <w:right w:val="nil"/>
            </w:tcBorders>
          </w:tcPr>
          <w:p>
            <w:pPr>
              <w:pStyle w:val="TableParagraph"/>
              <w:spacing w:before="15"/>
              <w:ind w:left="100"/>
              <w:rPr>
                <w:b/>
                <w:sz w:val="24"/>
              </w:rPr>
            </w:pPr>
            <w:r>
              <w:rPr>
                <w:b/>
                <w:sz w:val="24"/>
              </w:rPr>
              <w:t>4834</w:t>
            </w:r>
          </w:p>
        </w:tc>
      </w:tr>
      <w:tr>
        <w:trPr>
          <w:trHeight w:val="442" w:hRule="exact"/>
        </w:trPr>
        <w:tc>
          <w:tcPr>
            <w:tcW w:w="8299" w:type="dxa"/>
            <w:tcBorders>
              <w:left w:val="nil"/>
            </w:tcBorders>
          </w:tcPr>
          <w:p>
            <w:pPr>
              <w:pStyle w:val="TableParagraph"/>
              <w:spacing w:before="15"/>
              <w:ind w:left="108"/>
              <w:rPr>
                <w:b/>
                <w:sz w:val="24"/>
              </w:rPr>
            </w:pPr>
            <w:r>
              <w:rPr>
                <w:b/>
                <w:sz w:val="24"/>
              </w:rPr>
              <w:t>CALIFORNIA SOFTWARE MANAGEMENT POLICY</w:t>
            </w:r>
          </w:p>
        </w:tc>
        <w:tc>
          <w:tcPr>
            <w:tcW w:w="1277" w:type="dxa"/>
            <w:tcBorders>
              <w:right w:val="nil"/>
            </w:tcBorders>
          </w:tcPr>
          <w:p>
            <w:pPr>
              <w:pStyle w:val="TableParagraph"/>
              <w:spacing w:before="15"/>
              <w:ind w:left="100"/>
              <w:rPr>
                <w:b/>
                <w:sz w:val="24"/>
              </w:rPr>
            </w:pPr>
            <w:r>
              <w:rPr>
                <w:b/>
                <w:sz w:val="24"/>
              </w:rPr>
              <w:t>4846</w:t>
            </w:r>
          </w:p>
        </w:tc>
      </w:tr>
      <w:tr>
        <w:trPr>
          <w:trHeight w:val="442" w:hRule="exact"/>
        </w:trPr>
        <w:tc>
          <w:tcPr>
            <w:tcW w:w="8299" w:type="dxa"/>
            <w:tcBorders>
              <w:left w:val="nil"/>
            </w:tcBorders>
          </w:tcPr>
          <w:p>
            <w:pPr>
              <w:pStyle w:val="TableParagraph"/>
              <w:spacing w:before="15"/>
              <w:ind w:left="828"/>
              <w:rPr>
                <w:b/>
                <w:sz w:val="24"/>
              </w:rPr>
            </w:pPr>
            <w:r>
              <w:rPr>
                <w:b/>
                <w:sz w:val="24"/>
              </w:rPr>
              <w:t>Software Management Plan</w:t>
            </w:r>
          </w:p>
        </w:tc>
        <w:tc>
          <w:tcPr>
            <w:tcW w:w="1277" w:type="dxa"/>
            <w:tcBorders>
              <w:right w:val="nil"/>
            </w:tcBorders>
          </w:tcPr>
          <w:p>
            <w:pPr>
              <w:pStyle w:val="TableParagraph"/>
              <w:spacing w:before="15"/>
              <w:ind w:left="100"/>
              <w:rPr>
                <w:b/>
                <w:sz w:val="24"/>
              </w:rPr>
            </w:pPr>
            <w:r>
              <w:rPr>
                <w:b/>
                <w:sz w:val="24"/>
              </w:rPr>
              <w:t>4846.1</w:t>
            </w:r>
          </w:p>
        </w:tc>
      </w:tr>
      <w:tr>
        <w:trPr>
          <w:trHeight w:val="444" w:hRule="exact"/>
        </w:trPr>
        <w:tc>
          <w:tcPr>
            <w:tcW w:w="8299" w:type="dxa"/>
            <w:tcBorders>
              <w:left w:val="nil"/>
            </w:tcBorders>
          </w:tcPr>
          <w:p>
            <w:pPr>
              <w:pStyle w:val="TableParagraph"/>
              <w:spacing w:before="15"/>
              <w:ind w:left="828"/>
              <w:rPr>
                <w:b/>
                <w:sz w:val="24"/>
              </w:rPr>
            </w:pPr>
            <w:r>
              <w:rPr>
                <w:b/>
                <w:sz w:val="24"/>
              </w:rPr>
              <w:t>Software Management Policy Reporting Requirements</w:t>
            </w:r>
          </w:p>
        </w:tc>
        <w:tc>
          <w:tcPr>
            <w:tcW w:w="1277" w:type="dxa"/>
            <w:tcBorders>
              <w:right w:val="nil"/>
            </w:tcBorders>
          </w:tcPr>
          <w:p>
            <w:pPr>
              <w:pStyle w:val="TableParagraph"/>
              <w:spacing w:before="15"/>
              <w:ind w:left="100"/>
              <w:rPr>
                <w:b/>
                <w:sz w:val="24"/>
              </w:rPr>
            </w:pPr>
            <w:r>
              <w:rPr>
                <w:b/>
                <w:sz w:val="24"/>
              </w:rPr>
              <w:t>4846.2</w:t>
            </w:r>
          </w:p>
        </w:tc>
      </w:tr>
    </w:tbl>
    <w:p>
      <w:pPr>
        <w:spacing w:before="12"/>
        <w:ind w:left="280" w:right="0" w:firstLine="0"/>
        <w:jc w:val="left"/>
        <w:rPr>
          <w:b/>
          <w:sz w:val="24"/>
        </w:rPr>
      </w:pPr>
      <w:r>
        <w:rPr>
          <w:b/>
          <w:sz w:val="24"/>
        </w:rPr>
        <w:t>IT PERSONNEL MANAGEMENT – ORGANIZATION, STAFFING, AND TRAINING</w:t>
      </w:r>
    </w:p>
    <w:p>
      <w:pPr>
        <w:pStyle w:val="BodyText"/>
        <w:spacing w:before="5"/>
        <w:rPr>
          <w:b/>
          <w:sz w:val="12"/>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99"/>
        <w:gridCol w:w="1277"/>
      </w:tblGrid>
      <w:tr>
        <w:trPr>
          <w:trHeight w:val="442" w:hRule="exact"/>
        </w:trPr>
        <w:tc>
          <w:tcPr>
            <w:tcW w:w="8299" w:type="dxa"/>
            <w:tcBorders>
              <w:left w:val="nil"/>
            </w:tcBorders>
          </w:tcPr>
          <w:p>
            <w:pPr>
              <w:pStyle w:val="TableParagraph"/>
              <w:spacing w:before="12"/>
              <w:ind w:left="108"/>
              <w:rPr>
                <w:b/>
                <w:sz w:val="24"/>
              </w:rPr>
            </w:pPr>
            <w:r>
              <w:rPr>
                <w:b/>
                <w:sz w:val="24"/>
              </w:rPr>
              <w:t>STATUTORY REFERENCES</w:t>
            </w:r>
          </w:p>
        </w:tc>
        <w:tc>
          <w:tcPr>
            <w:tcW w:w="1277" w:type="dxa"/>
            <w:tcBorders>
              <w:right w:val="nil"/>
            </w:tcBorders>
          </w:tcPr>
          <w:p>
            <w:pPr>
              <w:pStyle w:val="TableParagraph"/>
              <w:spacing w:before="12"/>
              <w:ind w:left="100"/>
              <w:rPr>
                <w:b/>
                <w:sz w:val="24"/>
              </w:rPr>
            </w:pPr>
            <w:r>
              <w:rPr>
                <w:b/>
                <w:sz w:val="24"/>
              </w:rPr>
              <w:t>4851</w:t>
            </w:r>
          </w:p>
        </w:tc>
      </w:tr>
      <w:tr>
        <w:trPr>
          <w:trHeight w:val="437" w:hRule="exact"/>
        </w:trPr>
        <w:tc>
          <w:tcPr>
            <w:tcW w:w="8299" w:type="dxa"/>
            <w:tcBorders>
              <w:left w:val="nil"/>
              <w:bottom w:val="nil"/>
            </w:tcBorders>
          </w:tcPr>
          <w:p>
            <w:pPr>
              <w:pStyle w:val="TableParagraph"/>
              <w:spacing w:before="15"/>
              <w:ind w:left="108"/>
              <w:rPr>
                <w:b/>
                <w:sz w:val="24"/>
              </w:rPr>
            </w:pPr>
            <w:r>
              <w:rPr>
                <w:b/>
                <w:sz w:val="24"/>
              </w:rPr>
              <w:t>TRAINING AND EMPLOYEE DEVELOPMENT</w:t>
            </w:r>
          </w:p>
        </w:tc>
        <w:tc>
          <w:tcPr>
            <w:tcW w:w="1277" w:type="dxa"/>
            <w:tcBorders>
              <w:bottom w:val="nil"/>
              <w:right w:val="nil"/>
            </w:tcBorders>
          </w:tcPr>
          <w:p>
            <w:pPr>
              <w:pStyle w:val="TableParagraph"/>
              <w:spacing w:before="15"/>
              <w:ind w:left="100"/>
              <w:rPr>
                <w:b/>
                <w:sz w:val="24"/>
              </w:rPr>
            </w:pPr>
            <w:r>
              <w:rPr>
                <w:b/>
                <w:sz w:val="24"/>
              </w:rPr>
              <w:t>4854</w:t>
            </w:r>
          </w:p>
        </w:tc>
      </w:tr>
    </w:tbl>
    <w:p>
      <w:pPr>
        <w:spacing w:after="0"/>
        <w:rPr>
          <w:sz w:val="24"/>
        </w:rPr>
        <w:sectPr>
          <w:headerReference w:type="default" r:id="rId82"/>
          <w:pgSz w:w="12240" w:h="15840"/>
          <w:pgMar w:header="724" w:footer="992" w:top="1380" w:bottom="1220" w:left="1160" w:right="1220"/>
        </w:sectPr>
      </w:pPr>
    </w:p>
    <w:p>
      <w:pPr>
        <w:pStyle w:val="BodyText"/>
        <w:rPr>
          <w:b/>
          <w:sz w:val="20"/>
        </w:rPr>
      </w:pPr>
    </w:p>
    <w:p>
      <w:pPr>
        <w:pStyle w:val="BodyText"/>
        <w:spacing w:before="9"/>
        <w:rPr>
          <w:b/>
          <w:sz w:val="16"/>
        </w:rPr>
      </w:pPr>
    </w:p>
    <w:p>
      <w:pPr>
        <w:spacing w:before="93"/>
        <w:ind w:left="280" w:right="0" w:firstLine="0"/>
        <w:jc w:val="left"/>
        <w:rPr>
          <w:b/>
          <w:sz w:val="24"/>
        </w:rPr>
      </w:pPr>
      <w:bookmarkStart w:name="STATUTORY PROVISIONS AND APPLICATION" w:id="10"/>
      <w:bookmarkEnd w:id="10"/>
      <w:r>
        <w:rPr/>
      </w:r>
      <w:r>
        <w:rPr>
          <w:b/>
          <w:sz w:val="24"/>
        </w:rPr>
        <w:t>STATUTORY PROVISIONS AND APPLICATION</w:t>
      </w:r>
    </w:p>
    <w:p>
      <w:pPr>
        <w:pStyle w:val="BodyText"/>
        <w:rPr>
          <w:b/>
          <w:sz w:val="26"/>
        </w:rPr>
      </w:pPr>
    </w:p>
    <w:p>
      <w:pPr>
        <w:tabs>
          <w:tab w:pos="9107" w:val="left" w:leader="none"/>
        </w:tabs>
        <w:spacing w:before="209"/>
        <w:ind w:left="280" w:right="0" w:firstLine="0"/>
        <w:jc w:val="left"/>
        <w:rPr>
          <w:b/>
          <w:sz w:val="24"/>
        </w:rPr>
      </w:pPr>
      <w:r>
        <w:rPr>
          <w:b/>
          <w:sz w:val="24"/>
        </w:rPr>
        <w:t>STATUTORY</w:t>
      </w:r>
      <w:r>
        <w:rPr>
          <w:b/>
          <w:spacing w:val="-5"/>
          <w:sz w:val="24"/>
        </w:rPr>
        <w:t> </w:t>
      </w:r>
      <w:r>
        <w:rPr>
          <w:b/>
          <w:sz w:val="24"/>
        </w:rPr>
        <w:t>PROVISIONS</w:t>
        <w:tab/>
        <w:t>4810</w:t>
      </w:r>
    </w:p>
    <w:p>
      <w:pPr>
        <w:pStyle w:val="BodyText"/>
        <w:spacing w:before="119"/>
        <w:ind w:left="280"/>
      </w:pPr>
      <w:r>
        <w:rPr/>
        <w:pict>
          <v:line style="position:absolute;mso-position-horizontal-relative:page;mso-position-vertical-relative:paragraph;z-index:3952" from="63.360001pt,6.165879pt" to="63.360001pt,25.965879pt" stroked="true" strokeweight=".72pt" strokecolor="#000000">
            <v:stroke dashstyle="solid"/>
            <w10:wrap type="none"/>
          </v:line>
        </w:pict>
      </w:r>
      <w:bookmarkStart w:name="(Revised 16/20156)" w:id="11"/>
      <w:bookmarkEnd w:id="11"/>
      <w:r>
        <w:rPr/>
      </w:r>
      <w:r>
        <w:rPr/>
        <w:t>(Revised </w:t>
      </w:r>
      <w:r>
        <w:rPr>
          <w:color w:val="0000FF"/>
          <w:u w:val="single" w:color="0000FF"/>
        </w:rPr>
        <w:t>1</w:t>
      </w:r>
      <w:r>
        <w:rPr>
          <w:strike/>
          <w:color w:val="0101FF"/>
        </w:rPr>
        <w:t>6</w:t>
      </w:r>
      <w:r>
        <w:rPr>
          <w:strike w:val="0"/>
        </w:rPr>
        <w:t>/201</w:t>
      </w:r>
      <w:r>
        <w:rPr>
          <w:strike/>
          <w:color w:val="0101FF"/>
        </w:rPr>
        <w:t>5</w:t>
      </w:r>
      <w:r>
        <w:rPr>
          <w:strike w:val="0"/>
          <w:color w:val="0000FF"/>
          <w:u w:val="single" w:color="0000FF"/>
        </w:rPr>
        <w:t>6</w:t>
      </w:r>
      <w:r>
        <w:rPr>
          <w:strike w:val="0"/>
        </w:rPr>
        <w:t>)</w:t>
      </w:r>
    </w:p>
    <w:p>
      <w:pPr>
        <w:pStyle w:val="BodyText"/>
        <w:rPr>
          <w:sz w:val="20"/>
        </w:rPr>
      </w:pPr>
    </w:p>
    <w:p>
      <w:pPr>
        <w:pStyle w:val="BodyText"/>
        <w:spacing w:before="9"/>
        <w:rPr>
          <w:sz w:val="16"/>
        </w:rPr>
      </w:pPr>
    </w:p>
    <w:p>
      <w:pPr>
        <w:pStyle w:val="BodyText"/>
        <w:spacing w:before="93"/>
        <w:ind w:left="280" w:right="201"/>
      </w:pPr>
      <w:r>
        <w:rPr/>
        <w:t>The following provisions apply to all Agencies/state entities. State entities include every state office, officer, department, division, bureau, board, and commission, including Constitutional Officers. State entities do not include the University of California, California State University, the State Compensation Insurance Fund, the Legislature, or the Legislative Data Center in the Legislative Counsel Bureau.</w:t>
      </w:r>
    </w:p>
    <w:p>
      <w:pPr>
        <w:pStyle w:val="BodyText"/>
        <w:rPr>
          <w:sz w:val="26"/>
        </w:rPr>
      </w:pPr>
    </w:p>
    <w:p>
      <w:pPr>
        <w:pStyle w:val="BodyText"/>
        <w:spacing w:before="217"/>
        <w:ind w:left="280"/>
        <w:rPr>
          <w:b/>
        </w:rPr>
      </w:pPr>
      <w:hyperlink r:id="rId83">
        <w:r>
          <w:rPr>
            <w:color w:val="0000FF"/>
            <w:u w:val="single" w:color="0000FF"/>
          </w:rPr>
          <w:t>California Department of Technology</w:t>
        </w:r>
      </w:hyperlink>
      <w:r>
        <w:rPr>
          <w:b/>
        </w:rPr>
        <w:t>:</w:t>
      </w:r>
    </w:p>
    <w:p>
      <w:pPr>
        <w:pStyle w:val="BodyText"/>
        <w:spacing w:before="120"/>
        <w:ind w:left="280" w:right="116"/>
      </w:pPr>
      <w:r>
        <w:rPr/>
        <w:pict>
          <v:line style="position:absolute;mso-position-horizontal-relative:page;mso-position-vertical-relative:paragraph;z-index:-95680" from="124.800003pt,87.995369pt" to="128.160003pt,87.995369pt" stroked="true" strokeweight=".841pt" strokecolor="#0000ff">
            <v:stroke dashstyle="solid"/>
            <w10:wrap type="none"/>
          </v:line>
        </w:pict>
      </w:r>
      <w:r>
        <w:rPr/>
        <w:pict>
          <v:shape style="position:absolute;margin-left:63.360001pt;margin-top:75.215866pt;width:.1pt;height:55.2pt;mso-position-horizontal-relative:page;mso-position-vertical-relative:paragraph;z-index:4000" coordorigin="1267,1504" coordsize="0,1104" path="m1267,1504l1267,1780m1267,1780l1267,2056m1267,2056l1267,2332m1267,2332l1267,2608e" filled="false" stroked="true" strokeweight=".72pt" strokecolor="#000000">
            <v:path arrowok="t"/>
            <v:stroke dashstyle="solid"/>
            <w10:wrap type="none"/>
          </v:shape>
        </w:pict>
      </w:r>
      <w:r>
        <w:rPr/>
        <w:t>Pursuant to Government Code Sections </w:t>
      </w:r>
      <w:hyperlink r:id="rId84">
        <w:r>
          <w:rPr>
            <w:color w:val="0000FF"/>
            <w:u w:val="single" w:color="0000FF"/>
          </w:rPr>
          <w:t>11545 </w:t>
        </w:r>
      </w:hyperlink>
      <w:r>
        <w:rPr/>
        <w:t>and </w:t>
      </w:r>
      <w:hyperlink r:id="rId85">
        <w:r>
          <w:rPr>
            <w:color w:val="0000FF"/>
            <w:u w:val="single" w:color="0000FF"/>
          </w:rPr>
          <w:t>11546</w:t>
        </w:r>
      </w:hyperlink>
      <w:r>
        <w:rPr/>
        <w:t>, the Director of the California Department of Technology is charged with the duty to advise the Governor on the strategic management and direction of the state's information technology (IT) resources. In addition to this advisory role, the Department of Technology is responsible for: establishing, maintaining, and enforcing the State's IT strategic plans, policies, standards</w:t>
      </w:r>
      <w:r>
        <w:rPr>
          <w:color w:val="0000FF"/>
        </w:rPr>
        <w:t>, </w:t>
      </w:r>
      <w:r>
        <w:rPr/>
        <w:t>procedures, and enterprise architecture; approval and oversight of IT projects; </w:t>
      </w:r>
      <w:r>
        <w:rPr>
          <w:color w:val="0000FF"/>
          <w:u w:val="single" w:color="0000FF"/>
        </w:rPr>
        <w:t>approval and oversight of IT procurements for reportable projects where the procurement has not been delegated by DGS to the department ; </w:t>
      </w:r>
      <w:r>
        <w:rPr>
          <w:strike/>
          <w:color w:val="FF0101"/>
          <w:u w:val="single" w:color="0000FF"/>
        </w:rPr>
        <w:t>(over DGS Delegated Authority)</w:t>
      </w:r>
      <w:r>
        <w:rPr>
          <w:strike w:val="0"/>
        </w:rPr>
        <w:t>consulting with Agencies/state entities during initial project planning; and suspending, reinstating, or terminating IT projects.</w:t>
      </w:r>
    </w:p>
    <w:p>
      <w:pPr>
        <w:pStyle w:val="BodyText"/>
        <w:rPr>
          <w:sz w:val="26"/>
        </w:rPr>
      </w:pPr>
    </w:p>
    <w:p>
      <w:pPr>
        <w:pStyle w:val="BodyText"/>
        <w:spacing w:before="217"/>
        <w:ind w:left="280"/>
        <w:rPr>
          <w:b/>
        </w:rPr>
      </w:pPr>
      <w:hyperlink r:id="rId86">
        <w:r>
          <w:rPr>
            <w:color w:val="0000FF"/>
            <w:u w:val="single" w:color="0000FF"/>
          </w:rPr>
          <w:t>Department of Finance</w:t>
        </w:r>
      </w:hyperlink>
      <w:r>
        <w:rPr>
          <w:b/>
        </w:rPr>
        <w:t>:</w:t>
      </w:r>
    </w:p>
    <w:p>
      <w:pPr>
        <w:pStyle w:val="BodyText"/>
        <w:spacing w:before="119"/>
        <w:ind w:left="280" w:right="174"/>
      </w:pPr>
      <w:r>
        <w:rPr/>
        <w:t>Pursuant to Government Code Section </w:t>
      </w:r>
      <w:hyperlink r:id="rId87">
        <w:r>
          <w:rPr>
            <w:color w:val="0000FF"/>
            <w:u w:val="single" w:color="0000FF"/>
          </w:rPr>
          <w:t>11547</w:t>
        </w:r>
      </w:hyperlink>
      <w:r>
        <w:rPr/>
        <w:t>, the Department of Finance shall perform fiscal oversight of the state's IT projects. The oversight shall consist of a determination of the availability of project funding from appropriate sources and project consistency with state fiscal policy.</w:t>
      </w:r>
    </w:p>
    <w:p>
      <w:pPr>
        <w:spacing w:after="0"/>
        <w:sectPr>
          <w:pgSz w:w="12240" w:h="15840"/>
          <w:pgMar w:header="724" w:footer="992" w:top="1380" w:bottom="1220" w:left="1160" w:right="1320"/>
        </w:sectPr>
      </w:pPr>
    </w:p>
    <w:p>
      <w:pPr>
        <w:pStyle w:val="BodyText"/>
        <w:rPr>
          <w:sz w:val="20"/>
        </w:rPr>
      </w:pPr>
    </w:p>
    <w:p>
      <w:pPr>
        <w:pStyle w:val="BodyText"/>
        <w:spacing w:before="9"/>
        <w:rPr>
          <w:sz w:val="16"/>
        </w:rPr>
      </w:pPr>
    </w:p>
    <w:p>
      <w:pPr>
        <w:pStyle w:val="Heading1"/>
        <w:tabs>
          <w:tab w:pos="9641" w:val="right" w:leader="none"/>
        </w:tabs>
        <w:spacing w:before="93"/>
        <w:ind w:left="280"/>
      </w:pPr>
      <w:r>
        <w:rPr/>
        <w:t>DEFINITIONS</w:t>
        <w:tab/>
        <w:t>4819.2</w:t>
      </w:r>
    </w:p>
    <w:p>
      <w:pPr>
        <w:pStyle w:val="BodyText"/>
        <w:spacing w:before="120"/>
        <w:ind w:left="280"/>
      </w:pPr>
      <w:r>
        <w:rPr/>
        <w:pict>
          <v:line style="position:absolute;mso-position-horizontal-relative:page;mso-position-vertical-relative:paragraph;z-index:4024" from="63.360001pt,6.215869pt" to="63.360001pt,26.015869pt" stroked="true" strokeweight=".72pt" strokecolor="#000000">
            <v:stroke dashstyle="solid"/>
            <w10:wrap type="none"/>
          </v:line>
        </w:pict>
      </w:r>
      <w:bookmarkStart w:name="(Revised 16/20165)" w:id="12"/>
      <w:bookmarkEnd w:id="12"/>
      <w:r>
        <w:rPr/>
      </w: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p>
      <w:pPr>
        <w:pStyle w:val="BodyText"/>
        <w:rPr>
          <w:sz w:val="26"/>
        </w:rPr>
      </w:pPr>
    </w:p>
    <w:p>
      <w:pPr>
        <w:pStyle w:val="BodyText"/>
        <w:spacing w:before="217"/>
        <w:ind w:left="280" w:right="588"/>
      </w:pPr>
      <w:r>
        <w:rPr/>
        <w:t>The following definitions of administrative and technical terms are provided to assist Agencies/state entities in their application of information technology (IT) policy.</w:t>
      </w:r>
    </w:p>
    <w:p>
      <w:pPr>
        <w:pStyle w:val="BodyText"/>
        <w:rPr>
          <w:sz w:val="26"/>
        </w:rPr>
      </w:pPr>
    </w:p>
    <w:p>
      <w:pPr>
        <w:pStyle w:val="BodyText"/>
        <w:spacing w:before="217"/>
        <w:ind w:left="280" w:right="268"/>
      </w:pPr>
      <w:r>
        <w:rPr/>
        <w:t>The primary source for technical definitions is the Information Processing Systems Technical Report, American National Dictionary for Information Processing Systems, developed by the American National Standards Committee, X3 Information Processing Systems. In some cases the definitions have been modified to meet state needs.</w:t>
      </w:r>
    </w:p>
    <w:p>
      <w:pPr>
        <w:pStyle w:val="BodyText"/>
        <w:rPr>
          <w:sz w:val="26"/>
        </w:rPr>
      </w:pPr>
    </w:p>
    <w:p>
      <w:pPr>
        <w:pStyle w:val="BodyText"/>
        <w:spacing w:before="217"/>
        <w:ind w:left="280" w:right="415"/>
      </w:pPr>
      <w:r>
        <w:rPr>
          <w:b/>
        </w:rPr>
        <w:t>Agency: </w:t>
      </w:r>
      <w:r>
        <w:rPr/>
        <w:t>This term refers to one of the state's super Agencies such as the Business, Consumer Services and Housing Agency or the Health and Human Services Agency.</w:t>
      </w:r>
    </w:p>
    <w:p>
      <w:pPr>
        <w:pStyle w:val="BodyText"/>
        <w:rPr>
          <w:sz w:val="26"/>
        </w:rPr>
      </w:pPr>
    </w:p>
    <w:p>
      <w:pPr>
        <w:pStyle w:val="BodyText"/>
        <w:spacing w:before="217"/>
        <w:ind w:left="280" w:right="281"/>
      </w:pPr>
      <w:r>
        <w:rPr>
          <w:b/>
        </w:rPr>
        <w:t>Agency Information Management Strategy: </w:t>
      </w:r>
      <w:r>
        <w:rPr/>
        <w:t>An Agency/state entity’s information management strategy is the Agency/state entity’s comprehensive plan for using IT to address its business needs, i.e., to successfully carry out its programmatic mission. Ideally, the Agency/state entity’s information management strategy represents one aspect of a well-defined overall Agency/state entity business strategy and is therefore closely aligned to its business strategy. If the Agency/state entity has not established a business strategy, Agency/state entity staff that are responsible for the Agency/state entity information management strategy must make assumptions based on their knowledge of the Agency/state entity’s overall mission, its program resources and priorities, and the changing nature of its environment.</w:t>
      </w:r>
    </w:p>
    <w:p>
      <w:pPr>
        <w:pStyle w:val="BodyText"/>
        <w:rPr>
          <w:sz w:val="26"/>
        </w:rPr>
      </w:pPr>
    </w:p>
    <w:p>
      <w:pPr>
        <w:pStyle w:val="BodyText"/>
        <w:spacing w:before="217"/>
        <w:ind w:left="280" w:right="191"/>
        <w:jc w:val="both"/>
      </w:pPr>
      <w:r>
        <w:rPr/>
        <w:pict>
          <v:shape style="position:absolute;margin-left:63.360001pt;margin-top:11.065857pt;width:.1pt;height:67.2pt;mso-position-horizontal-relative:page;mso-position-vertical-relative:paragraph;z-index:4048" coordorigin="1267,221" coordsize="0,1344" path="m1267,221l1267,497m1267,497l1267,773m1267,773l1267,1169m1267,1169l1267,1565e" filled="false" stroked="true" strokeweight=".72pt" strokecolor="#000000">
            <v:path arrowok="t"/>
            <v:stroke dashstyle="solid"/>
            <w10:wrap type="none"/>
          </v:shape>
        </w:pict>
      </w:r>
      <w:r>
        <w:rPr>
          <w:b/>
          <w:color w:val="0000FF"/>
          <w:u w:val="single" w:color="0000FF"/>
        </w:rPr>
        <w:t>Ancillary Solicitation: </w:t>
      </w:r>
      <w:r>
        <w:rPr>
          <w:color w:val="0000FF"/>
          <w:u w:val="single" w:color="0000FF"/>
        </w:rPr>
        <w:t>An acquisition that may be necessary to achieve and/or support the primary procurement activities and objectives of an IT project. An IT project may be supported by many Ancillary Solicitations.</w:t>
      </w:r>
    </w:p>
    <w:p>
      <w:pPr>
        <w:pStyle w:val="BodyText"/>
        <w:rPr>
          <w:sz w:val="20"/>
        </w:rPr>
      </w:pPr>
    </w:p>
    <w:p>
      <w:pPr>
        <w:pStyle w:val="BodyText"/>
        <w:spacing w:before="9"/>
        <w:rPr>
          <w:sz w:val="16"/>
        </w:rPr>
      </w:pPr>
    </w:p>
    <w:p>
      <w:pPr>
        <w:pStyle w:val="BodyText"/>
        <w:spacing w:before="93"/>
        <w:ind w:left="280" w:right="175"/>
      </w:pPr>
      <w:r>
        <w:rPr>
          <w:b/>
        </w:rPr>
        <w:t>Baseline(d): </w:t>
      </w:r>
      <w:r>
        <w:rPr/>
        <w:t>An approved time phased plan for project work against which project execution is compared to measure and manage cost and schedule performance. A project must be baselined in accordance with the milestones in the approved Project Approval Lifecycle Stage 4 Project Readiness and Approval. A project may not be re- baselined unless an approved Special Project Report (SPR) is available.</w:t>
      </w:r>
    </w:p>
    <w:p>
      <w:pPr>
        <w:pStyle w:val="BodyText"/>
        <w:rPr>
          <w:sz w:val="26"/>
        </w:rPr>
      </w:pPr>
    </w:p>
    <w:p>
      <w:pPr>
        <w:pStyle w:val="BodyText"/>
        <w:rPr>
          <w:sz w:val="26"/>
        </w:rPr>
      </w:pPr>
    </w:p>
    <w:p>
      <w:pPr>
        <w:pStyle w:val="BodyText"/>
        <w:spacing w:before="3"/>
        <w:rPr>
          <w:sz w:val="27"/>
        </w:rPr>
      </w:pPr>
    </w:p>
    <w:p>
      <w:pPr>
        <w:pStyle w:val="BodyText"/>
        <w:ind w:left="280"/>
      </w:pPr>
      <w:r>
        <w:rPr/>
        <w:t>(Continued)</w:t>
      </w:r>
    </w:p>
    <w:p>
      <w:pPr>
        <w:spacing w:after="0"/>
        <w:sectPr>
          <w:pgSz w:w="12240" w:h="15840"/>
          <w:pgMar w:header="724" w:footer="992" w:top="1380" w:bottom="1220" w:left="1160" w:right="1320"/>
        </w:sectPr>
      </w:pPr>
    </w:p>
    <w:p>
      <w:pPr>
        <w:pStyle w:val="BodyText"/>
        <w:rPr>
          <w:sz w:val="20"/>
        </w:rPr>
      </w:pPr>
    </w:p>
    <w:p>
      <w:pPr>
        <w:pStyle w:val="BodyText"/>
        <w:spacing w:before="9"/>
        <w:rPr>
          <w:sz w:val="16"/>
        </w:rPr>
      </w:pPr>
    </w:p>
    <w:p>
      <w:pPr>
        <w:pStyle w:val="BodyText"/>
        <w:spacing w:before="93"/>
        <w:ind w:left="120"/>
      </w:pPr>
      <w:r>
        <w:rPr/>
        <w:t>(Continued)</w:t>
      </w:r>
    </w:p>
    <w:p>
      <w:pPr>
        <w:tabs>
          <w:tab w:pos="7744" w:val="left" w:leader="none"/>
        </w:tabs>
        <w:spacing w:before="120"/>
        <w:ind w:left="120" w:right="0" w:firstLine="0"/>
        <w:jc w:val="left"/>
        <w:rPr>
          <w:sz w:val="24"/>
        </w:rPr>
      </w:pPr>
      <w:r>
        <w:rPr>
          <w:b/>
          <w:sz w:val="24"/>
        </w:rPr>
        <w:t>DEFINITIONS</w:t>
        <w:tab/>
        <w:t>4819.2 </w:t>
      </w:r>
      <w:r>
        <w:rPr>
          <w:sz w:val="24"/>
        </w:rPr>
        <w:t>(Cont.</w:t>
      </w:r>
      <w:r>
        <w:rPr>
          <w:spacing w:val="-8"/>
          <w:sz w:val="24"/>
        </w:rPr>
        <w:t> </w:t>
      </w:r>
      <w:r>
        <w:rPr>
          <w:sz w:val="24"/>
        </w:rPr>
        <w:t>1)</w:t>
      </w:r>
    </w:p>
    <w:p>
      <w:pPr>
        <w:pStyle w:val="BodyText"/>
        <w:spacing w:before="120"/>
        <w:ind w:left="120"/>
      </w:pPr>
      <w:bookmarkStart w:name="(Revised 6/2015)" w:id="13"/>
      <w:bookmarkEnd w:id="13"/>
      <w:r>
        <w:rPr/>
      </w:r>
      <w:r>
        <w:rPr/>
        <w:t>(Revised 6/2015)</w:t>
      </w:r>
    </w:p>
    <w:p>
      <w:pPr>
        <w:pStyle w:val="BodyText"/>
        <w:rPr>
          <w:sz w:val="26"/>
        </w:rPr>
      </w:pPr>
    </w:p>
    <w:p>
      <w:pPr>
        <w:pStyle w:val="BodyText"/>
        <w:spacing w:before="209"/>
        <w:ind w:left="120" w:right="164"/>
      </w:pPr>
      <w:r>
        <w:rPr>
          <w:b/>
        </w:rPr>
        <w:t>Business Strategy: </w:t>
      </w:r>
      <w:r>
        <w:rPr/>
        <w:t>An Agency/state entity’s business strategy is its overall plan for accomplishing its mission in a changing environment with the resources it can reasonably expect to be available. Such a strategy typically addresses the Agency/state entity’s statutory mission and historical role, the expectations of its key stakeholders (individuals and organizations that affect the Agency/state entity or that the Agency/state entity affects), the factors that are critical to its success as an organization, the Agency/state entity’s internal strengths and weaknesses, and the political, social, economic, and technological forces in its environment that support or constrain its programs. Business strategies articulate the key issues that must be successfully addressed by the Agency/state entity and identify the priorities and required resources for proposed actions. A strategy may have a time frame that is as short as a few months. However, most Agency/state entity business strategies present a three- to five-year perspective, with some Agencies/state entities finding it useful to extend their strategic vision as much as ten to twenty years into the future. Strategic planning is not a one-time effort; it is a fundamental, continuing management process that allows the Agency/state entity to respond in an effective manner to a changing environment.</w:t>
      </w:r>
    </w:p>
    <w:p>
      <w:pPr>
        <w:pStyle w:val="BodyText"/>
        <w:rPr>
          <w:sz w:val="26"/>
        </w:rPr>
      </w:pPr>
    </w:p>
    <w:p>
      <w:pPr>
        <w:pStyle w:val="BodyText"/>
        <w:spacing w:before="216"/>
        <w:ind w:left="119" w:right="148"/>
      </w:pPr>
      <w:r>
        <w:rPr>
          <w:b/>
        </w:rPr>
        <w:t>California Project Management Methodology: </w:t>
      </w:r>
      <w:r>
        <w:rPr/>
        <w:t>The California Project Management Methodology (</w:t>
      </w:r>
      <w:hyperlink r:id="rId88">
        <w:r>
          <w:rPr>
            <w:color w:val="0000FF"/>
            <w:u w:val="single" w:color="0000FF"/>
          </w:rPr>
          <w:t>CA-PMM</w:t>
        </w:r>
      </w:hyperlink>
      <w:r>
        <w:rPr/>
        <w:t>) is a customized, orchestrated project management workflow derived from the Project Management Institute’s process groups.  The CA-PMM identifies 500 hours of effort to be the threshold for requiring CA-PMM project management disciplines. While smaller endeavors are not subject to the CA-PMM, they should still be planned and managed effectively.</w:t>
      </w:r>
    </w:p>
    <w:p>
      <w:pPr>
        <w:pStyle w:val="BodyText"/>
        <w:rPr>
          <w:sz w:val="26"/>
        </w:rPr>
      </w:pPr>
    </w:p>
    <w:p>
      <w:pPr>
        <w:pStyle w:val="BodyText"/>
        <w:spacing w:before="216"/>
        <w:ind w:left="120" w:right="382"/>
        <w:jc w:val="both"/>
      </w:pPr>
      <w:r>
        <w:rPr>
          <w:b/>
        </w:rPr>
        <w:t>Cloud Computing: </w:t>
      </w:r>
      <w:r>
        <w:rPr/>
        <w:t>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p>
    <w:p>
      <w:pPr>
        <w:pStyle w:val="BodyText"/>
        <w:rPr>
          <w:sz w:val="26"/>
        </w:rPr>
      </w:pPr>
    </w:p>
    <w:p>
      <w:pPr>
        <w:pStyle w:val="BodyText"/>
        <w:spacing w:before="216"/>
        <w:ind w:left="120" w:right="322"/>
      </w:pPr>
      <w:r>
        <w:rPr>
          <w:b/>
        </w:rPr>
        <w:t>Cloud Software as a Service (SaaS): </w:t>
      </w:r>
      <w:r>
        <w:rPr/>
        <w:t>The capability provided to the consumer is to use the provider’s applications running on a cloud infrastructure. The applications are accessible from various client devices through a thin client interface such as a web browser (e.g., web-based email). The consumer does not manage or control the underlying cloud infrastructure including network, servers, operating systems, storage, or even individual application capabilities, with the possible exception of limited user- specific application configuration settings.</w:t>
      </w:r>
    </w:p>
    <w:p>
      <w:pPr>
        <w:spacing w:after="0"/>
        <w:sectPr>
          <w:pgSz w:w="12240" w:h="15840"/>
          <w:pgMar w:header="724" w:footer="992" w:top="1380" w:bottom="1220" w:left="1320" w:right="1320"/>
        </w:sectPr>
      </w:pPr>
    </w:p>
    <w:p>
      <w:pPr>
        <w:pStyle w:val="BodyText"/>
        <w:rPr>
          <w:sz w:val="20"/>
        </w:rPr>
      </w:pPr>
    </w:p>
    <w:p>
      <w:pPr>
        <w:pStyle w:val="BodyText"/>
        <w:spacing w:before="9"/>
        <w:rPr>
          <w:sz w:val="16"/>
        </w:rPr>
      </w:pPr>
    </w:p>
    <w:p>
      <w:pPr>
        <w:pStyle w:val="BodyText"/>
        <w:spacing w:before="93"/>
        <w:ind w:left="120"/>
      </w:pPr>
      <w:r>
        <w:rPr/>
        <w:t>(Continued)</w:t>
      </w:r>
    </w:p>
    <w:p>
      <w:pPr>
        <w:tabs>
          <w:tab w:pos="7744" w:val="left" w:leader="none"/>
        </w:tabs>
        <w:spacing w:before="120"/>
        <w:ind w:left="120" w:right="0" w:firstLine="0"/>
        <w:jc w:val="left"/>
        <w:rPr>
          <w:sz w:val="24"/>
        </w:rPr>
      </w:pPr>
      <w:r>
        <w:rPr>
          <w:b/>
          <w:sz w:val="24"/>
        </w:rPr>
        <w:t>DEFINITIONS</w:t>
        <w:tab/>
        <w:t>4819.2 </w:t>
      </w:r>
      <w:r>
        <w:rPr>
          <w:sz w:val="24"/>
        </w:rPr>
        <w:t>(Cont.</w:t>
      </w:r>
      <w:r>
        <w:rPr>
          <w:spacing w:val="-8"/>
          <w:sz w:val="24"/>
        </w:rPr>
        <w:t> </w:t>
      </w:r>
      <w:r>
        <w:rPr>
          <w:sz w:val="24"/>
        </w:rPr>
        <w:t>2)</w:t>
      </w:r>
    </w:p>
    <w:p>
      <w:pPr>
        <w:pStyle w:val="BodyText"/>
        <w:spacing w:before="120"/>
        <w:ind w:left="120"/>
      </w:pPr>
      <w:bookmarkStart w:name="(Revised 6/2015)" w:id="14"/>
      <w:bookmarkEnd w:id="14"/>
      <w:r>
        <w:rPr/>
      </w:r>
      <w:r>
        <w:rPr/>
        <w:t>(Revised 6/2015)</w:t>
      </w:r>
    </w:p>
    <w:p>
      <w:pPr>
        <w:pStyle w:val="BodyText"/>
        <w:rPr>
          <w:sz w:val="26"/>
        </w:rPr>
      </w:pPr>
    </w:p>
    <w:p>
      <w:pPr>
        <w:pStyle w:val="BodyText"/>
        <w:spacing w:before="217"/>
        <w:ind w:left="119" w:right="148"/>
      </w:pPr>
      <w:r>
        <w:rPr>
          <w:b/>
        </w:rPr>
        <w:t>Cloud Platform as a Service (PaaS): </w:t>
      </w:r>
      <w:r>
        <w:rPr/>
        <w:t>The capability provided to the consumer is to deploy onto the cloud infrastructure consumer-created or acquired applications created using programming languages and tools supported by the provider. The consumer does not manage or control the underlying cloud infrastructure including network, servers, operating systems, or storage, but has control over the deployed applications and possibly application hosting environment configurations.</w:t>
      </w:r>
    </w:p>
    <w:p>
      <w:pPr>
        <w:pStyle w:val="BodyText"/>
        <w:rPr>
          <w:sz w:val="26"/>
        </w:rPr>
      </w:pPr>
    </w:p>
    <w:p>
      <w:pPr>
        <w:pStyle w:val="BodyText"/>
        <w:spacing w:before="217"/>
        <w:ind w:left="120" w:right="155"/>
      </w:pPr>
      <w:r>
        <w:rPr>
          <w:b/>
        </w:rPr>
        <w:t>Cloud Infrastructure as a Service (IaaS): </w:t>
      </w:r>
      <w:r>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pPr>
        <w:pStyle w:val="BodyText"/>
        <w:rPr>
          <w:sz w:val="26"/>
        </w:rPr>
      </w:pPr>
    </w:p>
    <w:p>
      <w:pPr>
        <w:pStyle w:val="BodyText"/>
        <w:spacing w:before="217"/>
        <w:ind w:left="120" w:right="353"/>
      </w:pPr>
      <w:r>
        <w:rPr>
          <w:b/>
        </w:rPr>
        <w:t>Commercial Off-the-Shelf (COTS): </w:t>
      </w:r>
      <w:r>
        <w:rPr/>
        <w:t>A computer hardware or software product that is ready-made for specific uses and available for sale to the general public. COTS products are designed to be installed without requiring custom development. For example, Microsoft Office is a COTS product that is a packaged software solution for businesses and individuals. The set of rules for COTS is defined by the Federal Acquisition Regulation (FAR).</w:t>
      </w:r>
    </w:p>
    <w:p>
      <w:pPr>
        <w:pStyle w:val="BodyText"/>
        <w:rPr>
          <w:sz w:val="26"/>
        </w:rPr>
      </w:pPr>
    </w:p>
    <w:p>
      <w:pPr>
        <w:pStyle w:val="BodyText"/>
        <w:spacing w:before="217"/>
        <w:ind w:left="120" w:right="321"/>
      </w:pPr>
      <w:r>
        <w:rPr>
          <w:b/>
        </w:rPr>
        <w:t>Confidential Information: </w:t>
      </w:r>
      <w:r>
        <w:rPr/>
        <w:t>Information maintained by Agencies/state entities that is exempt from disclosure under the provisions of the California Public Records Act (Government Code Sections </w:t>
      </w:r>
      <w:hyperlink r:id="rId89">
        <w:r>
          <w:rPr>
            <w:color w:val="0000FF"/>
            <w:u w:val="single" w:color="0000FF"/>
          </w:rPr>
          <w:t>6250-6265</w:t>
        </w:r>
      </w:hyperlink>
      <w:r>
        <w:rPr/>
        <w:t>) or other applicable state or federal laws. See SAM Section </w:t>
      </w:r>
      <w:hyperlink r:id="rId90">
        <w:r>
          <w:rPr>
            <w:color w:val="0000FF"/>
            <w:u w:val="single" w:color="0000FF"/>
          </w:rPr>
          <w:t>5320.4</w:t>
        </w:r>
      </w:hyperlink>
      <w:r>
        <w:rPr/>
        <w:t>.</w:t>
      </w:r>
    </w:p>
    <w:p>
      <w:pPr>
        <w:pStyle w:val="BodyText"/>
        <w:rPr>
          <w:sz w:val="20"/>
        </w:rPr>
      </w:pPr>
    </w:p>
    <w:p>
      <w:pPr>
        <w:pStyle w:val="BodyText"/>
        <w:spacing w:before="9"/>
        <w:rPr>
          <w:sz w:val="16"/>
        </w:rPr>
      </w:pPr>
    </w:p>
    <w:p>
      <w:pPr>
        <w:pStyle w:val="BodyText"/>
        <w:spacing w:before="93"/>
        <w:ind w:left="120" w:right="148"/>
      </w:pPr>
      <w:r>
        <w:rPr>
          <w:b/>
        </w:rPr>
        <w:t>Continuing Costs: </w:t>
      </w:r>
      <w:r>
        <w:rPr/>
        <w:t>Costs associated with the operation and maintenance of an IT system or application after development and implementation of the system.</w:t>
      </w:r>
    </w:p>
    <w:p>
      <w:pPr>
        <w:pStyle w:val="BodyText"/>
        <w:rPr>
          <w:sz w:val="26"/>
        </w:rPr>
      </w:pPr>
    </w:p>
    <w:p>
      <w:pPr>
        <w:pStyle w:val="BodyText"/>
        <w:spacing w:before="217"/>
        <w:ind w:left="119" w:right="362"/>
      </w:pPr>
      <w:r>
        <w:rPr>
          <w:b/>
        </w:rPr>
        <w:t>Critical Application: </w:t>
      </w:r>
      <w:r>
        <w:rPr/>
        <w:t>An application that is so important to the state that the loss or unavailability of the application is unacceptable. With a critical application, even short- term unavailability of the information provided by the application would have a significant negative impact on the health and safety of the public or state workers; on</w:t>
      </w:r>
    </w:p>
    <w:p>
      <w:pPr>
        <w:spacing w:after="0"/>
        <w:sectPr>
          <w:pgSz w:w="12240" w:h="15840"/>
          <w:pgMar w:header="724" w:footer="992" w:top="1380" w:bottom="1220" w:left="1320" w:right="1320"/>
        </w:sectPr>
      </w:pPr>
    </w:p>
    <w:p>
      <w:pPr>
        <w:pStyle w:val="BodyText"/>
        <w:spacing w:before="120"/>
        <w:ind w:left="100" w:right="628"/>
      </w:pPr>
      <w:r>
        <w:rPr/>
        <w:t>the fiscal or legal integrity of state operations; or on the continuation of essential Agency/state entity programs.</w:t>
      </w:r>
    </w:p>
    <w:p>
      <w:pPr>
        <w:pStyle w:val="BodyText"/>
        <w:spacing w:before="120"/>
        <w:ind w:left="100" w:right="95"/>
      </w:pPr>
      <w:r>
        <w:rPr>
          <w:b/>
        </w:rPr>
        <w:t>Data: </w:t>
      </w:r>
      <w:r>
        <w:rPr/>
        <w:t>A representation of facts, concepts, or instructions in a formalized manner suitable for communication, interpretation, or processing by humans or by automated means.</w:t>
      </w:r>
    </w:p>
    <w:p>
      <w:pPr>
        <w:pStyle w:val="BodyText"/>
        <w:rPr>
          <w:sz w:val="26"/>
        </w:rPr>
      </w:pPr>
    </w:p>
    <w:p>
      <w:pPr>
        <w:pStyle w:val="BodyText"/>
        <w:spacing w:before="217"/>
        <w:ind w:left="100"/>
      </w:pPr>
      <w:r>
        <w:rPr/>
        <w:t>(Continued)</w:t>
      </w:r>
    </w:p>
    <w:p>
      <w:pPr>
        <w:spacing w:after="0"/>
        <w:sectPr>
          <w:pgSz w:w="12240" w:h="15840"/>
          <w:pgMar w:header="724" w:footer="992" w:top="1380" w:bottom="1220" w:left="1340" w:right="1680"/>
        </w:sectPr>
      </w:pPr>
    </w:p>
    <w:p>
      <w:pPr>
        <w:tabs>
          <w:tab w:pos="7904"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3)</w:t>
      </w:r>
    </w:p>
    <w:p>
      <w:pPr>
        <w:pStyle w:val="BodyText"/>
        <w:spacing w:before="120"/>
        <w:ind w:left="280"/>
      </w:pPr>
      <w:r>
        <w:rPr/>
        <w:pict>
          <v:line style="position:absolute;mso-position-horizontal-relative:page;mso-position-vertical-relative:paragraph;z-index:4072" from="63.360001pt,6.215869pt" to="63.360001pt,26.015869pt" stroked="true" strokeweight=".72pt" strokecolor="#000000">
            <v:stroke dashstyle="solid"/>
            <w10:wrap type="none"/>
          </v:line>
        </w:pict>
      </w: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p>
      <w:pPr>
        <w:pStyle w:val="BodyText"/>
        <w:rPr>
          <w:sz w:val="20"/>
        </w:rPr>
      </w:pPr>
    </w:p>
    <w:p>
      <w:pPr>
        <w:pStyle w:val="BodyText"/>
        <w:spacing w:before="9"/>
        <w:rPr>
          <w:sz w:val="16"/>
        </w:rPr>
      </w:pPr>
    </w:p>
    <w:p>
      <w:pPr>
        <w:pStyle w:val="BodyText"/>
        <w:spacing w:before="93"/>
        <w:ind w:left="280"/>
      </w:pPr>
      <w:r>
        <w:rPr>
          <w:b/>
        </w:rPr>
        <w:t>Data Processing: </w:t>
      </w:r>
      <w:r>
        <w:rPr/>
        <w:t>The systematic performance of operations upon data, e.g., handling, merging, sorting, computing.  Synonymous with information processing.</w:t>
      </w:r>
    </w:p>
    <w:p>
      <w:pPr>
        <w:pStyle w:val="BodyText"/>
        <w:spacing w:before="120"/>
        <w:ind w:left="280"/>
      </w:pPr>
      <w:r>
        <w:rPr>
          <w:b/>
        </w:rPr>
        <w:t>Data Processing System: </w:t>
      </w:r>
      <w:r>
        <w:rPr/>
        <w:t>A system, including computer systems and associated IT personnel, that performs input, processes storage, output, and control functions to accomplish a sequence of operations on data.</w:t>
      </w:r>
    </w:p>
    <w:p>
      <w:pPr>
        <w:pStyle w:val="BodyText"/>
        <w:spacing w:before="120"/>
        <w:ind w:left="280" w:right="149"/>
      </w:pPr>
      <w:r>
        <w:rPr>
          <w:b/>
        </w:rPr>
        <w:t>Data/Information Storage: </w:t>
      </w:r>
      <w:r>
        <w:rPr/>
        <w:t>The retaining of data/information on any of a variety of mediums (i.e., magnetic disk, optical disk, or magnetic tape) from which the data can be retrieved.</w:t>
      </w:r>
    </w:p>
    <w:p>
      <w:pPr>
        <w:pStyle w:val="BodyText"/>
        <w:spacing w:before="120"/>
        <w:ind w:left="280" w:right="188"/>
      </w:pPr>
      <w:r>
        <w:rPr>
          <w:b/>
        </w:rPr>
        <w:t>Data Transmission: </w:t>
      </w:r>
      <w:r>
        <w:rPr/>
        <w:t>The conveying of data from one functional unit to one or more additional functional units through the transmission of signals by wire, radio, light beam, or any other electromagnetic means. (Voice or video transmissions are not considered data transmission for the purposes of state policy.)</w:t>
      </w:r>
    </w:p>
    <w:p>
      <w:pPr>
        <w:spacing w:before="120"/>
        <w:ind w:left="280" w:right="0" w:firstLine="0"/>
        <w:jc w:val="left"/>
        <w:rPr>
          <w:sz w:val="24"/>
        </w:rPr>
      </w:pPr>
      <w:r>
        <w:rPr/>
        <w:pict>
          <v:shape style="position:absolute;margin-left:63.360001pt;margin-top:6.215857pt;width:.1pt;height:39.6pt;mso-position-horizontal-relative:page;mso-position-vertical-relative:paragraph;z-index:4096" coordorigin="1267,124" coordsize="0,792" path="m1267,124l1267,520m1267,520l1267,916e" filled="false" stroked="true" strokeweight=".72pt" strokecolor="#000000">
            <v:path arrowok="t"/>
            <v:stroke dashstyle="solid"/>
            <w10:wrap type="none"/>
          </v:shape>
        </w:pict>
      </w:r>
      <w:r>
        <w:rPr>
          <w:b/>
          <w:color w:val="0000FF"/>
          <w:sz w:val="24"/>
          <w:u w:val="thick" w:color="0000FF"/>
        </w:rPr>
        <w:t>Delegated Cost Threshold:  </w:t>
      </w:r>
      <w:r>
        <w:rPr>
          <w:color w:val="0000FF"/>
          <w:sz w:val="24"/>
          <w:u w:val="thick" w:color="0000FF"/>
        </w:rPr>
        <w:t>See SAM Section 4819.39</w:t>
      </w:r>
    </w:p>
    <w:p>
      <w:pPr>
        <w:pStyle w:val="BodyText"/>
        <w:rPr>
          <w:sz w:val="20"/>
        </w:rPr>
      </w:pPr>
    </w:p>
    <w:p>
      <w:pPr>
        <w:pStyle w:val="BodyText"/>
        <w:spacing w:before="9"/>
        <w:rPr>
          <w:sz w:val="16"/>
        </w:rPr>
      </w:pPr>
    </w:p>
    <w:p>
      <w:pPr>
        <w:pStyle w:val="BodyText"/>
        <w:spacing w:before="93"/>
        <w:ind w:left="280" w:right="374"/>
      </w:pPr>
      <w:r>
        <w:rPr/>
        <w:pict>
          <v:shape style="position:absolute;margin-left:63.360001pt;margin-top:18.665852pt;width:.1pt;height:128.4pt;mso-position-horizontal-relative:page;mso-position-vertical-relative:paragraph;z-index:4120" coordorigin="1267,373" coordsize="0,2568" path="m1267,373l1267,769m1267,769l1267,1165m1267,1165l1267,1441m1267,1441l1267,1717m1267,1717l1267,1993m1267,1993l1267,2269m1267,2269l1267,2545m1267,2545l1267,2941e" filled="false" stroked="true" strokeweight=".72pt" strokecolor="#000000">
            <v:path arrowok="t"/>
            <v:stroke dashstyle="solid"/>
            <w10:wrap type="none"/>
          </v:shape>
        </w:pict>
      </w:r>
      <w:r>
        <w:rPr>
          <w:b/>
        </w:rPr>
        <w:t>Development: </w:t>
      </w:r>
      <w:r>
        <w:rPr/>
        <w:t>Activities or costs associated with the analysis, design, programming, staff training, data conversion, acquisition, and implementation of new IT applications.</w:t>
      </w:r>
    </w:p>
    <w:p>
      <w:pPr>
        <w:pStyle w:val="BodyText"/>
        <w:rPr>
          <w:sz w:val="20"/>
        </w:rPr>
      </w:pPr>
    </w:p>
    <w:p>
      <w:pPr>
        <w:pStyle w:val="BodyText"/>
        <w:spacing w:before="9"/>
        <w:rPr>
          <w:sz w:val="16"/>
        </w:rPr>
      </w:pPr>
    </w:p>
    <w:p>
      <w:pPr>
        <w:pStyle w:val="BodyText"/>
        <w:spacing w:before="93"/>
        <w:ind w:left="280"/>
      </w:pPr>
      <w:r>
        <w:rPr>
          <w:b/>
          <w:color w:val="0000FF"/>
          <w:u w:val="single" w:color="0000FF"/>
        </w:rPr>
        <w:t>DGS Delegated Purchasing Authority: </w:t>
      </w:r>
      <w:r>
        <w:rPr>
          <w:color w:val="0000FF"/>
          <w:u w:val="single" w:color="0000FF"/>
        </w:rPr>
        <w:t>Through Statutory Authority, the Department of General Services (DGS) may grant delegated purchasing authority to Agencies/state entities to procure non-information technology goods and information technology goods and services with a total cost equal to or less than the delegated purchasing authority amount under each category, as defined within the State Contracting Manual (SCM), Volume 3, Chapter 1.</w:t>
      </w:r>
    </w:p>
    <w:p>
      <w:pPr>
        <w:pStyle w:val="BodyText"/>
        <w:rPr>
          <w:sz w:val="20"/>
        </w:rPr>
      </w:pPr>
    </w:p>
    <w:p>
      <w:pPr>
        <w:pStyle w:val="BodyText"/>
        <w:spacing w:before="9"/>
        <w:rPr>
          <w:sz w:val="16"/>
        </w:rPr>
      </w:pPr>
    </w:p>
    <w:p>
      <w:pPr>
        <w:pStyle w:val="BodyText"/>
        <w:spacing w:before="93"/>
        <w:ind w:left="280" w:right="375"/>
      </w:pPr>
      <w:r>
        <w:rPr>
          <w:b/>
        </w:rPr>
        <w:t>Electronic and Information Technology (EIT or E&amp;IT): </w:t>
      </w:r>
      <w:r>
        <w:rPr/>
        <w:t>Includes IT and any equipment or interconnected system or subsystem of equipment that is used in the creation, conversion, or duplication of data or information. The term electronic and IT includes, but is not limited to, telecommunications products (such as telephones, cell phones, smart phones, and radio receivers), information kiosks and transaction machines, World Wide Web sites, multimedia, and office equipment such as copiers and fax machines.</w:t>
      </w:r>
    </w:p>
    <w:p>
      <w:pPr>
        <w:pStyle w:val="BodyText"/>
        <w:rPr>
          <w:sz w:val="26"/>
        </w:rPr>
      </w:pPr>
    </w:p>
    <w:p>
      <w:pPr>
        <w:pStyle w:val="BodyText"/>
        <w:spacing w:before="217"/>
        <w:ind w:left="280" w:right="308"/>
      </w:pPr>
      <w:r>
        <w:rPr>
          <w:b/>
        </w:rPr>
        <w:t>Emergency: </w:t>
      </w:r>
      <w:r>
        <w:rPr/>
        <w:t>A sudden, unexpected occurrence that poses a clear and imminent danger, requiring immediate action to prevent or mitigate the loss or impairment of life, health, property, or essential public services”. SAM Section </w:t>
      </w:r>
      <w:hyperlink r:id="rId92">
        <w:r>
          <w:rPr>
            <w:color w:val="0000FF"/>
            <w:u w:val="single" w:color="0000FF"/>
          </w:rPr>
          <w:t>6560 </w:t>
        </w:r>
      </w:hyperlink>
      <w:r>
        <w:rPr/>
        <w:t>specifies that when</w:t>
      </w:r>
    </w:p>
    <w:p>
      <w:pPr>
        <w:spacing w:after="0"/>
        <w:sectPr>
          <w:headerReference w:type="default" r:id="rId91"/>
          <w:pgSz w:w="12240" w:h="15840"/>
          <w:pgMar w:header="724" w:footer="992" w:top="1780" w:bottom="1220" w:left="1160" w:right="1320"/>
        </w:sectPr>
      </w:pPr>
    </w:p>
    <w:p>
      <w:pPr>
        <w:pStyle w:val="BodyText"/>
        <w:spacing w:line="688" w:lineRule="auto"/>
        <w:ind w:left="100" w:right="3577"/>
      </w:pPr>
      <w:r>
        <w:rPr/>
        <w:t>approved by the Department of Finance. </w:t>
      </w:r>
      <w:r>
        <w:rPr>
          <w:b/>
        </w:rPr>
        <w:t>Hardware: </w:t>
      </w:r>
      <w:r>
        <w:rPr/>
        <w:t>See Information Technology equipment. (Continued)</w:t>
      </w:r>
    </w:p>
    <w:p>
      <w:pPr>
        <w:spacing w:after="0" w:line="688" w:lineRule="auto"/>
        <w:sectPr>
          <w:headerReference w:type="default" r:id="rId93"/>
          <w:pgSz w:w="12240" w:h="15840"/>
          <w:pgMar w:header="724" w:footer="992" w:top="1780" w:bottom="1220" w:left="1340" w:right="1720"/>
        </w:sectPr>
      </w:pPr>
    </w:p>
    <w:p>
      <w:pPr>
        <w:tabs>
          <w:tab w:pos="7904"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4)</w:t>
      </w:r>
    </w:p>
    <w:p>
      <w:pPr>
        <w:pStyle w:val="BodyText"/>
        <w:spacing w:before="120"/>
        <w:ind w:left="280"/>
      </w:pPr>
      <w:r>
        <w:rPr/>
        <w:pict>
          <v:line style="position:absolute;mso-position-horizontal-relative:page;mso-position-vertical-relative:paragraph;z-index:4144" from="63.360001pt,6.215869pt" to="63.360001pt,26.015869pt" stroked="true" strokeweight=".72pt" strokecolor="#000000">
            <v:stroke dashstyle="solid"/>
            <w10:wrap type="none"/>
          </v:line>
        </w:pict>
      </w:r>
      <w:r>
        <w:rPr/>
        <w:t>(Revised </w:t>
      </w:r>
      <w:r>
        <w:rPr>
          <w:color w:val="0000FF"/>
          <w:u w:val="single" w:color="0000FF"/>
        </w:rPr>
        <w:t>1</w:t>
      </w:r>
      <w:r>
        <w:rPr>
          <w:strike/>
          <w:color w:val="0101FF"/>
        </w:rPr>
        <w:t>6</w:t>
      </w:r>
      <w:r>
        <w:rPr>
          <w:strike w:val="0"/>
        </w:rPr>
        <w:t>/201</w:t>
      </w:r>
      <w:r>
        <w:rPr>
          <w:strike/>
          <w:color w:val="0101FF"/>
        </w:rPr>
        <w:t>5</w:t>
      </w:r>
      <w:r>
        <w:rPr>
          <w:strike w:val="0"/>
          <w:color w:val="0000FF"/>
          <w:u w:val="single" w:color="0000FF"/>
        </w:rPr>
        <w:t>6</w:t>
      </w:r>
      <w:r>
        <w:rPr>
          <w:strike w:val="0"/>
        </w:rPr>
        <w:t>)</w:t>
      </w:r>
    </w:p>
    <w:p>
      <w:pPr>
        <w:pStyle w:val="BodyText"/>
        <w:spacing w:before="120"/>
        <w:ind w:left="280" w:right="416"/>
      </w:pPr>
      <w:r>
        <w:rPr>
          <w:b/>
        </w:rPr>
        <w:t>Information Processing: </w:t>
      </w:r>
      <w:r>
        <w:rPr/>
        <w:t>The systematic performance of operations upon data, e.g., handling, merging, sorting, computing.  Synonymous with data processing.</w:t>
      </w:r>
    </w:p>
    <w:p>
      <w:pPr>
        <w:pStyle w:val="BodyText"/>
        <w:spacing w:before="120"/>
        <w:ind w:left="280" w:right="548"/>
      </w:pPr>
      <w:r>
        <w:rPr>
          <w:b/>
        </w:rPr>
        <w:t>Information Technology: </w:t>
      </w:r>
      <w:r>
        <w:rPr/>
        <w:t>Information technology (IT) means all computerized and auxiliary automated information handling, including systems design and analysis, conversion of data, computer programming, information storage and retrieval, voice, video, data communications, microwave, light ware, routers, network equipment, requisite systems controls, and simulation.</w:t>
      </w:r>
    </w:p>
    <w:p>
      <w:pPr>
        <w:spacing w:before="120"/>
        <w:ind w:left="280" w:right="0" w:firstLine="0"/>
        <w:jc w:val="left"/>
        <w:rPr>
          <w:sz w:val="24"/>
        </w:rPr>
      </w:pPr>
      <w:r>
        <w:rPr>
          <w:b/>
          <w:sz w:val="24"/>
        </w:rPr>
        <w:t>Information Technology Activities: </w:t>
      </w:r>
      <w:r>
        <w:rPr>
          <w:sz w:val="24"/>
        </w:rPr>
        <w:t>Any activity listed below, or any combination of these activities for a single IT project, is to be considered an "IT activity."</w:t>
      </w:r>
    </w:p>
    <w:p>
      <w:pPr>
        <w:pStyle w:val="ListParagraph"/>
        <w:numPr>
          <w:ilvl w:val="1"/>
          <w:numId w:val="8"/>
        </w:numPr>
        <w:tabs>
          <w:tab w:pos="1360" w:val="left" w:leader="none"/>
        </w:tabs>
        <w:spacing w:line="240" w:lineRule="auto" w:before="120" w:after="0"/>
        <w:ind w:left="1360" w:right="0" w:hanging="360"/>
        <w:jc w:val="left"/>
        <w:rPr>
          <w:sz w:val="24"/>
        </w:rPr>
      </w:pPr>
      <w:r>
        <w:rPr>
          <w:sz w:val="24"/>
        </w:rPr>
        <w:t>IT facility preparation, operation and</w:t>
      </w:r>
      <w:r>
        <w:rPr>
          <w:spacing w:val="-25"/>
          <w:sz w:val="24"/>
        </w:rPr>
        <w:t> </w:t>
      </w:r>
      <w:r>
        <w:rPr>
          <w:sz w:val="24"/>
        </w:rPr>
        <w:t>maintenance.</w:t>
      </w:r>
    </w:p>
    <w:p>
      <w:pPr>
        <w:pStyle w:val="ListParagraph"/>
        <w:numPr>
          <w:ilvl w:val="1"/>
          <w:numId w:val="8"/>
        </w:numPr>
        <w:tabs>
          <w:tab w:pos="1360" w:val="left" w:leader="none"/>
        </w:tabs>
        <w:spacing w:line="240" w:lineRule="auto" w:before="120" w:after="0"/>
        <w:ind w:left="1360" w:right="0" w:hanging="360"/>
        <w:jc w:val="left"/>
        <w:rPr>
          <w:sz w:val="24"/>
        </w:rPr>
      </w:pPr>
      <w:r>
        <w:rPr>
          <w:sz w:val="24"/>
        </w:rPr>
        <w:t>Information management</w:t>
      </w:r>
      <w:r>
        <w:rPr>
          <w:spacing w:val="-20"/>
          <w:sz w:val="24"/>
        </w:rPr>
        <w:t> </w:t>
      </w:r>
      <w:r>
        <w:rPr>
          <w:sz w:val="24"/>
        </w:rPr>
        <w:t>planning.</w:t>
      </w:r>
    </w:p>
    <w:p>
      <w:pPr>
        <w:pStyle w:val="ListParagraph"/>
        <w:numPr>
          <w:ilvl w:val="1"/>
          <w:numId w:val="8"/>
        </w:numPr>
        <w:tabs>
          <w:tab w:pos="1360" w:val="left" w:leader="none"/>
        </w:tabs>
        <w:spacing w:line="240" w:lineRule="auto" w:before="120" w:after="0"/>
        <w:ind w:left="1360" w:right="178" w:hanging="360"/>
        <w:jc w:val="left"/>
        <w:rPr>
          <w:sz w:val="24"/>
        </w:rPr>
      </w:pPr>
      <w:r>
        <w:rPr>
          <w:sz w:val="24"/>
        </w:rPr>
        <w:t>Feasibility determination, development and implementation of application systems or programs, or changes to application systems or programs to meet new or modified needs, or maintenance, including: Project Approval Lifecycle Stage/Gate deliverable preparation, systems analysis, systems design, purchase and installation of software, programming, conversion of data or programs, documentation of systems and procedures, and project appraisal or</w:t>
      </w:r>
      <w:r>
        <w:rPr>
          <w:spacing w:val="-6"/>
          <w:sz w:val="24"/>
        </w:rPr>
        <w:t> </w:t>
      </w:r>
      <w:r>
        <w:rPr>
          <w:sz w:val="24"/>
        </w:rPr>
        <w:t>assessment.</w:t>
      </w:r>
    </w:p>
    <w:p>
      <w:pPr>
        <w:pStyle w:val="ListParagraph"/>
        <w:numPr>
          <w:ilvl w:val="1"/>
          <w:numId w:val="8"/>
        </w:numPr>
        <w:tabs>
          <w:tab w:pos="1360" w:val="left" w:leader="none"/>
        </w:tabs>
        <w:spacing w:line="240" w:lineRule="auto" w:before="120" w:after="0"/>
        <w:ind w:left="1360" w:right="149" w:hanging="360"/>
        <w:jc w:val="left"/>
        <w:rPr>
          <w:sz w:val="24"/>
        </w:rPr>
      </w:pPr>
      <w:r>
        <w:rPr>
          <w:sz w:val="24"/>
        </w:rPr>
        <w:t>Operation of application systems or programs including handling, assembling, or editing of input-output data or media where IT equipment or IT personnel are</w:t>
      </w:r>
      <w:r>
        <w:rPr>
          <w:spacing w:val="-3"/>
          <w:sz w:val="24"/>
        </w:rPr>
        <w:t> </w:t>
      </w:r>
      <w:r>
        <w:rPr>
          <w:sz w:val="24"/>
        </w:rPr>
        <w:t>used.</w:t>
      </w:r>
    </w:p>
    <w:p>
      <w:pPr>
        <w:pStyle w:val="ListParagraph"/>
        <w:numPr>
          <w:ilvl w:val="1"/>
          <w:numId w:val="8"/>
        </w:numPr>
        <w:tabs>
          <w:tab w:pos="1360" w:val="left" w:leader="none"/>
        </w:tabs>
        <w:spacing w:line="240" w:lineRule="auto" w:before="120" w:after="0"/>
        <w:ind w:left="1360" w:right="897" w:hanging="360"/>
        <w:jc w:val="left"/>
        <w:rPr>
          <w:sz w:val="24"/>
        </w:rPr>
      </w:pPr>
      <w:r>
        <w:rPr/>
        <w:pict>
          <v:shape style="position:absolute;margin-left:63.360001pt;margin-top:6.215863pt;width:.1pt;height:47.4pt;mso-position-horizontal-relative:page;mso-position-vertical-relative:paragraph;z-index:4168" coordorigin="1267,124" coordsize="0,948" path="m1267,124l1267,400m1267,400l1267,796m1267,796l1267,1072e" filled="false" stroked="true" strokeweight=".72pt" strokecolor="#000000">
            <v:path arrowok="t"/>
            <v:stroke dashstyle="solid"/>
            <w10:wrap type="none"/>
          </v:shape>
        </w:pict>
      </w:r>
      <w:r>
        <w:rPr/>
        <w:pict>
          <v:line style="position:absolute;mso-position-horizontal-relative:page;mso-position-vertical-relative:paragraph;z-index:-95464" from="254.759995pt,28.235863pt" to="257.999995pt,28.235863pt" stroked="true" strokeweight=".6pt" strokecolor="#800080">
            <v:stroke dashstyle="solid"/>
            <w10:wrap type="none"/>
          </v:line>
        </w:pict>
      </w:r>
      <w:r>
        <w:rPr>
          <w:strike/>
          <w:color w:val="FF0101"/>
          <w:sz w:val="24"/>
        </w:rPr>
        <w:t>Services or equipment received through an IT Leveraged Procurement Agreement. </w:t>
      </w:r>
      <w:r>
        <w:rPr>
          <w:strike w:val="0"/>
          <w:color w:val="0000FF"/>
          <w:sz w:val="24"/>
          <w:u w:val="single" w:color="0000FF"/>
        </w:rPr>
        <w:t>Information </w:t>
      </w:r>
      <w:r>
        <w:rPr>
          <w:strike w:val="0"/>
          <w:color w:val="800080"/>
          <w:sz w:val="24"/>
          <w:u w:val="single" w:color="0000FF"/>
        </w:rPr>
        <w:t>t</w:t>
      </w:r>
      <w:r>
        <w:rPr>
          <w:strike w:val="0"/>
          <w:color w:val="0000FF"/>
          <w:sz w:val="24"/>
          <w:u w:val="single" w:color="0000FF"/>
        </w:rPr>
        <w:t>Technology</w:t>
      </w:r>
      <w:r>
        <w:rPr>
          <w:strike w:val="0"/>
          <w:color w:val="0000FF"/>
          <w:spacing w:val="-26"/>
          <w:sz w:val="24"/>
          <w:u w:val="single" w:color="0000FF"/>
        </w:rPr>
        <w:t> </w:t>
      </w:r>
      <w:r>
        <w:rPr>
          <w:strike/>
          <w:color w:val="800080"/>
          <w:sz w:val="24"/>
          <w:u w:val="single" w:color="0000FF"/>
        </w:rPr>
        <w:t>p</w:t>
      </w:r>
      <w:r>
        <w:rPr>
          <w:strike w:val="0"/>
          <w:color w:val="0000FF"/>
          <w:sz w:val="24"/>
          <w:u w:val="single" w:color="0000FF"/>
        </w:rPr>
        <w:t>Procurement.</w:t>
      </w:r>
    </w:p>
    <w:p>
      <w:pPr>
        <w:pStyle w:val="ListParagraph"/>
        <w:numPr>
          <w:ilvl w:val="1"/>
          <w:numId w:val="8"/>
        </w:numPr>
        <w:tabs>
          <w:tab w:pos="1360" w:val="left" w:leader="none"/>
        </w:tabs>
        <w:spacing w:line="240" w:lineRule="auto" w:before="120" w:after="0"/>
        <w:ind w:left="1360" w:right="739" w:hanging="360"/>
        <w:jc w:val="left"/>
        <w:rPr>
          <w:sz w:val="24"/>
        </w:rPr>
      </w:pPr>
      <w:r>
        <w:rPr>
          <w:strike/>
          <w:color w:val="FF0101"/>
          <w:sz w:val="24"/>
        </w:rPr>
        <w:t>Acquisition, installation</w:t>
      </w:r>
      <w:r>
        <w:rPr>
          <w:strike w:val="0"/>
          <w:color w:val="0000FF"/>
          <w:sz w:val="24"/>
          <w:u w:val="single" w:color="0000FF"/>
        </w:rPr>
        <w:t>Installation</w:t>
      </w:r>
      <w:r>
        <w:rPr>
          <w:strike w:val="0"/>
          <w:sz w:val="24"/>
        </w:rPr>
        <w:t>, operation, and maintenance of data processing equipment, IT equipment, goods and services, and</w:t>
      </w:r>
      <w:r>
        <w:rPr>
          <w:strike w:val="0"/>
          <w:spacing w:val="-33"/>
          <w:sz w:val="24"/>
        </w:rPr>
        <w:t> </w:t>
      </w:r>
      <w:r>
        <w:rPr>
          <w:strike w:val="0"/>
          <w:sz w:val="24"/>
        </w:rPr>
        <w:t>software.</w:t>
      </w:r>
    </w:p>
    <w:p>
      <w:pPr>
        <w:pStyle w:val="BodyText"/>
        <w:spacing w:before="5"/>
        <w:rPr>
          <w:sz w:val="34"/>
        </w:rPr>
      </w:pPr>
    </w:p>
    <w:p>
      <w:pPr>
        <w:pStyle w:val="BodyText"/>
        <w:ind w:left="280"/>
      </w:pPr>
      <w:r>
        <w:rPr/>
        <w:t>(Continued)</w:t>
      </w:r>
    </w:p>
    <w:p>
      <w:pPr>
        <w:spacing w:after="0"/>
        <w:sectPr>
          <w:headerReference w:type="default" r:id="rId94"/>
          <w:pgSz w:w="12240" w:h="15840"/>
          <w:pgMar w:header="724" w:footer="992" w:top="1780" w:bottom="1220" w:left="1160" w:right="1320"/>
        </w:sectPr>
      </w:pPr>
    </w:p>
    <w:p>
      <w:pPr>
        <w:pStyle w:val="BodyText"/>
        <w:spacing w:before="120"/>
        <w:ind w:left="100"/>
      </w:pPr>
      <w:bookmarkStart w:name="(Revised 6/2015)" w:id="15"/>
      <w:bookmarkEnd w:id="15"/>
      <w:r>
        <w:rPr/>
      </w:r>
      <w:r>
        <w:rPr/>
        <w:t>(Revised 6/2015)</w:t>
      </w:r>
    </w:p>
    <w:p>
      <w:pPr>
        <w:pStyle w:val="ListParagraph"/>
        <w:numPr>
          <w:ilvl w:val="1"/>
          <w:numId w:val="8"/>
        </w:numPr>
        <w:tabs>
          <w:tab w:pos="820" w:val="left" w:leader="none"/>
        </w:tabs>
        <w:spacing w:line="240" w:lineRule="auto" w:before="120" w:after="0"/>
        <w:ind w:left="820" w:right="471" w:hanging="360"/>
        <w:jc w:val="left"/>
        <w:rPr>
          <w:sz w:val="24"/>
        </w:rPr>
      </w:pPr>
      <w:r>
        <w:rPr>
          <w:sz w:val="24"/>
        </w:rPr>
        <w:t>Other installation management activities including performance measurement, system tuning, and capacity</w:t>
      </w:r>
      <w:r>
        <w:rPr>
          <w:spacing w:val="-16"/>
          <w:sz w:val="24"/>
        </w:rPr>
        <w:t> </w:t>
      </w:r>
      <w:r>
        <w:rPr>
          <w:sz w:val="24"/>
        </w:rPr>
        <w:t>management.</w:t>
      </w:r>
    </w:p>
    <w:p>
      <w:pPr>
        <w:pStyle w:val="BodyText"/>
        <w:spacing w:before="5"/>
        <w:rPr>
          <w:sz w:val="34"/>
        </w:rPr>
      </w:pPr>
    </w:p>
    <w:p>
      <w:pPr>
        <w:pStyle w:val="ListParagraph"/>
        <w:numPr>
          <w:ilvl w:val="1"/>
          <w:numId w:val="8"/>
        </w:numPr>
        <w:tabs>
          <w:tab w:pos="820" w:val="left" w:leader="none"/>
        </w:tabs>
        <w:spacing w:line="240" w:lineRule="auto" w:before="0" w:after="0"/>
        <w:ind w:left="820" w:right="457" w:hanging="360"/>
        <w:jc w:val="left"/>
        <w:rPr>
          <w:sz w:val="24"/>
        </w:rPr>
      </w:pPr>
      <w:r>
        <w:rPr>
          <w:sz w:val="24"/>
        </w:rPr>
        <w:t>Preparation and administration of requests for proposals or bid solicitations for contracts for any of the above</w:t>
      </w:r>
      <w:r>
        <w:rPr>
          <w:spacing w:val="-22"/>
          <w:sz w:val="24"/>
        </w:rPr>
        <w:t> </w:t>
      </w:r>
      <w:r>
        <w:rPr>
          <w:sz w:val="24"/>
        </w:rPr>
        <w:t>activities.</w:t>
      </w:r>
    </w:p>
    <w:p>
      <w:pPr>
        <w:pStyle w:val="BodyText"/>
        <w:spacing w:before="5"/>
        <w:rPr>
          <w:sz w:val="34"/>
        </w:rPr>
      </w:pPr>
    </w:p>
    <w:p>
      <w:pPr>
        <w:pStyle w:val="ListParagraph"/>
        <w:numPr>
          <w:ilvl w:val="1"/>
          <w:numId w:val="8"/>
        </w:numPr>
        <w:tabs>
          <w:tab w:pos="820" w:val="left" w:leader="none"/>
        </w:tabs>
        <w:spacing w:line="240" w:lineRule="auto" w:before="0" w:after="0"/>
        <w:ind w:left="820" w:right="469" w:hanging="360"/>
        <w:jc w:val="left"/>
        <w:rPr>
          <w:sz w:val="24"/>
        </w:rPr>
      </w:pPr>
      <w:r>
        <w:rPr>
          <w:sz w:val="24"/>
        </w:rPr>
        <w:t>Preparation of contracts, interagency agreements, and purchase estimates for any of the above</w:t>
      </w:r>
      <w:r>
        <w:rPr>
          <w:spacing w:val="-13"/>
          <w:sz w:val="24"/>
        </w:rPr>
        <w:t> </w:t>
      </w:r>
      <w:r>
        <w:rPr>
          <w:sz w:val="24"/>
        </w:rPr>
        <w:t>activities.</w:t>
      </w:r>
    </w:p>
    <w:p>
      <w:pPr>
        <w:pStyle w:val="BodyText"/>
        <w:spacing w:before="5"/>
        <w:rPr>
          <w:sz w:val="34"/>
        </w:rPr>
      </w:pPr>
    </w:p>
    <w:p>
      <w:pPr>
        <w:pStyle w:val="ListParagraph"/>
        <w:numPr>
          <w:ilvl w:val="1"/>
          <w:numId w:val="8"/>
        </w:numPr>
        <w:tabs>
          <w:tab w:pos="820" w:val="left" w:leader="none"/>
        </w:tabs>
        <w:spacing w:line="240" w:lineRule="auto" w:before="0" w:after="0"/>
        <w:ind w:left="820" w:right="488" w:hanging="360"/>
        <w:jc w:val="both"/>
        <w:rPr>
          <w:sz w:val="24"/>
        </w:rPr>
      </w:pPr>
      <w:r>
        <w:rPr>
          <w:sz w:val="24"/>
        </w:rPr>
        <w:t>Employment of personnel in support of, or directly related to, any of the above activities, including: administration, technical services, clerical services, travel, training, and preparation of periodic and special</w:t>
      </w:r>
      <w:r>
        <w:rPr>
          <w:spacing w:val="-27"/>
          <w:sz w:val="24"/>
        </w:rPr>
        <w:t> </w:t>
      </w:r>
      <w:r>
        <w:rPr>
          <w:sz w:val="24"/>
        </w:rPr>
        <w:t>reports.</w:t>
      </w:r>
    </w:p>
    <w:p>
      <w:pPr>
        <w:pStyle w:val="BodyText"/>
        <w:spacing w:before="5"/>
        <w:rPr>
          <w:sz w:val="34"/>
        </w:rPr>
      </w:pPr>
    </w:p>
    <w:p>
      <w:pPr>
        <w:pStyle w:val="ListParagraph"/>
        <w:numPr>
          <w:ilvl w:val="1"/>
          <w:numId w:val="8"/>
        </w:numPr>
        <w:tabs>
          <w:tab w:pos="820" w:val="left" w:leader="none"/>
        </w:tabs>
        <w:spacing w:line="240" w:lineRule="auto" w:before="0" w:after="0"/>
        <w:ind w:left="820" w:right="0" w:hanging="360"/>
        <w:jc w:val="left"/>
        <w:rPr>
          <w:sz w:val="24"/>
        </w:rPr>
      </w:pPr>
      <w:r>
        <w:rPr>
          <w:sz w:val="24"/>
        </w:rPr>
        <w:t>Control functions directly related to any of the above</w:t>
      </w:r>
      <w:r>
        <w:rPr>
          <w:spacing w:val="-30"/>
          <w:sz w:val="24"/>
        </w:rPr>
        <w:t> </w:t>
      </w:r>
      <w:r>
        <w:rPr>
          <w:sz w:val="24"/>
        </w:rPr>
        <w:t>activities.</w:t>
      </w:r>
    </w:p>
    <w:p>
      <w:pPr>
        <w:pStyle w:val="BodyText"/>
        <w:rPr>
          <w:sz w:val="26"/>
        </w:rPr>
      </w:pPr>
    </w:p>
    <w:p>
      <w:pPr>
        <w:pStyle w:val="BodyText"/>
        <w:spacing w:before="217"/>
        <w:ind w:left="100" w:right="1136"/>
      </w:pPr>
      <w:r>
        <w:rPr>
          <w:b/>
        </w:rPr>
        <w:t>IT Equipment: </w:t>
      </w:r>
      <w:r>
        <w:rPr/>
        <w:t>Information Technology devices used in the processing of data electronically. The following are examples of IT equipment:</w:t>
      </w:r>
    </w:p>
    <w:p>
      <w:pPr>
        <w:pStyle w:val="ListParagraph"/>
        <w:numPr>
          <w:ilvl w:val="0"/>
          <w:numId w:val="9"/>
        </w:numPr>
        <w:tabs>
          <w:tab w:pos="820" w:val="left" w:leader="none"/>
        </w:tabs>
        <w:spacing w:line="240" w:lineRule="auto" w:before="120" w:after="0"/>
        <w:ind w:left="820" w:right="615" w:hanging="360"/>
        <w:jc w:val="left"/>
        <w:rPr>
          <w:sz w:val="24"/>
        </w:rPr>
      </w:pPr>
      <w:r>
        <w:rPr>
          <w:sz w:val="24"/>
        </w:rPr>
        <w:t>Mainframes and all related features and peripheral units, including processor storage, console devices, channel devices,</w:t>
      </w:r>
      <w:r>
        <w:rPr>
          <w:spacing w:val="-22"/>
          <w:sz w:val="24"/>
        </w:rPr>
        <w:t> </w:t>
      </w:r>
      <w:r>
        <w:rPr>
          <w:sz w:val="24"/>
        </w:rPr>
        <w:t>etc.;</w:t>
      </w:r>
    </w:p>
    <w:p>
      <w:pPr>
        <w:pStyle w:val="ListParagraph"/>
        <w:numPr>
          <w:ilvl w:val="0"/>
          <w:numId w:val="9"/>
        </w:numPr>
        <w:tabs>
          <w:tab w:pos="820" w:val="left" w:leader="none"/>
        </w:tabs>
        <w:spacing w:line="240" w:lineRule="auto" w:before="120" w:after="0"/>
        <w:ind w:left="820" w:right="269" w:hanging="360"/>
        <w:jc w:val="left"/>
        <w:rPr>
          <w:sz w:val="24"/>
        </w:rPr>
      </w:pPr>
      <w:r>
        <w:rPr>
          <w:sz w:val="24"/>
        </w:rPr>
        <w:t>Minicomputers, midrange computers, personal computers, laptop, tablets, smart phones and all peripheral units associated with such</w:t>
      </w:r>
      <w:r>
        <w:rPr>
          <w:spacing w:val="-29"/>
          <w:sz w:val="24"/>
        </w:rPr>
        <w:t> </w:t>
      </w:r>
      <w:r>
        <w:rPr>
          <w:sz w:val="24"/>
        </w:rPr>
        <w:t>computers;</w:t>
      </w:r>
    </w:p>
    <w:p>
      <w:pPr>
        <w:pStyle w:val="ListParagraph"/>
        <w:numPr>
          <w:ilvl w:val="0"/>
          <w:numId w:val="9"/>
        </w:numPr>
        <w:tabs>
          <w:tab w:pos="820" w:val="left" w:leader="none"/>
        </w:tabs>
        <w:spacing w:line="240" w:lineRule="auto" w:before="120" w:after="0"/>
        <w:ind w:left="820" w:right="1123" w:hanging="360"/>
        <w:jc w:val="left"/>
        <w:rPr>
          <w:sz w:val="24"/>
        </w:rPr>
      </w:pPr>
      <w:r>
        <w:rPr>
          <w:sz w:val="24"/>
        </w:rPr>
        <w:t>Special purpose systems including word processing, Optical Character Recognition (OCR), bar code readers/scanners, and photo</w:t>
      </w:r>
      <w:r>
        <w:rPr>
          <w:spacing w:val="-31"/>
          <w:sz w:val="24"/>
        </w:rPr>
        <w:t> </w:t>
      </w:r>
      <w:r>
        <w:rPr>
          <w:sz w:val="24"/>
        </w:rPr>
        <w:t>composition;</w:t>
      </w:r>
    </w:p>
    <w:p>
      <w:pPr>
        <w:pStyle w:val="ListParagraph"/>
        <w:numPr>
          <w:ilvl w:val="0"/>
          <w:numId w:val="9"/>
        </w:numPr>
        <w:tabs>
          <w:tab w:pos="820" w:val="left" w:leader="none"/>
        </w:tabs>
        <w:spacing w:line="240" w:lineRule="auto" w:before="120" w:after="0"/>
        <w:ind w:left="820" w:right="327" w:hanging="360"/>
        <w:jc w:val="left"/>
        <w:rPr>
          <w:sz w:val="24"/>
        </w:rPr>
      </w:pPr>
      <w:r>
        <w:rPr>
          <w:sz w:val="24"/>
        </w:rPr>
        <w:t>Communication devices used for transmission of data such as: modems, data sets, multiplexors, concentrators, routers, switches, local area networks, private branch exchanges, network control equipment, or microwave or satellite communications systems;</w:t>
      </w:r>
      <w:r>
        <w:rPr>
          <w:spacing w:val="-10"/>
          <w:sz w:val="24"/>
        </w:rPr>
        <w:t> </w:t>
      </w:r>
      <w:r>
        <w:rPr>
          <w:sz w:val="24"/>
        </w:rPr>
        <w:t>and</w:t>
      </w:r>
    </w:p>
    <w:p>
      <w:pPr>
        <w:pStyle w:val="ListParagraph"/>
        <w:numPr>
          <w:ilvl w:val="0"/>
          <w:numId w:val="9"/>
        </w:numPr>
        <w:tabs>
          <w:tab w:pos="820" w:val="left" w:leader="none"/>
        </w:tabs>
        <w:spacing w:line="240" w:lineRule="auto" w:before="120" w:after="0"/>
        <w:ind w:left="820" w:right="215" w:hanging="360"/>
        <w:jc w:val="left"/>
        <w:rPr>
          <w:sz w:val="24"/>
        </w:rPr>
      </w:pPr>
      <w:r>
        <w:rPr>
          <w:sz w:val="24"/>
        </w:rPr>
        <w:t>Input-output (peripheral) units (off-line or on-line) including: display screens, optical character readers, magnetic tape units, mass storage devices, printers, video display units, data entry devices, plotters, scanners, or any device used as a terminal to a computer and control units for these</w:t>
      </w:r>
      <w:r>
        <w:rPr>
          <w:spacing w:val="-28"/>
          <w:sz w:val="24"/>
        </w:rPr>
        <w:t> </w:t>
      </w:r>
      <w:r>
        <w:rPr>
          <w:sz w:val="24"/>
        </w:rPr>
        <w:t>devices.</w:t>
      </w:r>
    </w:p>
    <w:p>
      <w:pPr>
        <w:pStyle w:val="BodyText"/>
        <w:rPr>
          <w:sz w:val="26"/>
        </w:rPr>
      </w:pPr>
    </w:p>
    <w:p>
      <w:pPr>
        <w:pStyle w:val="BodyText"/>
        <w:spacing w:before="217"/>
        <w:ind w:left="100"/>
      </w:pPr>
      <w:r>
        <w:rPr/>
        <w:t>(Continued)</w:t>
      </w:r>
    </w:p>
    <w:p>
      <w:pPr>
        <w:spacing w:after="0"/>
        <w:sectPr>
          <w:headerReference w:type="default" r:id="rId95"/>
          <w:pgSz w:w="12240" w:h="15840"/>
          <w:pgMar w:header="724" w:footer="992" w:top="2160" w:bottom="1220" w:left="1340" w:right="1320"/>
        </w:sectPr>
      </w:pPr>
    </w:p>
    <w:p>
      <w:pPr>
        <w:pStyle w:val="BodyText"/>
        <w:spacing w:before="120"/>
        <w:ind w:left="280" w:right="230"/>
      </w:pPr>
      <w:bookmarkStart w:name="(Revised 6/2015)" w:id="16"/>
      <w:bookmarkEnd w:id="16"/>
      <w:r>
        <w:rPr/>
      </w:r>
      <w:r>
        <w:rPr>
          <w:b/>
        </w:rPr>
        <w:t>Information Technology Expenditure: </w:t>
      </w:r>
      <w:r>
        <w:rPr/>
        <w:t>The expenditure of funds regardless of source by any Agency/state entity for IT activities, equipment, facilities, personnel, services, supplies and the automated processing of information.</w:t>
      </w:r>
    </w:p>
    <w:p>
      <w:pPr>
        <w:pStyle w:val="BodyText"/>
        <w:spacing w:before="120"/>
        <w:ind w:left="280" w:right="107"/>
      </w:pPr>
      <w:r>
        <w:rPr/>
        <w:pict>
          <v:shape style="position:absolute;margin-left:63.360001pt;margin-top:33.815857pt;width:.1pt;height:53.05pt;mso-position-horizontal-relative:page;mso-position-vertical-relative:paragraph;z-index:4216" coordorigin="1267,676" coordsize="0,1061" path="m1267,676l1267,1072m1267,1072l1267,1461m1267,1461l1267,1737e" filled="false" stroked="true" strokeweight=".72pt" strokecolor="#000000">
            <v:path arrowok="t"/>
            <v:stroke dashstyle="solid"/>
            <w10:wrap type="none"/>
          </v:shape>
        </w:pict>
      </w:r>
      <w:r>
        <w:rPr>
          <w:b/>
        </w:rPr>
        <w:t>Information Technology Infrastructure: </w:t>
      </w:r>
      <w:r>
        <w:rPr/>
        <w:t>An Agency/state entity’s IT infrastructure is the base or foundation for the delivery of information to support the Agency/state entity’s programs and management. The infrastructure contains elements upon which an</w:t>
      </w:r>
    </w:p>
    <w:p>
      <w:pPr>
        <w:pStyle w:val="BodyText"/>
        <w:rPr>
          <w:sz w:val="20"/>
        </w:rPr>
      </w:pPr>
    </w:p>
    <w:p>
      <w:pPr>
        <w:pStyle w:val="BodyText"/>
        <w:spacing w:before="2"/>
        <w:rPr>
          <w:sz w:val="16"/>
        </w:rPr>
      </w:pPr>
    </w:p>
    <w:p>
      <w:pPr>
        <w:pStyle w:val="BodyText"/>
        <w:spacing w:before="93"/>
        <w:ind w:left="280" w:right="122" w:firstLine="67"/>
      </w:pPr>
      <w:r>
        <w:rPr/>
        <w:pict>
          <v:line style="position:absolute;mso-position-horizontal-relative:page;mso-position-vertical-relative:paragraph;z-index:-95416" from="72pt,17.64583pt" to="75.36pt,17.64583pt" stroked="true" strokeweight=".84pt" strokecolor="#0000ff">
            <v:stroke dashstyle="solid"/>
            <w10:wrap type="none"/>
          </v:line>
        </w:pict>
      </w:r>
      <w:r>
        <w:rPr/>
        <w:t>Agency/state entity’s IT activities are dependent. An Agency/state entity must therefore define, implement, and manage these infrastructure elements to successfully employ IT.</w:t>
      </w:r>
    </w:p>
    <w:p>
      <w:pPr>
        <w:pStyle w:val="BodyText"/>
        <w:spacing w:before="120"/>
        <w:ind w:left="280" w:right="188"/>
      </w:pPr>
      <w:r>
        <w:rPr/>
        <w:t>The desirable characteristics of this infrastructure are efficient support for the exchange of information within the Agency/state entity and between the Agency/state entity and other organizations; reliable availability of information processing capabilities whenever and wherever they are needed; preservation of the integrity and confidentiality of information maintained by the Agency/state entity; sufficient flexibility to allow the timely and efficient addition of new information management capabilities and modifications of established capabilities; and consistency with a coherent set of technical and managerial standards for the employment of IT.</w:t>
      </w:r>
    </w:p>
    <w:p>
      <w:pPr>
        <w:pStyle w:val="BodyText"/>
        <w:spacing w:before="120"/>
        <w:ind w:left="280"/>
      </w:pPr>
      <w:r>
        <w:rPr/>
        <w:t>Typical elements in an IT infrastructure include:</w:t>
      </w:r>
    </w:p>
    <w:p>
      <w:pPr>
        <w:pStyle w:val="BodyText"/>
        <w:spacing w:before="120"/>
        <w:ind w:left="999"/>
      </w:pPr>
      <w:r>
        <w:rPr>
          <w:b/>
        </w:rPr>
        <w:t>Application Systems</w:t>
      </w:r>
      <w:r>
        <w:rPr/>
        <w:t>. The applications that an Agency/state entity purchases and/or develops to achieve personal productivity and program support benefits.</w:t>
      </w:r>
    </w:p>
    <w:p>
      <w:pPr>
        <w:pStyle w:val="BodyText"/>
        <w:spacing w:before="120"/>
        <w:ind w:left="1000" w:right="295"/>
      </w:pPr>
      <w:r>
        <w:rPr>
          <w:b/>
        </w:rPr>
        <w:t>Architecture</w:t>
      </w:r>
      <w:r>
        <w:rPr/>
        <w:t>. The guidelines or blueprints that an Agency/state entity follows in designing, acquiring, and implementing IT solutions. Organizationally approved definitions, specifications, and standards are the primary components in an Agency/state entity’s IT architecture.</w:t>
      </w:r>
    </w:p>
    <w:p>
      <w:pPr>
        <w:pStyle w:val="BodyText"/>
        <w:spacing w:before="120"/>
        <w:ind w:left="1000" w:right="602"/>
      </w:pPr>
      <w:r>
        <w:rPr>
          <w:b/>
        </w:rPr>
        <w:t>Communications</w:t>
      </w:r>
      <w:r>
        <w:rPr/>
        <w:t>. Local area and wide area network components, including linkages with other organizations.</w:t>
      </w:r>
    </w:p>
    <w:p>
      <w:pPr>
        <w:pStyle w:val="BodyText"/>
        <w:spacing w:before="120"/>
        <w:ind w:left="1000" w:right="857"/>
        <w:jc w:val="both"/>
      </w:pPr>
      <w:r>
        <w:rPr>
          <w:b/>
        </w:rPr>
        <w:t>Equipment</w:t>
      </w:r>
      <w:r>
        <w:rPr/>
        <w:t>. An Agency/state entity’s hardware platforms and components ranging from individual personal computers to mainframes and associated peripherals.</w:t>
      </w:r>
    </w:p>
    <w:p>
      <w:pPr>
        <w:pStyle w:val="BodyText"/>
        <w:spacing w:before="120"/>
        <w:ind w:left="1000" w:right="255"/>
      </w:pPr>
      <w:r>
        <w:rPr>
          <w:b/>
        </w:rPr>
        <w:t>Facilities</w:t>
      </w:r>
      <w:r>
        <w:rPr/>
        <w:t>. The electrical, ventilation, fire suppression, physical security, wiring, and other components required to support an Agency/state entity’s IT capability, including the physical structure itself.</w:t>
      </w:r>
    </w:p>
    <w:p>
      <w:pPr>
        <w:pStyle w:val="BodyText"/>
        <w:spacing w:before="120"/>
        <w:ind w:left="1000" w:right="1549"/>
      </w:pPr>
      <w:r>
        <w:rPr>
          <w:b/>
        </w:rPr>
        <w:t>Funding</w:t>
      </w:r>
      <w:r>
        <w:rPr/>
        <w:t>. Current and projected funding for IT planning, acquisition, development, and operations activities.</w:t>
      </w:r>
    </w:p>
    <w:p>
      <w:pPr>
        <w:pStyle w:val="BodyText"/>
        <w:rPr>
          <w:sz w:val="26"/>
        </w:rPr>
      </w:pPr>
    </w:p>
    <w:p>
      <w:pPr>
        <w:pStyle w:val="BodyText"/>
        <w:spacing w:before="193"/>
        <w:ind w:left="280"/>
      </w:pPr>
      <w:r>
        <w:rPr/>
        <w:t>(Continued)</w:t>
      </w:r>
    </w:p>
    <w:p>
      <w:pPr>
        <w:spacing w:after="0"/>
        <w:sectPr>
          <w:headerReference w:type="default" r:id="rId96"/>
          <w:pgSz w:w="12240" w:h="15840"/>
          <w:pgMar w:header="724" w:footer="992" w:top="2560" w:bottom="1220" w:left="1160" w:right="1320"/>
          <w:pgNumType w:start="6"/>
        </w:sectPr>
      </w:pPr>
    </w:p>
    <w:p>
      <w:pPr>
        <w:pStyle w:val="BodyText"/>
        <w:spacing w:before="120"/>
        <w:ind w:left="820" w:right="429"/>
      </w:pPr>
      <w:r>
        <w:rPr>
          <w:b/>
        </w:rPr>
        <w:t>Partnerships</w:t>
      </w:r>
      <w:r>
        <w:rPr/>
        <w:t>. Relationships with other public and private sector organizations that support and enable the Agency/state entity’s pursuit and use of IT.</w:t>
      </w:r>
    </w:p>
    <w:p>
      <w:pPr>
        <w:pStyle w:val="BodyText"/>
        <w:spacing w:before="120"/>
        <w:ind w:left="820" w:right="375"/>
      </w:pPr>
      <w:r>
        <w:rPr>
          <w:b/>
        </w:rPr>
        <w:t>People</w:t>
      </w:r>
      <w:r>
        <w:rPr/>
        <w:t>. An Agency/state entity’s technical staff, user community groups, and executive steering and oversight committees that are charged with IT planning, approval, development, management, operations, and security responsibilities.</w:t>
      </w:r>
    </w:p>
    <w:p>
      <w:pPr>
        <w:pStyle w:val="BodyText"/>
        <w:spacing w:before="120"/>
        <w:ind w:left="820" w:right="108"/>
      </w:pPr>
      <w:r>
        <w:rPr>
          <w:b/>
        </w:rPr>
        <w:t>Plans</w:t>
      </w:r>
      <w:r>
        <w:rPr/>
        <w:t>. Detailed designs or methods for aligning IT activities with Agency/state entity business strategies and accomplishing business objectives. Typical Agency/state entity IT plans includes strategic, risk management, and operational recovery.</w:t>
      </w:r>
    </w:p>
    <w:p>
      <w:pPr>
        <w:pStyle w:val="BodyText"/>
        <w:spacing w:before="120"/>
        <w:ind w:left="820" w:right="601"/>
      </w:pPr>
      <w:r>
        <w:rPr>
          <w:b/>
        </w:rPr>
        <w:t>Policies</w:t>
      </w:r>
      <w:r>
        <w:rPr/>
        <w:t>. The rules, conventions, and protocols adopted by the Agency/state entity to govern the pursuit and use of IT.</w:t>
      </w:r>
    </w:p>
    <w:p>
      <w:pPr>
        <w:pStyle w:val="BodyText"/>
        <w:spacing w:before="120"/>
        <w:ind w:left="820" w:right="201"/>
      </w:pPr>
      <w:r>
        <w:rPr>
          <w:b/>
        </w:rPr>
        <w:t>Processes and Procedures</w:t>
      </w:r>
      <w:r>
        <w:rPr/>
        <w:t>. The defined steps for planning, approving, acquiring, developing, operating, maintaining, enhancing, and using IT within the Agency/state entity.</w:t>
      </w:r>
    </w:p>
    <w:p>
      <w:pPr>
        <w:pStyle w:val="BodyText"/>
        <w:spacing w:before="120"/>
        <w:ind w:left="820" w:right="509"/>
      </w:pPr>
      <w:r>
        <w:rPr>
          <w:b/>
        </w:rPr>
        <w:t>Service Definitions</w:t>
      </w:r>
      <w:r>
        <w:rPr/>
        <w:t>. The types of services provided, accepted service levels, and service delivery time frames established for an Agency/state entity’s IT support organization.</w:t>
      </w:r>
    </w:p>
    <w:p>
      <w:pPr>
        <w:pStyle w:val="BodyText"/>
        <w:spacing w:before="120"/>
        <w:ind w:left="820" w:right="295"/>
      </w:pPr>
      <w:r>
        <w:rPr>
          <w:b/>
        </w:rPr>
        <w:t>Software</w:t>
      </w:r>
      <w:r>
        <w:rPr/>
        <w:t>. The set of operating system, utility, communications, user interface, and management programs that enable users to operate and control computers and develop application systems.</w:t>
      </w:r>
    </w:p>
    <w:p>
      <w:pPr>
        <w:pStyle w:val="BodyText"/>
        <w:spacing w:before="120"/>
        <w:ind w:left="819" w:right="322"/>
      </w:pPr>
      <w:r>
        <w:rPr/>
        <w:t>The infrastructure includes elements owned by the Agency/state entity and available under contract or through interagency agreement. For Agencies/state entities that employ the services of a consolidated data center, for example, the required data center resources are considered part of the Agency/state entity’s infrastructure.</w:t>
      </w:r>
    </w:p>
    <w:p>
      <w:pPr>
        <w:pStyle w:val="BodyText"/>
        <w:spacing w:before="120"/>
        <w:ind w:left="820" w:right="269"/>
      </w:pPr>
      <w:r>
        <w:rPr>
          <w:b/>
        </w:rPr>
        <w:t>Reengineering the Business Process</w:t>
      </w:r>
      <w:r>
        <w:rPr/>
        <w:t>. The search for, and implementation of, radical changes in business processes that result in dramatic efficiencies, reductions in turnaround time, improvements in quality, or improvements in customer service.</w:t>
      </w:r>
    </w:p>
    <w:p>
      <w:pPr>
        <w:spacing w:before="120"/>
        <w:ind w:left="820" w:right="744" w:firstLine="0"/>
        <w:jc w:val="both"/>
        <w:rPr>
          <w:sz w:val="24"/>
        </w:rPr>
      </w:pPr>
      <w:r>
        <w:rPr>
          <w:b/>
          <w:sz w:val="24"/>
        </w:rPr>
        <w:t>Strategic Planning Process for Information Technology</w:t>
      </w:r>
      <w:r>
        <w:rPr>
          <w:sz w:val="24"/>
        </w:rPr>
        <w:t>. The process of aligning Agency/state entity plans for, and uses of, IT with the Agency/state entity’s business strategies.</w:t>
      </w:r>
    </w:p>
    <w:p>
      <w:pPr>
        <w:pStyle w:val="BodyText"/>
        <w:rPr>
          <w:sz w:val="26"/>
        </w:rPr>
      </w:pPr>
    </w:p>
    <w:p>
      <w:pPr>
        <w:pStyle w:val="BodyText"/>
        <w:spacing w:before="217"/>
        <w:ind w:left="100"/>
      </w:pPr>
      <w:r>
        <w:rPr/>
        <w:t>(Continued)</w:t>
      </w:r>
    </w:p>
    <w:p>
      <w:pPr>
        <w:spacing w:after="0"/>
        <w:sectPr>
          <w:pgSz w:w="12240" w:h="15840"/>
          <w:pgMar w:header="724" w:footer="992" w:top="2560" w:bottom="1220" w:left="1340" w:right="1320"/>
        </w:sectPr>
      </w:pPr>
    </w:p>
    <w:p>
      <w:pPr>
        <w:pStyle w:val="BodyText"/>
        <w:spacing w:before="120"/>
        <w:ind w:left="280"/>
      </w:pPr>
      <w:r>
        <w:rPr/>
        <w:t>(Continued)</w:t>
      </w:r>
    </w:p>
    <w:p>
      <w:pPr>
        <w:tabs>
          <w:tab w:pos="7907"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8)</w:t>
      </w:r>
    </w:p>
    <w:p>
      <w:pPr>
        <w:pStyle w:val="BodyText"/>
        <w:spacing w:before="120"/>
        <w:ind w:left="280"/>
      </w:pPr>
      <w:r>
        <w:rPr/>
        <w:pict>
          <v:shape style="position:absolute;margin-left:63.360001pt;margin-top:6.215869pt;width:.1pt;height:499.1pt;mso-position-horizontal-relative:page;mso-position-vertical-relative:paragraph;z-index:4408" coordorigin="1267,124" coordsize="0,9982" path="m1267,124l1267,520m1267,520l1267,796m1267,796l1267,1072m1267,1072l1267,1348m1267,1348l1267,1624m1267,1624l1267,2020m1267,2020l1267,2313m1267,2313l1267,2726m1267,2726l1267,3019m1267,3019l1267,3312m1267,3312l1267,3604m1267,3604l1267,3897m1267,3897l1267,4190m1267,4190l1267,4603m1267,4603l1267,4898m1267,4898l1267,5191m1267,5191l1267,5604m1267,5604l1267,6016m1267,6016l1267,6405m1267,6405l1267,6698m1267,6698l1267,6991m1267,6991l1267,7404m1267,7404l1267,7696m1267,7696l1267,7989m1267,7989l1267,8402m1267,8402l1267,8695m1267,8695l1267,8988m1267,8988l1267,9280m1267,9280l1267,9693m1267,9693l1267,10106e" filled="false" stroked="true" strokeweight=".72pt" strokecolor="#000000">
            <v:path arrowok="t"/>
            <v:stroke dashstyle="solid"/>
            <w10:wrap type="none"/>
          </v:shape>
        </w:pict>
      </w:r>
      <w:r>
        <w:rPr/>
        <w:t>(Revised </w:t>
      </w:r>
      <w:r>
        <w:rPr>
          <w:strike/>
          <w:color w:val="0101FF"/>
        </w:rPr>
        <w:t>6</w:t>
      </w:r>
      <w:r>
        <w:rPr>
          <w:strike w:val="0"/>
          <w:color w:val="0000FF"/>
          <w:u w:val="single" w:color="0000FF"/>
        </w:rPr>
        <w:t>1</w:t>
      </w:r>
      <w:r>
        <w:rPr>
          <w:strike w:val="0"/>
        </w:rPr>
        <w:t>/201</w:t>
      </w:r>
      <w:r>
        <w:rPr>
          <w:strike w:val="0"/>
          <w:color w:val="0000FF"/>
          <w:u w:val="single" w:color="0000FF"/>
        </w:rPr>
        <w:t>6</w:t>
      </w:r>
      <w:r>
        <w:rPr>
          <w:strike/>
          <w:color w:val="0101FF"/>
        </w:rPr>
        <w:t>5</w:t>
      </w:r>
      <w:r>
        <w:rPr>
          <w:strike w:val="0"/>
        </w:rPr>
        <w:t>)</w:t>
      </w:r>
    </w:p>
    <w:p>
      <w:pPr>
        <w:pStyle w:val="BodyText"/>
        <w:spacing w:before="120"/>
        <w:ind w:left="280" w:right="308"/>
      </w:pPr>
      <w:r>
        <w:rPr/>
        <w:pict>
          <v:line style="position:absolute;mso-position-horizontal-relative:page;mso-position-vertical-relative:paragraph;z-index:-95224" from="202.080002pt,55.83588pt" to="205.441002pt,55.83588pt" stroked="true" strokeweight=".6pt" strokecolor="#0101ff">
            <v:stroke dashstyle="solid"/>
            <w10:wrap type="none"/>
          </v:line>
        </w:pict>
      </w:r>
      <w:r>
        <w:rPr>
          <w:b/>
        </w:rPr>
        <w:t>Information Technology Procurement: </w:t>
      </w:r>
      <w:r>
        <w:rPr>
          <w:strike/>
          <w:color w:val="FF0101"/>
        </w:rPr>
        <w:t>Any contract, interagency agreement or purchase estimate to conduct any activity listed below, or any combination of these activities is to be considered an "information technology procurement."</w:t>
      </w:r>
      <w:r>
        <w:rPr>
          <w:strike w:val="0"/>
          <w:color w:val="0000FF"/>
          <w:u w:val="single" w:color="0000FF"/>
        </w:rPr>
        <w:t>Any process to obtain IT goods/services</w:t>
      </w:r>
      <w:r>
        <w:rPr>
          <w:strike w:val="0"/>
          <w:color w:val="0101FF"/>
          <w:u w:val="single" w:color="0000FF"/>
        </w:rPr>
        <w:t>, </w:t>
      </w:r>
      <w:r>
        <w:rPr>
          <w:strike w:val="0"/>
          <w:color w:val="0000FF"/>
          <w:u w:val="single" w:color="0000FF"/>
        </w:rPr>
        <w:t>through competitive, non-competitive, purchase or lease, for the benefit of the State. Sometimes referred to as contracting, purchase or acquisition.</w:t>
      </w:r>
    </w:p>
    <w:p>
      <w:pPr>
        <w:pStyle w:val="BodyText"/>
        <w:spacing w:before="124"/>
        <w:ind w:left="280"/>
        <w:rPr>
          <w:rFonts w:ascii="Calibri"/>
        </w:rPr>
      </w:pPr>
      <w:r>
        <w:rPr>
          <w:rFonts w:ascii="Calibri"/>
          <w:strike/>
          <w:color w:val="FF0101"/>
        </w:rPr>
        <w:t>IT facility preparation, operation and maintenance.</w:t>
      </w:r>
    </w:p>
    <w:p>
      <w:pPr>
        <w:pStyle w:val="BodyText"/>
        <w:spacing w:before="7"/>
        <w:rPr>
          <w:rFonts w:ascii="Calibri"/>
          <w:sz w:val="10"/>
        </w:rPr>
      </w:pPr>
      <w:r>
        <w:rPr/>
        <w:pict>
          <v:line style="position:absolute;mso-position-horizontal-relative:page;mso-position-vertical-relative:paragraph;z-index:4264;mso-wrap-distance-left:0;mso-wrap-distance-right:0" from="72pt,8.845509pt" to="74.760pt,8.845509pt" stroked="true" strokeweight=".841pt" strokecolor="#ff0101">
            <v:stroke dashstyle="solid"/>
            <w10:wrap type="topAndBottom"/>
          </v:line>
        </w:pict>
      </w:r>
    </w:p>
    <w:p>
      <w:pPr>
        <w:pStyle w:val="BodyText"/>
        <w:rPr>
          <w:rFonts w:ascii="Calibri"/>
          <w:sz w:val="12"/>
        </w:rPr>
      </w:pPr>
    </w:p>
    <w:p>
      <w:pPr>
        <w:pStyle w:val="BodyText"/>
        <w:spacing w:before="52"/>
        <w:ind w:left="280" w:right="411"/>
        <w:rPr>
          <w:rFonts w:ascii="Calibri"/>
        </w:rPr>
      </w:pPr>
      <w:r>
        <w:rPr>
          <w:rFonts w:ascii="Calibri"/>
          <w:strike/>
          <w:color w:val="FF0101"/>
        </w:rPr>
        <w:t>Development and implementation of application systems or programs, or changes to application systems or programs to meet new or modified needs, or maintenance, including: Project Approval Lifecycle Stage/Gate deliverable preparation, systems analysis, systems design, purchase and installation of software, programming, conversion of data or programs, documentation of systems and procedures, and project appraisal or assessment.</w:t>
      </w:r>
    </w:p>
    <w:p>
      <w:pPr>
        <w:pStyle w:val="BodyText"/>
        <w:spacing w:before="7"/>
        <w:rPr>
          <w:rFonts w:ascii="Calibri"/>
          <w:sz w:val="10"/>
        </w:rPr>
      </w:pPr>
      <w:r>
        <w:rPr/>
        <w:pict>
          <v:line style="position:absolute;mso-position-horizontal-relative:page;mso-position-vertical-relative:paragraph;z-index:4288;mso-wrap-distance-left:0;mso-wrap-distance-right:0" from="72pt,8.841861pt" to="74.760pt,8.841861pt" stroked="true" strokeweight=".84pt" strokecolor="#ff0101">
            <v:stroke dashstyle="solid"/>
            <w10:wrap type="topAndBottom"/>
          </v:line>
        </w:pict>
      </w:r>
    </w:p>
    <w:p>
      <w:pPr>
        <w:pStyle w:val="BodyText"/>
        <w:rPr>
          <w:rFonts w:ascii="Calibri"/>
          <w:sz w:val="12"/>
        </w:rPr>
      </w:pPr>
    </w:p>
    <w:p>
      <w:pPr>
        <w:pStyle w:val="BodyText"/>
        <w:spacing w:line="242" w:lineRule="auto" w:before="52"/>
        <w:ind w:left="280" w:right="659"/>
        <w:rPr>
          <w:rFonts w:ascii="Calibri"/>
        </w:rPr>
      </w:pPr>
      <w:r>
        <w:rPr>
          <w:rFonts w:ascii="Calibri"/>
          <w:strike/>
          <w:color w:val="FF0101"/>
        </w:rPr>
        <w:t>Operation of application systems or programs including handling, assembling, or editing of input-output data or media where IT equipment or IT personnel are used.</w:t>
      </w:r>
    </w:p>
    <w:p>
      <w:pPr>
        <w:pStyle w:val="BodyText"/>
        <w:spacing w:before="4"/>
        <w:rPr>
          <w:rFonts w:ascii="Calibri"/>
          <w:sz w:val="10"/>
        </w:rPr>
      </w:pPr>
      <w:r>
        <w:rPr/>
        <w:pict>
          <v:line style="position:absolute;mso-position-horizontal-relative:page;mso-position-vertical-relative:paragraph;z-index:4312;mso-wrap-distance-left:0;mso-wrap-distance-right:0" from="72pt,8.695871pt" to="74.760pt,8.695871pt" stroked="true" strokeweight=".84pt" strokecolor="#ff0101">
            <v:stroke dashstyle="solid"/>
            <w10:wrap type="topAndBottom"/>
          </v:line>
        </w:pict>
      </w:r>
    </w:p>
    <w:p>
      <w:pPr>
        <w:pStyle w:val="BodyText"/>
        <w:rPr>
          <w:rFonts w:ascii="Calibri"/>
          <w:sz w:val="12"/>
        </w:rPr>
      </w:pPr>
    </w:p>
    <w:p>
      <w:pPr>
        <w:pStyle w:val="BodyText"/>
        <w:spacing w:before="52"/>
        <w:ind w:left="280"/>
        <w:rPr>
          <w:rFonts w:ascii="Calibri"/>
        </w:rPr>
      </w:pPr>
      <w:r>
        <w:rPr>
          <w:rFonts w:ascii="Calibri"/>
          <w:strike/>
          <w:color w:val="FF0101"/>
        </w:rPr>
        <w:t>Services or equipment received through an IT Leveraged Procurement Agreement.</w:t>
      </w:r>
    </w:p>
    <w:p>
      <w:pPr>
        <w:pStyle w:val="BodyText"/>
        <w:rPr>
          <w:rFonts w:ascii="Calibri"/>
          <w:sz w:val="20"/>
        </w:rPr>
      </w:pPr>
    </w:p>
    <w:p>
      <w:pPr>
        <w:pStyle w:val="BodyText"/>
        <w:spacing w:before="5"/>
        <w:rPr>
          <w:rFonts w:ascii="Calibri"/>
          <w:sz w:val="17"/>
        </w:rPr>
      </w:pPr>
    </w:p>
    <w:p>
      <w:pPr>
        <w:pStyle w:val="BodyText"/>
        <w:spacing w:before="52"/>
        <w:ind w:left="280" w:right="1039"/>
        <w:rPr>
          <w:rFonts w:ascii="Calibri"/>
        </w:rPr>
      </w:pPr>
      <w:r>
        <w:rPr>
          <w:rFonts w:ascii="Calibri"/>
          <w:strike/>
          <w:color w:val="FF0101"/>
        </w:rPr>
        <w:t>Acquisition, installation, operation, and maintenance of data processing equipment, IT equipment, goods and services, and software.</w:t>
      </w:r>
    </w:p>
    <w:p>
      <w:pPr>
        <w:pStyle w:val="BodyText"/>
        <w:spacing w:before="7"/>
        <w:rPr>
          <w:rFonts w:ascii="Calibri"/>
          <w:sz w:val="10"/>
        </w:rPr>
      </w:pPr>
      <w:r>
        <w:rPr/>
        <w:pict>
          <v:line style="position:absolute;mso-position-horizontal-relative:page;mso-position-vertical-relative:paragraph;z-index:4336;mso-wrap-distance-left:0;mso-wrap-distance-right:0" from="72pt,8.833771pt" to="74.760pt,8.833771pt" stroked="true" strokeweight=".84pt" strokecolor="#ff0101">
            <v:stroke dashstyle="solid"/>
            <w10:wrap type="topAndBottom"/>
          </v:line>
        </w:pict>
      </w:r>
    </w:p>
    <w:p>
      <w:pPr>
        <w:pStyle w:val="BodyText"/>
        <w:rPr>
          <w:rFonts w:ascii="Calibri"/>
          <w:sz w:val="12"/>
        </w:rPr>
      </w:pPr>
    </w:p>
    <w:p>
      <w:pPr>
        <w:pStyle w:val="BodyText"/>
        <w:spacing w:before="52"/>
        <w:ind w:left="280" w:right="260"/>
        <w:rPr>
          <w:rFonts w:ascii="Calibri"/>
        </w:rPr>
      </w:pPr>
      <w:r>
        <w:rPr>
          <w:rFonts w:ascii="Calibri"/>
          <w:strike/>
          <w:color w:val="FF0101"/>
        </w:rPr>
        <w:t>Other installation management activities including performance measurement, system tuning, and capacity management.</w:t>
      </w:r>
    </w:p>
    <w:p>
      <w:pPr>
        <w:pStyle w:val="BodyText"/>
        <w:spacing w:before="7"/>
        <w:rPr>
          <w:rFonts w:ascii="Calibri"/>
          <w:sz w:val="10"/>
        </w:rPr>
      </w:pPr>
      <w:r>
        <w:rPr/>
        <w:pict>
          <v:line style="position:absolute;mso-position-horizontal-relative:page;mso-position-vertical-relative:paragraph;z-index:4360;mso-wrap-distance-left:0;mso-wrap-distance-right:0" from="72pt,8.842334pt" to="74.760pt,8.842334pt" stroked="true" strokeweight=".84pt" strokecolor="#ff0101">
            <v:stroke dashstyle="solid"/>
            <w10:wrap type="topAndBottom"/>
          </v:line>
        </w:pict>
      </w:r>
    </w:p>
    <w:p>
      <w:pPr>
        <w:pStyle w:val="BodyText"/>
        <w:rPr>
          <w:rFonts w:ascii="Calibri"/>
          <w:sz w:val="12"/>
        </w:rPr>
      </w:pPr>
    </w:p>
    <w:p>
      <w:pPr>
        <w:pStyle w:val="BodyText"/>
        <w:spacing w:before="52"/>
        <w:ind w:left="280" w:right="336"/>
        <w:rPr>
          <w:rFonts w:ascii="Calibri"/>
        </w:rPr>
      </w:pPr>
      <w:r>
        <w:rPr>
          <w:rFonts w:ascii="Calibri"/>
          <w:strike/>
          <w:color w:val="FF0101"/>
        </w:rPr>
        <w:t>Employment of personnel in support of, or directly related to, any of the above activities, including: administration, technical services, clerical services, travel, training, and preparation of periodic and special reports.</w:t>
      </w:r>
    </w:p>
    <w:p>
      <w:pPr>
        <w:pStyle w:val="BodyText"/>
        <w:spacing w:before="7"/>
        <w:rPr>
          <w:rFonts w:ascii="Calibri"/>
          <w:sz w:val="10"/>
        </w:rPr>
      </w:pPr>
      <w:r>
        <w:rPr/>
        <w:pict>
          <v:line style="position:absolute;mso-position-horizontal-relative:page;mso-position-vertical-relative:paragraph;z-index:4384;mso-wrap-distance-left:0;mso-wrap-distance-right:0" from="72pt,8.842354pt" to="74.760pt,8.842354pt" stroked="true" strokeweight=".84pt" strokecolor="#ff0101">
            <v:stroke dashstyle="solid"/>
            <w10:wrap type="topAndBottom"/>
          </v:line>
        </w:pict>
      </w:r>
    </w:p>
    <w:p>
      <w:pPr>
        <w:pStyle w:val="BodyText"/>
        <w:rPr>
          <w:rFonts w:ascii="Calibri"/>
          <w:sz w:val="12"/>
        </w:rPr>
      </w:pPr>
    </w:p>
    <w:p>
      <w:pPr>
        <w:pStyle w:val="BodyText"/>
        <w:spacing w:before="52"/>
        <w:ind w:left="280"/>
        <w:rPr>
          <w:rFonts w:ascii="Calibri"/>
        </w:rPr>
      </w:pPr>
      <w:r>
        <w:rPr>
          <w:rFonts w:ascii="Calibri"/>
          <w:strike/>
          <w:color w:val="FF0101"/>
        </w:rPr>
        <w:t>Control functions directly related to any of the above activities.</w:t>
      </w:r>
    </w:p>
    <w:p>
      <w:pPr>
        <w:pStyle w:val="BodyText"/>
        <w:rPr>
          <w:rFonts w:ascii="Calibri"/>
          <w:sz w:val="20"/>
        </w:rPr>
      </w:pPr>
    </w:p>
    <w:p>
      <w:pPr>
        <w:pStyle w:val="BodyText"/>
        <w:spacing w:before="11"/>
        <w:rPr>
          <w:rFonts w:ascii="Calibri"/>
          <w:sz w:val="21"/>
        </w:rPr>
      </w:pPr>
    </w:p>
    <w:p>
      <w:pPr>
        <w:pStyle w:val="BodyText"/>
        <w:ind w:left="280" w:right="321"/>
      </w:pPr>
      <w:r>
        <w:rPr>
          <w:b/>
        </w:rPr>
        <w:t>Information Technology Project: </w:t>
      </w:r>
      <w:r>
        <w:rPr/>
        <w:t>A unique endeavor with a defined beginning and end, named deliverables and defined budget/resources that consumes at least 500 hours of effort. Information Technology (IT) projects are undertaken to provide an IT solution for a business problem/opportunity in order to meet unique goals and defined objectives that encompasses computerized and auxiliary automated information handling, that may include systems design and analysis, conversion of data, computer</w:t>
      </w:r>
    </w:p>
    <w:p>
      <w:pPr>
        <w:spacing w:after="0"/>
        <w:sectPr>
          <w:headerReference w:type="default" r:id="rId97"/>
          <w:pgSz w:w="12240" w:h="15840"/>
          <w:pgMar w:header="724" w:footer="992" w:top="1380" w:bottom="1220" w:left="1160" w:right="1320"/>
        </w:sectPr>
      </w:pPr>
    </w:p>
    <w:p>
      <w:pPr>
        <w:pStyle w:val="BodyText"/>
        <w:spacing w:before="120"/>
        <w:ind w:left="100" w:right="189"/>
      </w:pPr>
      <w:r>
        <w:rPr/>
        <w:t>programming, information storage and retrieval, data transmission, requisite system controls, simulation, and related interactions between people and machines.</w:t>
      </w:r>
    </w:p>
    <w:p>
      <w:pPr>
        <w:pStyle w:val="BodyText"/>
        <w:rPr>
          <w:sz w:val="26"/>
        </w:rPr>
      </w:pPr>
    </w:p>
    <w:p>
      <w:pPr>
        <w:pStyle w:val="BodyText"/>
        <w:spacing w:before="217"/>
        <w:ind w:left="100"/>
      </w:pPr>
      <w:r>
        <w:rPr/>
        <w:t>(Continued)</w:t>
      </w:r>
    </w:p>
    <w:p>
      <w:pPr>
        <w:spacing w:after="0"/>
        <w:sectPr>
          <w:headerReference w:type="default" r:id="rId98"/>
          <w:pgSz w:w="12240" w:h="15840"/>
          <w:pgMar w:header="724" w:footer="992" w:top="1380" w:bottom="1220" w:left="1340" w:right="1720"/>
        </w:sectPr>
      </w:pPr>
    </w:p>
    <w:p>
      <w:pPr>
        <w:pStyle w:val="BodyText"/>
        <w:rPr>
          <w:sz w:val="20"/>
        </w:rPr>
      </w:pPr>
    </w:p>
    <w:p>
      <w:pPr>
        <w:pStyle w:val="BodyText"/>
        <w:spacing w:before="9"/>
        <w:rPr>
          <w:sz w:val="16"/>
        </w:rPr>
      </w:pPr>
    </w:p>
    <w:p>
      <w:pPr>
        <w:pStyle w:val="BodyText"/>
        <w:spacing w:before="93"/>
        <w:ind w:left="280"/>
      </w:pPr>
      <w:r>
        <w:rPr/>
        <w:t>(Continued)</w:t>
      </w:r>
    </w:p>
    <w:p>
      <w:pPr>
        <w:tabs>
          <w:tab w:pos="7904"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9)</w:t>
      </w:r>
    </w:p>
    <w:p>
      <w:pPr>
        <w:pStyle w:val="BodyText"/>
        <w:spacing w:before="120"/>
        <w:ind w:left="280"/>
      </w:pPr>
      <w:r>
        <w:rPr/>
        <w:pict>
          <v:line style="position:absolute;mso-position-horizontal-relative:page;mso-position-vertical-relative:paragraph;z-index:4480" from="63.360001pt,6.215881pt" to="63.360001pt,26.015881pt" stroked="true" strokeweight=".72pt" strokecolor="#000000">
            <v:stroke dashstyle="solid"/>
            <w10:wrap type="none"/>
          </v:line>
        </w:pict>
      </w:r>
      <w:bookmarkStart w:name="(Revised 61/20156)" w:id="17"/>
      <w:bookmarkEnd w:id="17"/>
      <w:r>
        <w:rPr/>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spacing w:before="120"/>
        <w:ind w:left="280" w:right="269"/>
      </w:pPr>
      <w:r>
        <w:rPr/>
        <w:pict>
          <v:line style="position:absolute;mso-position-horizontal-relative:page;mso-position-vertical-relative:paragraph;z-index:4456;mso-wrap-distance-left:0;mso-wrap-distance-right:0" from="63.360001pt,81.215836pt" to="63.360001pt,101.015836pt" stroked="true" strokeweight=".72pt" strokecolor="#000000">
            <v:stroke dashstyle="solid"/>
            <w10:wrap type="topAndBottom"/>
          </v:line>
        </w:pict>
      </w:r>
      <w:r>
        <w:rPr>
          <w:b/>
        </w:rPr>
        <w:t>Information Technology Project Oversight Framework: </w:t>
      </w:r>
      <w:r>
        <w:rPr/>
        <w:t>Minimum requirements for IT project management, risk management and IT project oversight activities for Agencies/ state entities. Description of control agency project reporting requirements and processes for assessing Agency/state entity project management and oversight activities.  See </w:t>
      </w:r>
      <w:hyperlink r:id="rId99">
        <w:r>
          <w:rPr>
            <w:color w:val="0000FF"/>
            <w:u w:val="single" w:color="0000FF"/>
          </w:rPr>
          <w:t>SIMM Section 45</w:t>
        </w:r>
      </w:hyperlink>
      <w:r>
        <w:rPr/>
        <w:t>.</w:t>
      </w:r>
    </w:p>
    <w:p>
      <w:pPr>
        <w:spacing w:line="235" w:lineRule="exact" w:before="0"/>
        <w:ind w:left="280" w:right="0" w:firstLine="0"/>
        <w:jc w:val="left"/>
        <w:rPr>
          <w:sz w:val="24"/>
        </w:rPr>
      </w:pPr>
      <w:r>
        <w:rPr>
          <w:b/>
          <w:sz w:val="24"/>
        </w:rPr>
        <w:t>Information Technology Personnel: </w:t>
      </w:r>
      <w:r>
        <w:rPr>
          <w:sz w:val="24"/>
        </w:rPr>
        <w:t>All state personnel employed in IT or</w:t>
      </w:r>
    </w:p>
    <w:p>
      <w:pPr>
        <w:pStyle w:val="BodyText"/>
        <w:ind w:left="280" w:right="255"/>
      </w:pPr>
      <w:r>
        <w:rPr/>
        <w:pict>
          <v:line style="position:absolute;mso-position-horizontal-relative:page;mso-position-vertical-relative:paragraph;z-index:4504" from="63.360001pt,69.215858pt" to="63.360001pt,89.015858pt" stroked="true" strokeweight=".72pt" strokecolor="#000000">
            <v:stroke dashstyle="solid"/>
            <w10:wrap type="none"/>
          </v:line>
        </w:pict>
      </w:r>
      <w:r>
        <w:rPr/>
        <w:t>telecommunications classifications as defined by the Department of Human Resources or by the Trustees of the California State University and Colleges, and all personnel of other classifications in Agencies/state entities who perform IT activities for at least 50 percent of their time. Users of personal computers and office automation are not included in this category unless they are in IT classifications or spend at least 50 percent of their time performing IT activities.</w:t>
      </w:r>
    </w:p>
    <w:p>
      <w:pPr>
        <w:pStyle w:val="BodyText"/>
        <w:rPr>
          <w:sz w:val="20"/>
        </w:rPr>
      </w:pPr>
    </w:p>
    <w:p>
      <w:pPr>
        <w:pStyle w:val="BodyText"/>
        <w:spacing w:before="9"/>
        <w:rPr>
          <w:sz w:val="16"/>
        </w:rPr>
      </w:pPr>
    </w:p>
    <w:p>
      <w:pPr>
        <w:spacing w:before="93"/>
        <w:ind w:left="280" w:right="110" w:firstLine="0"/>
        <w:jc w:val="left"/>
        <w:rPr>
          <w:sz w:val="24"/>
        </w:rPr>
      </w:pPr>
      <w:r>
        <w:rPr/>
        <w:pict>
          <v:shape style="position:absolute;margin-left:63.360001pt;margin-top:4.864851pt;width:.1pt;height:148.2pt;mso-position-horizontal-relative:page;mso-position-vertical-relative:paragraph;z-index:4528" coordorigin="1267,97" coordsize="0,2964" path="m1267,97l1267,373m1267,373l1267,649m1267,649l1267,1045m1267,1045l1267,1441m1267,1441l1267,1717m1267,1717l1267,1993m1267,1993l1267,2269m1267,2269l1267,2665m1267,2665l1267,3061e" filled="false" stroked="true" strokeweight=".72pt" strokecolor="#000000">
            <v:path arrowok="t"/>
            <v:stroke dashstyle="solid"/>
            <w10:wrap type="none"/>
          </v:shape>
        </w:pict>
      </w:r>
      <w:r>
        <w:rPr>
          <w:b/>
          <w:color w:val="0000FF"/>
          <w:sz w:val="24"/>
          <w:u w:val="thick" w:color="0000FF"/>
        </w:rPr>
        <w:t>Information Technology Reportable Procurement: </w:t>
      </w:r>
      <w:r>
        <w:rPr>
          <w:color w:val="0000FF"/>
          <w:sz w:val="24"/>
          <w:u w:val="thick" w:color="0000FF"/>
        </w:rPr>
        <w:t>Any procurement that is related to </w:t>
      </w:r>
      <w:r>
        <w:rPr>
          <w:color w:val="0000FF"/>
          <w:sz w:val="24"/>
          <w:u w:val="single" w:color="0000FF"/>
        </w:rPr>
        <w:t>a Reportable Project with a total cost less than or equal to the Agency/state entity’s assigned DGS Delegated Purchasing Authority dollar threshold.</w:t>
      </w:r>
    </w:p>
    <w:p>
      <w:pPr>
        <w:pStyle w:val="BodyText"/>
        <w:rPr>
          <w:sz w:val="20"/>
        </w:rPr>
      </w:pPr>
    </w:p>
    <w:p>
      <w:pPr>
        <w:pStyle w:val="BodyText"/>
        <w:spacing w:before="9"/>
        <w:rPr>
          <w:sz w:val="16"/>
        </w:rPr>
      </w:pPr>
    </w:p>
    <w:p>
      <w:pPr>
        <w:spacing w:before="93"/>
        <w:ind w:left="280" w:right="323" w:firstLine="0"/>
        <w:jc w:val="left"/>
        <w:rPr>
          <w:sz w:val="24"/>
        </w:rPr>
      </w:pPr>
      <w:r>
        <w:rPr>
          <w:b/>
          <w:color w:val="0000FF"/>
          <w:sz w:val="24"/>
          <w:u w:val="thick" w:color="0000FF"/>
        </w:rPr>
        <w:t>Information Technology Reportable Procurement Over the DGS Delegated </w:t>
      </w:r>
      <w:r>
        <w:rPr>
          <w:b/>
          <w:color w:val="0000FF"/>
          <w:sz w:val="24"/>
          <w:u w:val="single" w:color="0000FF"/>
        </w:rPr>
        <w:t>Purchasing Authority: </w:t>
      </w:r>
      <w:r>
        <w:rPr>
          <w:color w:val="0000FF"/>
          <w:sz w:val="24"/>
          <w:u w:val="single" w:color="0000FF"/>
        </w:rPr>
        <w:t>Any procurement that is related to a Reportable Project with a total cost that exceeds the Agency/state entity’s assigned DGS Delegated Purchasing Authority dollar threshold.</w:t>
      </w:r>
    </w:p>
    <w:p>
      <w:pPr>
        <w:pStyle w:val="BodyText"/>
        <w:rPr>
          <w:sz w:val="20"/>
        </w:rPr>
      </w:pPr>
    </w:p>
    <w:p>
      <w:pPr>
        <w:pStyle w:val="BodyText"/>
        <w:spacing w:before="9"/>
        <w:rPr>
          <w:sz w:val="16"/>
        </w:rPr>
      </w:pPr>
    </w:p>
    <w:p>
      <w:pPr>
        <w:pStyle w:val="BodyText"/>
        <w:spacing w:before="93"/>
        <w:ind w:left="280" w:right="268"/>
      </w:pPr>
      <w:r>
        <w:rPr>
          <w:b/>
        </w:rPr>
        <w:t>Information Technology Supplies: </w:t>
      </w:r>
      <w:r>
        <w:rPr/>
        <w:t>All consumable items and necessities (excluding equipment defined as IT equipment) to support information technology activities and IT personnel, including:</w:t>
      </w:r>
    </w:p>
    <w:p>
      <w:pPr>
        <w:pStyle w:val="ListParagraph"/>
        <w:numPr>
          <w:ilvl w:val="1"/>
          <w:numId w:val="9"/>
        </w:numPr>
        <w:tabs>
          <w:tab w:pos="1000" w:val="left" w:leader="none"/>
        </w:tabs>
        <w:spacing w:line="240" w:lineRule="auto" w:before="120" w:after="0"/>
        <w:ind w:left="1000" w:right="895" w:hanging="360"/>
        <w:jc w:val="left"/>
        <w:rPr>
          <w:sz w:val="24"/>
        </w:rPr>
      </w:pPr>
      <w:r>
        <w:rPr>
          <w:sz w:val="24"/>
        </w:rPr>
        <w:t>Documents (such as standards and procedures manuals, vendor-supplied systems documentation, and educational or training</w:t>
      </w:r>
      <w:r>
        <w:rPr>
          <w:spacing w:val="-33"/>
          <w:sz w:val="24"/>
        </w:rPr>
        <w:t> </w:t>
      </w:r>
      <w:r>
        <w:rPr>
          <w:sz w:val="24"/>
        </w:rPr>
        <w:t>manuals);</w:t>
      </w:r>
    </w:p>
    <w:p>
      <w:pPr>
        <w:pStyle w:val="BodyText"/>
        <w:spacing w:before="5"/>
        <w:rPr>
          <w:sz w:val="34"/>
        </w:rPr>
      </w:pPr>
    </w:p>
    <w:p>
      <w:pPr>
        <w:pStyle w:val="ListParagraph"/>
        <w:numPr>
          <w:ilvl w:val="1"/>
          <w:numId w:val="9"/>
        </w:numPr>
        <w:tabs>
          <w:tab w:pos="1000" w:val="left" w:leader="none"/>
        </w:tabs>
        <w:spacing w:line="240" w:lineRule="auto" w:before="0" w:after="0"/>
        <w:ind w:left="1000" w:right="312" w:hanging="360"/>
        <w:jc w:val="left"/>
        <w:rPr>
          <w:sz w:val="24"/>
        </w:rPr>
      </w:pPr>
      <w:r>
        <w:rPr/>
        <w:pict>
          <v:line style="position:absolute;mso-position-horizontal-relative:page;mso-position-vertical-relative:paragraph;z-index:-95104" from="384.839996pt,8.435866pt" to="388.199996pt,8.435866pt" stroked="true" strokeweight=".6pt" strokecolor="#ff0101">
            <v:stroke dashstyle="solid"/>
            <w10:wrap type="none"/>
          </v:line>
        </w:pict>
      </w:r>
      <w:r>
        <w:rPr/>
        <w:pict>
          <v:shape style="position:absolute;margin-left:63.360001pt;margin-top:.214866pt;width:.1pt;height:27.6pt;mso-position-horizontal-relative:page;mso-position-vertical-relative:paragraph;z-index:4576" coordorigin="1267,4" coordsize="0,552" path="m1267,4l1267,280m1267,280l1267,556e" filled="false" stroked="true" strokeweight=".72pt" strokecolor="#000000">
            <v:path arrowok="t"/>
            <v:stroke dashstyle="solid"/>
            <w10:wrap type="none"/>
          </v:shape>
        </w:pict>
      </w:r>
      <w:r>
        <w:rPr>
          <w:sz w:val="24"/>
        </w:rPr>
        <w:t>Equipment supplies (such as printer </w:t>
      </w:r>
      <w:r>
        <w:rPr>
          <w:strike/>
          <w:color w:val="FF0101"/>
          <w:sz w:val="24"/>
        </w:rPr>
        <w:t>forms</w:t>
      </w:r>
      <w:r>
        <w:rPr>
          <w:strike w:val="0"/>
          <w:color w:val="0000FF"/>
          <w:sz w:val="24"/>
          <w:u w:val="single" w:color="0000FF"/>
        </w:rPr>
        <w:t>cartridges</w:t>
      </w:r>
      <w:r>
        <w:rPr>
          <w:strike w:val="0"/>
          <w:color w:val="FF0101"/>
          <w:sz w:val="24"/>
        </w:rPr>
        <w:t>, </w:t>
      </w:r>
      <w:r>
        <w:rPr>
          <w:strike/>
          <w:color w:val="FF0101"/>
          <w:sz w:val="24"/>
        </w:rPr>
        <w:t>punch card stock, disk packs, "floppy" disks, </w:t>
      </w:r>
      <w:r>
        <w:rPr>
          <w:strike w:val="0"/>
          <w:color w:val="0000FF"/>
          <w:sz w:val="24"/>
          <w:u w:val="single" w:color="0000FF"/>
        </w:rPr>
        <w:t>and </w:t>
      </w:r>
      <w:r>
        <w:rPr>
          <w:strike w:val="0"/>
          <w:sz w:val="24"/>
        </w:rPr>
        <w:t>magnetic tape</w:t>
      </w:r>
      <w:r>
        <w:rPr>
          <w:strike/>
          <w:color w:val="FF0101"/>
          <w:sz w:val="24"/>
        </w:rPr>
        <w:t>, and printer ribbons or cartridges</w:t>
      </w:r>
      <w:r>
        <w:rPr>
          <w:strike w:val="0"/>
          <w:sz w:val="24"/>
        </w:rPr>
        <w:t>);</w:t>
      </w:r>
      <w:r>
        <w:rPr>
          <w:strike w:val="0"/>
          <w:spacing w:val="-40"/>
          <w:sz w:val="24"/>
        </w:rPr>
        <w:t> </w:t>
      </w:r>
      <w:r>
        <w:rPr>
          <w:strike w:val="0"/>
          <w:sz w:val="24"/>
        </w:rPr>
        <w:t>and</w:t>
      </w:r>
    </w:p>
    <w:p>
      <w:pPr>
        <w:pStyle w:val="BodyText"/>
        <w:spacing w:before="4"/>
        <w:rPr>
          <w:sz w:val="26"/>
        </w:rPr>
      </w:pPr>
    </w:p>
    <w:p>
      <w:pPr>
        <w:pStyle w:val="ListParagraph"/>
        <w:numPr>
          <w:ilvl w:val="1"/>
          <w:numId w:val="9"/>
        </w:numPr>
        <w:tabs>
          <w:tab w:pos="1000" w:val="left" w:leader="none"/>
        </w:tabs>
        <w:spacing w:line="240" w:lineRule="auto" w:before="93" w:after="0"/>
        <w:ind w:left="1000" w:right="0" w:hanging="360"/>
        <w:jc w:val="left"/>
        <w:rPr>
          <w:sz w:val="24"/>
        </w:rPr>
      </w:pPr>
      <w:r>
        <w:rPr>
          <w:sz w:val="24"/>
        </w:rPr>
        <w:t>Furniture (such as terminal tables and printer</w:t>
      </w:r>
      <w:r>
        <w:rPr>
          <w:spacing w:val="-26"/>
          <w:sz w:val="24"/>
        </w:rPr>
        <w:t> </w:t>
      </w:r>
      <w:r>
        <w:rPr>
          <w:sz w:val="24"/>
        </w:rPr>
        <w:t>stands).</w:t>
      </w:r>
    </w:p>
    <w:p>
      <w:pPr>
        <w:pStyle w:val="BodyText"/>
        <w:rPr>
          <w:sz w:val="26"/>
        </w:rPr>
      </w:pPr>
    </w:p>
    <w:p>
      <w:pPr>
        <w:pStyle w:val="BodyText"/>
        <w:spacing w:before="217"/>
        <w:ind w:left="280" w:right="750"/>
      </w:pPr>
      <w:r>
        <w:rPr>
          <w:b/>
        </w:rPr>
        <w:t>Input-Output Unit/Device: </w:t>
      </w:r>
      <w:r>
        <w:rPr/>
        <w:t>A unit or device in an IT system by which data may be entered into the system, received from the system, or both.</w:t>
      </w:r>
    </w:p>
    <w:p>
      <w:pPr>
        <w:spacing w:after="0"/>
        <w:sectPr>
          <w:pgSz w:w="12240" w:h="15840"/>
          <w:pgMar w:header="724" w:footer="992" w:top="1380" w:bottom="1180" w:left="1160" w:right="1320"/>
        </w:sectPr>
      </w:pPr>
    </w:p>
    <w:p>
      <w:pPr>
        <w:pStyle w:val="BodyText"/>
        <w:rPr>
          <w:sz w:val="20"/>
        </w:rPr>
      </w:pPr>
    </w:p>
    <w:p>
      <w:pPr>
        <w:pStyle w:val="BodyText"/>
        <w:spacing w:before="9"/>
        <w:rPr>
          <w:sz w:val="16"/>
        </w:rPr>
      </w:pPr>
    </w:p>
    <w:p>
      <w:pPr>
        <w:pStyle w:val="BodyText"/>
        <w:spacing w:before="93"/>
        <w:ind w:left="100" w:right="428"/>
      </w:pPr>
      <w:r>
        <w:rPr>
          <w:b/>
        </w:rPr>
        <w:t>Life Cycle: </w:t>
      </w:r>
      <w:r>
        <w:rPr/>
        <w:t>The anticipated length of time that the IT system or application can be expected to be efficient, cost-effective and continue to meet the Agency/state entity’s programmatic requirements. Synonymous with operational life.</w:t>
      </w:r>
    </w:p>
    <w:p>
      <w:pPr>
        <w:pStyle w:val="BodyText"/>
        <w:spacing w:before="120"/>
        <w:ind w:left="100" w:right="95"/>
      </w:pPr>
      <w:r>
        <w:rPr>
          <w:b/>
        </w:rPr>
        <w:t>Maintenance: </w:t>
      </w:r>
      <w:r>
        <w:rPr/>
        <w:t>Activities or costs associated with the ongoing upkeep of operational applications of IT. Maintenance includes correcting flaws, optimizing existing systems or applications, responding to minor changes in specified user requirements, renewal of equipment maintenance agreements, software or hardware upgrade or refresh to maintain the health of the systems, and meeting normal workload increases using substantially the same applications, facilities, IT personnel, supplies and software.</w:t>
      </w:r>
    </w:p>
    <w:p>
      <w:pPr>
        <w:pStyle w:val="BodyText"/>
        <w:spacing w:before="120"/>
        <w:ind w:left="100" w:right="95"/>
      </w:pPr>
      <w:r>
        <w:rPr>
          <w:b/>
        </w:rPr>
        <w:t>Mobile Web: </w:t>
      </w:r>
      <w:r>
        <w:rPr/>
        <w:t>Mobile web refers to access to the Internet or Web applications using a mobile device, such as a smart phone, connected to a wireless network.</w:t>
      </w:r>
    </w:p>
    <w:p>
      <w:pPr>
        <w:pStyle w:val="BodyText"/>
        <w:spacing w:before="120"/>
        <w:ind w:left="100"/>
      </w:pPr>
      <w:r>
        <w:rPr/>
        <w:t>(Continued)</w:t>
      </w:r>
    </w:p>
    <w:p>
      <w:pPr>
        <w:spacing w:after="0"/>
        <w:sectPr>
          <w:pgSz w:w="12240" w:h="15840"/>
          <w:pgMar w:header="724" w:footer="992" w:top="1380" w:bottom="1220" w:left="1340" w:right="1360"/>
        </w:sectPr>
      </w:pPr>
    </w:p>
    <w:p>
      <w:pPr>
        <w:pStyle w:val="BodyText"/>
        <w:spacing w:before="120"/>
        <w:ind w:left="120"/>
      </w:pPr>
      <w:bookmarkStart w:name="(Revised 6/2015)" w:id="18"/>
      <w:bookmarkEnd w:id="18"/>
      <w:r>
        <w:rPr/>
      </w:r>
      <w:r>
        <w:rPr/>
        <w:t>(Revised 6/2015)</w:t>
      </w:r>
    </w:p>
    <w:p>
      <w:pPr>
        <w:pStyle w:val="BodyText"/>
        <w:spacing w:before="120"/>
        <w:ind w:left="120" w:right="375"/>
      </w:pPr>
      <w:r>
        <w:rPr>
          <w:b/>
        </w:rPr>
        <w:t>Network Equipment: </w:t>
      </w:r>
      <w:r>
        <w:rPr/>
        <w:t>Equipment facilitating the use of a computer network. This includes routers, switches, hubs, gateways, access points, network bridges, modems, firewalls, and other related hardware and software.</w:t>
      </w:r>
    </w:p>
    <w:p>
      <w:pPr>
        <w:pStyle w:val="BodyText"/>
        <w:spacing w:before="120"/>
        <w:ind w:left="120" w:right="149"/>
      </w:pPr>
      <w:r>
        <w:rPr>
          <w:b/>
        </w:rPr>
        <w:t>One-Time Costs: </w:t>
      </w:r>
      <w:r>
        <w:rPr/>
        <w:t>Costs associated with the analysis, design, programming, verification and validation services, staff training, data conversion, acquisition, and implementation of new IT applications. See SIMM Section 19F (Financial Analysis Worksheets).</w:t>
      </w:r>
    </w:p>
    <w:p>
      <w:pPr>
        <w:pStyle w:val="BodyText"/>
        <w:spacing w:before="120"/>
        <w:ind w:left="120" w:right="121"/>
      </w:pPr>
      <w:r>
        <w:rPr>
          <w:b/>
        </w:rPr>
        <w:t>Open Source Software: </w:t>
      </w:r>
      <w:r>
        <w:rPr/>
        <w:t>Software that includes distribution terms that comply with the following criteria provided by the Open Source Initiative: (The open source definition used here is from the Open Source Initiative and is licensed under a Creative Commons Attribution 2.5 License (</w:t>
      </w:r>
      <w:hyperlink r:id="rId101">
        <w:r>
          <w:rPr>
            <w:color w:val="3754D4"/>
          </w:rPr>
          <w:t>http://creativecommons.org/licenses/by/2.5/</w:t>
        </w:r>
      </w:hyperlink>
      <w:r>
        <w:rPr/>
        <w:t>)</w:t>
      </w:r>
    </w:p>
    <w:p>
      <w:pPr>
        <w:pStyle w:val="ListParagraph"/>
        <w:numPr>
          <w:ilvl w:val="0"/>
          <w:numId w:val="10"/>
        </w:numPr>
        <w:tabs>
          <w:tab w:pos="840" w:val="left" w:leader="none"/>
        </w:tabs>
        <w:spacing w:line="240" w:lineRule="auto" w:before="120" w:after="0"/>
        <w:ind w:left="840" w:right="430" w:hanging="360"/>
        <w:jc w:val="left"/>
        <w:rPr>
          <w:sz w:val="24"/>
        </w:rPr>
      </w:pPr>
      <w:r>
        <w:rPr>
          <w:sz w:val="24"/>
        </w:rPr>
        <w:t>Free Redistribution: The software can be given as part of a package with other applications;</w:t>
      </w:r>
    </w:p>
    <w:p>
      <w:pPr>
        <w:pStyle w:val="ListParagraph"/>
        <w:numPr>
          <w:ilvl w:val="0"/>
          <w:numId w:val="10"/>
        </w:numPr>
        <w:tabs>
          <w:tab w:pos="840" w:val="left" w:leader="none"/>
        </w:tabs>
        <w:spacing w:line="240" w:lineRule="auto" w:before="120" w:after="0"/>
        <w:ind w:left="840" w:right="629" w:hanging="360"/>
        <w:jc w:val="left"/>
        <w:rPr>
          <w:sz w:val="24"/>
        </w:rPr>
      </w:pPr>
      <w:r>
        <w:rPr>
          <w:sz w:val="24"/>
        </w:rPr>
        <w:t>Source Code: The code must either be distributed with the software or easily accessible;</w:t>
      </w:r>
    </w:p>
    <w:p>
      <w:pPr>
        <w:pStyle w:val="ListParagraph"/>
        <w:numPr>
          <w:ilvl w:val="0"/>
          <w:numId w:val="10"/>
        </w:numPr>
        <w:tabs>
          <w:tab w:pos="840" w:val="left" w:leader="none"/>
        </w:tabs>
        <w:spacing w:line="240" w:lineRule="auto" w:before="120" w:after="0"/>
        <w:ind w:left="840" w:right="161" w:hanging="360"/>
        <w:jc w:val="left"/>
        <w:rPr>
          <w:sz w:val="24"/>
        </w:rPr>
      </w:pPr>
      <w:r>
        <w:rPr>
          <w:sz w:val="24"/>
        </w:rPr>
        <w:t>Derived Works: The code can be altered and distributed by the new author under the same license conditions as the product on which it is</w:t>
      </w:r>
      <w:r>
        <w:rPr>
          <w:spacing w:val="-28"/>
          <w:sz w:val="24"/>
        </w:rPr>
        <w:t> </w:t>
      </w:r>
      <w:r>
        <w:rPr>
          <w:sz w:val="24"/>
        </w:rPr>
        <w:t>based;</w:t>
      </w:r>
    </w:p>
    <w:p>
      <w:pPr>
        <w:pStyle w:val="ListParagraph"/>
        <w:numPr>
          <w:ilvl w:val="0"/>
          <w:numId w:val="10"/>
        </w:numPr>
        <w:tabs>
          <w:tab w:pos="840" w:val="left" w:leader="none"/>
        </w:tabs>
        <w:spacing w:line="240" w:lineRule="auto" w:before="120" w:after="0"/>
        <w:ind w:left="840" w:right="463" w:hanging="360"/>
        <w:jc w:val="left"/>
        <w:rPr>
          <w:sz w:val="24"/>
        </w:rPr>
      </w:pPr>
      <w:r>
        <w:rPr>
          <w:sz w:val="24"/>
        </w:rPr>
        <w:t>Integrity of the author's source code: Derived works must not interfere with the original author's intent or</w:t>
      </w:r>
      <w:r>
        <w:rPr>
          <w:spacing w:val="-20"/>
          <w:sz w:val="24"/>
        </w:rPr>
        <w:t> </w:t>
      </w:r>
      <w:r>
        <w:rPr>
          <w:sz w:val="24"/>
        </w:rPr>
        <w:t>work;</w:t>
      </w:r>
    </w:p>
    <w:p>
      <w:pPr>
        <w:pStyle w:val="ListParagraph"/>
        <w:numPr>
          <w:ilvl w:val="0"/>
          <w:numId w:val="10"/>
        </w:numPr>
        <w:tabs>
          <w:tab w:pos="840" w:val="left" w:leader="none"/>
        </w:tabs>
        <w:spacing w:line="240" w:lineRule="auto" w:before="120" w:after="0"/>
        <w:ind w:left="840" w:right="0" w:hanging="360"/>
        <w:jc w:val="left"/>
        <w:rPr>
          <w:sz w:val="24"/>
        </w:rPr>
      </w:pPr>
      <w:r>
        <w:rPr>
          <w:sz w:val="24"/>
        </w:rPr>
        <w:t>No discrimination against persons or</w:t>
      </w:r>
      <w:r>
        <w:rPr>
          <w:spacing w:val="-20"/>
          <w:sz w:val="24"/>
        </w:rPr>
        <w:t> </w:t>
      </w:r>
      <w:r>
        <w:rPr>
          <w:sz w:val="24"/>
        </w:rPr>
        <w:t>groups;</w:t>
      </w:r>
    </w:p>
    <w:p>
      <w:pPr>
        <w:pStyle w:val="ListParagraph"/>
        <w:numPr>
          <w:ilvl w:val="0"/>
          <w:numId w:val="10"/>
        </w:numPr>
        <w:tabs>
          <w:tab w:pos="840" w:val="left" w:leader="none"/>
        </w:tabs>
        <w:spacing w:line="240" w:lineRule="auto" w:before="120" w:after="0"/>
        <w:ind w:left="840" w:right="737" w:hanging="360"/>
        <w:jc w:val="left"/>
        <w:rPr>
          <w:sz w:val="24"/>
        </w:rPr>
      </w:pPr>
      <w:r>
        <w:rPr>
          <w:sz w:val="24"/>
        </w:rPr>
        <w:t>No discrimination against fields of endeavor: Distributed software cannot be restricted in who can use it based on their</w:t>
      </w:r>
      <w:r>
        <w:rPr>
          <w:spacing w:val="-18"/>
          <w:sz w:val="24"/>
        </w:rPr>
        <w:t> </w:t>
      </w:r>
      <w:r>
        <w:rPr>
          <w:sz w:val="24"/>
        </w:rPr>
        <w:t>intent;</w:t>
      </w:r>
    </w:p>
    <w:p>
      <w:pPr>
        <w:pStyle w:val="ListParagraph"/>
        <w:numPr>
          <w:ilvl w:val="0"/>
          <w:numId w:val="10"/>
        </w:numPr>
        <w:tabs>
          <w:tab w:pos="840" w:val="left" w:leader="none"/>
        </w:tabs>
        <w:spacing w:line="240" w:lineRule="auto" w:before="120" w:after="0"/>
        <w:ind w:left="840" w:right="471" w:hanging="360"/>
        <w:jc w:val="left"/>
        <w:rPr>
          <w:sz w:val="24"/>
        </w:rPr>
      </w:pPr>
      <w:r>
        <w:rPr>
          <w:sz w:val="24"/>
        </w:rPr>
        <w:t>Distribution of license: The rights of the program must apply to all to whom the program is re-distributed without need for an additional</w:t>
      </w:r>
      <w:r>
        <w:rPr>
          <w:spacing w:val="-34"/>
          <w:sz w:val="24"/>
        </w:rPr>
        <w:t> </w:t>
      </w:r>
      <w:r>
        <w:rPr>
          <w:sz w:val="24"/>
        </w:rPr>
        <w:t>license;</w:t>
      </w:r>
    </w:p>
    <w:p>
      <w:pPr>
        <w:pStyle w:val="ListParagraph"/>
        <w:numPr>
          <w:ilvl w:val="0"/>
          <w:numId w:val="10"/>
        </w:numPr>
        <w:tabs>
          <w:tab w:pos="840" w:val="left" w:leader="none"/>
        </w:tabs>
        <w:spacing w:line="240" w:lineRule="auto" w:before="120" w:after="0"/>
        <w:ind w:left="840" w:right="245" w:hanging="360"/>
        <w:jc w:val="left"/>
        <w:rPr>
          <w:sz w:val="24"/>
        </w:rPr>
      </w:pPr>
      <w:r>
        <w:rPr>
          <w:sz w:val="24"/>
        </w:rPr>
        <w:t>License must not be specific to a product; Meaning that an operating system product cannot be restricted to be free only if used with another specific</w:t>
      </w:r>
      <w:r>
        <w:rPr>
          <w:spacing w:val="-37"/>
          <w:sz w:val="24"/>
        </w:rPr>
        <w:t> </w:t>
      </w:r>
      <w:r>
        <w:rPr>
          <w:sz w:val="24"/>
        </w:rPr>
        <w:t>product;</w:t>
      </w:r>
    </w:p>
    <w:p>
      <w:pPr>
        <w:pStyle w:val="ListParagraph"/>
        <w:numPr>
          <w:ilvl w:val="0"/>
          <w:numId w:val="10"/>
        </w:numPr>
        <w:tabs>
          <w:tab w:pos="816" w:val="left" w:leader="none"/>
        </w:tabs>
        <w:spacing w:line="240" w:lineRule="auto" w:before="120" w:after="0"/>
        <w:ind w:left="816" w:right="0" w:hanging="336"/>
        <w:jc w:val="left"/>
        <w:rPr>
          <w:sz w:val="24"/>
        </w:rPr>
      </w:pPr>
      <w:r>
        <w:rPr>
          <w:sz w:val="24"/>
        </w:rPr>
        <w:t>License must not contaminate other software;</w:t>
      </w:r>
      <w:r>
        <w:rPr>
          <w:spacing w:val="-23"/>
          <w:sz w:val="24"/>
        </w:rPr>
        <w:t> </w:t>
      </w:r>
      <w:r>
        <w:rPr>
          <w:sz w:val="24"/>
        </w:rPr>
        <w:t>and</w:t>
      </w:r>
    </w:p>
    <w:p>
      <w:pPr>
        <w:pStyle w:val="ListParagraph"/>
        <w:numPr>
          <w:ilvl w:val="0"/>
          <w:numId w:val="10"/>
        </w:numPr>
        <w:tabs>
          <w:tab w:pos="855" w:val="left" w:leader="none"/>
        </w:tabs>
        <w:spacing w:line="688" w:lineRule="auto" w:before="120" w:after="0"/>
        <w:ind w:left="120" w:right="4887" w:firstLine="268"/>
        <w:jc w:val="left"/>
        <w:rPr>
          <w:sz w:val="24"/>
        </w:rPr>
      </w:pPr>
      <w:r>
        <w:rPr>
          <w:sz w:val="24"/>
        </w:rPr>
        <w:t>License must be technology-neutral. (Continued)</w:t>
      </w:r>
    </w:p>
    <w:p>
      <w:pPr>
        <w:spacing w:after="0" w:line="688" w:lineRule="auto"/>
        <w:jc w:val="left"/>
        <w:rPr>
          <w:sz w:val="24"/>
        </w:rPr>
        <w:sectPr>
          <w:headerReference w:type="default" r:id="rId100"/>
          <w:pgSz w:w="12240" w:h="15840"/>
          <w:pgMar w:header="724" w:footer="992" w:top="2160" w:bottom="1220" w:left="1320" w:right="1320"/>
          <w:pgNumType w:start="10"/>
        </w:sectPr>
      </w:pPr>
    </w:p>
    <w:p>
      <w:pPr>
        <w:pStyle w:val="BodyText"/>
        <w:spacing w:before="120"/>
        <w:ind w:left="280"/>
      </w:pPr>
      <w:r>
        <w:rPr/>
        <w:pict>
          <v:line style="position:absolute;mso-position-horizontal-relative:page;mso-position-vertical-relative:paragraph;z-index:4600"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rPr>
          <w:sz w:val="20"/>
        </w:rPr>
      </w:pPr>
    </w:p>
    <w:p>
      <w:pPr>
        <w:pStyle w:val="BodyText"/>
        <w:spacing w:before="9"/>
        <w:rPr>
          <w:sz w:val="16"/>
        </w:rPr>
      </w:pPr>
    </w:p>
    <w:p>
      <w:pPr>
        <w:spacing w:before="93"/>
        <w:ind w:left="280" w:right="0" w:firstLine="0"/>
        <w:jc w:val="left"/>
        <w:rPr>
          <w:sz w:val="24"/>
        </w:rPr>
      </w:pPr>
      <w:r>
        <w:rPr>
          <w:b/>
          <w:sz w:val="24"/>
        </w:rPr>
        <w:t>Operational Life: </w:t>
      </w:r>
      <w:r>
        <w:rPr>
          <w:sz w:val="24"/>
        </w:rPr>
        <w:t>See Life Cycle.</w:t>
      </w:r>
    </w:p>
    <w:p>
      <w:pPr>
        <w:pStyle w:val="BodyText"/>
        <w:spacing w:before="120"/>
        <w:ind w:left="280" w:right="108"/>
      </w:pPr>
      <w:r>
        <w:rPr>
          <w:b/>
        </w:rPr>
        <w:t>Operations: </w:t>
      </w:r>
      <w:r>
        <w:rPr/>
        <w:t>Activities or costs associated with the continued use of applications of IT. Operations includes IT personnel associated with computer operations, including network operations, job control, scheduling, key entry, and the costs of computer time or other resources for processing.</w:t>
      </w:r>
    </w:p>
    <w:p>
      <w:pPr>
        <w:pStyle w:val="BodyText"/>
        <w:spacing w:before="120"/>
        <w:ind w:left="280" w:right="669"/>
      </w:pPr>
      <w:r>
        <w:rPr>
          <w:b/>
        </w:rPr>
        <w:t>Peripheral Unit/Device: </w:t>
      </w:r>
      <w:r>
        <w:rPr/>
        <w:t>With respect to a particular processing unit or device, any equipment that can communicate directly with that unit or device.</w:t>
      </w:r>
    </w:p>
    <w:p>
      <w:pPr>
        <w:pStyle w:val="BodyText"/>
        <w:rPr>
          <w:sz w:val="26"/>
        </w:rPr>
      </w:pPr>
    </w:p>
    <w:p>
      <w:pPr>
        <w:pStyle w:val="BodyText"/>
        <w:spacing w:before="217"/>
        <w:ind w:left="280" w:right="255"/>
      </w:pPr>
      <w:r>
        <w:rPr>
          <w:b/>
        </w:rPr>
        <w:t>Power Management: </w:t>
      </w:r>
      <w:r>
        <w:rPr/>
        <w:t>A feature of some electrical appliances, especially copiers, computers and computer peripherals such as monitors and printers, which turns off the power or switches the system to a low-power state when inactive.</w:t>
      </w:r>
    </w:p>
    <w:p>
      <w:pPr>
        <w:pStyle w:val="BodyText"/>
        <w:spacing w:before="120"/>
        <w:ind w:left="280" w:right="670"/>
      </w:pPr>
      <w:r>
        <w:rPr/>
        <w:pict>
          <v:line style="position:absolute;mso-position-horizontal-relative:page;mso-position-vertical-relative:paragraph;z-index:4624" from="63.360001pt,61.414845pt" to="63.360001pt,75.215845pt" stroked="true" strokeweight=".72pt" strokecolor="#000000">
            <v:stroke dashstyle="solid"/>
            <w10:wrap type="none"/>
          </v:line>
        </w:pict>
      </w:r>
      <w:r>
        <w:rPr>
          <w:b/>
        </w:rPr>
        <w:t>Previously Approved Effort/Project: </w:t>
      </w:r>
      <w:r>
        <w:rPr/>
        <w:t>An IT activity or project previously approved by the California Department of Technology or the Agency/state entity’s executive officer in accordance with SAM Section </w:t>
      </w:r>
      <w:hyperlink r:id="rId12">
        <w:r>
          <w:rPr>
            <w:color w:val="0000FF"/>
            <w:u w:val="single" w:color="0000FF"/>
          </w:rPr>
          <w:t>4819.3</w:t>
        </w:r>
      </w:hyperlink>
      <w:r>
        <w:rPr/>
        <w:t>. Qualification of an activity as a previously approved effort requires an approved Stage 4 Project Readiness and</w:t>
      </w:r>
    </w:p>
    <w:p>
      <w:pPr>
        <w:pStyle w:val="BodyText"/>
        <w:ind w:left="280" w:right="120"/>
      </w:pPr>
      <w:r>
        <w:rPr/>
        <w:t>Approval AND an approved Post-Implementation Evaluation Report </w:t>
      </w:r>
      <w:r>
        <w:rPr>
          <w:color w:val="0000FF"/>
          <w:u w:val="single" w:color="0000FF"/>
        </w:rPr>
        <w:t>(PIER)</w:t>
      </w:r>
      <w:r>
        <w:rPr/>
        <w:t>. Applicable activities include meeting modified needs, improving the effectiveness of the activity, program or system maintenance, or extension of existing services to new or additional users performing essentially the same functions as those that the project was designed to support. A previously approved effort/project must use substantially the same equipment, facilities, technical personnel, supplies and software to meet substantially the same requirements or to meet normal workload increases. : (Note: "Substantially the same equipment" does not include the addition, upgrade or replacement of a central processing</w:t>
      </w:r>
      <w:r>
        <w:rPr>
          <w:spacing w:val="-7"/>
        </w:rPr>
        <w:t> </w:t>
      </w:r>
      <w:r>
        <w:rPr/>
        <w:t>unit.)</w:t>
      </w:r>
    </w:p>
    <w:p>
      <w:pPr>
        <w:pStyle w:val="BodyText"/>
        <w:spacing w:before="4"/>
        <w:rPr>
          <w:sz w:val="26"/>
        </w:rPr>
      </w:pPr>
    </w:p>
    <w:p>
      <w:pPr>
        <w:pStyle w:val="BodyText"/>
        <w:spacing w:before="93"/>
        <w:ind w:left="280" w:right="469"/>
      </w:pPr>
      <w:r>
        <w:rPr/>
        <w:pict>
          <v:shape style="position:absolute;margin-left:63.360001pt;margin-top:-8.934137pt;width:.1pt;height:163.8pt;mso-position-horizontal-relative:page;mso-position-vertical-relative:paragraph;z-index:4648" coordorigin="1267,-179" coordsize="0,3276" path="m1267,-179l1267,97m1267,97l1267,373m1267,373l1267,649m1267,649l1267,1045m1267,1045l1267,1321m1267,1321l1267,1597m1267,1597l1267,1873m1267,1873l1267,2149m1267,2149l1267,2425m1267,2425l1267,2701m1267,2701l1267,3097e" filled="false" stroked="true" strokeweight=".72pt" strokecolor="#000000">
            <v:path arrowok="t"/>
            <v:stroke dashstyle="solid"/>
            <w10:wrap type="none"/>
          </v:shape>
        </w:pict>
      </w:r>
      <w:r>
        <w:rPr>
          <w:b/>
          <w:color w:val="0000FF"/>
          <w:u w:val="single" w:color="0000FF"/>
        </w:rPr>
        <w:t>Primary Solicitation: </w:t>
      </w:r>
      <w:r>
        <w:rPr>
          <w:color w:val="0000FF"/>
          <w:u w:val="single" w:color="0000FF"/>
        </w:rPr>
        <w:t>The acquisition that will procure and obtain the main IT Goods and/or Services for an IT project solution. An IT Project may only have one Primary Solicitation, but may be supported by many Ancillary Solicitations.</w:t>
      </w:r>
    </w:p>
    <w:p>
      <w:pPr>
        <w:pStyle w:val="BodyText"/>
        <w:rPr>
          <w:sz w:val="20"/>
        </w:rPr>
      </w:pPr>
    </w:p>
    <w:p>
      <w:pPr>
        <w:pStyle w:val="BodyText"/>
        <w:rPr>
          <w:sz w:val="20"/>
        </w:rPr>
      </w:pPr>
    </w:p>
    <w:p>
      <w:pPr>
        <w:pStyle w:val="BodyText"/>
        <w:spacing w:before="212"/>
        <w:ind w:left="280" w:right="388"/>
      </w:pPr>
      <w:r>
        <w:rPr>
          <w:b/>
          <w:color w:val="0000FF"/>
          <w:u w:val="single" w:color="0000FF"/>
        </w:rPr>
        <w:t>Procurement Oversight: </w:t>
      </w:r>
      <w:r>
        <w:rPr>
          <w:color w:val="0000FF"/>
          <w:u w:val="single" w:color="0000FF"/>
        </w:rPr>
        <w:t>An independent review and analysis to determine if the procurement methodology is sound and feasible. Procurement Oversight includes coaching, guidance and direction in all aspects of IT procurement. Oversight activities may include procurement planning, assistance in developing deliverables, review and approval of procurement documents and the execution and award of contracts.</w:t>
      </w:r>
    </w:p>
    <w:p>
      <w:pPr>
        <w:pStyle w:val="BodyText"/>
        <w:spacing w:before="120"/>
        <w:ind w:left="280" w:right="1215"/>
      </w:pPr>
      <w:r>
        <w:rPr>
          <w:b/>
        </w:rPr>
        <w:t>Program: </w:t>
      </w:r>
      <w:r>
        <w:rPr/>
        <w:t>A sequence of instructions suitable for processing. See Information Processing or Data Processing.</w:t>
      </w:r>
    </w:p>
    <w:p>
      <w:pPr>
        <w:spacing w:after="0"/>
        <w:sectPr>
          <w:pgSz w:w="12240" w:h="15840"/>
          <w:pgMar w:header="724" w:footer="992" w:top="2160" w:bottom="1220" w:left="1160" w:right="1320"/>
        </w:sectPr>
      </w:pPr>
    </w:p>
    <w:p>
      <w:pPr>
        <w:pStyle w:val="BodyText"/>
        <w:spacing w:before="120"/>
        <w:ind w:left="100" w:right="481"/>
      </w:pPr>
      <w:r>
        <w:rPr>
          <w:b/>
        </w:rPr>
        <w:t>Programming: </w:t>
      </w:r>
      <w:r>
        <w:rPr/>
        <w:t>The designing, writing, testing, debugging, and documentation of programs.</w:t>
      </w:r>
    </w:p>
    <w:p>
      <w:pPr>
        <w:pStyle w:val="BodyText"/>
        <w:spacing w:line="343" w:lineRule="auto" w:before="120"/>
        <w:ind w:left="100" w:right="4217"/>
      </w:pPr>
      <w:r>
        <w:rPr>
          <w:b/>
        </w:rPr>
        <w:t>Project: </w:t>
      </w:r>
      <w:r>
        <w:rPr/>
        <w:t>See Information Technology Project. (Continued)</w:t>
      </w:r>
    </w:p>
    <w:p>
      <w:pPr>
        <w:spacing w:after="0" w:line="343" w:lineRule="auto"/>
        <w:sectPr>
          <w:headerReference w:type="default" r:id="rId102"/>
          <w:pgSz w:w="12240" w:h="15840"/>
          <w:pgMar w:header="724" w:footer="992" w:top="1380" w:bottom="1220" w:left="1340" w:right="1720"/>
        </w:sectPr>
      </w:pPr>
    </w:p>
    <w:p>
      <w:pPr>
        <w:pStyle w:val="BodyText"/>
        <w:spacing w:before="120"/>
        <w:ind w:left="280"/>
      </w:pPr>
      <w:r>
        <w:rPr/>
        <w:t>(Continued)</w:t>
      </w:r>
    </w:p>
    <w:p>
      <w:pPr>
        <w:tabs>
          <w:tab w:pos="7772"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12)</w:t>
      </w:r>
    </w:p>
    <w:p>
      <w:pPr>
        <w:pStyle w:val="BodyText"/>
        <w:spacing w:before="120"/>
        <w:ind w:left="280"/>
      </w:pPr>
      <w:r>
        <w:rPr/>
        <w:pict>
          <v:line style="position:absolute;mso-position-horizontal-relative:page;mso-position-vertical-relative:paragraph;z-index:4672" from="63.360001pt,6.215869pt" to="63.360001pt,26.015869pt" stroked="true" strokeweight=".72pt" strokecolor="#000000">
            <v:stroke dashstyle="solid"/>
            <w10:wrap type="none"/>
          </v:line>
        </w:pict>
      </w:r>
      <w:r>
        <w:rPr/>
        <w:t>(Revised </w:t>
      </w:r>
      <w:r>
        <w:rPr>
          <w:color w:val="0000FF"/>
          <w:u w:val="single" w:color="0000FF"/>
        </w:rPr>
        <w:t>1</w:t>
      </w:r>
      <w:r>
        <w:rPr>
          <w:strike/>
          <w:color w:val="0101FF"/>
        </w:rPr>
        <w:t>6</w:t>
      </w:r>
      <w:r>
        <w:rPr>
          <w:strike w:val="0"/>
        </w:rPr>
        <w:t>/201</w:t>
      </w:r>
      <w:r>
        <w:rPr>
          <w:strike w:val="0"/>
          <w:color w:val="0000FF"/>
          <w:u w:val="single" w:color="0000FF"/>
        </w:rPr>
        <w:t>6</w:t>
      </w:r>
      <w:r>
        <w:rPr>
          <w:strike/>
          <w:color w:val="0101FF"/>
        </w:rPr>
        <w:t>5</w:t>
      </w:r>
      <w:r>
        <w:rPr>
          <w:strike w:val="0"/>
        </w:rPr>
        <w:t>)</w:t>
      </w:r>
    </w:p>
    <w:p>
      <w:pPr>
        <w:pStyle w:val="BodyText"/>
        <w:spacing w:before="120"/>
        <w:ind w:left="280" w:right="149"/>
      </w:pPr>
      <w:r>
        <w:rPr/>
        <w:pict>
          <v:shape style="position:absolute;margin-left:63.360001pt;margin-top:102.81488pt;width:.1pt;height:27.65pt;mso-position-horizontal-relative:page;mso-position-vertical-relative:paragraph;z-index:4696" coordorigin="1267,2056" coordsize="0,553" path="m1267,2056l1267,2332m1267,2332l1267,2608e" filled="false" stroked="true" strokeweight=".72pt" strokecolor="#000000">
            <v:path arrowok="t"/>
            <v:stroke dashstyle="solid"/>
            <w10:wrap type="none"/>
          </v:shape>
        </w:pict>
      </w:r>
      <w:r>
        <w:rPr>
          <w:b/>
        </w:rPr>
        <w:t>Project Approval Lifecycle (PAL): </w:t>
      </w:r>
      <w:r>
        <w:rPr/>
        <w:t>The policy, procedures and templates that make up the State of California’s process for gaining approval of IT projects. The Project Approval Lifecycle is divided into four stages, separated by gates. Each stage consists of a set of prescribed, cross-functional, and parallel activities to develop deliverables used as the inputs for the next gate. The gates provide a series of “go/no go” decision points that request only the necessary and known information needed to make sound decisions for that particular point in time.  The four stages, which document the business analysis, alternatives analysis, </w:t>
      </w:r>
      <w:r>
        <w:rPr>
          <w:strike/>
          <w:color w:val="FF0101"/>
        </w:rPr>
        <w:t>procurement </w:t>
      </w:r>
      <w:r>
        <w:rPr>
          <w:strike w:val="0"/>
          <w:color w:val="0000FF"/>
          <w:u w:val="single" w:color="0000FF"/>
        </w:rPr>
        <w:t>solution development </w:t>
      </w:r>
      <w:r>
        <w:rPr>
          <w:strike/>
          <w:color w:val="FF0101"/>
        </w:rPr>
        <w:t>analysis </w:t>
      </w:r>
      <w:r>
        <w:rPr>
          <w:strike w:val="0"/>
        </w:rPr>
        <w:t>and </w:t>
      </w:r>
      <w:r>
        <w:rPr>
          <w:strike/>
          <w:color w:val="FF0101"/>
        </w:rPr>
        <w:t>solution </w:t>
      </w:r>
      <w:r>
        <w:rPr>
          <w:strike w:val="0"/>
          <w:color w:val="0000FF"/>
          <w:u w:val="single" w:color="0000FF"/>
        </w:rPr>
        <w:t>project readiness </w:t>
      </w:r>
      <w:r>
        <w:rPr>
          <w:strike w:val="0"/>
        </w:rPr>
        <w:t>analysis, must be approved by the Department of Technology prior to the encumbrance or expenditure of funds, including the use of staff resources, on any IT project beyond the Project Approval</w:t>
      </w:r>
      <w:r>
        <w:rPr>
          <w:strike w:val="0"/>
          <w:spacing w:val="-30"/>
        </w:rPr>
        <w:t> </w:t>
      </w:r>
      <w:r>
        <w:rPr>
          <w:strike w:val="0"/>
        </w:rPr>
        <w:t>Lifecycle.</w:t>
      </w:r>
    </w:p>
    <w:p>
      <w:pPr>
        <w:pStyle w:val="BodyText"/>
        <w:spacing w:before="120"/>
        <w:ind w:left="280" w:right="762"/>
      </w:pPr>
      <w:r>
        <w:rPr>
          <w:b/>
        </w:rPr>
        <w:t>Project End Date: </w:t>
      </w:r>
      <w:r>
        <w:rPr/>
        <w:t>The proposed project end date should reflect the conclusion of project activities; the last date that proposed project activities are estimated to be completed. This should exclude any activities related to the Post Implementation Evaluation Report (PIER).</w:t>
      </w:r>
    </w:p>
    <w:p>
      <w:pPr>
        <w:pStyle w:val="BodyText"/>
        <w:spacing w:before="117"/>
        <w:ind w:left="280" w:right="121"/>
      </w:pPr>
      <w:r>
        <w:rPr>
          <w:b/>
        </w:rPr>
        <w:t>Project Oversight: </w:t>
      </w:r>
      <w:r>
        <w:rPr/>
        <w:t>An </w:t>
      </w:r>
      <w:r>
        <w:rPr>
          <w:i/>
        </w:rPr>
        <w:t>independent </w:t>
      </w:r>
      <w:r>
        <w:rPr/>
        <w:t>review and analysis to determine if the project is on track to be completed within the estimated schedule and cost, and will provide the functionality required by the sponsoring business entity. Project oversight identifies and quantifies any issues and risks affecting these project components.</w:t>
      </w:r>
    </w:p>
    <w:p>
      <w:pPr>
        <w:pStyle w:val="BodyText"/>
        <w:spacing w:before="119"/>
        <w:ind w:left="280" w:right="375"/>
      </w:pPr>
      <w:r>
        <w:rPr>
          <w:b/>
        </w:rPr>
        <w:t>Project Planning Start Date: </w:t>
      </w:r>
      <w:r>
        <w:rPr/>
        <w:t>The project planning start date is the date an Agency/state entity begins a Stage 2 Alternatives Analysis. The planning phase of an IT project proposal begins with the Stage 2 Alternatives Analysis and ends at the conclusion of Stage 4 Project Readiness and Approval (Gate 4).</w:t>
      </w:r>
    </w:p>
    <w:p>
      <w:pPr>
        <w:pStyle w:val="BodyText"/>
        <w:spacing w:before="119"/>
        <w:ind w:left="279" w:right="129"/>
      </w:pPr>
      <w:r>
        <w:rPr>
          <w:b/>
        </w:rPr>
        <w:t>Project Planning End Date: </w:t>
      </w:r>
      <w:r>
        <w:rPr/>
        <w:t>The project planning end date should reflect the conclusion of project planning activities; the last date that project planning activities are estimated to be completed at the conclusion of Stage 4 Project Readiness and Approval (Gate 4).</w:t>
      </w:r>
    </w:p>
    <w:p>
      <w:pPr>
        <w:pStyle w:val="BodyText"/>
        <w:spacing w:before="119"/>
        <w:ind w:left="279" w:right="175"/>
      </w:pPr>
      <w:r>
        <w:rPr>
          <w:b/>
        </w:rPr>
        <w:t>Project Start Date: </w:t>
      </w:r>
      <w:r>
        <w:rPr/>
        <w:t>The project start date is the date an IT project proposal is both approved and funded. For most projects dependent on a funding request, this date will be July 1st of the year the project funding is approved. For projects without this dependency, the project start date is the project approval date (Gate 4 approval).</w:t>
      </w:r>
    </w:p>
    <w:p>
      <w:pPr>
        <w:pStyle w:val="BodyText"/>
        <w:spacing w:before="119"/>
        <w:ind w:left="279" w:right="351"/>
        <w:jc w:val="both"/>
      </w:pPr>
      <w:r>
        <w:rPr>
          <w:b/>
        </w:rPr>
        <w:t>Proprietary Software: </w:t>
      </w:r>
      <w:r>
        <w:rPr/>
        <w:t>Computer programs which are the legal property of one party, the use of which is made available to a second or more parties, usually under contract or licensing agreement.</w:t>
      </w:r>
    </w:p>
    <w:p>
      <w:pPr>
        <w:pStyle w:val="BodyText"/>
        <w:spacing w:before="119"/>
        <w:ind w:left="279"/>
      </w:pPr>
      <w:r>
        <w:rPr/>
        <w:t>(Continued)</w:t>
      </w:r>
    </w:p>
    <w:p>
      <w:pPr>
        <w:spacing w:after="0"/>
        <w:sectPr>
          <w:headerReference w:type="default" r:id="rId103"/>
          <w:pgSz w:w="12240" w:h="15840"/>
          <w:pgMar w:header="724" w:footer="992" w:top="1380" w:bottom="1220" w:left="1160" w:right="1320"/>
        </w:sectPr>
      </w:pPr>
    </w:p>
    <w:p>
      <w:pPr>
        <w:pStyle w:val="BodyText"/>
        <w:rPr>
          <w:sz w:val="20"/>
        </w:rPr>
      </w:pPr>
    </w:p>
    <w:p>
      <w:pPr>
        <w:pStyle w:val="BodyText"/>
        <w:spacing w:before="9"/>
        <w:rPr>
          <w:sz w:val="16"/>
        </w:rPr>
      </w:pPr>
    </w:p>
    <w:p>
      <w:pPr>
        <w:pStyle w:val="BodyText"/>
        <w:spacing w:before="93"/>
        <w:ind w:left="280"/>
      </w:pPr>
      <w:r>
        <w:rPr/>
        <w:t>(Continued)</w:t>
      </w:r>
    </w:p>
    <w:p>
      <w:pPr>
        <w:tabs>
          <w:tab w:pos="7772"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13)</w:t>
      </w:r>
    </w:p>
    <w:p>
      <w:pPr>
        <w:pStyle w:val="BodyText"/>
        <w:spacing w:before="120"/>
        <w:ind w:left="280"/>
      </w:pPr>
      <w:r>
        <w:rPr/>
        <w:pict>
          <v:line style="position:absolute;mso-position-horizontal-relative:page;mso-position-vertical-relative:paragraph;z-index:4720" from="63.360001pt,6.215881pt" to="63.360001pt,26.015881pt" stroked="true" strokeweight=".72pt" strokecolor="#000000">
            <v:stroke dashstyle="solid"/>
            <w10:wrap type="none"/>
          </v:line>
        </w:pict>
      </w: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p>
      <w:pPr>
        <w:pStyle w:val="BodyText"/>
        <w:rPr>
          <w:sz w:val="20"/>
        </w:rPr>
      </w:pPr>
    </w:p>
    <w:p>
      <w:pPr>
        <w:pStyle w:val="BodyText"/>
        <w:spacing w:before="9"/>
        <w:rPr>
          <w:sz w:val="16"/>
        </w:rPr>
      </w:pPr>
    </w:p>
    <w:p>
      <w:pPr>
        <w:pStyle w:val="BodyText"/>
        <w:spacing w:before="93"/>
        <w:ind w:left="280" w:right="321"/>
      </w:pPr>
      <w:r>
        <w:rPr>
          <w:b/>
        </w:rPr>
        <w:t>Public Facing Applications: </w:t>
      </w:r>
      <w:r>
        <w:rPr/>
        <w:t>Any web-facing application designed and delivered with the intent of access by individuals or organizations over the public internet. Public facing applications are exposed to the broadest base of potential users (e. g. citizens), and are accessed via a web-browser.</w:t>
      </w:r>
    </w:p>
    <w:p>
      <w:pPr>
        <w:pStyle w:val="BodyText"/>
        <w:rPr>
          <w:sz w:val="26"/>
        </w:rPr>
      </w:pPr>
    </w:p>
    <w:p>
      <w:pPr>
        <w:pStyle w:val="BodyText"/>
        <w:spacing w:before="217"/>
        <w:ind w:left="280" w:right="388"/>
      </w:pPr>
      <w:r>
        <w:rPr>
          <w:b/>
        </w:rPr>
        <w:t>Public Information: </w:t>
      </w:r>
      <w:r>
        <w:rPr/>
        <w:t>Any information prepared, owned, used or retained by an Agency/state entity and not specifically exempted from the disclosure requirements of the California Public Records Act (Government Code Sections </w:t>
      </w:r>
      <w:hyperlink r:id="rId89">
        <w:r>
          <w:rPr>
            <w:color w:val="0000FF"/>
            <w:u w:val="single" w:color="0000FF"/>
          </w:rPr>
          <w:t>6250-6265</w:t>
        </w:r>
      </w:hyperlink>
      <w:r>
        <w:rPr/>
        <w:t>) or other applicable state or federal laws.</w:t>
      </w:r>
    </w:p>
    <w:p>
      <w:pPr>
        <w:pStyle w:val="BodyText"/>
        <w:spacing w:before="120"/>
        <w:ind w:left="280" w:right="242"/>
      </w:pPr>
      <w:r>
        <w:rPr>
          <w:b/>
        </w:rPr>
        <w:t>Sensitive Information: </w:t>
      </w:r>
      <w:r>
        <w:rPr/>
        <w:t>Information maintained by Agencies/state entities that requires special precautions to protect it from unauthorized modification or deletion. See SAM Section </w:t>
      </w:r>
      <w:hyperlink r:id="rId90">
        <w:r>
          <w:rPr>
            <w:color w:val="0000FF"/>
            <w:u w:val="single" w:color="0000FF"/>
          </w:rPr>
          <w:t>5320.4</w:t>
        </w:r>
      </w:hyperlink>
      <w:r>
        <w:rPr/>
        <w:t>. Sensitive information may be either public or confidential (as defined above).</w:t>
      </w:r>
    </w:p>
    <w:p>
      <w:pPr>
        <w:pStyle w:val="BodyText"/>
        <w:spacing w:before="120"/>
        <w:ind w:left="280"/>
      </w:pPr>
      <w:r>
        <w:rPr/>
        <w:pict>
          <v:shape style="position:absolute;margin-left:63.360001pt;margin-top:6.215851pt;width:.1pt;height:47.4pt;mso-position-horizontal-relative:page;mso-position-vertical-relative:paragraph;z-index:4744" coordorigin="1267,124" coordsize="0,948" path="m1267,124l1267,400m1267,400l1267,676m1267,676l1267,1072e" filled="false" stroked="true" strokeweight=".72pt" strokecolor="#000000">
            <v:path arrowok="t"/>
            <v:stroke dashstyle="solid"/>
            <w10:wrap type="none"/>
          </v:shape>
        </w:pict>
      </w:r>
      <w:r>
        <w:rPr>
          <w:b/>
          <w:color w:val="0000FF"/>
          <w:u w:val="single" w:color="0000FF"/>
        </w:rPr>
        <w:t>Reportable Project: </w:t>
      </w:r>
      <w:r>
        <w:rPr>
          <w:color w:val="0000FF"/>
          <w:u w:val="single" w:color="0000FF"/>
        </w:rPr>
        <w:t>An IT Project that meets one or more of the criteria listed in SAM Section 4819.37. Reportable Projects must be formally approved by the Department of Technology through the Project Approval Lifecycle.</w:t>
      </w:r>
    </w:p>
    <w:p>
      <w:pPr>
        <w:pStyle w:val="BodyText"/>
        <w:spacing w:before="120"/>
        <w:ind w:left="280"/>
      </w:pPr>
      <w:r>
        <w:rPr>
          <w:b/>
        </w:rPr>
        <w:t>Server Room: </w:t>
      </w:r>
      <w:r>
        <w:rPr/>
        <w:t>Any space that houses computer operations. Such computer operations could utilize mainframes, servers, or any computer resource functioning as a server.</w:t>
      </w:r>
    </w:p>
    <w:p>
      <w:pPr>
        <w:pStyle w:val="BodyText"/>
        <w:spacing w:before="120"/>
        <w:ind w:left="280"/>
      </w:pPr>
      <w:r>
        <w:rPr>
          <w:b/>
        </w:rPr>
        <w:t>Shutdown:  </w:t>
      </w:r>
      <w:r>
        <w:rPr/>
        <w:t>Turning the power off in a controlled manner.</w:t>
      </w:r>
    </w:p>
    <w:p>
      <w:pPr>
        <w:pStyle w:val="BodyText"/>
        <w:spacing w:before="120"/>
        <w:ind w:left="280" w:right="308"/>
      </w:pPr>
      <w:r>
        <w:rPr>
          <w:b/>
        </w:rPr>
        <w:t>Software: </w:t>
      </w:r>
      <w:r>
        <w:rPr/>
        <w:t>Programs, procedures, rules, and any associated documentation pertaining to the operation of a system. (Contrast with hardware.)</w:t>
      </w:r>
    </w:p>
    <w:p>
      <w:pPr>
        <w:pStyle w:val="BodyText"/>
        <w:rPr>
          <w:sz w:val="20"/>
        </w:rPr>
      </w:pPr>
    </w:p>
    <w:p>
      <w:pPr>
        <w:pStyle w:val="BodyText"/>
        <w:spacing w:before="9"/>
        <w:rPr>
          <w:sz w:val="16"/>
        </w:rPr>
      </w:pPr>
    </w:p>
    <w:p>
      <w:pPr>
        <w:spacing w:before="93"/>
        <w:ind w:left="280" w:right="350" w:firstLine="0"/>
        <w:jc w:val="left"/>
        <w:rPr>
          <w:sz w:val="24"/>
        </w:rPr>
      </w:pPr>
      <w:r>
        <w:rPr/>
        <w:pict>
          <v:shape style="position:absolute;margin-left:63.360001pt;margin-top:-14.934146pt;width:.1pt;height:53.4pt;mso-position-horizontal-relative:page;mso-position-vertical-relative:paragraph;z-index:4768" coordorigin="1267,-299" coordsize="0,1068" path="m1267,-299l1267,97m1267,97l1267,373m1267,373l1267,769e" filled="false" stroked="true" strokeweight=".72pt" strokecolor="#000000">
            <v:path arrowok="t"/>
            <v:stroke dashstyle="solid"/>
            <w10:wrap type="none"/>
          </v:shape>
        </w:pict>
      </w:r>
      <w:r>
        <w:rPr>
          <w:b/>
          <w:color w:val="0000FF"/>
          <w:sz w:val="24"/>
          <w:u w:val="single" w:color="0000FF"/>
        </w:rPr>
        <w:t>Staff Augmentation Procurement: </w:t>
      </w:r>
      <w:r>
        <w:rPr>
          <w:color w:val="0000FF"/>
          <w:sz w:val="24"/>
          <w:u w:val="single" w:color="0000FF"/>
        </w:rPr>
        <w:t>The acquisition of contracted services to address state staff resource constraints or skill gaps for IT project activities.</w:t>
      </w:r>
    </w:p>
    <w:p>
      <w:pPr>
        <w:pStyle w:val="BodyText"/>
        <w:rPr>
          <w:sz w:val="20"/>
        </w:rPr>
      </w:pPr>
    </w:p>
    <w:p>
      <w:pPr>
        <w:pStyle w:val="BodyText"/>
        <w:spacing w:before="9"/>
        <w:rPr>
          <w:sz w:val="16"/>
        </w:rPr>
      </w:pPr>
    </w:p>
    <w:p>
      <w:pPr>
        <w:pStyle w:val="BodyText"/>
        <w:spacing w:before="93"/>
        <w:ind w:left="280" w:right="643"/>
      </w:pPr>
      <w:r>
        <w:rPr/>
        <w:pict>
          <v:shape style="position:absolute;margin-left:63.360001pt;margin-top:4.865860pt;width:.1pt;height:67.2pt;mso-position-horizontal-relative:page;mso-position-vertical-relative:paragraph;z-index:4792" coordorigin="1267,97" coordsize="0,1344" path="m1267,97l1267,373m1267,373l1267,649m1267,649l1267,1045m1267,1045l1267,1441e" filled="false" stroked="true" strokeweight=".72pt" strokecolor="#000000">
            <v:path arrowok="t"/>
            <v:stroke dashstyle="solid"/>
            <w10:wrap type="none"/>
          </v:shape>
        </w:pict>
      </w:r>
      <w:r>
        <w:rPr>
          <w:b/>
          <w:color w:val="0000FF"/>
          <w:u w:val="single" w:color="0000FF"/>
        </w:rPr>
        <w:t>Staff Redirection: </w:t>
      </w:r>
      <w:r>
        <w:rPr>
          <w:color w:val="0000FF"/>
          <w:u w:val="single" w:color="0000FF"/>
        </w:rPr>
        <w:t>The redirection of existing Agency/state entity staff resources to support IT project activities or backfill behind existing staff redirected to support IT project activities. Contracted services are not considered Staff Redirection.</w:t>
      </w:r>
    </w:p>
    <w:p>
      <w:pPr>
        <w:pStyle w:val="BodyText"/>
        <w:rPr>
          <w:sz w:val="20"/>
        </w:rPr>
      </w:pPr>
    </w:p>
    <w:p>
      <w:pPr>
        <w:pStyle w:val="BodyText"/>
        <w:spacing w:before="9"/>
        <w:rPr>
          <w:sz w:val="16"/>
        </w:rPr>
      </w:pPr>
    </w:p>
    <w:p>
      <w:pPr>
        <w:pStyle w:val="BodyText"/>
        <w:spacing w:before="93"/>
        <w:ind w:left="280" w:right="294"/>
      </w:pPr>
      <w:r>
        <w:rPr>
          <w:b/>
        </w:rPr>
        <w:t>Stage/Gate Deliverables: </w:t>
      </w:r>
      <w:r>
        <w:rPr/>
        <w:t>The formal deliverable documents that support the Project Approval Lifecycle. Stage/Gate deliverables are the Stage 1 Business Analysis, Stage 2 Alternatives Analysis, Stage 3 Solution Development and Stage 4 Project Readiness and Approval. Formal project approval occurs upon approval of the Stage 4 Project Readiness and Approval.</w:t>
      </w:r>
    </w:p>
    <w:p>
      <w:pPr>
        <w:spacing w:after="0"/>
        <w:sectPr>
          <w:pgSz w:w="12240" w:h="15840"/>
          <w:pgMar w:header="724" w:footer="992" w:top="1380" w:bottom="1220" w:left="1160" w:right="1320"/>
        </w:sectPr>
      </w:pPr>
    </w:p>
    <w:p>
      <w:pPr>
        <w:pStyle w:val="BodyText"/>
        <w:rPr>
          <w:sz w:val="20"/>
        </w:rPr>
      </w:pPr>
    </w:p>
    <w:p>
      <w:pPr>
        <w:pStyle w:val="BodyText"/>
        <w:spacing w:before="9"/>
        <w:rPr>
          <w:sz w:val="16"/>
        </w:rPr>
      </w:pPr>
    </w:p>
    <w:p>
      <w:pPr>
        <w:pStyle w:val="BodyText"/>
        <w:spacing w:before="93"/>
        <w:ind w:left="120" w:right="87"/>
      </w:pPr>
      <w:r>
        <w:rPr>
          <w:b/>
        </w:rPr>
        <w:t>State Entity: </w:t>
      </w:r>
      <w:r>
        <w:rPr/>
        <w:t>Includes every state office, officer, department, division, bureau, board, and commission, including Constitutional Officers. “State entity” does not include the University of California, California State University, the State Compensation Insurance Fund, the Legislature, or the Legislative Data Center in the Legislative Counsel Bureau.</w:t>
      </w:r>
    </w:p>
    <w:p>
      <w:pPr>
        <w:pStyle w:val="BodyText"/>
        <w:spacing w:before="120"/>
        <w:ind w:left="119" w:right="276"/>
      </w:pPr>
      <w:r>
        <w:rPr>
          <w:b/>
        </w:rPr>
        <w:t>Statewide Information Management Manual (</w:t>
      </w:r>
      <w:hyperlink r:id="rId99">
        <w:r>
          <w:rPr>
            <w:b/>
            <w:color w:val="0000FF"/>
            <w:u w:val="thick" w:color="0000FF"/>
          </w:rPr>
          <w:t>SIMM</w:t>
        </w:r>
      </w:hyperlink>
      <w:r>
        <w:rPr>
          <w:b/>
        </w:rPr>
        <w:t>): </w:t>
      </w:r>
      <w:r>
        <w:rPr/>
        <w:t>The Statewide Information Management Manual (</w:t>
      </w:r>
      <w:hyperlink r:id="rId99">
        <w:r>
          <w:rPr>
            <w:color w:val="0000FF"/>
            <w:u w:val="single" w:color="0000FF"/>
          </w:rPr>
          <w:t>SIMM</w:t>
        </w:r>
      </w:hyperlink>
      <w:r>
        <w:rPr/>
        <w:t>) as structured by the Department of Technology that contains standards, procedures, instructions and guidelines, as well as samples, models, forms and communication documents that Agencies/state entities either must use, or will find helpful to use, in complying with established state policy relating to</w:t>
      </w:r>
    </w:p>
    <w:p>
      <w:pPr>
        <w:pStyle w:val="BodyText"/>
        <w:ind w:left="119" w:right="400"/>
        <w:jc w:val="both"/>
      </w:pPr>
      <w:r>
        <w:rPr/>
        <w:t>IT. For clarity, references in SIMM to "Department of Finance" that are not related to budget documents such as Budget Change Proposals or Finance Letters, should be read as references to the "California Department of Technology".</w:t>
      </w:r>
    </w:p>
    <w:p>
      <w:pPr>
        <w:pStyle w:val="BodyText"/>
        <w:rPr>
          <w:sz w:val="26"/>
        </w:rPr>
      </w:pPr>
    </w:p>
    <w:p>
      <w:pPr>
        <w:pStyle w:val="BodyText"/>
        <w:spacing w:before="217"/>
        <w:ind w:left="120"/>
      </w:pPr>
      <w:r>
        <w:rPr/>
        <w:t>(Continued)</w:t>
      </w:r>
    </w:p>
    <w:p>
      <w:pPr>
        <w:spacing w:after="0"/>
        <w:sectPr>
          <w:pgSz w:w="12240" w:h="15840"/>
          <w:pgMar w:header="724" w:footer="992" w:top="1380" w:bottom="1220" w:left="1320" w:right="1420"/>
        </w:sectPr>
      </w:pPr>
    </w:p>
    <w:p>
      <w:pPr>
        <w:pStyle w:val="BodyText"/>
        <w:rPr>
          <w:sz w:val="20"/>
        </w:rPr>
      </w:pPr>
    </w:p>
    <w:p>
      <w:pPr>
        <w:pStyle w:val="BodyText"/>
        <w:spacing w:before="9"/>
        <w:rPr>
          <w:sz w:val="16"/>
        </w:rPr>
      </w:pPr>
    </w:p>
    <w:p>
      <w:pPr>
        <w:pStyle w:val="BodyText"/>
        <w:spacing w:before="93"/>
        <w:ind w:left="120"/>
      </w:pPr>
      <w:r>
        <w:rPr/>
        <w:t>(Continued)</w:t>
      </w:r>
    </w:p>
    <w:p>
      <w:pPr>
        <w:tabs>
          <w:tab w:pos="7612" w:val="left" w:leader="none"/>
        </w:tabs>
        <w:spacing w:before="120"/>
        <w:ind w:left="120" w:right="0" w:firstLine="0"/>
        <w:jc w:val="left"/>
        <w:rPr>
          <w:sz w:val="24"/>
        </w:rPr>
      </w:pPr>
      <w:r>
        <w:rPr>
          <w:b/>
          <w:sz w:val="24"/>
        </w:rPr>
        <w:t>DEFINITIONS</w:t>
        <w:tab/>
        <w:t>4819.2 </w:t>
      </w:r>
      <w:r>
        <w:rPr>
          <w:sz w:val="24"/>
        </w:rPr>
        <w:t>(Cont.</w:t>
      </w:r>
      <w:r>
        <w:rPr>
          <w:spacing w:val="-8"/>
          <w:sz w:val="24"/>
        </w:rPr>
        <w:t> </w:t>
      </w:r>
      <w:r>
        <w:rPr>
          <w:sz w:val="24"/>
        </w:rPr>
        <w:t>14)</w:t>
      </w:r>
    </w:p>
    <w:p>
      <w:pPr>
        <w:pStyle w:val="BodyText"/>
        <w:spacing w:before="120"/>
        <w:ind w:left="120"/>
      </w:pPr>
      <w:r>
        <w:rPr/>
        <w:t>(Revised 6/2015)</w:t>
      </w:r>
    </w:p>
    <w:p>
      <w:pPr>
        <w:pStyle w:val="BodyText"/>
        <w:rPr>
          <w:sz w:val="26"/>
        </w:rPr>
      </w:pPr>
    </w:p>
    <w:p>
      <w:pPr>
        <w:pStyle w:val="BodyText"/>
        <w:spacing w:before="217"/>
        <w:ind w:left="120" w:right="133"/>
      </w:pPr>
      <w:r>
        <w:rPr>
          <w:b/>
        </w:rPr>
        <w:t>State Telecommunications Management Manual (</w:t>
      </w:r>
      <w:hyperlink r:id="rId104">
        <w:r>
          <w:rPr>
            <w:b/>
            <w:color w:val="0000FF"/>
            <w:u w:val="thick" w:color="0000FF"/>
          </w:rPr>
          <w:t>STMM</w:t>
        </w:r>
      </w:hyperlink>
      <w:r>
        <w:rPr>
          <w:b/>
        </w:rPr>
        <w:t>): </w:t>
      </w:r>
      <w:r>
        <w:rPr/>
        <w:t>The State Telecommunications Management Manual (STMM) as structured by the Department of Technology contains state telecommunications policies and procedures based on SAM </w:t>
      </w:r>
      <w:hyperlink r:id="rId105">
        <w:r>
          <w:rPr>
            <w:color w:val="0000FF"/>
            <w:u w:val="single" w:color="0000FF"/>
          </w:rPr>
          <w:t>4500-4555 </w:t>
        </w:r>
      </w:hyperlink>
      <w:r>
        <w:rPr/>
        <w:t>and Government Code Section </w:t>
      </w:r>
      <w:hyperlink r:id="rId106">
        <w:r>
          <w:rPr>
            <w:color w:val="0000FF"/>
            <w:u w:val="single" w:color="0000FF"/>
          </w:rPr>
          <w:t>11534-11543</w:t>
        </w:r>
      </w:hyperlink>
      <w:r>
        <w:rPr/>
        <w:t>. The STMM is continually updated to reflect current telecommunications policies and practices, and links to helpful outside resources are included throughout the STMM.</w:t>
      </w:r>
    </w:p>
    <w:p>
      <w:pPr>
        <w:pStyle w:val="BodyText"/>
        <w:spacing w:before="120"/>
        <w:ind w:left="120" w:right="628"/>
      </w:pPr>
      <w:r>
        <w:rPr>
          <w:b/>
        </w:rPr>
        <w:t>System Standby: </w:t>
      </w:r>
      <w:r>
        <w:rPr/>
        <w:t>A low power mode for electronic devices such as computers, televisions, and remote controlled devices (aka “sleep mode”). These modes save significant electrical consumption compared to leaving a device fully on and idle but allow the user to avoid having to reset programming codes or wait for a machine to reboot.</w:t>
      </w:r>
    </w:p>
    <w:p>
      <w:pPr>
        <w:pStyle w:val="BodyText"/>
        <w:rPr>
          <w:sz w:val="26"/>
        </w:rPr>
      </w:pPr>
    </w:p>
    <w:p>
      <w:pPr>
        <w:pStyle w:val="BodyText"/>
        <w:spacing w:before="217"/>
        <w:ind w:left="120" w:right="229"/>
      </w:pPr>
      <w:r>
        <w:rPr>
          <w:b/>
        </w:rPr>
        <w:t>Technology Letter: </w:t>
      </w:r>
      <w:r>
        <w:rPr/>
        <w:t>Letters issued by the Department of Technology conveying official communications regarding state IT, announcing new or changes to existing IT policies and procedures, or announcing new or changes to existing state IT services or standards.</w:t>
      </w:r>
    </w:p>
    <w:p>
      <w:pPr>
        <w:pStyle w:val="BodyText"/>
        <w:spacing w:before="120"/>
        <w:ind w:left="119" w:right="454"/>
        <w:jc w:val="both"/>
      </w:pPr>
      <w:r>
        <w:rPr>
          <w:b/>
        </w:rPr>
        <w:t>Telecommunications: </w:t>
      </w:r>
      <w:r>
        <w:rPr/>
        <w:t>Includes voice and data communications, the transmission or reception of signals, writing, sounds, or intelligence of any nature by wire, radio, light beam, or any other electromagnetic means.</w:t>
      </w:r>
    </w:p>
    <w:p>
      <w:pPr>
        <w:pStyle w:val="BodyText"/>
        <w:spacing w:before="120"/>
        <w:ind w:left="120" w:right="121"/>
      </w:pPr>
      <w:r>
        <w:rPr>
          <w:b/>
        </w:rPr>
        <w:t>Tenant Managed Services: </w:t>
      </w:r>
      <w:r>
        <w:rPr/>
        <w:t>Centralized Tier III-equivalent data center space providing participating state Agencies/state entities the ability to operate their own environment with a degree of independence in the overall management of their server infrastructure. Additionally, Agencies/state entities can plan utilization of the Tenant Managed Services (TMS) as a disaster recovery site.</w:t>
      </w:r>
    </w:p>
    <w:p>
      <w:pPr>
        <w:pStyle w:val="BodyText"/>
        <w:spacing w:before="120"/>
        <w:ind w:left="120" w:right="163"/>
      </w:pPr>
      <w:r>
        <w:rPr>
          <w:b/>
        </w:rPr>
        <w:t>Tier III-Equivalent Data Center: </w:t>
      </w:r>
      <w:r>
        <w:rPr/>
        <w:t>Data Center facility consisting of multiple active power and cooling distribution paths; however, only one path is active. The facility has redundant components and is concurrently maintainable providing 99.982% availability.</w:t>
      </w:r>
    </w:p>
    <w:p>
      <w:pPr>
        <w:pStyle w:val="BodyText"/>
        <w:spacing w:before="120"/>
        <w:ind w:left="120" w:right="176"/>
      </w:pPr>
      <w:r>
        <w:rPr>
          <w:b/>
        </w:rPr>
        <w:t>Total Planning Cost: </w:t>
      </w:r>
      <w:r>
        <w:rPr/>
        <w:t>The total planning cost is the sum of all costs associated with the planning activities conducted in Stage 2 Alternatives Analysis through Stage 4 Project Readiness and Approval.</w:t>
      </w:r>
    </w:p>
    <w:p>
      <w:pPr>
        <w:pStyle w:val="BodyText"/>
        <w:spacing w:before="120"/>
        <w:ind w:left="120" w:right="376"/>
      </w:pPr>
      <w:r>
        <w:rPr>
          <w:b/>
        </w:rPr>
        <w:t>Total Project Cost: </w:t>
      </w:r>
      <w:r>
        <w:rPr/>
        <w:t>The total project cost is the sum of ALL costs associated with the project planning phases (Stage 2 through Stage 4) and the project execution phase (design, development and implementation), plus one full year of maintenance and operations costs.</w:t>
      </w:r>
    </w:p>
    <w:p>
      <w:pPr>
        <w:pStyle w:val="BodyText"/>
        <w:spacing w:before="120"/>
        <w:ind w:left="120"/>
      </w:pPr>
      <w:r>
        <w:rPr/>
        <w:t>(Continued)</w:t>
      </w:r>
    </w:p>
    <w:p>
      <w:pPr>
        <w:spacing w:after="0"/>
        <w:sectPr>
          <w:pgSz w:w="12240" w:h="15840"/>
          <w:pgMar w:header="724" w:footer="992" w:top="1380" w:bottom="1220" w:left="1320" w:right="1320"/>
        </w:sectPr>
      </w:pPr>
    </w:p>
    <w:p>
      <w:pPr>
        <w:pStyle w:val="BodyText"/>
        <w:spacing w:before="120"/>
        <w:ind w:left="280"/>
      </w:pPr>
      <w:r>
        <w:rPr/>
        <w:t>(Continued)</w:t>
      </w:r>
    </w:p>
    <w:p>
      <w:pPr>
        <w:tabs>
          <w:tab w:pos="7772" w:val="left" w:leader="none"/>
        </w:tabs>
        <w:spacing w:before="120"/>
        <w:ind w:left="280" w:right="0" w:firstLine="0"/>
        <w:jc w:val="left"/>
        <w:rPr>
          <w:sz w:val="24"/>
        </w:rPr>
      </w:pPr>
      <w:r>
        <w:rPr>
          <w:b/>
          <w:sz w:val="24"/>
        </w:rPr>
        <w:t>DEFINITIONS</w:t>
        <w:tab/>
        <w:t>4819.2 </w:t>
      </w:r>
      <w:r>
        <w:rPr>
          <w:sz w:val="24"/>
        </w:rPr>
        <w:t>(Cont.</w:t>
      </w:r>
      <w:r>
        <w:rPr>
          <w:spacing w:val="-8"/>
          <w:sz w:val="24"/>
        </w:rPr>
        <w:t> </w:t>
      </w:r>
      <w:r>
        <w:rPr>
          <w:sz w:val="24"/>
        </w:rPr>
        <w:t>15)</w:t>
      </w:r>
    </w:p>
    <w:p>
      <w:pPr>
        <w:pStyle w:val="BodyText"/>
        <w:spacing w:before="120"/>
        <w:ind w:left="280"/>
      </w:pPr>
      <w:r>
        <w:rPr/>
        <w:t>(Revised 6/2015)</w:t>
      </w:r>
    </w:p>
    <w:p>
      <w:pPr>
        <w:pStyle w:val="BodyText"/>
        <w:spacing w:before="120"/>
        <w:ind w:left="280"/>
      </w:pPr>
      <w:r>
        <w:rPr>
          <w:b/>
        </w:rPr>
        <w:t>Validation: </w:t>
      </w:r>
      <w:r>
        <w:rPr/>
        <w:t>The process of evaluating software during or at the end of the development process to determine whether it satisfies specified requirements. [IEEE-STD-610]</w:t>
      </w:r>
    </w:p>
    <w:p>
      <w:pPr>
        <w:pStyle w:val="BodyText"/>
        <w:spacing w:before="120"/>
        <w:ind w:left="280" w:right="123"/>
      </w:pPr>
      <w:r>
        <w:rPr>
          <w:b/>
        </w:rPr>
        <w:t>Verification: </w:t>
      </w:r>
      <w:r>
        <w:rPr/>
        <w:t>The process of evaluating software to determine whether the products of a given development phase satisfy the conditions imposed at the start of that phase. [IEEE-STD-610]</w:t>
      </w:r>
    </w:p>
    <w:p>
      <w:pPr>
        <w:pStyle w:val="BodyText"/>
        <w:spacing w:before="120"/>
        <w:ind w:left="280" w:right="169"/>
      </w:pPr>
      <w:r>
        <w:rPr>
          <w:b/>
        </w:rPr>
        <w:t>Virtualization: </w:t>
      </w:r>
      <w:r>
        <w:rPr/>
        <w:t>A framework or methodology of dividing the resources of a computer into multiple execution environments, by applying one or more concepts or</w:t>
      </w:r>
      <w:r>
        <w:rPr>
          <w:spacing w:val="-46"/>
        </w:rPr>
        <w:t> </w:t>
      </w:r>
      <w:r>
        <w:rPr/>
        <w:t>technologies such as hardware and software partitioning, time-sharing, partial or complete machine simulation, emulation, quality of service, and many</w:t>
      </w:r>
      <w:r>
        <w:rPr>
          <w:spacing w:val="-28"/>
        </w:rPr>
        <w:t> </w:t>
      </w:r>
      <w:r>
        <w:rPr/>
        <w:t>others.</w:t>
      </w:r>
    </w:p>
    <w:p>
      <w:pPr>
        <w:pStyle w:val="BodyText"/>
        <w:spacing w:before="120"/>
        <w:ind w:left="280" w:right="176"/>
      </w:pPr>
      <w:r>
        <w:rPr/>
        <w:pict>
          <v:shape style="position:absolute;margin-left:63.360001pt;margin-top:47.615868pt;width:.1pt;height:79.2pt;mso-position-horizontal-relative:page;mso-position-vertical-relative:paragraph;z-index:4816" coordorigin="1267,952" coordsize="0,1584" path="m1267,952l1267,1348m1267,1348l1267,1744m1267,1744l1267,2140m1267,2140l1267,2536e" filled="false" stroked="true" strokeweight=".72pt" strokecolor="#000000">
            <v:path arrowok="t"/>
            <v:stroke dashstyle="solid"/>
            <w10:wrap type="none"/>
          </v:shape>
        </w:pict>
      </w:r>
      <w:r>
        <w:rPr/>
        <w:pict>
          <v:shape style="position:absolute;margin-left:63.360001pt;margin-top:146.615875pt;width:.1pt;height:39.6pt;mso-position-horizontal-relative:page;mso-position-vertical-relative:paragraph;z-index:4840" coordorigin="1267,2932" coordsize="0,792" path="m1267,2932l1267,3328m1267,3328l1267,3724e" filled="false" stroked="true" strokeweight=".72pt" strokecolor="#000000">
            <v:path arrowok="t"/>
            <v:stroke dashstyle="solid"/>
            <w10:wrap type="none"/>
          </v:shape>
        </w:pict>
      </w:r>
      <w:r>
        <w:rPr>
          <w:b/>
        </w:rPr>
        <w:t>Workload Increase: </w:t>
      </w:r>
      <w:r>
        <w:rPr/>
        <w:t>Employing substantially the same resources (equipment, facilities, IT personnel, supplies, software) to process a greater volume of the same or similar information. The results of the processing are the same or similar outputs distributed to comparable users.</w:t>
      </w:r>
    </w:p>
    <w:p>
      <w:pPr>
        <w:spacing w:after="0"/>
        <w:sectPr>
          <w:pgSz w:w="12240" w:h="15840"/>
          <w:pgMar w:header="724" w:footer="992" w:top="1380" w:bottom="1220" w:left="1160" w:right="1320"/>
        </w:sectPr>
      </w:pPr>
    </w:p>
    <w:p>
      <w:pPr>
        <w:pStyle w:val="BodyText"/>
        <w:rPr>
          <w:sz w:val="20"/>
        </w:rPr>
      </w:pPr>
    </w:p>
    <w:p>
      <w:pPr>
        <w:pStyle w:val="BodyText"/>
        <w:spacing w:before="9"/>
        <w:rPr>
          <w:sz w:val="16"/>
        </w:rPr>
      </w:pPr>
    </w:p>
    <w:p>
      <w:pPr>
        <w:pStyle w:val="Heading1"/>
        <w:spacing w:before="93"/>
        <w:ind w:left="280"/>
      </w:pPr>
      <w:r>
        <w:rPr/>
        <w:t>STATE INFORMATION MANAGEMENT AUTHORITY</w:t>
      </w:r>
    </w:p>
    <w:sdt>
      <w:sdtPr>
        <w:docPartObj>
          <w:docPartGallery w:val="Table of Contents"/>
          <w:docPartUnique/>
        </w:docPartObj>
      </w:sdtPr>
      <w:sdtEndPr/>
      <w:sdtContent>
        <w:p>
          <w:pPr>
            <w:pStyle w:val="TOC1"/>
            <w:tabs>
              <w:tab w:pos="9334" w:val="right" w:leader="none"/>
            </w:tabs>
          </w:pPr>
          <w:r>
            <w:rPr/>
            <w:t>AND</w:t>
          </w:r>
          <w:r>
            <w:rPr>
              <w:spacing w:val="1"/>
            </w:rPr>
            <w:t> </w:t>
          </w:r>
          <w:r>
            <w:rPr/>
            <w:t>RESPONSIBILITY</w:t>
            <w:tab/>
            <w:t>4819.3</w:t>
          </w:r>
        </w:p>
        <w:p>
          <w:pPr>
            <w:pStyle w:val="TOC2"/>
            <w:rPr>
              <w:u w:val="none"/>
            </w:rPr>
          </w:pPr>
          <w:r>
            <w:rPr/>
            <w:pict>
              <v:line style="position:absolute;mso-position-horizontal-relative:page;mso-position-vertical-relative:paragraph;z-index:4864" from="63.360001pt,6.215881pt" to="63.360001pt,26.015881pt" stroked="true" strokeweight=".72pt" strokecolor="#000000">
                <v:stroke dashstyle="solid"/>
                <w10:wrap type="none"/>
              </v:line>
            </w:pict>
          </w:r>
          <w:r>
            <w:rPr>
              <w:u w:val="none"/>
            </w:rPr>
            <w:t>(Revised </w:t>
          </w:r>
          <w:r>
            <w:rPr>
              <w:strike/>
              <w:color w:val="0101FF"/>
              <w:u w:val="none"/>
            </w:rPr>
            <w:t>6</w:t>
          </w:r>
          <w:r>
            <w:rPr>
              <w:strike w:val="0"/>
              <w:color w:val="0000FF"/>
              <w:u w:val="single" w:color="0000FF"/>
            </w:rPr>
            <w:t>1</w:t>
          </w:r>
          <w:r>
            <w:rPr>
              <w:strike w:val="0"/>
              <w:u w:val="none"/>
            </w:rPr>
            <w:t>/201</w:t>
          </w:r>
          <w:r>
            <w:rPr>
              <w:strike/>
              <w:color w:val="0101FF"/>
              <w:u w:val="none"/>
            </w:rPr>
            <w:t>5</w:t>
          </w:r>
          <w:r>
            <w:rPr>
              <w:strike w:val="0"/>
              <w:color w:val="0000FF"/>
              <w:u w:val="single" w:color="0000FF"/>
            </w:rPr>
            <w:t>6</w:t>
          </w:r>
          <w:r>
            <w:rPr>
              <w:strike w:val="0"/>
              <w:u w:val="none"/>
            </w:rPr>
            <w:t>)</w:t>
          </w:r>
        </w:p>
        <w:p>
          <w:pPr>
            <w:pStyle w:val="TOC2"/>
            <w:tabs>
              <w:tab w:pos="7345" w:val="left" w:leader="none"/>
            </w:tabs>
            <w:spacing w:before="516"/>
            <w:ind w:right="109"/>
            <w:rPr>
              <w:u w:val="none"/>
            </w:rPr>
          </w:pPr>
          <w:r>
            <w:rPr/>
            <w:pict>
              <v:line style="position:absolute;mso-position-horizontal-relative:page;mso-position-vertical-relative:paragraph;z-index:4888" from="63.360001pt,53.615845pt" to="63.360001pt,67.415845pt" stroked="true" strokeweight=".72pt" strokecolor="#000000">
                <v:stroke dashstyle="solid"/>
                <w10:wrap type="none"/>
              </v:line>
            </w:pict>
          </w:r>
          <w:r>
            <w:rPr/>
            <w:pict>
              <v:shape style="position:absolute;margin-left:63.360001pt;margin-top:95.015846pt;width:.1pt;height:27.6pt;mso-position-horizontal-relative:page;mso-position-vertical-relative:paragraph;z-index:4912" coordorigin="1267,1900" coordsize="0,552" path="m1267,1900l1267,2176m1267,2176l1267,2452e" filled="false" stroked="true" strokeweight=".72pt" strokecolor="#000000">
                <v:path arrowok="t"/>
                <v:stroke dashstyle="solid"/>
                <w10:wrap type="none"/>
              </v:shape>
            </w:pict>
          </w:r>
          <w:r>
            <w:rPr>
              <w:u w:val="none"/>
            </w:rPr>
            <w:t>Pursuant to Government Code Sections </w:t>
          </w:r>
          <w:hyperlink r:id="rId84">
            <w:r>
              <w:rPr>
                <w:color w:val="0000FF"/>
                <w:u w:val="single" w:color="0000FF"/>
              </w:rPr>
              <w:t>11545 </w:t>
            </w:r>
          </w:hyperlink>
          <w:r>
            <w:rPr>
              <w:u w:val="none"/>
            </w:rPr>
            <w:t>and </w:t>
          </w:r>
          <w:hyperlink r:id="rId85">
            <w:r>
              <w:rPr>
                <w:color w:val="0000FF"/>
                <w:u w:val="single" w:color="0000FF"/>
              </w:rPr>
              <w:t>11546</w:t>
            </w:r>
          </w:hyperlink>
          <w:r>
            <w:rPr>
              <w:u w:val="none"/>
            </w:rPr>
            <w:t>, the Director of the California Department of Technology is charged with the duty to advise the Governor on the strategic management and direction of the </w:t>
          </w:r>
          <w:r>
            <w:rPr>
              <w:color w:val="0000FF"/>
              <w:u w:val="single" w:color="0000FF"/>
            </w:rPr>
            <w:t>S</w:t>
          </w:r>
          <w:r>
            <w:rPr>
              <w:strike/>
              <w:color w:val="800080"/>
              <w:u w:val="none"/>
            </w:rPr>
            <w:t>s</w:t>
          </w:r>
          <w:r>
            <w:rPr>
              <w:strike w:val="0"/>
              <w:u w:val="none"/>
            </w:rPr>
            <w:t>tate's</w:t>
          </w:r>
          <w:r>
            <w:rPr>
              <w:strike w:val="0"/>
              <w:spacing w:val="-24"/>
              <w:u w:val="none"/>
            </w:rPr>
            <w:t> </w:t>
          </w:r>
          <w:r>
            <w:rPr>
              <w:strike w:val="0"/>
              <w:u w:val="none"/>
            </w:rPr>
            <w:t>IT</w:t>
          </w:r>
          <w:r>
            <w:rPr>
              <w:strike w:val="0"/>
              <w:spacing w:val="-1"/>
              <w:u w:val="none"/>
            </w:rPr>
            <w:t> </w:t>
          </w:r>
          <w:r>
            <w:rPr>
              <w:strike w:val="0"/>
              <w:u w:val="none"/>
            </w:rPr>
            <w:t>resources.</w:t>
            <w:tab/>
            <w:t>In addition</w:t>
          </w:r>
          <w:r>
            <w:rPr>
              <w:strike w:val="0"/>
              <w:spacing w:val="-5"/>
              <w:u w:val="none"/>
            </w:rPr>
            <w:t> </w:t>
          </w:r>
          <w:r>
            <w:rPr>
              <w:strike w:val="0"/>
              <w:u w:val="none"/>
            </w:rPr>
            <w:t>to</w:t>
          </w:r>
          <w:r>
            <w:rPr>
              <w:strike w:val="0"/>
              <w:spacing w:val="-4"/>
              <w:u w:val="none"/>
            </w:rPr>
            <w:t> </w:t>
          </w:r>
          <w:r>
            <w:rPr>
              <w:strike w:val="0"/>
              <w:u w:val="none"/>
            </w:rPr>
            <w:t>this advisory role, the Department of Technology is responsible for: establishing, maintaining, and enforcing the state’s IT strategic plans, policies, standards procedures, and enterprise architecture; approval and oversight </w:t>
          </w:r>
          <w:r>
            <w:rPr>
              <w:strike w:val="0"/>
              <w:color w:val="0000FF"/>
              <w:u w:val="single" w:color="0000FF"/>
            </w:rPr>
            <w:t>of IT </w:t>
          </w:r>
          <w:r>
            <w:rPr>
              <w:strike w:val="0"/>
              <w:u w:val="none"/>
            </w:rPr>
            <w:t>projects; </w:t>
          </w:r>
          <w:r>
            <w:rPr>
              <w:strike w:val="0"/>
              <w:color w:val="0000FF"/>
              <w:u w:val="single" w:color="0000FF"/>
            </w:rPr>
            <w:t>acquisition of reportable IT projects over the DGS Delegated Purchasing Authority; </w:t>
          </w:r>
          <w:r>
            <w:rPr>
              <w:strike w:val="0"/>
              <w:u w:val="none"/>
            </w:rPr>
            <w:t>consulting with Agencies/state entities during initial project planning; and suspending, reinstating, or terminating IT</w:t>
          </w:r>
          <w:r>
            <w:rPr>
              <w:strike w:val="0"/>
              <w:spacing w:val="-11"/>
              <w:u w:val="none"/>
            </w:rPr>
            <w:t> </w:t>
          </w:r>
          <w:r>
            <w:rPr>
              <w:strike w:val="0"/>
              <w:u w:val="none"/>
            </w:rPr>
            <w:t>projects.</w:t>
          </w:r>
        </w:p>
      </w:sdtContent>
    </w:sdt>
    <w:p>
      <w:pPr>
        <w:spacing w:after="0"/>
        <w:sectPr>
          <w:pgSz w:w="12240" w:h="15840"/>
          <w:pgMar w:header="724" w:footer="992" w:top="1380" w:bottom="1220" w:left="1160" w:right="1360"/>
        </w:sectPr>
      </w:pPr>
    </w:p>
    <w:p>
      <w:pPr>
        <w:pStyle w:val="Heading1"/>
        <w:tabs>
          <w:tab w:pos="9591" w:val="right" w:leader="none"/>
        </w:tabs>
        <w:spacing w:before="120"/>
        <w:ind w:left="280"/>
      </w:pPr>
      <w:r>
        <w:rPr/>
        <w:t>BASIC</w:t>
      </w:r>
      <w:r>
        <w:rPr>
          <w:spacing w:val="-1"/>
        </w:rPr>
        <w:t> </w:t>
      </w:r>
      <w:r>
        <w:rPr/>
        <w:t>POLICY</w:t>
        <w:tab/>
        <w:t>4819.31</w:t>
      </w:r>
    </w:p>
    <w:p>
      <w:pPr>
        <w:pStyle w:val="BodyText"/>
        <w:spacing w:before="120"/>
        <w:ind w:left="280"/>
      </w:pPr>
      <w:r>
        <w:rPr/>
        <w:pict>
          <v:shape style="position:absolute;margin-left:63.360001pt;margin-top:6.215857pt;width:.1pt;height:39.6pt;mso-position-horizontal-relative:page;mso-position-vertical-relative:paragraph;z-index:4936" coordorigin="1267,124" coordsize="0,792" path="m1267,124l1267,520m1267,520l1267,916e" filled="false" stroked="true" strokeweight=".72pt" strokecolor="#000000">
            <v:path arrowok="t"/>
            <v:stroke dashstyle="solid"/>
            <w10:wrap type="none"/>
          </v:shap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spacing w:before="120"/>
        <w:ind w:left="280"/>
      </w:pPr>
      <w:r>
        <w:rPr/>
        <w:pict>
          <v:line style="position:absolute;mso-position-horizontal-relative:page;mso-position-vertical-relative:paragraph;z-index:-94696" from="152.039993pt,18.995369pt" to="155.400993pt,18.995369pt" stroked="true" strokeweight=".841pt" strokecolor="#0000ff">
            <v:stroke dashstyle="solid"/>
            <w10:wrap type="none"/>
          </v:line>
        </w:pict>
      </w:r>
      <w:r>
        <w:rPr/>
        <w:t>Each Agency/s</w:t>
      </w:r>
      <w:r>
        <w:rPr>
          <w:color w:val="0000FF"/>
        </w:rPr>
        <w:t>t</w:t>
      </w:r>
      <w:r>
        <w:rPr/>
        <w:t>ate entity is required to:</w:t>
      </w:r>
    </w:p>
    <w:p>
      <w:pPr>
        <w:pStyle w:val="ListParagraph"/>
        <w:numPr>
          <w:ilvl w:val="1"/>
          <w:numId w:val="10"/>
        </w:numPr>
        <w:tabs>
          <w:tab w:pos="1000" w:val="left" w:leader="none"/>
        </w:tabs>
        <w:spacing w:line="240" w:lineRule="auto" w:before="120" w:after="0"/>
        <w:ind w:left="1000" w:right="156" w:hanging="360"/>
        <w:jc w:val="left"/>
        <w:rPr>
          <w:sz w:val="24"/>
        </w:rPr>
      </w:pPr>
      <w:r>
        <w:rPr/>
        <w:pict>
          <v:shape style="position:absolute;margin-left:63.360001pt;margin-top:47.615883pt;width:.1pt;height:47.4pt;mso-position-horizontal-relative:page;mso-position-vertical-relative:paragraph;z-index:4984" coordorigin="1267,952" coordsize="0,948" path="m1267,952l1267,1228m1267,1228l1267,1504m1267,1504l1267,1900e" filled="false" stroked="true" strokeweight=".72pt" strokecolor="#000000">
            <v:path arrowok="t"/>
            <v:stroke dashstyle="solid"/>
            <w10:wrap type="none"/>
          </v:shape>
        </w:pict>
      </w:r>
      <w:r>
        <w:rPr>
          <w:sz w:val="24"/>
        </w:rPr>
        <w:t>Establish and maintain a Technology Recovery Plan, so that it will be able to protect its information assets in the event of a disaster or serious disruption to its operations, and submit the plan or its update to the California Information Security Office (CISO) as outlined in the Technology Recovery Plan </w:t>
      </w:r>
      <w:r>
        <w:rPr>
          <w:strike/>
          <w:color w:val="FF0101"/>
          <w:sz w:val="24"/>
        </w:rPr>
        <w:t>Quarterly </w:t>
      </w:r>
      <w:r>
        <w:rPr>
          <w:strike w:val="0"/>
          <w:sz w:val="24"/>
        </w:rPr>
        <w:t>Reporting Schedule (</w:t>
      </w:r>
      <w:hyperlink r:id="rId99">
        <w:r>
          <w:rPr>
            <w:strike/>
            <w:color w:val="FF0101"/>
            <w:sz w:val="24"/>
            <w:u w:val="single" w:color="FF0101"/>
          </w:rPr>
          <w:t>SIMM Section 05</w:t>
        </w:r>
        <w:r>
          <w:rPr>
            <w:strike w:val="0"/>
            <w:color w:val="0000FF"/>
            <w:sz w:val="24"/>
            <w:u w:val="single" w:color="FF0101"/>
          </w:rPr>
          <w:t>SIMM Section 05B</w:t>
        </w:r>
      </w:hyperlink>
      <w:r>
        <w:rPr>
          <w:strike w:val="0"/>
          <w:sz w:val="24"/>
        </w:rPr>
        <w:t>). See SAM Section </w:t>
      </w:r>
      <w:hyperlink r:id="rId107">
        <w:r>
          <w:rPr>
            <w:strike/>
            <w:color w:val="FF0101"/>
            <w:sz w:val="24"/>
            <w:u w:val="single" w:color="FF0101"/>
          </w:rPr>
          <w:t>5325</w:t>
        </w:r>
        <w:r>
          <w:rPr>
            <w:strike w:val="0"/>
            <w:color w:val="0000FF"/>
            <w:sz w:val="24"/>
            <w:u w:val="single" w:color="FF0101"/>
          </w:rPr>
          <w:t>5325.1</w:t>
        </w:r>
      </w:hyperlink>
      <w:r>
        <w:rPr>
          <w:strike w:val="0"/>
          <w:sz w:val="24"/>
        </w:rPr>
        <w:t>.</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308" w:hanging="360"/>
        <w:jc w:val="left"/>
        <w:rPr>
          <w:sz w:val="24"/>
        </w:rPr>
      </w:pPr>
      <w:r>
        <w:rPr>
          <w:sz w:val="24"/>
        </w:rPr>
        <w:t>Establish an ongoing information management strategic planning process to support the accomplishment of its overall business strategy (e.g., its strategy</w:t>
      </w:r>
      <w:r>
        <w:rPr>
          <w:spacing w:val="-36"/>
          <w:sz w:val="24"/>
        </w:rPr>
        <w:t> </w:t>
      </w:r>
      <w:r>
        <w:rPr>
          <w:sz w:val="24"/>
        </w:rPr>
        <w:t>to carry out its programmatic mission) and submit its strategic plan to the Department of Technology for approval. See SAM Section</w:t>
      </w:r>
      <w:r>
        <w:rPr>
          <w:spacing w:val="-33"/>
          <w:sz w:val="24"/>
        </w:rPr>
        <w:t> </w:t>
      </w:r>
      <w:hyperlink r:id="rId13">
        <w:r>
          <w:rPr>
            <w:color w:val="0000FF"/>
            <w:sz w:val="24"/>
            <w:u w:val="single" w:color="0000FF"/>
          </w:rPr>
          <w:t>4900.2</w:t>
        </w:r>
      </w:hyperlink>
      <w:r>
        <w:rPr>
          <w:sz w:val="24"/>
        </w:rPr>
        <w:t>.</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198" w:hanging="360"/>
        <w:jc w:val="left"/>
        <w:rPr>
          <w:color w:val="0000FF"/>
          <w:sz w:val="24"/>
        </w:rPr>
      </w:pPr>
      <w:r>
        <w:rPr/>
        <w:pict>
          <v:shape style="position:absolute;margin-left:63.360001pt;margin-top:4.865845pt;width:.1pt;height:187.8pt;mso-position-horizontal-relative:page;mso-position-vertical-relative:paragraph;z-index:5008" coordorigin="1267,97" coordsize="0,3756" path="m1267,97l1267,373m1267,373l1267,769m1267,769l1267,1165m1267,1165l1267,1561m1267,1561l1267,1957m1267,1957l1267,2233m1267,2233l1267,2509m1267,2509l1267,2785m1267,2785l1267,3181m1267,3181l1267,3457m1267,3457l1267,3853e" filled="false" stroked="true" strokeweight=".72pt" strokecolor="#000000">
            <v:path arrowok="t"/>
            <v:stroke dashstyle="solid"/>
            <w10:wrap type="none"/>
          </v:shape>
        </w:pict>
      </w:r>
      <w:r>
        <w:rPr>
          <w:sz w:val="24"/>
        </w:rPr>
        <w:t>Adopt standards for an Agency/state entity IT infrastructure consistent with SAM Section</w:t>
      </w:r>
      <w:r>
        <w:rPr>
          <w:spacing w:val="-7"/>
          <w:sz w:val="24"/>
        </w:rPr>
        <w:t> </w:t>
      </w:r>
      <w:hyperlink r:id="rId13">
        <w:r>
          <w:rPr>
            <w:color w:val="0000FF"/>
            <w:sz w:val="24"/>
            <w:u w:val="single" w:color="0000FF"/>
          </w:rPr>
          <w:t>4900.1</w:t>
        </w:r>
      </w:hyperlink>
      <w:r>
        <w:rPr>
          <w:sz w:val="24"/>
        </w:rPr>
        <w:t>.</w:t>
      </w:r>
    </w:p>
    <w:p>
      <w:pPr>
        <w:pStyle w:val="BodyText"/>
        <w:rPr>
          <w:sz w:val="20"/>
        </w:rPr>
      </w:pPr>
    </w:p>
    <w:p>
      <w:pPr>
        <w:pStyle w:val="BodyText"/>
        <w:spacing w:before="9"/>
        <w:rPr>
          <w:sz w:val="16"/>
        </w:rPr>
      </w:pPr>
    </w:p>
    <w:p>
      <w:pPr>
        <w:pStyle w:val="BodyText"/>
        <w:spacing w:before="93"/>
        <w:ind w:left="640"/>
      </w:pPr>
      <w:r>
        <w:rPr>
          <w:strike/>
          <w:color w:val="FF0101"/>
        </w:rPr>
        <w:t>3. </w:t>
      </w:r>
    </w:p>
    <w:p>
      <w:pPr>
        <w:pStyle w:val="BodyText"/>
        <w:spacing w:before="120"/>
        <w:ind w:left="640"/>
      </w:pPr>
      <w:r>
        <w:rPr>
          <w:strike/>
          <w:color w:val="FF0101"/>
        </w:rPr>
        <w:t>4. </w:t>
      </w:r>
    </w:p>
    <w:p>
      <w:pPr>
        <w:pStyle w:val="ListParagraph"/>
        <w:numPr>
          <w:ilvl w:val="1"/>
          <w:numId w:val="10"/>
        </w:numPr>
        <w:tabs>
          <w:tab w:pos="1000" w:val="left" w:leader="none"/>
        </w:tabs>
        <w:spacing w:line="240" w:lineRule="auto" w:before="120" w:after="0"/>
        <w:ind w:left="1000" w:right="600" w:hanging="360"/>
        <w:jc w:val="left"/>
        <w:rPr>
          <w:color w:val="0000FF"/>
          <w:sz w:val="24"/>
        </w:rPr>
      </w:pPr>
      <w:r>
        <w:rPr>
          <w:strike/>
          <w:color w:val="FF0101"/>
          <w:sz w:val="24"/>
          <w:u w:val="single" w:color="0000FF"/>
        </w:rPr>
        <w:t>Submit</w:t>
      </w:r>
      <w:r>
        <w:rPr>
          <w:strike w:val="0"/>
          <w:color w:val="0000FF"/>
          <w:sz w:val="24"/>
          <w:u w:val="single" w:color="0000FF"/>
        </w:rPr>
        <w:t>Prepare Stage 1 Business Analysis (</w:t>
      </w:r>
      <w:hyperlink r:id="rId108">
        <w:r>
          <w:rPr>
            <w:strike w:val="0"/>
            <w:color w:val="0000FF"/>
            <w:sz w:val="24"/>
            <w:u w:val="single" w:color="0000FF"/>
          </w:rPr>
          <w:t>SIMM 19A</w:t>
        </w:r>
      </w:hyperlink>
      <w:r>
        <w:rPr>
          <w:strike w:val="0"/>
          <w:color w:val="0000FF"/>
          <w:sz w:val="24"/>
          <w:u w:val="single" w:color="0000FF"/>
        </w:rPr>
        <w:t>) for all Information Technology Projects</w:t>
      </w:r>
      <w:r>
        <w:rPr>
          <w:strike/>
          <w:color w:val="FF0101"/>
          <w:sz w:val="24"/>
          <w:u w:val="single" w:color="0000FF"/>
        </w:rPr>
        <w:t>, which represent project proposals, </w:t>
      </w:r>
      <w:r>
        <w:rPr>
          <w:strike w:val="0"/>
          <w:color w:val="0000FF"/>
          <w:sz w:val="24"/>
          <w:u w:val="single" w:color="0000FF"/>
        </w:rPr>
        <w:t>and submit to the Department of Technology for </w:t>
      </w:r>
      <w:r>
        <w:rPr>
          <w:strike/>
          <w:color w:val="FF0101"/>
          <w:sz w:val="24"/>
          <w:u w:val="single" w:color="0000FF"/>
        </w:rPr>
        <w:t>a </w:t>
      </w:r>
      <w:r>
        <w:rPr>
          <w:strike w:val="0"/>
          <w:color w:val="0000FF"/>
          <w:sz w:val="24"/>
          <w:u w:val="single" w:color="0000FF"/>
        </w:rPr>
        <w:t>long term planning of the state’s strategic IT investments.  See SAM Section</w:t>
      </w:r>
      <w:r>
        <w:rPr>
          <w:strike w:val="0"/>
          <w:color w:val="0000FF"/>
          <w:spacing w:val="-16"/>
          <w:sz w:val="24"/>
          <w:u w:val="single" w:color="0000FF"/>
        </w:rPr>
        <w:t> </w:t>
      </w:r>
      <w:hyperlink r:id="rId13">
        <w:r>
          <w:rPr>
            <w:strike w:val="0"/>
            <w:color w:val="0000FF"/>
            <w:sz w:val="24"/>
            <w:u w:val="single" w:color="0000FF"/>
          </w:rPr>
          <w:t>4904</w:t>
        </w:r>
      </w:hyperlink>
      <w:r>
        <w:rPr>
          <w:strike w:val="0"/>
          <w:color w:val="0000FF"/>
          <w:sz w:val="24"/>
          <w:u w:val="single" w:color="0000FF"/>
        </w:rPr>
        <w:t>.</w:t>
      </w:r>
    </w:p>
    <w:p>
      <w:pPr>
        <w:pStyle w:val="BodyText"/>
        <w:spacing w:before="120"/>
        <w:ind w:left="1000" w:right="995" w:firstLine="67"/>
      </w:pPr>
      <w:r>
        <w:rPr/>
        <w:pict>
          <v:line style="position:absolute;mso-position-horizontal-relative:page;mso-position-vertical-relative:paragraph;z-index:-94624" from="108pt,18.995363pt" to="111.36pt,18.995363pt" stroked="true" strokeweight=".841pt" strokecolor="#0000ff">
            <v:stroke dashstyle="solid"/>
            <w10:wrap type="none"/>
          </v:line>
        </w:pict>
      </w:r>
      <w:r>
        <w:rPr>
          <w:strike/>
          <w:color w:val="C85100"/>
        </w:rPr>
        <w:t>Prepare annually an IT Capital Plan for long-term planning of the state’s strategic IT investments.  See SAM Section </w:t>
      </w:r>
      <w:r>
        <w:rPr>
          <w:strike/>
          <w:color w:val="C85100"/>
          <w:u w:val="single" w:color="C85100"/>
        </w:rPr>
        <w:t>4904</w:t>
      </w:r>
      <w:r>
        <w:rPr>
          <w:strike/>
          <w:color w:val="C85100"/>
        </w:rPr>
        <w:t>.</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186" w:hanging="360"/>
        <w:jc w:val="left"/>
        <w:rPr>
          <w:sz w:val="24"/>
        </w:rPr>
      </w:pPr>
      <w:r>
        <w:rPr>
          <w:sz w:val="24"/>
        </w:rPr>
        <w:t>Use the California Project Management Methodology (</w:t>
      </w:r>
      <w:hyperlink r:id="rId88">
        <w:r>
          <w:rPr>
            <w:color w:val="0000FF"/>
            <w:sz w:val="24"/>
            <w:u w:val="single" w:color="0000FF"/>
          </w:rPr>
          <w:t>CA-PMM</w:t>
        </w:r>
      </w:hyperlink>
      <w:r>
        <w:rPr>
          <w:sz w:val="24"/>
        </w:rPr>
        <w:t>) as described in SAM Section </w:t>
      </w:r>
      <w:hyperlink r:id="rId13">
        <w:r>
          <w:rPr>
            <w:color w:val="0000FF"/>
            <w:sz w:val="24"/>
            <w:u w:val="single" w:color="0000FF"/>
          </w:rPr>
          <w:t>4910 </w:t>
        </w:r>
      </w:hyperlink>
      <w:r>
        <w:rPr>
          <w:sz w:val="24"/>
        </w:rPr>
        <w:t>for managing all IT</w:t>
      </w:r>
      <w:r>
        <w:rPr>
          <w:spacing w:val="-19"/>
          <w:sz w:val="24"/>
        </w:rPr>
        <w:t> </w:t>
      </w:r>
      <w:r>
        <w:rPr>
          <w:sz w:val="24"/>
        </w:rPr>
        <w:t>projects.</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464" w:hanging="360"/>
        <w:jc w:val="left"/>
        <w:rPr>
          <w:sz w:val="24"/>
        </w:rPr>
      </w:pPr>
      <w:r>
        <w:rPr>
          <w:sz w:val="24"/>
        </w:rPr>
        <w:t>Implement their Enterprise Architecture in accordance with the guidelines and instructions included in </w:t>
      </w:r>
      <w:hyperlink r:id="rId99">
        <w:r>
          <w:rPr>
            <w:color w:val="0000FF"/>
            <w:sz w:val="24"/>
            <w:u w:val="single" w:color="0000FF"/>
          </w:rPr>
          <w:t>SIMM Section</w:t>
        </w:r>
        <w:r>
          <w:rPr>
            <w:color w:val="0000FF"/>
            <w:spacing w:val="-17"/>
            <w:sz w:val="24"/>
            <w:u w:val="single" w:color="0000FF"/>
          </w:rPr>
          <w:t> </w:t>
        </w:r>
        <w:r>
          <w:rPr>
            <w:color w:val="0000FF"/>
            <w:sz w:val="24"/>
            <w:u w:val="single" w:color="0000FF"/>
          </w:rPr>
          <w:t>58</w:t>
        </w:r>
      </w:hyperlink>
      <w:r>
        <w:rPr>
          <w:sz w:val="24"/>
        </w:rPr>
        <w:t>.</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344" w:hanging="360"/>
        <w:jc w:val="left"/>
        <w:rPr>
          <w:sz w:val="24"/>
        </w:rPr>
      </w:pPr>
      <w:r>
        <w:rPr/>
        <w:pict>
          <v:line style="position:absolute;mso-position-horizontal-relative:page;mso-position-vertical-relative:paragraph;z-index:5056" from="63.360001pt,46.265865pt" to="63.360001pt,60.065865pt" stroked="true" strokeweight=".72pt" strokecolor="#000000">
            <v:stroke dashstyle="solid"/>
            <w10:wrap type="none"/>
          </v:line>
        </w:pict>
      </w:r>
      <w:r>
        <w:rPr>
          <w:sz w:val="24"/>
        </w:rPr>
        <w:t>Conduct a study for each proposed IT project (development or acquisition) and obtain approval through the Project Approval Lifecycle from the Department of Technology or from the Agency/state entity director (if approval authority has been delegated) </w:t>
      </w:r>
      <w:r>
        <w:rPr>
          <w:strike/>
          <w:color w:val="FF0101"/>
          <w:sz w:val="24"/>
        </w:rPr>
        <w:t>before expending any resources on the project</w:t>
      </w:r>
      <w:r>
        <w:rPr>
          <w:strike w:val="0"/>
          <w:sz w:val="24"/>
        </w:rPr>
        <w:t>. See SAM Sections</w:t>
      </w:r>
      <w:r>
        <w:rPr>
          <w:strike w:val="0"/>
          <w:spacing w:val="-15"/>
          <w:sz w:val="24"/>
        </w:rPr>
        <w:t> </w:t>
      </w:r>
      <w:hyperlink r:id="rId12">
        <w:r>
          <w:rPr>
            <w:strike w:val="0"/>
            <w:color w:val="0000FF"/>
            <w:sz w:val="24"/>
            <w:u w:val="single" w:color="0000FF"/>
          </w:rPr>
          <w:t>4819.34-4819.35</w:t>
        </w:r>
      </w:hyperlink>
      <w:r>
        <w:rPr>
          <w:strike w:val="0"/>
          <w:sz w:val="24"/>
        </w:rPr>
        <w:t>.</w:t>
      </w:r>
    </w:p>
    <w:p>
      <w:pPr>
        <w:spacing w:after="0" w:line="240" w:lineRule="auto"/>
        <w:jc w:val="left"/>
        <w:rPr>
          <w:sz w:val="24"/>
        </w:rPr>
        <w:sectPr>
          <w:pgSz w:w="12240" w:h="15840"/>
          <w:pgMar w:header="724" w:footer="992" w:top="1380" w:bottom="1220" w:left="1160" w:right="1380"/>
        </w:sectPr>
      </w:pPr>
    </w:p>
    <w:p>
      <w:pPr>
        <w:pStyle w:val="BodyText"/>
        <w:spacing w:before="4"/>
        <w:rPr>
          <w:rFonts w:ascii="Times New Roman"/>
          <w:sz w:val="17"/>
        </w:rPr>
      </w:pPr>
    </w:p>
    <w:p>
      <w:pPr>
        <w:spacing w:after="0"/>
        <w:rPr>
          <w:rFonts w:ascii="Times New Roman"/>
          <w:sz w:val="17"/>
        </w:rPr>
        <w:sectPr>
          <w:headerReference w:type="default" r:id="rId109"/>
          <w:pgSz w:w="12240" w:h="15840"/>
          <w:pgMar w:header="724" w:footer="992" w:top="1780" w:bottom="1220" w:left="1340" w:right="1720"/>
        </w:sectPr>
      </w:pPr>
    </w:p>
    <w:p>
      <w:pPr>
        <w:pStyle w:val="BodyText"/>
        <w:spacing w:before="4"/>
        <w:rPr>
          <w:rFonts w:ascii="Times New Roman"/>
          <w:sz w:val="25"/>
        </w:rPr>
      </w:pPr>
    </w:p>
    <w:p>
      <w:pPr>
        <w:pStyle w:val="ListParagraph"/>
        <w:numPr>
          <w:ilvl w:val="1"/>
          <w:numId w:val="10"/>
        </w:numPr>
        <w:tabs>
          <w:tab w:pos="1000" w:val="left" w:leader="none"/>
        </w:tabs>
        <w:spacing w:line="240" w:lineRule="auto" w:before="93" w:after="0"/>
        <w:ind w:left="1000" w:right="378" w:hanging="360"/>
        <w:jc w:val="left"/>
        <w:rPr>
          <w:color w:val="0000FF"/>
          <w:sz w:val="24"/>
        </w:rPr>
      </w:pPr>
      <w:r>
        <w:rPr/>
        <w:pict>
          <v:shape style="position:absolute;margin-left:63.360001pt;margin-top:4.865832pt;width:.1pt;height:525.6pt;mso-position-horizontal-relative:page;mso-position-vertical-relative:paragraph;z-index:5080" coordorigin="1267,97" coordsize="0,10512" path="m1267,97l1267,373m1267,373l1267,649m1267,649l1267,925m1267,925l1267,1321m1267,1321l1267,1717m1267,1717l1267,2113m1267,2113l1267,2389m1267,2389l1267,2785m1267,2785l1267,3181m1267,3181l1267,3457m1267,3457l1267,3853m1267,3853l1267,4129m1267,4129l1267,4525m1267,4525l1267,4801m1267,4801l1267,5077m1267,5077l1267,5353m1267,5353l1267,5749m1267,5749l1267,6145m1267,6145l1267,6421m1267,6421l1267,6697m1267,6697l1267,6973m1267,6973l1267,7249m1267,7249l1267,7645m1267,7645l1267,7921m1267,7921l1267,8197m1267,8197l1267,8593m1267,8593l1267,8989m1267,8989l1267,9265m1267,9265l1267,9541m1267,9541l1267,9937m1267,9937l1267,10213m1267,10213l1267,10609e" filled="false" stroked="true" strokeweight=".72pt" strokecolor="#000000">
            <v:path arrowok="t"/>
            <v:stroke dashstyle="solid"/>
            <w10:wrap type="none"/>
          </v:shape>
        </w:pict>
      </w:r>
      <w:r>
        <w:rPr/>
        <w:pict>
          <v:line style="position:absolute;mso-position-horizontal-relative:page;mso-position-vertical-relative:paragraph;z-index:-94552" from="501pt,26.885832pt" to="504.36pt,26.885832pt" stroked="true" strokeweight=".6pt" strokecolor="#ff0101">
            <v:stroke dashstyle="solid"/>
            <w10:wrap type="none"/>
          </v:line>
        </w:pict>
      </w:r>
      <w:r>
        <w:rPr>
          <w:sz w:val="24"/>
        </w:rPr>
        <w:t>Submit</w:t>
      </w:r>
      <w:r>
        <w:rPr>
          <w:color w:val="0000FF"/>
          <w:sz w:val="24"/>
          <w:u w:val="single" w:color="0000FF"/>
        </w:rPr>
        <w:t>, upon request from the Department of Technology, </w:t>
      </w:r>
      <w:r>
        <w:rPr>
          <w:sz w:val="24"/>
        </w:rPr>
        <w:t>all </w:t>
      </w:r>
      <w:r>
        <w:rPr>
          <w:strike/>
          <w:color w:val="FF0101"/>
          <w:sz w:val="24"/>
        </w:rPr>
        <w:t>Formal </w:t>
      </w:r>
      <w:r>
        <w:rPr>
          <w:strike w:val="0"/>
          <w:sz w:val="24"/>
        </w:rPr>
        <w:t>IT </w:t>
      </w:r>
      <w:r>
        <w:rPr>
          <w:strike/>
          <w:color w:val="FF0101"/>
          <w:sz w:val="24"/>
        </w:rPr>
        <w:t>Solicitations</w:t>
      </w:r>
      <w:r>
        <w:rPr>
          <w:strike w:val="0"/>
          <w:color w:val="0000FF"/>
          <w:sz w:val="24"/>
          <w:u w:val="single" w:color="0000FF"/>
        </w:rPr>
        <w:t>Reportable Procurements (as defined in SAM Section 4819.2)</w:t>
      </w:r>
      <w:r>
        <w:rPr>
          <w:strike w:val="0"/>
          <w:color w:val="FF0101"/>
          <w:sz w:val="24"/>
        </w:rPr>
        <w:t>, </w:t>
      </w:r>
      <w:r>
        <w:rPr>
          <w:strike/>
          <w:color w:val="FF0101"/>
          <w:sz w:val="24"/>
        </w:rPr>
        <w:t>(as defined in the State Contracting Manual (</w:t>
      </w:r>
      <w:r>
        <w:rPr>
          <w:strike/>
          <w:color w:val="FF0101"/>
          <w:sz w:val="24"/>
          <w:u w:val="single" w:color="FF0101"/>
        </w:rPr>
        <w:t>SCM</w:t>
      </w:r>
      <w:r>
        <w:rPr>
          <w:strike/>
          <w:color w:val="FF0101"/>
          <w:sz w:val="24"/>
        </w:rPr>
        <w:t>), Volume 3, Chapter 4, Section B1.0) </w:t>
      </w:r>
      <w:r>
        <w:rPr>
          <w:strike w:val="0"/>
          <w:sz w:val="24"/>
        </w:rPr>
        <w:t>to the Department of Technology for review prior to release to the</w:t>
      </w:r>
      <w:r>
        <w:rPr>
          <w:strike w:val="0"/>
          <w:spacing w:val="-36"/>
          <w:sz w:val="24"/>
        </w:rPr>
        <w:t> </w:t>
      </w:r>
      <w:r>
        <w:rPr>
          <w:strike w:val="0"/>
          <w:sz w:val="24"/>
        </w:rPr>
        <w:t>public.</w:t>
      </w:r>
    </w:p>
    <w:p>
      <w:pPr>
        <w:pStyle w:val="BodyText"/>
        <w:rPr>
          <w:sz w:val="20"/>
        </w:rPr>
      </w:pPr>
    </w:p>
    <w:p>
      <w:pPr>
        <w:pStyle w:val="BodyText"/>
        <w:rPr>
          <w:sz w:val="20"/>
        </w:rPr>
      </w:pPr>
    </w:p>
    <w:p>
      <w:pPr>
        <w:pStyle w:val="BodyText"/>
        <w:rPr>
          <w:sz w:val="20"/>
        </w:rPr>
      </w:pPr>
    </w:p>
    <w:p>
      <w:pPr>
        <w:pStyle w:val="BodyText"/>
        <w:spacing w:before="222"/>
        <w:ind w:left="1000"/>
      </w:pPr>
      <w:r>
        <w:rPr>
          <w:strike/>
          <w:color w:val="FF0101"/>
        </w:rPr>
        <w:t>Review of Informal IT Solicitations is delegated to Agencies/state entities. The following materials shall be included with the Formal IT Solicitation package:</w:t>
      </w:r>
    </w:p>
    <w:p>
      <w:pPr>
        <w:pStyle w:val="BodyText"/>
        <w:rPr>
          <w:sz w:val="20"/>
        </w:rPr>
      </w:pPr>
    </w:p>
    <w:p>
      <w:pPr>
        <w:pStyle w:val="BodyText"/>
        <w:spacing w:before="7"/>
        <w:rPr>
          <w:sz w:val="16"/>
        </w:rPr>
      </w:pPr>
    </w:p>
    <w:p>
      <w:pPr>
        <w:pStyle w:val="ListParagraph"/>
        <w:numPr>
          <w:ilvl w:val="2"/>
          <w:numId w:val="10"/>
        </w:numPr>
        <w:tabs>
          <w:tab w:pos="1360" w:val="left" w:leader="none"/>
        </w:tabs>
        <w:spacing w:line="240" w:lineRule="auto" w:before="92" w:after="0"/>
        <w:ind w:left="1360" w:right="671" w:hanging="360"/>
        <w:jc w:val="left"/>
        <w:rPr>
          <w:sz w:val="24"/>
        </w:rPr>
      </w:pPr>
      <w:r>
        <w:rPr>
          <w:strike/>
          <w:color w:val="FF0101"/>
          <w:sz w:val="24"/>
        </w:rPr>
        <w:t>A completed and signed </w:t>
      </w:r>
      <w:r>
        <w:rPr>
          <w:i/>
          <w:strike/>
          <w:color w:val="FF0101"/>
          <w:sz w:val="24"/>
        </w:rPr>
        <w:t>Formal Information Technology Solicitation </w:t>
      </w:r>
      <w:r>
        <w:rPr>
          <w:i/>
          <w:strike/>
          <w:color w:val="FF0101"/>
          <w:sz w:val="24"/>
        </w:rPr>
        <w:t>Executive Approval Transmittal, </w:t>
      </w:r>
      <w:r>
        <w:rPr>
          <w:strike/>
          <w:color w:val="FF0101"/>
          <w:sz w:val="24"/>
        </w:rPr>
        <w:t>which is available in </w:t>
      </w:r>
      <w:r>
        <w:rPr>
          <w:strike/>
          <w:color w:val="FF0101"/>
          <w:sz w:val="24"/>
          <w:u w:val="single" w:color="FF0101"/>
        </w:rPr>
        <w:t>SIMM Section</w:t>
      </w:r>
      <w:r>
        <w:rPr>
          <w:strike/>
          <w:color w:val="FF0101"/>
          <w:spacing w:val="-32"/>
          <w:sz w:val="24"/>
          <w:u w:val="single" w:color="FF0101"/>
        </w:rPr>
        <w:t> </w:t>
      </w:r>
      <w:r>
        <w:rPr>
          <w:strike/>
          <w:color w:val="FF0101"/>
          <w:sz w:val="24"/>
          <w:u w:val="single" w:color="FF0101"/>
        </w:rPr>
        <w:t>28A</w:t>
      </w:r>
      <w:r>
        <w:rPr>
          <w:strike/>
          <w:color w:val="FF0101"/>
          <w:sz w:val="24"/>
        </w:rPr>
        <w:t>.</w:t>
      </w:r>
    </w:p>
    <w:p>
      <w:pPr>
        <w:pStyle w:val="ListParagraph"/>
        <w:numPr>
          <w:ilvl w:val="2"/>
          <w:numId w:val="10"/>
        </w:numPr>
        <w:tabs>
          <w:tab w:pos="1360" w:val="left" w:leader="none"/>
        </w:tabs>
        <w:spacing w:line="240" w:lineRule="auto" w:before="122" w:after="0"/>
        <w:ind w:left="1360" w:right="274" w:hanging="360"/>
        <w:jc w:val="left"/>
        <w:rPr>
          <w:sz w:val="24"/>
        </w:rPr>
      </w:pPr>
      <w:r>
        <w:rPr>
          <w:strike/>
          <w:color w:val="FF0101"/>
          <w:sz w:val="24"/>
        </w:rPr>
        <w:t>All sections, appendices, attachments and exhibits comprising the Formal IT Solicitation.</w:t>
      </w:r>
    </w:p>
    <w:p>
      <w:pPr>
        <w:pStyle w:val="BodyText"/>
        <w:spacing w:before="120"/>
        <w:ind w:left="1000" w:right="82"/>
      </w:pPr>
      <w:r>
        <w:rPr>
          <w:strike/>
          <w:color w:val="FF0101"/>
        </w:rPr>
        <w:t>Review of Formal IT Solicitations is in addition to existing IT-related reporting and approval requirements. The instructions and time frame for submitting Formal IT Solicitations to the Department of Technology for review is specified in </w:t>
      </w:r>
      <w:r>
        <w:rPr>
          <w:strike/>
          <w:color w:val="FF0101"/>
          <w:u w:val="single" w:color="FF0101"/>
        </w:rPr>
        <w:t>SIMM Section 05A.</w:t>
      </w:r>
    </w:p>
    <w:p>
      <w:pPr>
        <w:pStyle w:val="BodyText"/>
        <w:rPr>
          <w:sz w:val="20"/>
        </w:rPr>
      </w:pPr>
    </w:p>
    <w:p>
      <w:pPr>
        <w:pStyle w:val="BodyText"/>
        <w:spacing w:before="9"/>
        <w:rPr>
          <w:sz w:val="16"/>
        </w:rPr>
      </w:pPr>
    </w:p>
    <w:p>
      <w:pPr>
        <w:pStyle w:val="BodyText"/>
        <w:spacing w:before="93"/>
        <w:ind w:left="280" w:right="348"/>
      </w:pPr>
      <w:r>
        <w:rPr>
          <w:strike/>
          <w:color w:val="FF0101"/>
        </w:rPr>
        <w:t>For addenda focusing on Technical or Functional Requirements within the solicitation that are specific to the California IT Strategic Plan, alignment with the Statewide Enterprise Architecture, or alignment with IT reporting and approval requirements, the Department of Technology, and with the issuing Agency/state entity, for delegated procurements, prior to release.</w:t>
      </w:r>
    </w:p>
    <w:p>
      <w:pPr>
        <w:pStyle w:val="BodyText"/>
        <w:spacing w:before="120"/>
        <w:ind w:left="1000" w:right="655"/>
      </w:pPr>
      <w:r>
        <w:rPr>
          <w:strike/>
          <w:color w:val="FF0101"/>
        </w:rPr>
        <w:t>Agencies/state entities shall not be relieved of responsibility for major scope deviations within the Formal IT Solicitations or addenda reviewed by the Department of Technology unless:</w:t>
      </w:r>
    </w:p>
    <w:p>
      <w:pPr>
        <w:pStyle w:val="BodyText"/>
        <w:rPr>
          <w:sz w:val="20"/>
        </w:rPr>
      </w:pPr>
    </w:p>
    <w:p>
      <w:pPr>
        <w:pStyle w:val="BodyText"/>
        <w:spacing w:before="9"/>
        <w:rPr>
          <w:sz w:val="16"/>
        </w:rPr>
      </w:pPr>
    </w:p>
    <w:p>
      <w:pPr>
        <w:pStyle w:val="ListParagraph"/>
        <w:numPr>
          <w:ilvl w:val="0"/>
          <w:numId w:val="11"/>
        </w:numPr>
        <w:tabs>
          <w:tab w:pos="1360" w:val="left" w:leader="none"/>
        </w:tabs>
        <w:spacing w:line="240" w:lineRule="auto" w:before="93" w:after="0"/>
        <w:ind w:left="1360" w:right="455" w:hanging="360"/>
        <w:jc w:val="left"/>
        <w:rPr>
          <w:sz w:val="24"/>
        </w:rPr>
      </w:pPr>
      <w:r>
        <w:rPr>
          <w:strike/>
          <w:color w:val="FF0101"/>
          <w:sz w:val="24"/>
        </w:rPr>
        <w:t>The Agency/state entity has specifically informed the Department of Technology- IT Project Oversight Division (ITPOD) in writing of such major scope deviations at the time of submittal;</w:t>
      </w:r>
      <w:r>
        <w:rPr>
          <w:strike/>
          <w:color w:val="FF0101"/>
          <w:spacing w:val="-21"/>
          <w:sz w:val="24"/>
        </w:rPr>
        <w:t> </w:t>
      </w:r>
      <w:r>
        <w:rPr>
          <w:strike/>
          <w:color w:val="FF0101"/>
          <w:sz w:val="24"/>
        </w:rPr>
        <w:t>and</w:t>
      </w:r>
    </w:p>
    <w:p>
      <w:pPr>
        <w:pStyle w:val="ListParagraph"/>
        <w:numPr>
          <w:ilvl w:val="0"/>
          <w:numId w:val="11"/>
        </w:numPr>
        <w:tabs>
          <w:tab w:pos="1360" w:val="left" w:leader="none"/>
        </w:tabs>
        <w:spacing w:line="240" w:lineRule="auto" w:before="120" w:after="0"/>
        <w:ind w:left="1360" w:right="1138" w:hanging="360"/>
        <w:jc w:val="left"/>
        <w:rPr>
          <w:sz w:val="24"/>
        </w:rPr>
      </w:pPr>
      <w:r>
        <w:rPr>
          <w:strike/>
          <w:color w:val="FF0101"/>
          <w:sz w:val="24"/>
        </w:rPr>
        <w:t>Department of Technology has given written approval of the specific deviation.</w:t>
      </w:r>
    </w:p>
    <w:p>
      <w:pPr>
        <w:pStyle w:val="BodyText"/>
        <w:rPr>
          <w:sz w:val="20"/>
        </w:rPr>
      </w:pPr>
    </w:p>
    <w:p>
      <w:pPr>
        <w:pStyle w:val="BodyText"/>
        <w:spacing w:before="9"/>
        <w:rPr>
          <w:sz w:val="16"/>
        </w:rPr>
      </w:pPr>
    </w:p>
    <w:p>
      <w:pPr>
        <w:pStyle w:val="BodyText"/>
        <w:spacing w:before="93"/>
        <w:ind w:left="280"/>
      </w:pPr>
      <w:r>
        <w:rPr/>
        <w:t>(Continued)</w:t>
      </w:r>
    </w:p>
    <w:p>
      <w:pPr>
        <w:spacing w:after="0"/>
        <w:sectPr>
          <w:headerReference w:type="default" r:id="rId110"/>
          <w:pgSz w:w="12240" w:h="15840"/>
          <w:pgMar w:header="724" w:footer="992" w:top="2700" w:bottom="1220" w:left="1160" w:right="1360"/>
          <w:pgNumType w:start="1"/>
        </w:sectPr>
      </w:pPr>
    </w:p>
    <w:p>
      <w:pPr>
        <w:pStyle w:val="BodyText"/>
        <w:spacing w:before="120"/>
        <w:ind w:left="280"/>
      </w:pPr>
      <w:r>
        <w:rPr/>
        <w:t>(Continued)</w:t>
      </w:r>
    </w:p>
    <w:p>
      <w:pPr>
        <w:tabs>
          <w:tab w:pos="7722" w:val="left" w:leader="none"/>
        </w:tabs>
        <w:spacing w:before="120"/>
        <w:ind w:left="280" w:right="0" w:firstLine="0"/>
        <w:jc w:val="left"/>
        <w:rPr>
          <w:sz w:val="24"/>
        </w:rPr>
      </w:pPr>
      <w:r>
        <w:rPr>
          <w:b/>
          <w:sz w:val="24"/>
        </w:rPr>
        <w:t>BASIC</w:t>
      </w:r>
      <w:r>
        <w:rPr>
          <w:b/>
          <w:spacing w:val="-3"/>
          <w:sz w:val="24"/>
        </w:rPr>
        <w:t> </w:t>
      </w:r>
      <w:r>
        <w:rPr>
          <w:b/>
          <w:sz w:val="24"/>
        </w:rPr>
        <w:t>POLICY</w:t>
        <w:tab/>
        <w:t>4819.31 </w:t>
      </w:r>
      <w:r>
        <w:rPr>
          <w:sz w:val="24"/>
        </w:rPr>
        <w:t>(Cont.</w:t>
      </w:r>
      <w:r>
        <w:rPr>
          <w:spacing w:val="-10"/>
          <w:sz w:val="24"/>
        </w:rPr>
        <w:t> </w:t>
      </w:r>
      <w:r>
        <w:rPr>
          <w:sz w:val="24"/>
        </w:rPr>
        <w:t>2)</w:t>
      </w:r>
    </w:p>
    <w:p>
      <w:pPr>
        <w:pStyle w:val="BodyText"/>
        <w:spacing w:before="120"/>
        <w:ind w:left="280"/>
      </w:pPr>
      <w:r>
        <w:rPr/>
        <w:pict>
          <v:line style="position:absolute;mso-position-horizontal-relative:page;mso-position-vertical-relative:paragraph;z-index:5128"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val="0"/>
          <w:color w:val="0000FF"/>
          <w:u w:val="single" w:color="0000FF"/>
        </w:rPr>
        <w:t>6</w:t>
      </w:r>
      <w:r>
        <w:rPr>
          <w:strike/>
          <w:color w:val="0101FF"/>
        </w:rPr>
        <w:t>5</w:t>
      </w:r>
      <w:r>
        <w:rPr>
          <w:strike w:val="0"/>
        </w:rPr>
        <w:t>)</w:t>
      </w:r>
    </w:p>
    <w:p>
      <w:pPr>
        <w:pStyle w:val="BodyText"/>
        <w:rPr>
          <w:sz w:val="20"/>
        </w:rPr>
      </w:pPr>
    </w:p>
    <w:p>
      <w:pPr>
        <w:pStyle w:val="BodyText"/>
        <w:spacing w:before="9"/>
        <w:rPr>
          <w:sz w:val="16"/>
        </w:rPr>
      </w:pPr>
    </w:p>
    <w:p>
      <w:pPr>
        <w:pStyle w:val="ListParagraph"/>
        <w:numPr>
          <w:ilvl w:val="1"/>
          <w:numId w:val="10"/>
        </w:numPr>
        <w:tabs>
          <w:tab w:pos="1000" w:val="left" w:leader="none"/>
        </w:tabs>
        <w:spacing w:line="240" w:lineRule="auto" w:before="93" w:after="0"/>
        <w:ind w:left="1000" w:right="107" w:hanging="360"/>
        <w:jc w:val="left"/>
        <w:rPr>
          <w:color w:val="0000FF"/>
          <w:sz w:val="24"/>
        </w:rPr>
      </w:pPr>
      <w:r>
        <w:rPr/>
        <w:pict>
          <v:shape style="position:absolute;margin-left:63.360001pt;margin-top:4.865832pt;width:.1pt;height:150pt;mso-position-horizontal-relative:page;mso-position-vertical-relative:paragraph;z-index:5152" coordorigin="1267,97" coordsize="0,3000" path="m1267,97l1267,373m1267,373l1267,649m1267,649l1267,925m1267,925l1267,1201m1267,1201l1267,1477m1267,1477l1267,1753m1267,1753l1267,2029m1267,2029l1267,2425m1267,2425l1267,2821m1267,2821l1267,3097e" filled="false" stroked="true" strokeweight=".72pt" strokecolor="#000000">
            <v:path arrowok="t"/>
            <v:stroke dashstyle="solid"/>
            <w10:wrap type="none"/>
          </v:shape>
        </w:pict>
      </w:r>
      <w:r>
        <w:rPr>
          <w:color w:val="0000FF"/>
          <w:sz w:val="24"/>
          <w:u w:val="single" w:color="0000FF"/>
        </w:rPr>
        <w:t>Obtain approval of all IT Acquisitions related to Reportable Projects that exceed the Agency/state entity’s DGS Delegated Purchasing Authority (as defined in SAM Section 4819.2), from the Department of Technology’s Statewide Technology Procurement Division (STPD) prior to release to the public. These IT Acquisitions shall be included with the PAL Stage 3 Solution Development prepared in accordance with SIMM Section 19C. The instructions and time frame for submitting IT Acquisitions to the Department of Technology for review is specified in </w:t>
      </w:r>
      <w:hyperlink r:id="rId99">
        <w:r>
          <w:rPr>
            <w:color w:val="0000FF"/>
            <w:sz w:val="24"/>
            <w:u w:val="single" w:color="0000FF"/>
          </w:rPr>
          <w:t>SIMM Section</w:t>
        </w:r>
        <w:r>
          <w:rPr>
            <w:color w:val="0000FF"/>
            <w:spacing w:val="-12"/>
            <w:sz w:val="24"/>
            <w:u w:val="single" w:color="0000FF"/>
          </w:rPr>
          <w:t> </w:t>
        </w:r>
        <w:r>
          <w:rPr>
            <w:color w:val="0000FF"/>
            <w:sz w:val="24"/>
            <w:u w:val="single" w:color="0000FF"/>
          </w:rPr>
          <w:t>05A.</w:t>
        </w:r>
      </w:hyperlink>
    </w:p>
    <w:p>
      <w:pPr>
        <w:pStyle w:val="BodyText"/>
        <w:rPr>
          <w:sz w:val="20"/>
        </w:rPr>
      </w:pPr>
    </w:p>
    <w:p>
      <w:pPr>
        <w:pStyle w:val="BodyText"/>
        <w:spacing w:before="9"/>
        <w:rPr>
          <w:sz w:val="16"/>
        </w:rPr>
      </w:pPr>
    </w:p>
    <w:p>
      <w:pPr>
        <w:pStyle w:val="BodyText"/>
        <w:tabs>
          <w:tab w:pos="1719" w:val="left" w:leader="none"/>
        </w:tabs>
        <w:spacing w:before="93"/>
        <w:ind w:left="1000" w:right="465" w:hanging="360"/>
      </w:pPr>
      <w:r>
        <w:rPr>
          <w:strike/>
          <w:color w:val="818181"/>
        </w:rPr>
        <w:t>8.</w:t>
      </w:r>
      <w:r>
        <w:rPr>
          <w:strike w:val="0"/>
          <w:color w:val="0000FF"/>
          <w:u w:val="single" w:color="0000FF"/>
        </w:rPr>
        <w:t>10.</w:t>
        <w:tab/>
      </w:r>
      <w:r>
        <w:rPr>
          <w:strike w:val="0"/>
        </w:rPr>
        <w:t>Manage IT projects following the established IT</w:t>
      </w:r>
      <w:r>
        <w:rPr>
          <w:strike w:val="0"/>
          <w:spacing w:val="-27"/>
        </w:rPr>
        <w:t> </w:t>
      </w:r>
      <w:r>
        <w:rPr>
          <w:strike w:val="0"/>
        </w:rPr>
        <w:t>Project</w:t>
      </w:r>
      <w:r>
        <w:rPr>
          <w:strike w:val="0"/>
          <w:spacing w:val="-3"/>
        </w:rPr>
        <w:t> </w:t>
      </w:r>
      <w:r>
        <w:rPr>
          <w:strike w:val="0"/>
        </w:rPr>
        <w:t>Oversight</w:t>
      </w:r>
      <w:r>
        <w:rPr>
          <w:strike w:val="0"/>
          <w:w w:val="100"/>
        </w:rPr>
        <w:t> </w:t>
      </w:r>
      <w:r>
        <w:rPr>
          <w:strike w:val="0"/>
        </w:rPr>
        <w:t>Framework (</w:t>
      </w:r>
      <w:hyperlink r:id="rId99">
        <w:r>
          <w:rPr>
            <w:strike w:val="0"/>
            <w:color w:val="0000FF"/>
            <w:u w:val="single" w:color="0000FF"/>
          </w:rPr>
          <w:t>SIMM Section 45</w:t>
        </w:r>
      </w:hyperlink>
      <w:r>
        <w:rPr>
          <w:strike w:val="0"/>
        </w:rPr>
        <w:t>) minimum requirements, to ensure that projects are completed on-time, within budget, and that they accomplish the objectives defined in their Stage 1 Business</w:t>
      </w:r>
      <w:r>
        <w:rPr>
          <w:strike w:val="0"/>
          <w:spacing w:val="-21"/>
        </w:rPr>
        <w:t> </w:t>
      </w:r>
      <w:r>
        <w:rPr>
          <w:strike w:val="0"/>
        </w:rPr>
        <w:t>Analysis.</w:t>
      </w:r>
    </w:p>
    <w:p>
      <w:pPr>
        <w:pStyle w:val="BodyText"/>
        <w:rPr>
          <w:sz w:val="26"/>
        </w:rPr>
      </w:pPr>
    </w:p>
    <w:p>
      <w:pPr>
        <w:pStyle w:val="BodyText"/>
        <w:tabs>
          <w:tab w:pos="1719" w:val="left" w:leader="none"/>
        </w:tabs>
        <w:spacing w:before="217"/>
        <w:ind w:left="1000" w:right="208" w:hanging="360"/>
      </w:pPr>
      <w:r>
        <w:rPr/>
        <w:pict>
          <v:line style="position:absolute;mso-position-horizontal-relative:page;mso-position-vertical-relative:paragraph;z-index:5176" from="63.360001pt,11.064851pt" to="63.360001pt,24.865851pt" stroked="true" strokeweight=".72pt" strokecolor="#000000">
            <v:stroke dashstyle="solid"/>
            <w10:wrap type="none"/>
          </v:line>
        </w:pict>
      </w:r>
      <w:r>
        <w:rPr>
          <w:strike/>
          <w:color w:val="818181"/>
        </w:rPr>
        <w:t>9.</w:t>
      </w:r>
      <w:r>
        <w:rPr>
          <w:strike w:val="0"/>
          <w:color w:val="0000FF"/>
          <w:u w:val="single" w:color="0000FF"/>
        </w:rPr>
        <w:t>11.</w:t>
        <w:tab/>
      </w:r>
      <w:r>
        <w:rPr>
          <w:strike w:val="0"/>
        </w:rPr>
        <w:t>Protect the integrity of its information management</w:t>
      </w:r>
      <w:r>
        <w:rPr>
          <w:strike w:val="0"/>
          <w:spacing w:val="-28"/>
        </w:rPr>
        <w:t> </w:t>
      </w:r>
      <w:r>
        <w:rPr>
          <w:strike w:val="0"/>
        </w:rPr>
        <w:t>capabilities</w:t>
      </w:r>
      <w:r>
        <w:rPr>
          <w:strike w:val="0"/>
          <w:spacing w:val="-6"/>
        </w:rPr>
        <w:t> </w:t>
      </w:r>
      <w:r>
        <w:rPr>
          <w:strike w:val="0"/>
        </w:rPr>
        <w:t>and</w:t>
      </w:r>
      <w:r>
        <w:rPr>
          <w:strike w:val="0"/>
          <w:w w:val="99"/>
        </w:rPr>
        <w:t> </w:t>
      </w:r>
      <w:r>
        <w:rPr>
          <w:strike w:val="0"/>
        </w:rPr>
        <w:t>databases and ensure the security and confidentiality of information it</w:t>
      </w:r>
      <w:r>
        <w:rPr>
          <w:strike w:val="0"/>
          <w:spacing w:val="-39"/>
        </w:rPr>
        <w:t> </w:t>
      </w:r>
      <w:r>
        <w:rPr>
          <w:strike w:val="0"/>
        </w:rPr>
        <w:t>maintains.</w:t>
      </w:r>
    </w:p>
    <w:p>
      <w:pPr>
        <w:pStyle w:val="BodyText"/>
        <w:rPr>
          <w:sz w:val="26"/>
        </w:rPr>
      </w:pPr>
    </w:p>
    <w:p>
      <w:pPr>
        <w:pStyle w:val="BodyText"/>
        <w:tabs>
          <w:tab w:pos="1719" w:val="left" w:leader="none"/>
        </w:tabs>
        <w:spacing w:before="217"/>
        <w:ind w:left="1000" w:right="464" w:hanging="360"/>
      </w:pPr>
      <w:r>
        <w:rPr/>
        <w:pict>
          <v:line style="position:absolute;mso-position-horizontal-relative:page;mso-position-vertical-relative:paragraph;z-index:5200" from="63.360001pt,11.065857pt" to="63.360001pt,24.865857pt" stroked="true" strokeweight=".72pt" strokecolor="#000000">
            <v:stroke dashstyle="solid"/>
            <w10:wrap type="none"/>
          </v:line>
        </w:pict>
      </w:r>
      <w:r>
        <w:rPr>
          <w:strike/>
          <w:color w:val="818181"/>
        </w:rPr>
        <w:t>10.</w:t>
      </w:r>
      <w:r>
        <w:rPr>
          <w:strike w:val="0"/>
          <w:color w:val="0000FF"/>
          <w:u w:val="single" w:color="0000FF"/>
        </w:rPr>
        <w:t>12.</w:t>
        <w:tab/>
      </w:r>
      <w:r>
        <w:rPr>
          <w:strike w:val="0"/>
        </w:rPr>
        <w:t>Establish an acquisition planning process for IT project acquisition</w:t>
      </w:r>
      <w:r>
        <w:rPr>
          <w:strike w:val="0"/>
          <w:spacing w:val="-31"/>
        </w:rPr>
        <w:t> </w:t>
      </w:r>
      <w:r>
        <w:rPr>
          <w:strike w:val="0"/>
        </w:rPr>
        <w:t>of</w:t>
      </w:r>
      <w:r>
        <w:rPr>
          <w:strike w:val="0"/>
          <w:spacing w:val="-2"/>
        </w:rPr>
        <w:t> </w:t>
      </w:r>
      <w:r>
        <w:rPr>
          <w:strike w:val="0"/>
        </w:rPr>
        <w:t>IT</w:t>
      </w:r>
      <w:r>
        <w:rPr>
          <w:strike w:val="0"/>
          <w:w w:val="100"/>
        </w:rPr>
        <w:t> </w:t>
      </w:r>
      <w:r>
        <w:rPr>
          <w:strike w:val="0"/>
        </w:rPr>
        <w:t>goods and services as determined by the Department of</w:t>
      </w:r>
      <w:r>
        <w:rPr>
          <w:strike w:val="0"/>
          <w:spacing w:val="-36"/>
        </w:rPr>
        <w:t> </w:t>
      </w:r>
      <w:r>
        <w:rPr>
          <w:strike w:val="0"/>
        </w:rPr>
        <w:t>Technology.</w:t>
      </w:r>
    </w:p>
    <w:p>
      <w:pPr>
        <w:pStyle w:val="BodyText"/>
        <w:rPr>
          <w:sz w:val="26"/>
        </w:rPr>
      </w:pPr>
    </w:p>
    <w:p>
      <w:pPr>
        <w:pStyle w:val="ListParagraph"/>
        <w:numPr>
          <w:ilvl w:val="1"/>
          <w:numId w:val="12"/>
        </w:numPr>
        <w:tabs>
          <w:tab w:pos="1719" w:val="left" w:leader="none"/>
          <w:tab w:pos="1720" w:val="left" w:leader="none"/>
        </w:tabs>
        <w:spacing w:line="240" w:lineRule="auto" w:before="217" w:after="0"/>
        <w:ind w:left="1000" w:right="330" w:hanging="360"/>
        <w:jc w:val="left"/>
        <w:rPr>
          <w:sz w:val="24"/>
        </w:rPr>
      </w:pPr>
      <w:r>
        <w:rPr/>
        <w:pict>
          <v:line style="position:absolute;mso-position-horizontal-relative:page;mso-position-vertical-relative:paragraph;z-index:5224" from="63.360001pt,11.065863pt" to="63.360001pt,24.865863pt" stroked="true" strokeweight=".72pt" strokecolor="#000000">
            <v:stroke dashstyle="solid"/>
            <w10:wrap type="none"/>
          </v:line>
        </w:pict>
      </w:r>
      <w:r>
        <w:rPr>
          <w:strike w:val="0"/>
          <w:sz w:val="24"/>
        </w:rPr>
        <w:t>Agencies/state entities shall implement power management practices on all desktop and laptop computing devices, thin client devices, printers, copiers, scanners, and monitors. During hours of normal operation, devices which are not in use for 30 minutes shall automatically go into an energy-saving</w:t>
      </w:r>
      <w:r>
        <w:rPr>
          <w:strike w:val="0"/>
          <w:spacing w:val="-35"/>
          <w:sz w:val="24"/>
        </w:rPr>
        <w:t> </w:t>
      </w:r>
      <w:r>
        <w:rPr>
          <w:strike w:val="0"/>
          <w:sz w:val="24"/>
        </w:rPr>
        <w:t>mode.</w:t>
      </w:r>
    </w:p>
    <w:p>
      <w:pPr>
        <w:pStyle w:val="BodyText"/>
        <w:ind w:left="999"/>
      </w:pPr>
      <w:r>
        <w:rPr/>
        <w:t>Devices shall be shut down at the end of the normal business day.</w:t>
      </w:r>
    </w:p>
    <w:p>
      <w:pPr>
        <w:pStyle w:val="BodyText"/>
      </w:pPr>
    </w:p>
    <w:p>
      <w:pPr>
        <w:pStyle w:val="BodyText"/>
        <w:ind w:left="999" w:right="208"/>
      </w:pPr>
      <w:r>
        <w:rPr/>
        <w:t>In addition, Agencies/state entities shall fully implement power management software for desktop and laptop devices by December 31, 2010, or six months after the 2010-11 Budget has been enacted, whichever is later. Agencies/state entities shall also implement standby and shutdown practices for all devices within the scope of this policy beginning December 31, 2010.</w:t>
      </w:r>
    </w:p>
    <w:p>
      <w:pPr>
        <w:pStyle w:val="BodyText"/>
        <w:spacing w:before="5"/>
        <w:rPr>
          <w:sz w:val="34"/>
        </w:rPr>
      </w:pPr>
    </w:p>
    <w:p>
      <w:pPr>
        <w:pStyle w:val="BodyText"/>
        <w:ind w:left="1000" w:right="196"/>
      </w:pPr>
      <w:r>
        <w:rPr/>
        <w:t>Exemptions must be approved in writing by the Agency Information Officer (AIO) or the state entity’s Chief Information Officer (CIO).  Exemptions are limited to:</w:t>
      </w:r>
    </w:p>
    <w:p>
      <w:pPr>
        <w:pStyle w:val="ListParagraph"/>
        <w:numPr>
          <w:ilvl w:val="2"/>
          <w:numId w:val="12"/>
        </w:numPr>
        <w:tabs>
          <w:tab w:pos="1719" w:val="left" w:leader="none"/>
          <w:tab w:pos="1720" w:val="left" w:leader="none"/>
        </w:tabs>
        <w:spacing w:line="274" w:lineRule="exact" w:before="142" w:after="0"/>
        <w:ind w:left="1720" w:right="489" w:hanging="360"/>
        <w:jc w:val="left"/>
        <w:rPr>
          <w:sz w:val="24"/>
        </w:rPr>
      </w:pPr>
      <w:r>
        <w:rPr>
          <w:sz w:val="24"/>
        </w:rPr>
        <w:t>Devices which must remain in active mode to meet state operational needs.  An example of a valid exemption would be a desktop</w:t>
      </w:r>
      <w:r>
        <w:rPr>
          <w:spacing w:val="-29"/>
          <w:sz w:val="24"/>
        </w:rPr>
        <w:t> </w:t>
      </w:r>
      <w:r>
        <w:rPr>
          <w:sz w:val="24"/>
        </w:rPr>
        <w:t>computer</w:t>
      </w:r>
    </w:p>
    <w:p>
      <w:pPr>
        <w:spacing w:after="0" w:line="274" w:lineRule="exact"/>
        <w:jc w:val="left"/>
        <w:rPr>
          <w:sz w:val="24"/>
        </w:rPr>
        <w:sectPr>
          <w:headerReference w:type="default" r:id="rId111"/>
          <w:pgSz w:w="12240" w:h="15840"/>
          <w:pgMar w:header="724" w:footer="992" w:top="1380" w:bottom="1220" w:left="1160" w:right="1340"/>
        </w:sectPr>
      </w:pPr>
    </w:p>
    <w:p>
      <w:pPr>
        <w:pStyle w:val="BodyText"/>
        <w:spacing w:before="120"/>
        <w:ind w:left="1540" w:right="322"/>
      </w:pPr>
      <w:r>
        <w:rPr/>
        <w:t>and monitor utilized to manage batch programs 24 hours per day, seven days per week.</w:t>
      </w:r>
    </w:p>
    <w:p>
      <w:pPr>
        <w:pStyle w:val="ListParagraph"/>
        <w:numPr>
          <w:ilvl w:val="0"/>
          <w:numId w:val="13"/>
        </w:numPr>
        <w:tabs>
          <w:tab w:pos="1539" w:val="left" w:leader="none"/>
          <w:tab w:pos="1540" w:val="left" w:leader="none"/>
        </w:tabs>
        <w:spacing w:line="240" w:lineRule="auto" w:before="120" w:after="0"/>
        <w:ind w:left="1540" w:right="218" w:hanging="360"/>
        <w:jc w:val="left"/>
        <w:rPr>
          <w:sz w:val="24"/>
        </w:rPr>
      </w:pPr>
      <w:r>
        <w:rPr>
          <w:sz w:val="24"/>
        </w:rPr>
        <w:t>Facilities with electrical service bundled-in with facility lease contracts where Agencies/state entities would not likely receive offsetting benefits from acquired power management software. In this instance, compliance can be achieved through the use of standard operating systems functionality (e.g.,</w:t>
      </w:r>
      <w:r>
        <w:rPr>
          <w:spacing w:val="-16"/>
          <w:sz w:val="24"/>
        </w:rPr>
        <w:t> </w:t>
      </w:r>
      <w:r>
        <w:rPr>
          <w:sz w:val="24"/>
        </w:rPr>
        <w:t>Windows).</w:t>
      </w:r>
    </w:p>
    <w:p>
      <w:pPr>
        <w:pStyle w:val="BodyText"/>
        <w:spacing w:before="4"/>
        <w:rPr>
          <w:sz w:val="34"/>
        </w:rPr>
      </w:pPr>
    </w:p>
    <w:p>
      <w:pPr>
        <w:pStyle w:val="BodyText"/>
        <w:ind w:left="100" w:right="81"/>
      </w:pPr>
      <w:r>
        <w:rPr/>
        <w:t>If an Agency/state entity fails to meet these requirements, the Agency/state entity will be required to obtain Department of Technology approval before expending any resources on IT projects.</w:t>
      </w:r>
    </w:p>
    <w:p>
      <w:pPr>
        <w:pStyle w:val="BodyText"/>
        <w:spacing w:before="119"/>
        <w:ind w:left="100"/>
      </w:pPr>
      <w:r>
        <w:rPr/>
        <w:t>The project approval process is described in SAM Section 4819.34</w:t>
      </w:r>
    </w:p>
    <w:p>
      <w:pPr>
        <w:spacing w:after="0"/>
        <w:sectPr>
          <w:pgSz w:w="12240" w:h="15840"/>
          <w:pgMar w:header="724" w:footer="992" w:top="1380" w:bottom="1220" w:left="1340" w:right="1360"/>
        </w:sectPr>
      </w:pPr>
    </w:p>
    <w:p>
      <w:pPr>
        <w:pStyle w:val="BodyText"/>
        <w:rPr>
          <w:sz w:val="20"/>
        </w:rPr>
      </w:pPr>
    </w:p>
    <w:p>
      <w:pPr>
        <w:pStyle w:val="BodyText"/>
        <w:spacing w:before="9"/>
        <w:rPr>
          <w:sz w:val="16"/>
        </w:rPr>
      </w:pPr>
    </w:p>
    <w:p>
      <w:pPr>
        <w:pStyle w:val="Heading1"/>
        <w:tabs>
          <w:tab w:pos="9475" w:val="right" w:leader="none"/>
        </w:tabs>
        <w:spacing w:before="93"/>
        <w:ind w:left="140"/>
      </w:pPr>
      <w:r>
        <w:rPr/>
        <w:t>PROJECT</w:t>
      </w:r>
      <w:r>
        <w:rPr>
          <w:spacing w:val="1"/>
        </w:rPr>
        <w:t> </w:t>
      </w:r>
      <w:r>
        <w:rPr/>
        <w:t>APPROVAL</w:t>
      </w:r>
      <w:r>
        <w:rPr>
          <w:spacing w:val="1"/>
        </w:rPr>
        <w:t> </w:t>
      </w:r>
      <w:r>
        <w:rPr/>
        <w:t>AUTHORITY</w:t>
        <w:tab/>
        <w:t>4819.34</w:t>
      </w:r>
    </w:p>
    <w:p>
      <w:pPr>
        <w:pStyle w:val="BodyText"/>
        <w:spacing w:before="120"/>
        <w:ind w:left="140"/>
      </w:pPr>
      <w:r>
        <w:rPr/>
        <w:t>(Revised 6/2015)</w:t>
      </w:r>
    </w:p>
    <w:p>
      <w:pPr>
        <w:pStyle w:val="BodyText"/>
        <w:spacing w:before="120"/>
        <w:ind w:left="140" w:right="135"/>
      </w:pPr>
      <w:r>
        <w:rPr/>
        <w:t>Authority for approval of information technology (IT) projects lies with the Department of Technology, but it is the intention of the State’s Chief Information Officer to delegate approval authority to Agency/state entity directors to the maximum extent practicable.</w:t>
      </w:r>
    </w:p>
    <w:p>
      <w:pPr>
        <w:pStyle w:val="BodyText"/>
        <w:ind w:left="140" w:right="94"/>
      </w:pPr>
      <w:r>
        <w:rPr/>
        <w:t>When an Agency/state entity's proposed expenditures on IT are consistent with established policies and when the Agency/state entity has consistently adhered to those policies and successfully implemented IT projects, the Department of Technology will consider delegating authority for the approval of resources to Agency/state entity directors, as defined below.</w:t>
      </w:r>
    </w:p>
    <w:p>
      <w:pPr>
        <w:pStyle w:val="BodyText"/>
        <w:spacing w:before="120"/>
        <w:ind w:left="140" w:right="148"/>
      </w:pPr>
      <w:r>
        <w:rPr/>
        <w:t>The Department of Technology will establish an Agency/state entity-specific cost delegation level, i.e., the project cost level above which the Agency/state entity must obtain project approval from the Department of Technology (see SAM Section 4819.37) before the Agency/state entity is authorized to initiate the project.</w:t>
      </w:r>
    </w:p>
    <w:p>
      <w:pPr>
        <w:pStyle w:val="BodyText"/>
        <w:spacing w:before="120"/>
        <w:ind w:left="118"/>
      </w:pPr>
      <w:r>
        <w:rPr/>
        <w:t>The Department of Technology’s delegations fall into one of four general groups:</w:t>
      </w:r>
    </w:p>
    <w:p>
      <w:pPr>
        <w:pStyle w:val="BodyText"/>
        <w:spacing w:before="120"/>
        <w:ind w:left="478" w:right="196"/>
      </w:pPr>
      <w:r>
        <w:rPr>
          <w:b/>
        </w:rPr>
        <w:t>Group 1 – Desktop and Mobile Computing Delegations </w:t>
      </w:r>
      <w:r>
        <w:rPr/>
        <w:t>– Agencies/state entities that have established and currently maintain an acceptable Technology Recovery Plan and plan for the appropriate application of desktop and mobile computing will be delegated authority for the acquisition of equipment and software to support their desktop and mobile computing activities.  See SAM Section 4989.2.</w:t>
      </w:r>
    </w:p>
    <w:p>
      <w:pPr>
        <w:spacing w:before="120"/>
        <w:ind w:left="478" w:right="106" w:firstLine="0"/>
        <w:jc w:val="left"/>
        <w:rPr>
          <w:sz w:val="24"/>
        </w:rPr>
      </w:pPr>
      <w:r>
        <w:rPr>
          <w:b/>
          <w:sz w:val="24"/>
        </w:rPr>
        <w:t>Group 2 – Commercial-off-the-Shelf (COTS) Software and Cloud Software-as-a- Service (SaaS) Delegations </w:t>
      </w:r>
      <w:r>
        <w:rPr>
          <w:sz w:val="24"/>
        </w:rPr>
        <w:t>– Agencies/state entities are delegated the authority for the approval and acquisition of COTS software and Cloud SaaS solutions which are not classified as reportable (see SAM Section 4819.37 for a list of reportable project criteria). The acquisition must meet </w:t>
      </w:r>
      <w:r>
        <w:rPr>
          <w:b/>
          <w:sz w:val="24"/>
          <w:u w:val="thick"/>
        </w:rPr>
        <w:t>“ALL” </w:t>
      </w:r>
      <w:r>
        <w:rPr>
          <w:sz w:val="24"/>
        </w:rPr>
        <w:t>of the following</w:t>
      </w:r>
      <w:r>
        <w:rPr>
          <w:spacing w:val="-33"/>
          <w:sz w:val="24"/>
        </w:rPr>
        <w:t> </w:t>
      </w:r>
      <w:r>
        <w:rPr>
          <w:sz w:val="24"/>
        </w:rPr>
        <w:t>conditions:</w:t>
      </w:r>
    </w:p>
    <w:p>
      <w:pPr>
        <w:pStyle w:val="ListParagraph"/>
        <w:numPr>
          <w:ilvl w:val="0"/>
          <w:numId w:val="14"/>
        </w:numPr>
        <w:tabs>
          <w:tab w:pos="1224" w:val="left" w:leader="none"/>
          <w:tab w:pos="1225" w:val="left" w:leader="none"/>
        </w:tabs>
        <w:spacing w:line="240" w:lineRule="auto" w:before="120" w:after="0"/>
        <w:ind w:left="1224" w:right="544" w:hanging="360"/>
        <w:jc w:val="left"/>
        <w:rPr>
          <w:sz w:val="24"/>
        </w:rPr>
      </w:pPr>
      <w:r>
        <w:rPr>
          <w:sz w:val="24"/>
        </w:rPr>
        <w:t>Software licenses and consulting services will be acquired through a leveraged purchasing agreement managed by the Department of General Services (e.g. CMAS or MSA) or through one of the Department of Technology’s master</w:t>
      </w:r>
      <w:r>
        <w:rPr>
          <w:spacing w:val="-15"/>
          <w:sz w:val="24"/>
        </w:rPr>
        <w:t> </w:t>
      </w:r>
      <w:r>
        <w:rPr>
          <w:sz w:val="24"/>
        </w:rPr>
        <w:t>contracts.</w:t>
      </w:r>
    </w:p>
    <w:p>
      <w:pPr>
        <w:pStyle w:val="ListParagraph"/>
        <w:numPr>
          <w:ilvl w:val="0"/>
          <w:numId w:val="14"/>
        </w:numPr>
        <w:tabs>
          <w:tab w:pos="1224" w:val="left" w:leader="none"/>
          <w:tab w:pos="1225" w:val="left" w:leader="none"/>
        </w:tabs>
        <w:spacing w:line="240" w:lineRule="auto" w:before="120" w:after="0"/>
        <w:ind w:left="1224" w:right="1491" w:hanging="360"/>
        <w:jc w:val="left"/>
        <w:rPr>
          <w:sz w:val="24"/>
        </w:rPr>
      </w:pPr>
      <w:r>
        <w:rPr>
          <w:sz w:val="24"/>
        </w:rPr>
        <w:t>Does not require installation of new hardware on premises at the Agency/state entity or its designated data</w:t>
      </w:r>
      <w:r>
        <w:rPr>
          <w:spacing w:val="-24"/>
          <w:sz w:val="24"/>
        </w:rPr>
        <w:t> </w:t>
      </w:r>
      <w:r>
        <w:rPr>
          <w:sz w:val="24"/>
        </w:rPr>
        <w:t>center.</w:t>
      </w:r>
    </w:p>
    <w:p>
      <w:pPr>
        <w:pStyle w:val="ListParagraph"/>
        <w:numPr>
          <w:ilvl w:val="0"/>
          <w:numId w:val="14"/>
        </w:numPr>
        <w:tabs>
          <w:tab w:pos="1224" w:val="left" w:leader="none"/>
          <w:tab w:pos="1225" w:val="left" w:leader="none"/>
        </w:tabs>
        <w:spacing w:line="240" w:lineRule="auto" w:before="120" w:after="0"/>
        <w:ind w:left="1224" w:right="746" w:hanging="360"/>
        <w:jc w:val="left"/>
        <w:rPr>
          <w:sz w:val="24"/>
        </w:rPr>
      </w:pPr>
      <w:r>
        <w:rPr>
          <w:sz w:val="24"/>
        </w:rPr>
        <w:t>Solution is single purpose use, not mission critical, and used for internal purposes</w:t>
      </w:r>
      <w:r>
        <w:rPr>
          <w:spacing w:val="-11"/>
          <w:sz w:val="24"/>
        </w:rPr>
        <w:t> </w:t>
      </w:r>
      <w:r>
        <w:rPr>
          <w:sz w:val="24"/>
        </w:rPr>
        <w:t>only.</w:t>
      </w:r>
    </w:p>
    <w:p>
      <w:pPr>
        <w:pStyle w:val="ListParagraph"/>
        <w:numPr>
          <w:ilvl w:val="0"/>
          <w:numId w:val="14"/>
        </w:numPr>
        <w:tabs>
          <w:tab w:pos="1224" w:val="left" w:leader="none"/>
          <w:tab w:pos="1225" w:val="left" w:leader="none"/>
        </w:tabs>
        <w:spacing w:line="640" w:lineRule="auto" w:before="120" w:after="0"/>
        <w:ind w:left="140" w:right="1067" w:firstLine="724"/>
        <w:jc w:val="left"/>
        <w:rPr>
          <w:sz w:val="24"/>
        </w:rPr>
      </w:pPr>
      <w:r>
        <w:rPr>
          <w:sz w:val="24"/>
        </w:rPr>
        <w:t>Does not exchange confidential or sensitive data with other systems. (Continued)</w:t>
      </w:r>
    </w:p>
    <w:p>
      <w:pPr>
        <w:spacing w:after="0" w:line="640" w:lineRule="auto"/>
        <w:jc w:val="left"/>
        <w:rPr>
          <w:sz w:val="24"/>
        </w:rPr>
        <w:sectPr>
          <w:pgSz w:w="12240" w:h="15840"/>
          <w:pgMar w:header="724" w:footer="992" w:top="1380" w:bottom="1220" w:left="1300" w:right="1360"/>
        </w:sectPr>
      </w:pPr>
    </w:p>
    <w:p>
      <w:pPr>
        <w:pStyle w:val="BodyText"/>
        <w:spacing w:before="120"/>
        <w:ind w:left="280"/>
      </w:pPr>
      <w:r>
        <w:rPr/>
        <w:t>(Continued)</w:t>
      </w:r>
    </w:p>
    <w:p>
      <w:pPr>
        <w:tabs>
          <w:tab w:pos="7751" w:val="left" w:leader="none"/>
        </w:tabs>
        <w:spacing w:before="120"/>
        <w:ind w:left="280" w:right="0" w:firstLine="0"/>
        <w:jc w:val="left"/>
        <w:rPr>
          <w:sz w:val="24"/>
        </w:rPr>
      </w:pPr>
      <w:r>
        <w:rPr>
          <w:b/>
          <w:sz w:val="24"/>
        </w:rPr>
        <w:t>PROJECT</w:t>
      </w:r>
      <w:r>
        <w:rPr>
          <w:b/>
          <w:spacing w:val="-3"/>
          <w:sz w:val="24"/>
        </w:rPr>
        <w:t> </w:t>
      </w:r>
      <w:r>
        <w:rPr>
          <w:b/>
          <w:sz w:val="24"/>
        </w:rPr>
        <w:t>APPROVAL</w:t>
      </w:r>
      <w:r>
        <w:rPr>
          <w:b/>
          <w:spacing w:val="-3"/>
          <w:sz w:val="24"/>
        </w:rPr>
        <w:t> </w:t>
      </w:r>
      <w:r>
        <w:rPr>
          <w:b/>
          <w:sz w:val="24"/>
        </w:rPr>
        <w:t>AUTHORITY</w:t>
        <w:tab/>
        <w:t>4819.34 </w:t>
      </w:r>
      <w:r>
        <w:rPr>
          <w:sz w:val="24"/>
        </w:rPr>
        <w:t>(Cont.</w:t>
      </w:r>
      <w:r>
        <w:rPr>
          <w:spacing w:val="-10"/>
          <w:sz w:val="24"/>
        </w:rPr>
        <w:t> </w:t>
      </w:r>
      <w:r>
        <w:rPr>
          <w:sz w:val="24"/>
        </w:rPr>
        <w:t>1)</w:t>
      </w:r>
    </w:p>
    <w:p>
      <w:pPr>
        <w:pStyle w:val="BodyText"/>
        <w:spacing w:before="120"/>
        <w:ind w:left="280"/>
      </w:pPr>
      <w:r>
        <w:rPr/>
        <w:pict>
          <v:line style="position:absolute;mso-position-horizontal-relative:page;mso-position-vertical-relative:paragraph;z-index:5248" from="63.360001pt,6.215869pt" to="63.360001pt,26.015869pt" stroked="true" strokeweight=".72pt" strokecolor="#000000">
            <v:stroke dashstyle="solid"/>
            <w10:wrap type="none"/>
          </v:line>
        </w:pict>
      </w: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p>
      <w:pPr>
        <w:pStyle w:val="BodyText"/>
        <w:spacing w:before="120"/>
        <w:ind w:left="618" w:right="123"/>
      </w:pPr>
      <w:r>
        <w:rPr/>
        <w:t>Pursuant to the Cloud Computing policy (SAM Section 4983), Agencies/state entities must utilize Cloud SaaS services provided by the Office of Technology Services (OTech) whenever feasible.  Additionally, COTS software services provided by OTech must be utilized whenever feasible. Agency/state entities must notify the Department of Technology of all COTS and SaaS acquisitions prior to project initiation as defined in Statewide Information Management Manual (SIMM) Section 22.</w:t>
      </w:r>
    </w:p>
    <w:p>
      <w:pPr>
        <w:pStyle w:val="BodyText"/>
        <w:spacing w:before="120"/>
        <w:ind w:left="618" w:right="208"/>
      </w:pPr>
      <w:r>
        <w:rPr>
          <w:b/>
        </w:rPr>
        <w:t>Group 3 – Agency/state entity Delegation for Non-Reportable Projects </w:t>
      </w:r>
      <w:r>
        <w:rPr/>
        <w:t>– Approval authority for projects which are not classified as reportable is delegated to the Agency/state entity director. Agencies/state entities undertaking delegated projects are expected to employ appropriate project review, approval, and reporting procedures as specified in SAM Sections 4819.35 and 4819.36. See SAM Sections 4819.37 and 4819.39 for a list of reportable project criteria and a definition of delegated cost threshold.</w:t>
      </w:r>
    </w:p>
    <w:p>
      <w:pPr>
        <w:pStyle w:val="BodyText"/>
        <w:spacing w:before="120"/>
        <w:ind w:left="618" w:right="230"/>
      </w:pPr>
      <w:r>
        <w:rPr/>
        <w:pict>
          <v:shape style="position:absolute;margin-left:63.360001pt;margin-top:130.415863pt;width:.1pt;height:61.2pt;mso-position-horizontal-relative:page;mso-position-vertical-relative:paragraph;z-index:5272" coordorigin="1267,2608" coordsize="0,1224" path="m1267,2608l1267,2884m1267,2884l1267,3160m1267,3160l1267,3436m1267,3436l1267,3832e" filled="false" stroked="true" strokeweight=".72pt" strokecolor="#000000">
            <v:path arrowok="t"/>
            <v:stroke dashstyle="solid"/>
            <w10:wrap type="none"/>
          </v:shape>
        </w:pict>
      </w:r>
      <w:r>
        <w:rPr>
          <w:b/>
        </w:rPr>
        <w:t>Group 4 - Requested Delegation for Reportable Projects </w:t>
      </w:r>
      <w:r>
        <w:rPr/>
        <w:t>– An Agency/state entity with an acceptable Technology Recovery Plan and an Agency Information Management Strategy that has been approved by the Department of Technology may submit a Reporting Exemption Request (see SAM Section 4819.38) to the Department of Technology prior to the encumbrance or expenditure of funds, including the use of staff resources, on the project beyond the Stage 1 Business Analysis. The Department of Technology will review the form and notify the Agency/state entity whether it has been delegated approval authority for the proposed project. If delegation is not granted, the Agency/state entity must submit a Stage 2 Alternatives Analysis to the Department of Technology for approval.</w:t>
      </w:r>
    </w:p>
    <w:p>
      <w:pPr>
        <w:pStyle w:val="BodyText"/>
        <w:ind w:left="618" w:right="283"/>
      </w:pPr>
      <w:r>
        <w:rPr>
          <w:color w:val="0000FF"/>
          <w:u w:val="single" w:color="0000FF"/>
        </w:rPr>
        <w:t>Delegated approval authority will not be granted to projects with procurements over the Agency/state entity’s DGS Delegated Purchasing Authority that require STPD oversight.</w:t>
      </w:r>
    </w:p>
    <w:p>
      <w:pPr>
        <w:pStyle w:val="BodyText"/>
        <w:rPr>
          <w:sz w:val="20"/>
        </w:rPr>
      </w:pPr>
    </w:p>
    <w:p>
      <w:pPr>
        <w:pStyle w:val="BodyText"/>
        <w:spacing w:before="9"/>
        <w:rPr>
          <w:sz w:val="16"/>
        </w:rPr>
      </w:pPr>
    </w:p>
    <w:p>
      <w:pPr>
        <w:pStyle w:val="BodyText"/>
        <w:spacing w:before="93"/>
        <w:ind w:left="280"/>
      </w:pPr>
      <w:r>
        <w:rPr/>
        <w:t>(Continued)</w:t>
      </w:r>
    </w:p>
    <w:p>
      <w:pPr>
        <w:spacing w:after="0"/>
        <w:sectPr>
          <w:pgSz w:w="12240" w:h="15840"/>
          <w:pgMar w:header="724" w:footer="992" w:top="1380" w:bottom="1220" w:left="1160" w:right="1340"/>
        </w:sectPr>
      </w:pPr>
    </w:p>
    <w:p>
      <w:pPr>
        <w:pStyle w:val="BodyText"/>
        <w:spacing w:before="120"/>
        <w:ind w:left="280"/>
      </w:pPr>
      <w:r>
        <w:rPr/>
        <w:t>(Continued)</w:t>
      </w:r>
    </w:p>
    <w:p>
      <w:pPr>
        <w:tabs>
          <w:tab w:pos="7751" w:val="left" w:leader="none"/>
        </w:tabs>
        <w:spacing w:before="120"/>
        <w:ind w:left="280" w:right="0" w:firstLine="0"/>
        <w:jc w:val="left"/>
        <w:rPr>
          <w:sz w:val="24"/>
        </w:rPr>
      </w:pPr>
      <w:r>
        <w:rPr>
          <w:b/>
          <w:sz w:val="24"/>
        </w:rPr>
        <w:t>PROJECT</w:t>
      </w:r>
      <w:r>
        <w:rPr>
          <w:b/>
          <w:spacing w:val="-3"/>
          <w:sz w:val="24"/>
        </w:rPr>
        <w:t> </w:t>
      </w:r>
      <w:r>
        <w:rPr>
          <w:b/>
          <w:sz w:val="24"/>
        </w:rPr>
        <w:t>APPROVAL</w:t>
      </w:r>
      <w:r>
        <w:rPr>
          <w:b/>
          <w:spacing w:val="-3"/>
          <w:sz w:val="24"/>
        </w:rPr>
        <w:t> </w:t>
      </w:r>
      <w:r>
        <w:rPr>
          <w:b/>
          <w:sz w:val="24"/>
        </w:rPr>
        <w:t>AUTHORITY</w:t>
        <w:tab/>
        <w:t>4819.34 </w:t>
      </w:r>
      <w:r>
        <w:rPr>
          <w:sz w:val="24"/>
        </w:rPr>
        <w:t>(Cont.</w:t>
      </w:r>
      <w:r>
        <w:rPr>
          <w:spacing w:val="-10"/>
          <w:sz w:val="24"/>
        </w:rPr>
        <w:t> </w:t>
      </w:r>
      <w:r>
        <w:rPr>
          <w:sz w:val="24"/>
        </w:rPr>
        <w:t>2)</w:t>
      </w:r>
    </w:p>
    <w:p>
      <w:pPr>
        <w:pStyle w:val="BodyText"/>
        <w:spacing w:before="120"/>
        <w:ind w:left="280"/>
      </w:pPr>
      <w:r>
        <w:rPr/>
        <w:pict>
          <v:line style="position:absolute;mso-position-horizontal-relative:page;mso-position-vertical-relative:paragraph;z-index:5296"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ListParagraph"/>
        <w:numPr>
          <w:ilvl w:val="0"/>
          <w:numId w:val="15"/>
        </w:numPr>
        <w:tabs>
          <w:tab w:pos="640" w:val="left" w:leader="none"/>
        </w:tabs>
        <w:spacing w:line="240" w:lineRule="auto" w:before="120" w:after="0"/>
        <w:ind w:left="640" w:right="694" w:hanging="360"/>
        <w:jc w:val="left"/>
        <w:rPr>
          <w:sz w:val="24"/>
        </w:rPr>
      </w:pPr>
      <w:r>
        <w:rPr>
          <w:sz w:val="24"/>
        </w:rPr>
        <w:t>Among the factors considered by the Department of Technology in determining whether a project should be delegated</w:t>
      </w:r>
      <w:r>
        <w:rPr>
          <w:spacing w:val="-19"/>
          <w:sz w:val="24"/>
        </w:rPr>
        <w:t> </w:t>
      </w:r>
      <w:r>
        <w:rPr>
          <w:sz w:val="24"/>
        </w:rPr>
        <w:t>are:</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The apparent adequacy of the Agency/state entity's planning</w:t>
      </w:r>
      <w:r>
        <w:rPr>
          <w:spacing w:val="-39"/>
          <w:sz w:val="24"/>
        </w:rPr>
        <w:t> </w:t>
      </w:r>
      <w:r>
        <w:rPr>
          <w:sz w:val="24"/>
        </w:rPr>
        <w:t>process;</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The cost, scope, and complexity of the IT</w:t>
      </w:r>
      <w:r>
        <w:rPr>
          <w:spacing w:val="-19"/>
          <w:sz w:val="24"/>
        </w:rPr>
        <w:t> </w:t>
      </w:r>
      <w:r>
        <w:rPr>
          <w:sz w:val="24"/>
        </w:rPr>
        <w:t>project;</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The size and composition of project</w:t>
      </w:r>
      <w:r>
        <w:rPr>
          <w:spacing w:val="-15"/>
          <w:sz w:val="24"/>
        </w:rPr>
        <w:t> </w:t>
      </w:r>
      <w:r>
        <w:rPr>
          <w:sz w:val="24"/>
        </w:rPr>
        <w:t>staff;</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The Agency/state entity executive staff's project management</w:t>
      </w:r>
      <w:r>
        <w:rPr>
          <w:spacing w:val="-35"/>
          <w:sz w:val="24"/>
        </w:rPr>
        <w:t> </w:t>
      </w:r>
      <w:r>
        <w:rPr>
          <w:sz w:val="24"/>
        </w:rPr>
        <w:t>experience;</w:t>
      </w:r>
    </w:p>
    <w:p>
      <w:pPr>
        <w:pStyle w:val="ListParagraph"/>
        <w:numPr>
          <w:ilvl w:val="1"/>
          <w:numId w:val="15"/>
        </w:numPr>
        <w:tabs>
          <w:tab w:pos="1000" w:val="left" w:leader="none"/>
        </w:tabs>
        <w:spacing w:line="240" w:lineRule="auto" w:before="120" w:after="0"/>
        <w:ind w:left="1000" w:right="623" w:hanging="360"/>
        <w:jc w:val="left"/>
        <w:rPr>
          <w:sz w:val="24"/>
        </w:rPr>
      </w:pPr>
      <w:r>
        <w:rPr>
          <w:sz w:val="24"/>
        </w:rPr>
        <w:t>The level of complexity and completeness of prior Project Approval</w:t>
      </w:r>
      <w:r>
        <w:rPr>
          <w:spacing w:val="-39"/>
          <w:sz w:val="24"/>
        </w:rPr>
        <w:t> </w:t>
      </w:r>
      <w:r>
        <w:rPr>
          <w:sz w:val="24"/>
        </w:rPr>
        <w:t>Lifecycle documentation prepared by the Agency/state</w:t>
      </w:r>
      <w:r>
        <w:rPr>
          <w:spacing w:val="-27"/>
          <w:sz w:val="24"/>
        </w:rPr>
        <w:t> </w:t>
      </w:r>
      <w:r>
        <w:rPr>
          <w:sz w:val="24"/>
        </w:rPr>
        <w:t>entity;</w:t>
      </w:r>
    </w:p>
    <w:p>
      <w:pPr>
        <w:pStyle w:val="ListParagraph"/>
        <w:numPr>
          <w:ilvl w:val="1"/>
          <w:numId w:val="15"/>
        </w:numPr>
        <w:tabs>
          <w:tab w:pos="999" w:val="left" w:leader="none"/>
          <w:tab w:pos="1000" w:val="left" w:leader="none"/>
        </w:tabs>
        <w:spacing w:line="240" w:lineRule="auto" w:before="120" w:after="0"/>
        <w:ind w:left="1000" w:right="1475" w:hanging="360"/>
        <w:jc w:val="left"/>
        <w:rPr>
          <w:sz w:val="24"/>
        </w:rPr>
      </w:pPr>
      <w:r>
        <w:rPr>
          <w:sz w:val="24"/>
        </w:rPr>
        <w:t>The number and complexity of previous IT projects attempted by</w:t>
      </w:r>
      <w:r>
        <w:rPr>
          <w:spacing w:val="-33"/>
          <w:sz w:val="24"/>
        </w:rPr>
        <w:t> </w:t>
      </w:r>
      <w:r>
        <w:rPr>
          <w:sz w:val="24"/>
        </w:rPr>
        <w:t>the Agency/state</w:t>
      </w:r>
      <w:r>
        <w:rPr>
          <w:spacing w:val="-11"/>
          <w:sz w:val="24"/>
        </w:rPr>
        <w:t> </w:t>
      </w:r>
      <w:r>
        <w:rPr>
          <w:sz w:val="24"/>
        </w:rPr>
        <w:t>entity;</w:t>
      </w:r>
    </w:p>
    <w:p>
      <w:pPr>
        <w:pStyle w:val="ListParagraph"/>
        <w:numPr>
          <w:ilvl w:val="1"/>
          <w:numId w:val="15"/>
        </w:numPr>
        <w:tabs>
          <w:tab w:pos="1000" w:val="left" w:leader="none"/>
        </w:tabs>
        <w:spacing w:line="240" w:lineRule="auto" w:before="120" w:after="0"/>
        <w:ind w:left="1000" w:right="191" w:hanging="360"/>
        <w:jc w:val="left"/>
        <w:rPr>
          <w:sz w:val="24"/>
        </w:rPr>
      </w:pPr>
      <w:r>
        <w:rPr>
          <w:sz w:val="24"/>
        </w:rPr>
        <w:t>The demonstrated ability of Agency/state entity project management staff to successfully monitor, control, and report progress during a complex undertaking; and</w:t>
      </w:r>
    </w:p>
    <w:p>
      <w:pPr>
        <w:pStyle w:val="ListParagraph"/>
        <w:numPr>
          <w:ilvl w:val="1"/>
          <w:numId w:val="15"/>
        </w:numPr>
        <w:tabs>
          <w:tab w:pos="1000" w:val="left" w:leader="none"/>
        </w:tabs>
        <w:spacing w:line="240" w:lineRule="auto" w:before="120" w:after="0"/>
        <w:ind w:left="1000" w:right="213" w:hanging="360"/>
        <w:jc w:val="left"/>
        <w:rPr>
          <w:sz w:val="24"/>
        </w:rPr>
      </w:pPr>
      <w:r>
        <w:rPr>
          <w:sz w:val="24"/>
        </w:rPr>
        <w:t>The Agency/state entity's past success in applying IT to attain goals on time and within budget and to realize expected</w:t>
      </w:r>
      <w:r>
        <w:rPr>
          <w:spacing w:val="-24"/>
          <w:sz w:val="24"/>
        </w:rPr>
        <w:t> </w:t>
      </w:r>
      <w:r>
        <w:rPr>
          <w:sz w:val="24"/>
        </w:rPr>
        <w:t>objectives.</w:t>
      </w:r>
    </w:p>
    <w:p>
      <w:pPr>
        <w:pStyle w:val="ListParagraph"/>
        <w:numPr>
          <w:ilvl w:val="0"/>
          <w:numId w:val="15"/>
        </w:numPr>
        <w:tabs>
          <w:tab w:pos="640" w:val="left" w:leader="none"/>
        </w:tabs>
        <w:spacing w:line="240" w:lineRule="auto" w:before="120" w:after="0"/>
        <w:ind w:left="640" w:right="0" w:hanging="360"/>
        <w:jc w:val="left"/>
        <w:rPr>
          <w:sz w:val="24"/>
        </w:rPr>
      </w:pPr>
      <w:r>
        <w:rPr>
          <w:sz w:val="24"/>
        </w:rPr>
        <w:t>Delegation of approval authority will NOT normally be given for projects</w:t>
      </w:r>
      <w:r>
        <w:rPr>
          <w:spacing w:val="-41"/>
          <w:sz w:val="24"/>
        </w:rPr>
        <w:t> </w:t>
      </w:r>
      <w:r>
        <w:rPr>
          <w:sz w:val="24"/>
        </w:rPr>
        <w:t>which:</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Have significant statewide, interdepartmental, or intergovernmental</w:t>
      </w:r>
      <w:r>
        <w:rPr>
          <w:spacing w:val="-39"/>
          <w:sz w:val="24"/>
        </w:rPr>
        <w:t> </w:t>
      </w:r>
      <w:r>
        <w:rPr>
          <w:sz w:val="24"/>
        </w:rPr>
        <w:t>impact;</w:t>
      </w:r>
    </w:p>
    <w:p>
      <w:pPr>
        <w:pStyle w:val="ListParagraph"/>
        <w:numPr>
          <w:ilvl w:val="1"/>
          <w:numId w:val="15"/>
        </w:numPr>
        <w:tabs>
          <w:tab w:pos="1000" w:val="left" w:leader="none"/>
        </w:tabs>
        <w:spacing w:line="240" w:lineRule="auto" w:before="120" w:after="0"/>
        <w:ind w:left="1000" w:right="566" w:hanging="360"/>
        <w:jc w:val="left"/>
        <w:rPr>
          <w:sz w:val="24"/>
        </w:rPr>
      </w:pPr>
      <w:r>
        <w:rPr>
          <w:sz w:val="24"/>
        </w:rPr>
        <w:t>Involve the establishment or use of nonstandard or extensive communication facilities;</w:t>
      </w:r>
    </w:p>
    <w:p>
      <w:pPr>
        <w:pStyle w:val="ListParagraph"/>
        <w:numPr>
          <w:ilvl w:val="1"/>
          <w:numId w:val="15"/>
        </w:numPr>
        <w:tabs>
          <w:tab w:pos="1000" w:val="left" w:leader="none"/>
        </w:tabs>
        <w:spacing w:line="240" w:lineRule="auto" w:before="120" w:after="0"/>
        <w:ind w:left="1000" w:right="149" w:hanging="360"/>
        <w:jc w:val="left"/>
        <w:rPr>
          <w:sz w:val="24"/>
        </w:rPr>
      </w:pPr>
      <w:r>
        <w:rPr>
          <w:sz w:val="24"/>
        </w:rPr>
        <w:t>Propose software or equipment acquisition expenditures that are large in relation to the Agency/state entity's IT</w:t>
      </w:r>
      <w:r>
        <w:rPr>
          <w:spacing w:val="-18"/>
          <w:sz w:val="24"/>
        </w:rPr>
        <w:t> </w:t>
      </w:r>
      <w:r>
        <w:rPr>
          <w:sz w:val="24"/>
        </w:rPr>
        <w:t>budget;</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Have the potential for involving new or unfamiliar</w:t>
      </w:r>
      <w:r>
        <w:rPr>
          <w:spacing w:val="-37"/>
          <w:sz w:val="24"/>
        </w:rPr>
        <w:t> </w:t>
      </w:r>
      <w:r>
        <w:rPr>
          <w:sz w:val="24"/>
        </w:rPr>
        <w:t>technology;</w:t>
      </w:r>
    </w:p>
    <w:p>
      <w:pPr>
        <w:pStyle w:val="ListParagraph"/>
        <w:numPr>
          <w:ilvl w:val="1"/>
          <w:numId w:val="15"/>
        </w:numPr>
        <w:tabs>
          <w:tab w:pos="1000" w:val="left" w:leader="none"/>
        </w:tabs>
        <w:spacing w:line="240" w:lineRule="auto" w:before="120" w:after="0"/>
        <w:ind w:left="1000" w:right="0" w:hanging="360"/>
        <w:jc w:val="left"/>
        <w:rPr>
          <w:sz w:val="24"/>
        </w:rPr>
      </w:pPr>
      <w:r>
        <w:rPr>
          <w:sz w:val="24"/>
        </w:rPr>
        <w:t>Produce revenue for the state, such as licensing fees, tax collection,</w:t>
      </w:r>
      <w:r>
        <w:rPr>
          <w:spacing w:val="-36"/>
          <w:sz w:val="24"/>
        </w:rPr>
        <w:t> </w:t>
      </w:r>
      <w:r>
        <w:rPr>
          <w:sz w:val="24"/>
        </w:rPr>
        <w:t>etc.;</w:t>
      </w:r>
    </w:p>
    <w:p>
      <w:pPr>
        <w:pStyle w:val="ListParagraph"/>
        <w:numPr>
          <w:ilvl w:val="1"/>
          <w:numId w:val="15"/>
        </w:numPr>
        <w:tabs>
          <w:tab w:pos="999" w:val="left" w:leader="none"/>
          <w:tab w:pos="1000" w:val="left" w:leader="none"/>
        </w:tabs>
        <w:spacing w:line="240" w:lineRule="auto" w:before="120" w:after="0"/>
        <w:ind w:left="1000" w:right="363" w:hanging="360"/>
        <w:jc w:val="left"/>
        <w:rPr>
          <w:color w:val="0000FF"/>
          <w:sz w:val="24"/>
        </w:rPr>
      </w:pPr>
      <w:r>
        <w:rPr/>
        <w:pict>
          <v:shape style="position:absolute;margin-left:63.360001pt;margin-top:6.215857pt;width:.1pt;height:94.8pt;mso-position-horizontal-relative:page;mso-position-vertical-relative:paragraph;z-index:5320" coordorigin="1267,124" coordsize="0,1896" path="m1267,124l1267,400m1267,400l1267,796m1267,796l1267,1072m1267,1072l1267,1348m1267,1348l1267,1744m1267,1744l1267,2020e" filled="false" stroked="true" strokeweight=".72pt" strokecolor="#000000">
            <v:path arrowok="t"/>
            <v:stroke dashstyle="solid"/>
            <w10:wrap type="none"/>
          </v:shape>
        </w:pict>
      </w:r>
      <w:r>
        <w:rPr>
          <w:sz w:val="24"/>
        </w:rPr>
        <w:t>Have a high potential risk associated with the security and confidentiality of the information being processed</w:t>
      </w:r>
      <w:r>
        <w:rPr>
          <w:spacing w:val="-14"/>
          <w:sz w:val="24"/>
        </w:rPr>
        <w:t> </w:t>
      </w:r>
      <w:r>
        <w:rPr>
          <w:strike/>
          <w:color w:val="FF0101"/>
          <w:sz w:val="24"/>
        </w:rPr>
        <w:t>or</w:t>
      </w:r>
    </w:p>
    <w:p>
      <w:pPr>
        <w:pStyle w:val="BodyText"/>
        <w:spacing w:before="120"/>
        <w:ind w:left="1000" w:right="575" w:hanging="360"/>
      </w:pPr>
      <w:r>
        <w:rPr>
          <w:strike/>
          <w:color w:val="818181"/>
        </w:rPr>
        <w:t>f.</w:t>
      </w:r>
      <w:r>
        <w:rPr>
          <w:strike w:val="0"/>
          <w:color w:val="0000FF"/>
          <w:u w:val="single" w:color="0000FF"/>
        </w:rPr>
        <w:t>g. Involve IT Acquisitions related to Reportable Projects that exceed the Agency/state entity’s Department of General Services Delegated Purchasing Authority and require STPD oversight (as defined in SAM Section 4819.2) or</w:t>
      </w:r>
    </w:p>
    <w:p>
      <w:pPr>
        <w:pStyle w:val="BodyText"/>
        <w:tabs>
          <w:tab w:pos="1719" w:val="left" w:leader="none"/>
        </w:tabs>
        <w:spacing w:before="120"/>
        <w:ind w:left="1000" w:right="178" w:hanging="360"/>
      </w:pPr>
      <w:r>
        <w:rPr>
          <w:strike/>
          <w:color w:val="818181"/>
        </w:rPr>
        <w:t>g.</w:t>
      </w:r>
      <w:r>
        <w:rPr>
          <w:strike w:val="0"/>
          <w:color w:val="0000FF"/>
          <w:u w:val="single" w:color="0000FF"/>
        </w:rPr>
        <w:t>h.</w:t>
        <w:tab/>
      </w:r>
      <w:r>
        <w:rPr>
          <w:strike w:val="0"/>
        </w:rPr>
        <w:t>Depend upon decisions to be made during the development</w:t>
      </w:r>
      <w:r>
        <w:rPr>
          <w:strike w:val="0"/>
          <w:spacing w:val="-32"/>
        </w:rPr>
        <w:t> </w:t>
      </w:r>
      <w:r>
        <w:rPr>
          <w:strike w:val="0"/>
        </w:rPr>
        <w:t>or</w:t>
      </w:r>
      <w:r>
        <w:rPr>
          <w:strike w:val="0"/>
          <w:spacing w:val="-5"/>
        </w:rPr>
        <w:t> </w:t>
      </w:r>
      <w:r>
        <w:rPr>
          <w:strike w:val="0"/>
        </w:rPr>
        <w:t>enactment</w:t>
      </w:r>
      <w:r>
        <w:rPr>
          <w:strike w:val="0"/>
          <w:w w:val="100"/>
        </w:rPr>
        <w:t> </w:t>
      </w:r>
      <w:r>
        <w:rPr>
          <w:strike w:val="0"/>
        </w:rPr>
        <w:t>of the Governor's Budget, such as approval of a Budget Change Proposal or Budget</w:t>
      </w:r>
      <w:r>
        <w:rPr>
          <w:strike w:val="0"/>
          <w:spacing w:val="-8"/>
        </w:rPr>
        <w:t> </w:t>
      </w:r>
      <w:r>
        <w:rPr>
          <w:strike w:val="0"/>
        </w:rPr>
        <w:t>Revision.</w:t>
      </w:r>
    </w:p>
    <w:p>
      <w:pPr>
        <w:pStyle w:val="BodyText"/>
        <w:rPr>
          <w:sz w:val="26"/>
        </w:rPr>
      </w:pPr>
    </w:p>
    <w:p>
      <w:pPr>
        <w:pStyle w:val="BodyText"/>
        <w:spacing w:before="217"/>
        <w:ind w:left="1000"/>
      </w:pPr>
      <w:r>
        <w:rPr/>
        <w:t>(Continued)</w:t>
      </w:r>
    </w:p>
    <w:p>
      <w:pPr>
        <w:spacing w:after="0"/>
        <w:sectPr>
          <w:headerReference w:type="default" r:id="rId112"/>
          <w:pgSz w:w="12240" w:h="15840"/>
          <w:pgMar w:header="724" w:footer="992" w:top="1380" w:bottom="1220" w:left="1160" w:right="1360"/>
        </w:sectPr>
      </w:pPr>
    </w:p>
    <w:p>
      <w:pPr>
        <w:pStyle w:val="BodyText"/>
        <w:rPr>
          <w:sz w:val="20"/>
        </w:rPr>
      </w:pPr>
    </w:p>
    <w:p>
      <w:pPr>
        <w:pStyle w:val="BodyText"/>
        <w:spacing w:before="9"/>
        <w:rPr>
          <w:sz w:val="16"/>
        </w:rPr>
      </w:pPr>
    </w:p>
    <w:p>
      <w:pPr>
        <w:pStyle w:val="BodyText"/>
        <w:spacing w:before="93"/>
        <w:ind w:left="100"/>
      </w:pPr>
      <w:r>
        <w:rPr/>
        <w:t>(Continued)</w:t>
      </w:r>
    </w:p>
    <w:p>
      <w:pPr>
        <w:tabs>
          <w:tab w:pos="7571" w:val="left" w:leader="none"/>
        </w:tabs>
        <w:spacing w:before="120"/>
        <w:ind w:left="100" w:right="0" w:firstLine="0"/>
        <w:jc w:val="left"/>
        <w:rPr>
          <w:sz w:val="24"/>
        </w:rPr>
      </w:pPr>
      <w:r>
        <w:rPr>
          <w:b/>
          <w:sz w:val="24"/>
        </w:rPr>
        <w:t>PROJECT</w:t>
      </w:r>
      <w:r>
        <w:rPr>
          <w:b/>
          <w:spacing w:val="-3"/>
          <w:sz w:val="24"/>
        </w:rPr>
        <w:t> </w:t>
      </w:r>
      <w:r>
        <w:rPr>
          <w:b/>
          <w:sz w:val="24"/>
        </w:rPr>
        <w:t>APPROVAL</w:t>
      </w:r>
      <w:r>
        <w:rPr>
          <w:b/>
          <w:spacing w:val="-3"/>
          <w:sz w:val="24"/>
        </w:rPr>
        <w:t> </w:t>
      </w:r>
      <w:r>
        <w:rPr>
          <w:b/>
          <w:sz w:val="24"/>
        </w:rPr>
        <w:t>AUTHORITY</w:t>
        <w:tab/>
        <w:t>4819.34 </w:t>
      </w:r>
      <w:r>
        <w:rPr>
          <w:sz w:val="24"/>
        </w:rPr>
        <w:t>(Cont.</w:t>
      </w:r>
      <w:r>
        <w:rPr>
          <w:spacing w:val="-10"/>
          <w:sz w:val="24"/>
        </w:rPr>
        <w:t> </w:t>
      </w:r>
      <w:r>
        <w:rPr>
          <w:sz w:val="24"/>
        </w:rPr>
        <w:t>3)</w:t>
      </w:r>
    </w:p>
    <w:p>
      <w:pPr>
        <w:pStyle w:val="BodyText"/>
        <w:spacing w:before="120"/>
        <w:ind w:left="100"/>
      </w:pPr>
      <w:r>
        <w:rPr/>
        <w:t>(Revised 6/2015)</w:t>
      </w:r>
    </w:p>
    <w:p>
      <w:pPr>
        <w:pStyle w:val="ListParagraph"/>
        <w:numPr>
          <w:ilvl w:val="0"/>
          <w:numId w:val="15"/>
        </w:numPr>
        <w:tabs>
          <w:tab w:pos="460" w:val="left" w:leader="none"/>
        </w:tabs>
        <w:spacing w:line="240" w:lineRule="auto" w:before="120" w:after="0"/>
        <w:ind w:left="460" w:right="237" w:hanging="360"/>
        <w:jc w:val="left"/>
        <w:rPr>
          <w:sz w:val="24"/>
        </w:rPr>
      </w:pPr>
      <w:r>
        <w:rPr>
          <w:sz w:val="24"/>
        </w:rPr>
        <w:t>Splitting a project into smaller projects to avoid either fiscal or procedural controls is prohibited.</w:t>
      </w:r>
    </w:p>
    <w:p>
      <w:pPr>
        <w:pStyle w:val="ListParagraph"/>
        <w:numPr>
          <w:ilvl w:val="0"/>
          <w:numId w:val="15"/>
        </w:numPr>
        <w:tabs>
          <w:tab w:pos="460" w:val="left" w:leader="none"/>
        </w:tabs>
        <w:spacing w:line="240" w:lineRule="auto" w:before="120" w:after="0"/>
        <w:ind w:left="460" w:right="291" w:hanging="360"/>
        <w:jc w:val="left"/>
        <w:rPr>
          <w:sz w:val="24"/>
        </w:rPr>
      </w:pPr>
      <w:r>
        <w:rPr>
          <w:sz w:val="24"/>
        </w:rPr>
        <w:t>Agencies/state entities undertaking delegated projects are expected to employ appropriate project review, approval, and reporting procedures as specified in SAM Sections 4819.35 (Project Approval Lifecycle) and 4819.36 (Project Reporting/Oversight)</w:t>
      </w:r>
      <w:r>
        <w:rPr>
          <w:spacing w:val="-18"/>
          <w:sz w:val="24"/>
        </w:rPr>
        <w:t> </w:t>
      </w:r>
      <w:r>
        <w:rPr>
          <w:sz w:val="24"/>
        </w:rPr>
        <w:t>below.</w:t>
      </w:r>
    </w:p>
    <w:p>
      <w:pPr>
        <w:pStyle w:val="ListParagraph"/>
        <w:numPr>
          <w:ilvl w:val="0"/>
          <w:numId w:val="15"/>
        </w:numPr>
        <w:tabs>
          <w:tab w:pos="460" w:val="left" w:leader="none"/>
        </w:tabs>
        <w:spacing w:line="240" w:lineRule="auto" w:before="120" w:after="0"/>
        <w:ind w:left="460" w:right="117" w:hanging="360"/>
        <w:jc w:val="left"/>
        <w:rPr>
          <w:sz w:val="24"/>
        </w:rPr>
      </w:pPr>
      <w:r>
        <w:rPr>
          <w:sz w:val="24"/>
        </w:rPr>
        <w:t>All IT projects are subject to audit. Documentation supporting project decisions must be kept by the Agency/state entity for a minimum of two years following approval of the Post-Implementation Evaluation Report (PIER). See SAM Sections</w:t>
      </w:r>
      <w:r>
        <w:rPr>
          <w:spacing w:val="-41"/>
          <w:sz w:val="24"/>
        </w:rPr>
        <w:t> </w:t>
      </w:r>
      <w:hyperlink r:id="rId13">
        <w:r>
          <w:rPr>
            <w:color w:val="0000FF"/>
            <w:sz w:val="24"/>
            <w:u w:val="single" w:color="0000FF"/>
          </w:rPr>
          <w:t>4947-4947.2</w:t>
        </w:r>
      </w:hyperlink>
      <w:r>
        <w:rPr>
          <w:sz w:val="24"/>
        </w:rPr>
        <w:t>.</w:t>
      </w:r>
    </w:p>
    <w:p>
      <w:pPr>
        <w:pStyle w:val="ListParagraph"/>
        <w:numPr>
          <w:ilvl w:val="0"/>
          <w:numId w:val="15"/>
        </w:numPr>
        <w:tabs>
          <w:tab w:pos="460" w:val="left" w:leader="none"/>
        </w:tabs>
        <w:spacing w:line="240" w:lineRule="auto" w:before="120" w:after="0"/>
        <w:ind w:left="460" w:right="99" w:hanging="360"/>
        <w:jc w:val="left"/>
        <w:rPr>
          <w:sz w:val="24"/>
        </w:rPr>
      </w:pPr>
      <w:r>
        <w:rPr>
          <w:sz w:val="24"/>
        </w:rPr>
        <w:t>The Department of Technology, at its discretion, may rescind previously delegated approval authority for individual projects or for all IT activities in progress or proposed by an Agency/state entity. The Department of Technology may require that project planning, design or implementation be halted or</w:t>
      </w:r>
      <w:r>
        <w:rPr>
          <w:spacing w:val="-34"/>
          <w:sz w:val="24"/>
        </w:rPr>
        <w:t> </w:t>
      </w:r>
      <w:r>
        <w:rPr>
          <w:sz w:val="24"/>
        </w:rPr>
        <w:t>redirected.</w:t>
      </w:r>
    </w:p>
    <w:p>
      <w:pPr>
        <w:pStyle w:val="BodyText"/>
        <w:spacing w:before="120"/>
        <w:ind w:left="460" w:right="123"/>
      </w:pPr>
      <w:r>
        <w:rPr/>
        <w:t>The decision to rescind delegation will typically be based on review (audit) of the Agency/state entity's information management practices; review of a specific project; redefinition of the project; significant increases in project cost projections; major cost overruns; specific control language placed on expenditures through legislation (i.e., the Budget Act); identification of significant unresolved technical issues; or a change in the direction of state policy.</w:t>
      </w:r>
    </w:p>
    <w:p>
      <w:pPr>
        <w:spacing w:after="0"/>
        <w:sectPr>
          <w:pgSz w:w="12240" w:h="15840"/>
          <w:pgMar w:header="724" w:footer="992" w:top="1380" w:bottom="1220" w:left="1340" w:right="1340"/>
        </w:sectPr>
      </w:pPr>
    </w:p>
    <w:p>
      <w:pPr>
        <w:pStyle w:val="BodyText"/>
        <w:rPr>
          <w:sz w:val="20"/>
        </w:rPr>
      </w:pPr>
    </w:p>
    <w:p>
      <w:pPr>
        <w:pStyle w:val="BodyText"/>
        <w:spacing w:before="9"/>
        <w:rPr>
          <w:sz w:val="16"/>
        </w:rPr>
      </w:pPr>
    </w:p>
    <w:p>
      <w:pPr>
        <w:pStyle w:val="Heading1"/>
        <w:tabs>
          <w:tab w:pos="9615" w:val="right" w:leader="none"/>
        </w:tabs>
        <w:spacing w:before="93"/>
        <w:ind w:left="280"/>
      </w:pPr>
      <w:r>
        <w:rPr/>
        <w:t>PROJECT</w:t>
      </w:r>
      <w:r>
        <w:rPr>
          <w:spacing w:val="1"/>
        </w:rPr>
        <w:t> </w:t>
      </w:r>
      <w:r>
        <w:rPr/>
        <w:t>APPROVAL</w:t>
      </w:r>
      <w:r>
        <w:rPr>
          <w:spacing w:val="-1"/>
        </w:rPr>
        <w:t> </w:t>
      </w:r>
      <w:r>
        <w:rPr/>
        <w:t>LIFECYCLE</w:t>
        <w:tab/>
        <w:t>4819.35</w:t>
      </w:r>
    </w:p>
    <w:p>
      <w:pPr>
        <w:pStyle w:val="BodyText"/>
        <w:spacing w:before="120"/>
        <w:ind w:left="280"/>
      </w:pPr>
      <w:r>
        <w:rPr/>
        <w:pict>
          <v:line style="position:absolute;mso-position-horizontal-relative:page;mso-position-vertical-relative:paragraph;z-index:5344"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ListParagraph"/>
        <w:numPr>
          <w:ilvl w:val="0"/>
          <w:numId w:val="16"/>
        </w:numPr>
        <w:tabs>
          <w:tab w:pos="640" w:val="left" w:leader="none"/>
        </w:tabs>
        <w:spacing w:line="240" w:lineRule="auto" w:before="120" w:after="0"/>
        <w:ind w:left="640" w:right="520" w:hanging="360"/>
        <w:jc w:val="left"/>
        <w:rPr>
          <w:sz w:val="24"/>
        </w:rPr>
      </w:pPr>
      <w:r>
        <w:rPr>
          <w:sz w:val="24"/>
        </w:rPr>
        <w:t>The mechanism for approving IT projects is the Project Approval Lifecycle (PAL). The PAL ensures projects are undertaken with a strong business case, clear business objectives, accurate costs, and realistic</w:t>
      </w:r>
      <w:r>
        <w:rPr>
          <w:spacing w:val="-29"/>
          <w:sz w:val="24"/>
        </w:rPr>
        <w:t> </w:t>
      </w:r>
      <w:r>
        <w:rPr>
          <w:sz w:val="24"/>
        </w:rPr>
        <w:t>schedules.</w:t>
      </w:r>
    </w:p>
    <w:p>
      <w:pPr>
        <w:pStyle w:val="ListParagraph"/>
        <w:numPr>
          <w:ilvl w:val="0"/>
          <w:numId w:val="16"/>
        </w:numPr>
        <w:tabs>
          <w:tab w:pos="640" w:val="left" w:leader="none"/>
        </w:tabs>
        <w:spacing w:line="240" w:lineRule="auto" w:before="120" w:after="0"/>
        <w:ind w:left="640" w:right="102" w:hanging="360"/>
        <w:jc w:val="left"/>
        <w:rPr>
          <w:sz w:val="24"/>
        </w:rPr>
      </w:pPr>
      <w:r>
        <w:rPr/>
        <w:pict>
          <v:line style="position:absolute;mso-position-horizontal-relative:page;mso-position-vertical-relative:paragraph;z-index:5368" from="63.360001pt,20.015858pt" to="63.360001pt,33.815858pt" stroked="true" strokeweight=".72pt" strokecolor="#000000">
            <v:stroke dashstyle="solid"/>
            <w10:wrap type="none"/>
          </v:line>
        </w:pict>
      </w:r>
      <w:r>
        <w:rPr>
          <w:sz w:val="24"/>
        </w:rPr>
        <w:t>PAL Stage/Gate deliverables, prepared in accordance with SAM Section 4922 through 4927, </w:t>
      </w:r>
      <w:r>
        <w:rPr>
          <w:strike/>
          <w:color w:val="0101FF"/>
          <w:sz w:val="24"/>
        </w:rPr>
        <w:t>must</w:t>
      </w:r>
      <w:r>
        <w:rPr>
          <w:strike w:val="0"/>
          <w:color w:val="0000FF"/>
          <w:sz w:val="24"/>
          <w:u w:val="single" w:color="0000FF"/>
        </w:rPr>
        <w:t>and must </w:t>
      </w:r>
      <w:r>
        <w:rPr>
          <w:strike w:val="0"/>
          <w:sz w:val="24"/>
        </w:rPr>
        <w:t>be approved for every IT project prior to the encumbrance or expenditure of funds on the project, including the use of staff resources, beyond project approval. Agencies/state entities are required to follow the SIMM Section 19 instructions for preparing and submitting the PAL Stage/Gate deliverables.</w:t>
      </w:r>
    </w:p>
    <w:p>
      <w:pPr>
        <w:pStyle w:val="ListParagraph"/>
        <w:numPr>
          <w:ilvl w:val="0"/>
          <w:numId w:val="16"/>
        </w:numPr>
        <w:tabs>
          <w:tab w:pos="640" w:val="left" w:leader="none"/>
        </w:tabs>
        <w:spacing w:line="240" w:lineRule="auto" w:before="120" w:after="0"/>
        <w:ind w:left="640" w:right="116" w:hanging="360"/>
        <w:jc w:val="left"/>
        <w:rPr>
          <w:sz w:val="24"/>
        </w:rPr>
      </w:pPr>
      <w:r>
        <w:rPr>
          <w:sz w:val="24"/>
        </w:rPr>
        <w:t>If, during project development or implementation, the Agency/state entity finds that program requirements cannot be adequately satisfied by the course of action described in the approved Stage 4 Project Readiness and Approval and that an alternative course of action is more appropriate, a Special Project Report (SPR) (SAM Sections </w:t>
      </w:r>
      <w:hyperlink r:id="rId13">
        <w:r>
          <w:rPr>
            <w:color w:val="0000FF"/>
            <w:sz w:val="24"/>
            <w:u w:val="single" w:color="0000FF"/>
          </w:rPr>
          <w:t>4945-4945.2 </w:t>
        </w:r>
      </w:hyperlink>
      <w:r>
        <w:rPr>
          <w:sz w:val="24"/>
        </w:rPr>
        <w:t>and </w:t>
      </w:r>
      <w:hyperlink r:id="rId99">
        <w:r>
          <w:rPr>
            <w:color w:val="0000FF"/>
            <w:sz w:val="24"/>
            <w:u w:val="single" w:color="0000FF"/>
          </w:rPr>
          <w:t>SIMM Section 30</w:t>
        </w:r>
      </w:hyperlink>
      <w:r>
        <w:rPr>
          <w:sz w:val="24"/>
        </w:rPr>
        <w:t>) shall be prepared. No encumbrance or expenditure of funds, including the use of staff resources, shall be made to implement such change or alternative course of action until approval has been received from the Department of Technology, or from the Agency/state entity director if the Department of Technology has delegated approval of the project to the director and the project remains within the limitations of the Agency/state entity’s delegated authority. SPRs that must be submitted to the Department of Technology must be transmitted within 30 days after recognition of the situation that necessitates preparation of the SPR. Agencies are required to follow the SIMM Section 30 instructions for preparing and submitting the</w:t>
      </w:r>
      <w:r>
        <w:rPr>
          <w:spacing w:val="-25"/>
          <w:sz w:val="24"/>
        </w:rPr>
        <w:t> </w:t>
      </w:r>
      <w:r>
        <w:rPr>
          <w:sz w:val="24"/>
        </w:rPr>
        <w:t>SPR.</w:t>
      </w:r>
    </w:p>
    <w:p>
      <w:pPr>
        <w:pStyle w:val="BodyText"/>
        <w:spacing w:before="120"/>
        <w:ind w:left="640" w:right="123"/>
      </w:pPr>
      <w:r>
        <w:rPr/>
        <w:pict>
          <v:shape style="position:absolute;margin-left:63.360001pt;margin-top:6.215857pt;width:.1pt;height:55.2pt;mso-position-horizontal-relative:page;mso-position-vertical-relative:paragraph;z-index:5392" coordorigin="1267,124" coordsize="0,1104" path="m1267,124l1267,400m1267,400l1267,676m1267,676l1267,952m1267,952l1267,1228e" filled="false" stroked="true" strokeweight=".72pt" strokecolor="#000000">
            <v:path arrowok="t"/>
            <v:stroke dashstyle="solid"/>
            <w10:wrap type="none"/>
          </v:shape>
        </w:pict>
      </w:r>
      <w:r>
        <w:rPr/>
        <w:pict>
          <v:shape style="position:absolute;margin-left:63.360001pt;margin-top:75.214859pt;width:.1pt;height:61.2pt;mso-position-horizontal-relative:page;mso-position-vertical-relative:paragraph;z-index:5416" coordorigin="1267,1504" coordsize="0,1224" path="m1267,1504l1267,1780m1267,1780l1267,2056m1267,2056l1267,2332m1267,2332l1267,2728e" filled="false" stroked="true" strokeweight=".72pt" strokecolor="#000000">
            <v:path arrowok="t"/>
            <v:stroke dashstyle="solid"/>
            <w10:wrap type="none"/>
          </v:shape>
        </w:pict>
      </w:r>
      <w:r>
        <w:rPr/>
        <w:t>In the event an SPR approved by the Department of Technology results in a </w:t>
      </w:r>
      <w:r>
        <w:rPr>
          <w:strike/>
          <w:color w:val="FF0101"/>
        </w:rPr>
        <w:t>project </w:t>
      </w:r>
      <w:r>
        <w:rPr>
          <w:strike w:val="0"/>
          <w:color w:val="0000FF"/>
          <w:u w:val="single" w:color="0000FF"/>
        </w:rPr>
        <w:t>procurement that </w:t>
      </w:r>
      <w:r>
        <w:rPr>
          <w:strike w:val="0"/>
        </w:rPr>
        <w:t>exceed</w:t>
      </w:r>
      <w:r>
        <w:rPr>
          <w:strike w:val="0"/>
          <w:color w:val="0000FF"/>
          <w:u w:val="single" w:color="0000FF"/>
        </w:rPr>
        <w:t>s</w:t>
      </w:r>
      <w:r>
        <w:rPr>
          <w:strike/>
          <w:color w:val="FF0101"/>
        </w:rPr>
        <w:t>ing </w:t>
      </w:r>
      <w:r>
        <w:rPr>
          <w:strike w:val="0"/>
        </w:rPr>
        <w:t>the Department of General Services</w:t>
      </w:r>
      <w:r>
        <w:rPr>
          <w:strike/>
          <w:color w:val="FF0101"/>
        </w:rPr>
        <w:t>/Procurement Division (PD) d</w:t>
      </w:r>
      <w:r>
        <w:rPr>
          <w:strike w:val="0"/>
          <w:color w:val="0000FF"/>
          <w:u w:val="single" w:color="0000FF"/>
        </w:rPr>
        <w:t>D</w:t>
      </w:r>
      <w:r>
        <w:rPr>
          <w:strike w:val="0"/>
        </w:rPr>
        <w:t>elegated </w:t>
      </w:r>
      <w:r>
        <w:rPr>
          <w:strike/>
          <w:color w:val="FF0101"/>
        </w:rPr>
        <w:t>p</w:t>
      </w:r>
      <w:r>
        <w:rPr>
          <w:strike w:val="0"/>
          <w:color w:val="0000FF"/>
          <w:u w:val="single" w:color="0000FF"/>
        </w:rPr>
        <w:t>P</w:t>
      </w:r>
      <w:r>
        <w:rPr>
          <w:strike w:val="0"/>
        </w:rPr>
        <w:t>urchasing </w:t>
      </w:r>
      <w:r>
        <w:rPr>
          <w:strike/>
          <w:color w:val="FF0101"/>
        </w:rPr>
        <w:t>a</w:t>
      </w:r>
      <w:r>
        <w:rPr>
          <w:strike w:val="0"/>
          <w:color w:val="0000FF"/>
          <w:u w:val="single" w:color="0000FF"/>
        </w:rPr>
        <w:t>A</w:t>
      </w:r>
      <w:r>
        <w:rPr>
          <w:strike w:val="0"/>
        </w:rPr>
        <w:t>uthority, </w:t>
      </w:r>
      <w:r>
        <w:rPr>
          <w:strike/>
          <w:color w:val="FF0101"/>
        </w:rPr>
        <w:t>contract oversight (amendments, NCBs, on-going maintenance) </w:t>
      </w:r>
      <w:r>
        <w:rPr>
          <w:strike w:val="0"/>
          <w:color w:val="0000FF"/>
          <w:u w:val="single" w:color="0000FF"/>
        </w:rPr>
        <w:t>the procurement </w:t>
      </w:r>
      <w:r>
        <w:rPr>
          <w:strike w:val="0"/>
        </w:rPr>
        <w:t>will be subject to the Department of Technology/Statewide Technology Procurement Division (STPD) approval. Refer to SCM Volume 3, Chapter 13. </w:t>
      </w:r>
      <w:r>
        <w:rPr>
          <w:strike/>
          <w:color w:val="FF0101"/>
        </w:rPr>
        <w:t>Additionally, in the event project is still in the procurement phase, and the procurement was not delegated to the department by the Department of General Services/PD, project acquisition will transition to the Department of Technology/STPD.</w:t>
      </w:r>
    </w:p>
    <w:p>
      <w:pPr>
        <w:pStyle w:val="ListParagraph"/>
        <w:numPr>
          <w:ilvl w:val="0"/>
          <w:numId w:val="16"/>
        </w:numPr>
        <w:tabs>
          <w:tab w:pos="640" w:val="left" w:leader="none"/>
        </w:tabs>
        <w:spacing w:line="240" w:lineRule="auto" w:before="120" w:after="0"/>
        <w:ind w:left="640" w:right="132" w:hanging="360"/>
        <w:jc w:val="left"/>
        <w:rPr>
          <w:sz w:val="24"/>
        </w:rPr>
      </w:pPr>
      <w:r>
        <w:rPr>
          <w:sz w:val="24"/>
        </w:rPr>
        <w:t>Projects subject to approval by the Department of Technology (non-delegated projects) require submission of PAL Stage/Gate deliverables (beginning at the Stage 2 Alternatives Analysis through the Stage 4 Project Readiness and Approval) to the Office of the Legislative Analyst. See </w:t>
      </w:r>
      <w:hyperlink r:id="rId99">
        <w:r>
          <w:rPr>
            <w:color w:val="0000FF"/>
            <w:sz w:val="24"/>
            <w:u w:val="single" w:color="0000FF"/>
          </w:rPr>
          <w:t>SIMM Section</w:t>
        </w:r>
        <w:r>
          <w:rPr>
            <w:color w:val="0000FF"/>
            <w:spacing w:val="-22"/>
            <w:sz w:val="24"/>
            <w:u w:val="single" w:color="0000FF"/>
          </w:rPr>
          <w:t> </w:t>
        </w:r>
        <w:r>
          <w:rPr>
            <w:color w:val="0000FF"/>
            <w:sz w:val="24"/>
            <w:u w:val="single" w:color="0000FF"/>
          </w:rPr>
          <w:t>19</w:t>
        </w:r>
      </w:hyperlink>
      <w:r>
        <w:rPr>
          <w:sz w:val="24"/>
        </w:rPr>
        <w:t>.</w:t>
      </w:r>
    </w:p>
    <w:p>
      <w:pPr>
        <w:pStyle w:val="BodyText"/>
        <w:rPr>
          <w:sz w:val="20"/>
        </w:rPr>
      </w:pPr>
    </w:p>
    <w:p>
      <w:pPr>
        <w:pStyle w:val="BodyText"/>
        <w:spacing w:before="9"/>
        <w:rPr>
          <w:sz w:val="16"/>
        </w:rPr>
      </w:pPr>
    </w:p>
    <w:p>
      <w:pPr>
        <w:pStyle w:val="BodyText"/>
        <w:spacing w:before="93"/>
        <w:ind w:left="280"/>
      </w:pPr>
      <w:r>
        <w:rPr/>
        <w:t>(Continued)</w:t>
      </w:r>
    </w:p>
    <w:p>
      <w:pPr>
        <w:spacing w:after="0"/>
        <w:sectPr>
          <w:pgSz w:w="12240" w:h="15840"/>
          <w:pgMar w:header="724" w:footer="992" w:top="1380" w:bottom="1220" w:left="1160" w:right="1340"/>
        </w:sectPr>
      </w:pPr>
    </w:p>
    <w:p>
      <w:pPr>
        <w:pStyle w:val="BodyText"/>
        <w:rPr>
          <w:sz w:val="20"/>
        </w:rPr>
      </w:pPr>
    </w:p>
    <w:p>
      <w:pPr>
        <w:pStyle w:val="BodyText"/>
        <w:spacing w:before="9"/>
        <w:rPr>
          <w:sz w:val="16"/>
        </w:rPr>
      </w:pPr>
    </w:p>
    <w:p>
      <w:pPr>
        <w:pStyle w:val="BodyText"/>
        <w:spacing w:before="93"/>
        <w:ind w:left="280"/>
      </w:pPr>
      <w:r>
        <w:rPr/>
        <w:t>(Continued)</w:t>
      </w:r>
    </w:p>
    <w:p>
      <w:pPr>
        <w:pStyle w:val="Heading1"/>
        <w:tabs>
          <w:tab w:pos="4482" w:val="left" w:leader="none"/>
        </w:tabs>
        <w:spacing w:before="120"/>
        <w:ind w:left="640" w:right="1685" w:hanging="360"/>
        <w:rPr>
          <w:b w:val="0"/>
        </w:rPr>
      </w:pPr>
      <w:r>
        <w:rPr/>
        <w:pict>
          <v:line style="position:absolute;mso-position-horizontal-relative:page;mso-position-vertical-relative:paragraph;z-index:5440" from="63.360001pt,6.215869pt" to="63.360001pt,20.015869pt" stroked="true" strokeweight=".72pt" strokecolor="#000000">
            <v:stroke dashstyle="solid"/>
            <w10:wrap type="none"/>
          </v:line>
        </w:pict>
      </w:r>
      <w:r>
        <w:rPr>
          <w:color w:val="0000FF"/>
          <w:u w:val="thick" w:color="0000FF"/>
        </w:rPr>
        <w:t>PROJECT</w:t>
      </w:r>
      <w:r>
        <w:rPr>
          <w:color w:val="0000FF"/>
          <w:spacing w:val="-2"/>
          <w:u w:val="thick" w:color="0000FF"/>
        </w:rPr>
        <w:t> </w:t>
      </w:r>
      <w:r>
        <w:rPr>
          <w:color w:val="0000FF"/>
          <w:u w:val="thick" w:color="0000FF"/>
        </w:rPr>
        <w:t>APPROVAL</w:t>
      </w:r>
      <w:r>
        <w:rPr>
          <w:color w:val="0000FF"/>
          <w:spacing w:val="-4"/>
          <w:u w:val="thick" w:color="0000FF"/>
        </w:rPr>
        <w:t> </w:t>
      </w:r>
      <w:r>
        <w:rPr>
          <w:color w:val="0000FF"/>
          <w:u w:val="thick" w:color="0000FF"/>
        </w:rPr>
        <w:t>LIFECYCLE</w:t>
        <w:tab/>
      </w:r>
      <w:r>
        <w:rPr>
          <w:strike/>
          <w:color w:val="C85100"/>
        </w:rPr>
        <w:t>FEASIBILITY</w:t>
      </w:r>
      <w:r>
        <w:rPr>
          <w:strike/>
          <w:color w:val="C85100"/>
          <w:spacing w:val="-8"/>
        </w:rPr>
        <w:t> </w:t>
      </w:r>
      <w:r>
        <w:rPr>
          <w:strike/>
          <w:color w:val="C85100"/>
        </w:rPr>
        <w:t>STUDY</w:t>
      </w:r>
      <w:r>
        <w:rPr>
          <w:strike/>
          <w:color w:val="C85100"/>
          <w:spacing w:val="-8"/>
        </w:rPr>
        <w:t> </w:t>
      </w:r>
      <w:r>
        <w:rPr>
          <w:strike/>
          <w:color w:val="C85100"/>
        </w:rPr>
        <w:t>REPORT</w:t>
      </w:r>
      <w:r>
        <w:rPr>
          <w:strike w:val="0"/>
          <w:color w:val="C85100"/>
          <w:spacing w:val="-1"/>
          <w:w w:val="99"/>
        </w:rPr>
        <w:t> </w:t>
      </w:r>
      <w:r>
        <w:rPr>
          <w:strike w:val="0"/>
        </w:rPr>
        <w:t>4819.35 </w:t>
      </w:r>
      <w:r>
        <w:rPr>
          <w:b w:val="0"/>
          <w:strike w:val="0"/>
        </w:rPr>
        <w:t>(Cont.</w:t>
      </w:r>
      <w:r>
        <w:rPr>
          <w:b w:val="0"/>
          <w:strike w:val="0"/>
          <w:spacing w:val="-8"/>
        </w:rPr>
        <w:t> </w:t>
      </w:r>
      <w:r>
        <w:rPr>
          <w:b w:val="0"/>
          <w:strike w:val="0"/>
        </w:rPr>
        <w:t>1)</w:t>
      </w:r>
    </w:p>
    <w:p>
      <w:pPr>
        <w:pStyle w:val="BodyText"/>
        <w:spacing w:before="120"/>
        <w:ind w:left="280"/>
      </w:pPr>
      <w:r>
        <w:rPr/>
        <w:pict>
          <v:shape style="position:absolute;margin-left:63.360001pt;margin-top:6.215833pt;width:.1pt;height:61.2pt;mso-position-horizontal-relative:page;mso-position-vertical-relative:paragraph;z-index:5464" coordorigin="1267,124" coordsize="0,1224" path="m1267,124l1267,520m1267,520l1267,796m1267,796l1267,1072m1267,1072l1267,1348e" filled="false" stroked="true" strokeweight=".72pt" strokecolor="#000000">
            <v:path arrowok="t"/>
            <v:stroke dashstyle="solid"/>
            <w10:wrap type="none"/>
          </v:shap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ListParagraph"/>
        <w:numPr>
          <w:ilvl w:val="0"/>
          <w:numId w:val="16"/>
        </w:numPr>
        <w:tabs>
          <w:tab w:pos="640" w:val="left" w:leader="none"/>
        </w:tabs>
        <w:spacing w:line="240" w:lineRule="auto" w:before="120" w:after="0"/>
        <w:ind w:left="640" w:right="106" w:hanging="360"/>
        <w:jc w:val="left"/>
        <w:rPr>
          <w:sz w:val="24"/>
        </w:rPr>
      </w:pPr>
      <w:r>
        <w:rPr/>
        <w:pict>
          <v:line style="position:absolute;mso-position-horizontal-relative:page;mso-position-vertical-relative:paragraph;z-index:-94168" from="332.760010pt,32.795845pt" to="336.12101pt,32.795845pt" stroked="true" strokeweight=".84pt" strokecolor="#0000ff">
            <v:stroke dashstyle="solid"/>
            <w10:wrap type="none"/>
          </v:line>
        </w:pict>
      </w:r>
      <w:r>
        <w:rPr>
          <w:strike/>
          <w:color w:val="FF0101"/>
          <w:sz w:val="24"/>
        </w:rPr>
        <w:t>The Department of Technology is responsible for policies and processes for IT procurement. </w:t>
      </w:r>
      <w:r>
        <w:rPr>
          <w:strike w:val="0"/>
          <w:sz w:val="24"/>
        </w:rPr>
        <w:t>The Department of Technology </w:t>
      </w:r>
      <w:r>
        <w:rPr>
          <w:strike/>
          <w:color w:val="FF0101"/>
          <w:sz w:val="24"/>
        </w:rPr>
        <w:t>’s Statewide Information Technology Procurement Division </w:t>
      </w:r>
      <w:r>
        <w:rPr>
          <w:strike w:val="0"/>
          <w:sz w:val="24"/>
        </w:rPr>
        <w:t>will review the procurement planning information in the Stage 2 Alternatives Analysis, as applicable, to evaluate the proposed IT procurement strategy.</w:t>
      </w:r>
    </w:p>
    <w:p>
      <w:pPr>
        <w:pStyle w:val="ListParagraph"/>
        <w:numPr>
          <w:ilvl w:val="0"/>
          <w:numId w:val="16"/>
        </w:numPr>
        <w:tabs>
          <w:tab w:pos="640" w:val="left" w:leader="none"/>
        </w:tabs>
        <w:spacing w:line="240" w:lineRule="auto" w:before="120" w:after="0"/>
        <w:ind w:left="640" w:right="212" w:hanging="360"/>
        <w:jc w:val="left"/>
        <w:rPr>
          <w:sz w:val="24"/>
        </w:rPr>
      </w:pPr>
      <w:r>
        <w:rPr/>
        <w:pict>
          <v:shape style="position:absolute;margin-left:63.360001pt;margin-top:20.015844pt;width:.1pt;height:82.8pt;mso-position-horizontal-relative:page;mso-position-vertical-relative:paragraph;z-index:5512" coordorigin="1267,400" coordsize="0,1656" path="m1267,400l1267,676m1267,676l1267,952m1267,952l1267,1228m1267,1228l1267,1504m1267,1504l1267,1780m1267,1780l1267,2056e" filled="false" stroked="true" strokeweight=".72pt" strokecolor="#000000">
            <v:path arrowok="t"/>
            <v:stroke dashstyle="solid"/>
            <w10:wrap type="none"/>
          </v:shape>
        </w:pict>
      </w:r>
      <w:r>
        <w:rPr/>
        <w:pict>
          <v:line style="position:absolute;mso-position-horizontal-relative:page;mso-position-vertical-relative:paragraph;z-index:-94120" from="386.76001pt,83.435844pt" to="390.12101pt,83.435844pt" stroked="true" strokeweight=".6pt" strokecolor="#c85100">
            <v:stroke dashstyle="solid"/>
            <w10:wrap type="none"/>
          </v:line>
        </w:pict>
      </w:r>
      <w:r>
        <w:rPr/>
        <w:pict>
          <v:line style="position:absolute;mso-position-horizontal-relative:page;mso-position-vertical-relative:paragraph;z-index:-94096" from="374.279999pt,101.795845pt" to="377.639999pt,101.795845pt" stroked="true" strokeweight=".84pt" strokecolor="#0000ff">
            <v:stroke dashstyle="solid"/>
            <w10:wrap type="none"/>
          </v:line>
        </w:pict>
      </w:r>
      <w:r>
        <w:rPr>
          <w:sz w:val="24"/>
        </w:rPr>
        <w:t>Projects whose approval has been delegated to the Agency/state entity’s director normally require a</w:t>
      </w:r>
      <w:r>
        <w:rPr>
          <w:color w:val="0000FF"/>
          <w:sz w:val="24"/>
          <w:u w:val="single" w:color="0000FF"/>
        </w:rPr>
        <w:t>ll PAL Stage/Gate deliverables to be </w:t>
      </w:r>
      <w:r>
        <w:rPr>
          <w:strike/>
          <w:color w:val="FF0101"/>
          <w:sz w:val="24"/>
        </w:rPr>
        <w:t>Stage 2 Alternatives Analysis </w:t>
      </w:r>
      <w:r>
        <w:rPr>
          <w:strike/>
          <w:color w:val="FF0101"/>
          <w:sz w:val="24"/>
          <w:u w:val="single" w:color="0000FF"/>
        </w:rPr>
        <w:t>and Stage 3 Solution Development, if applicable, </w:t>
      </w:r>
      <w:r>
        <w:rPr>
          <w:strike w:val="0"/>
          <w:sz w:val="24"/>
        </w:rPr>
        <w:t>prepared in accordance with SAM Section </w:t>
      </w:r>
      <w:hyperlink r:id="rId13">
        <w:r>
          <w:rPr>
            <w:strike w:val="0"/>
            <w:color w:val="0000FF"/>
            <w:sz w:val="24"/>
            <w:u w:val="single" w:color="0000FF"/>
          </w:rPr>
          <w:t>4928 </w:t>
        </w:r>
      </w:hyperlink>
      <w:r>
        <w:rPr>
          <w:strike w:val="0"/>
          <w:sz w:val="24"/>
        </w:rPr>
        <w:t>and approv</w:t>
      </w:r>
      <w:r>
        <w:rPr>
          <w:strike w:val="0"/>
          <w:color w:val="0000FF"/>
          <w:sz w:val="24"/>
          <w:u w:val="single" w:color="0000FF"/>
        </w:rPr>
        <w:t>ed</w:t>
      </w:r>
      <w:r>
        <w:rPr>
          <w:strike/>
          <w:color w:val="FF0101"/>
          <w:sz w:val="24"/>
        </w:rPr>
        <w:t>al of the Stage 2 Alternatives Analysis </w:t>
      </w:r>
      <w:r>
        <w:rPr>
          <w:strike/>
          <w:color w:val="FF0101"/>
          <w:sz w:val="24"/>
          <w:u w:val="single" w:color="0000FF"/>
        </w:rPr>
        <w:t>and Stage 3 Solution Development, if applicable, </w:t>
      </w:r>
      <w:r>
        <w:rPr>
          <w:strike w:val="0"/>
          <w:sz w:val="24"/>
        </w:rPr>
        <w:t>by the Agency/state entity director (SAM Sections </w:t>
      </w:r>
      <w:hyperlink r:id="rId13">
        <w:r>
          <w:rPr>
            <w:strike w:val="0"/>
            <w:color w:val="0000FF"/>
            <w:sz w:val="24"/>
            <w:u w:val="single" w:color="0000FF"/>
          </w:rPr>
          <w:t>4921 </w:t>
        </w:r>
      </w:hyperlink>
      <w:r>
        <w:rPr>
          <w:strike w:val="0"/>
          <w:sz w:val="24"/>
        </w:rPr>
        <w:t>and </w:t>
      </w:r>
      <w:hyperlink r:id="rId13">
        <w:r>
          <w:rPr>
            <w:strike w:val="0"/>
            <w:color w:val="0000FF"/>
            <w:sz w:val="24"/>
            <w:u w:val="single" w:color="0000FF"/>
          </w:rPr>
          <w:t>4927</w:t>
        </w:r>
      </w:hyperlink>
      <w:r>
        <w:rPr>
          <w:strike w:val="0"/>
          <w:sz w:val="24"/>
        </w:rPr>
        <w:t>). A copy of the analysis, and a signed document indicating approval by the Agency/state entity director</w:t>
      </w:r>
      <w:r>
        <w:rPr>
          <w:strike w:val="0"/>
          <w:color w:val="0000FF"/>
          <w:sz w:val="24"/>
        </w:rPr>
        <w:t>, </w:t>
      </w:r>
      <w:r>
        <w:rPr>
          <w:strike w:val="0"/>
          <w:sz w:val="24"/>
        </w:rPr>
        <w:t>must be on file in the Agency/state</w:t>
      </w:r>
      <w:r>
        <w:rPr>
          <w:strike w:val="0"/>
          <w:spacing w:val="-11"/>
          <w:sz w:val="24"/>
        </w:rPr>
        <w:t> </w:t>
      </w:r>
      <w:r>
        <w:rPr>
          <w:strike w:val="0"/>
          <w:sz w:val="24"/>
        </w:rPr>
        <w:t>entity.</w:t>
      </w:r>
    </w:p>
    <w:p>
      <w:pPr>
        <w:pStyle w:val="ListParagraph"/>
        <w:numPr>
          <w:ilvl w:val="0"/>
          <w:numId w:val="16"/>
        </w:numPr>
        <w:tabs>
          <w:tab w:pos="640" w:val="left" w:leader="none"/>
        </w:tabs>
        <w:spacing w:line="240" w:lineRule="auto" w:before="120" w:after="0"/>
        <w:ind w:left="640" w:right="129" w:hanging="360"/>
        <w:jc w:val="left"/>
        <w:rPr>
          <w:sz w:val="24"/>
        </w:rPr>
      </w:pPr>
      <w:r>
        <w:rPr>
          <w:sz w:val="24"/>
        </w:rPr>
        <w:t>The Department of Technology may decide to review specifications in procurement documents before they are advertised to ensure that the specifications are consistent with the solution requirements and proposed architecture in the PAL Stage/Gate deliverables or SPR for the projects. See SAM Section</w:t>
      </w:r>
      <w:r>
        <w:rPr>
          <w:spacing w:val="-33"/>
          <w:sz w:val="24"/>
        </w:rPr>
        <w:t> </w:t>
      </w:r>
      <w:hyperlink r:id="rId14">
        <w:r>
          <w:rPr>
            <w:color w:val="0000FF"/>
            <w:sz w:val="24"/>
            <w:u w:val="single" w:color="0000FF"/>
          </w:rPr>
          <w:t>5211</w:t>
        </w:r>
      </w:hyperlink>
      <w:r>
        <w:rPr>
          <w:sz w:val="24"/>
        </w:rPr>
        <w:t>.</w:t>
      </w:r>
    </w:p>
    <w:p>
      <w:pPr>
        <w:spacing w:after="0" w:line="240" w:lineRule="auto"/>
        <w:jc w:val="left"/>
        <w:rPr>
          <w:sz w:val="24"/>
        </w:rPr>
        <w:sectPr>
          <w:pgSz w:w="12240" w:h="15840"/>
          <w:pgMar w:header="724" w:footer="992" w:top="1380" w:bottom="1220" w:left="1160" w:right="1500"/>
        </w:sectPr>
      </w:pPr>
    </w:p>
    <w:p>
      <w:pPr>
        <w:pStyle w:val="BodyText"/>
        <w:rPr>
          <w:sz w:val="20"/>
        </w:rPr>
      </w:pPr>
    </w:p>
    <w:p>
      <w:pPr>
        <w:pStyle w:val="BodyText"/>
        <w:spacing w:before="9"/>
        <w:rPr>
          <w:sz w:val="16"/>
        </w:rPr>
      </w:pPr>
    </w:p>
    <w:p>
      <w:pPr>
        <w:pStyle w:val="Heading1"/>
        <w:tabs>
          <w:tab w:pos="9108" w:val="right" w:leader="none"/>
        </w:tabs>
        <w:spacing w:before="93"/>
        <w:ind w:left="280"/>
      </w:pPr>
      <w:r>
        <w:rPr/>
        <w:t>PROJECT</w:t>
      </w:r>
      <w:r>
        <w:rPr>
          <w:spacing w:val="-1"/>
        </w:rPr>
        <w:t> </w:t>
      </w:r>
      <w:r>
        <w:rPr/>
        <w:t>REPORTING CRITERIA</w:t>
        <w:tab/>
        <w:t>4819.37</w:t>
      </w:r>
    </w:p>
    <w:p>
      <w:pPr>
        <w:pStyle w:val="BodyText"/>
        <w:spacing w:before="120"/>
        <w:ind w:left="280"/>
      </w:pPr>
      <w:r>
        <w:rPr/>
        <w:pict>
          <v:line style="position:absolute;mso-position-horizontal-relative:page;mso-position-vertical-relative:paragraph;z-index:5584"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spacing w:before="120"/>
        <w:ind w:left="280" w:right="861"/>
      </w:pPr>
      <w:r>
        <w:rPr/>
        <w:t>Before encumbering or expending funds on, or dedicating staff resources to, any reportable project, the Agency/state entity must do the following:</w:t>
      </w:r>
    </w:p>
    <w:p>
      <w:pPr>
        <w:pStyle w:val="BodyText"/>
        <w:rPr>
          <w:sz w:val="26"/>
        </w:rPr>
      </w:pPr>
    </w:p>
    <w:p>
      <w:pPr>
        <w:pStyle w:val="ListParagraph"/>
        <w:numPr>
          <w:ilvl w:val="0"/>
          <w:numId w:val="17"/>
        </w:numPr>
        <w:tabs>
          <w:tab w:pos="640" w:val="left" w:leader="none"/>
        </w:tabs>
        <w:spacing w:line="240" w:lineRule="auto" w:before="217" w:after="0"/>
        <w:ind w:left="280" w:right="748" w:firstLine="0"/>
        <w:jc w:val="left"/>
        <w:rPr>
          <w:sz w:val="24"/>
        </w:rPr>
      </w:pPr>
      <w:r>
        <w:rPr>
          <w:sz w:val="24"/>
        </w:rPr>
        <w:t>Obtain the California Department of Technology’s (Department of</w:t>
      </w:r>
      <w:r>
        <w:rPr>
          <w:spacing w:val="-39"/>
          <w:sz w:val="24"/>
        </w:rPr>
        <w:t> </w:t>
      </w:r>
      <w:r>
        <w:rPr>
          <w:sz w:val="24"/>
        </w:rPr>
        <w:t>Technology) approval for all projects that meet the following</w:t>
      </w:r>
      <w:r>
        <w:rPr>
          <w:spacing w:val="-33"/>
          <w:sz w:val="24"/>
        </w:rPr>
        <w:t> </w:t>
      </w:r>
      <w:r>
        <w:rPr>
          <w:sz w:val="24"/>
        </w:rPr>
        <w:t>criteria:</w:t>
      </w:r>
    </w:p>
    <w:p>
      <w:pPr>
        <w:pStyle w:val="ListParagraph"/>
        <w:numPr>
          <w:ilvl w:val="1"/>
          <w:numId w:val="17"/>
        </w:numPr>
        <w:tabs>
          <w:tab w:pos="1000" w:val="left" w:leader="none"/>
        </w:tabs>
        <w:spacing w:line="240" w:lineRule="auto" w:before="120" w:after="0"/>
        <w:ind w:left="1000" w:right="711" w:hanging="360"/>
        <w:jc w:val="left"/>
        <w:rPr>
          <w:sz w:val="24"/>
        </w:rPr>
      </w:pPr>
      <w:r>
        <w:rPr>
          <w:sz w:val="24"/>
        </w:rPr>
        <w:t>Projects whose initiation depends upon decisions to be made during the development or enactment of the Governor's Budget, such as approval of a Budget Change Proposal or Budget Revision to increase the Agency/state entity’s existing IT activities related to the</w:t>
      </w:r>
      <w:r>
        <w:rPr>
          <w:spacing w:val="-25"/>
          <w:sz w:val="24"/>
        </w:rPr>
        <w:t> </w:t>
      </w:r>
      <w:r>
        <w:rPr>
          <w:sz w:val="24"/>
        </w:rPr>
        <w:t>project;</w:t>
      </w:r>
    </w:p>
    <w:p>
      <w:pPr>
        <w:pStyle w:val="ListParagraph"/>
        <w:numPr>
          <w:ilvl w:val="1"/>
          <w:numId w:val="17"/>
        </w:numPr>
        <w:tabs>
          <w:tab w:pos="1000" w:val="left" w:leader="none"/>
        </w:tabs>
        <w:spacing w:line="240" w:lineRule="auto" w:before="120" w:after="0"/>
        <w:ind w:left="1000" w:right="158" w:hanging="360"/>
        <w:jc w:val="left"/>
        <w:rPr>
          <w:sz w:val="24"/>
        </w:rPr>
      </w:pPr>
      <w:r>
        <w:rPr>
          <w:sz w:val="24"/>
        </w:rPr>
        <w:t>Projects that involve a new system development or acquisition that is specifically required by legislative mandate or is subject to special legislative review as specified in budget control language or other</w:t>
      </w:r>
      <w:r>
        <w:rPr>
          <w:spacing w:val="-30"/>
          <w:sz w:val="24"/>
        </w:rPr>
        <w:t> </w:t>
      </w:r>
      <w:r>
        <w:rPr>
          <w:sz w:val="24"/>
        </w:rPr>
        <w:t>legislation;</w:t>
      </w:r>
    </w:p>
    <w:p>
      <w:pPr>
        <w:pStyle w:val="ListParagraph"/>
        <w:numPr>
          <w:ilvl w:val="1"/>
          <w:numId w:val="17"/>
        </w:numPr>
        <w:tabs>
          <w:tab w:pos="1000" w:val="left" w:leader="none"/>
        </w:tabs>
        <w:spacing w:line="240" w:lineRule="auto" w:before="120" w:after="0"/>
        <w:ind w:left="1000" w:right="106" w:hanging="360"/>
        <w:jc w:val="left"/>
        <w:rPr>
          <w:sz w:val="24"/>
        </w:rPr>
      </w:pPr>
      <w:r>
        <w:rPr>
          <w:sz w:val="24"/>
        </w:rPr>
        <w:t>Projects that have a cost that exceeds the level the Agency/state entity’s delegated cost threshold assigned by the Department of Technology and do not meet the criteria of a desktop and mobile computing commodity expenditure (see SAM Section </w:t>
      </w:r>
      <w:hyperlink r:id="rId13">
        <w:r>
          <w:rPr>
            <w:color w:val="0000FF"/>
            <w:sz w:val="24"/>
            <w:u w:val="single" w:color="0000FF"/>
          </w:rPr>
          <w:t>4989 –</w:t>
        </w:r>
        <w:r>
          <w:rPr>
            <w:color w:val="0000FF"/>
            <w:spacing w:val="-13"/>
            <w:sz w:val="24"/>
            <w:u w:val="single" w:color="0000FF"/>
          </w:rPr>
          <w:t> </w:t>
        </w:r>
        <w:r>
          <w:rPr>
            <w:color w:val="0000FF"/>
            <w:sz w:val="24"/>
            <w:u w:val="single" w:color="0000FF"/>
          </w:rPr>
          <w:t>4989.3</w:t>
        </w:r>
      </w:hyperlink>
      <w:r>
        <w:rPr>
          <w:sz w:val="24"/>
        </w:rPr>
        <w:t>);</w:t>
      </w:r>
    </w:p>
    <w:p>
      <w:pPr>
        <w:pStyle w:val="ListParagraph"/>
        <w:numPr>
          <w:ilvl w:val="1"/>
          <w:numId w:val="17"/>
        </w:numPr>
        <w:tabs>
          <w:tab w:pos="1000" w:val="left" w:leader="none"/>
        </w:tabs>
        <w:spacing w:line="240" w:lineRule="auto" w:before="120" w:after="0"/>
        <w:ind w:left="1000" w:right="1188" w:hanging="360"/>
        <w:jc w:val="left"/>
        <w:rPr>
          <w:sz w:val="24"/>
        </w:rPr>
      </w:pPr>
      <w:r>
        <w:rPr>
          <w:sz w:val="24"/>
        </w:rPr>
        <w:t>Projects that meet previously imposed conditions by the Department</w:t>
      </w:r>
      <w:r>
        <w:rPr>
          <w:spacing w:val="-35"/>
          <w:sz w:val="24"/>
        </w:rPr>
        <w:t> </w:t>
      </w:r>
      <w:r>
        <w:rPr>
          <w:sz w:val="24"/>
        </w:rPr>
        <w:t>of Technology.</w:t>
      </w:r>
    </w:p>
    <w:p>
      <w:pPr>
        <w:pStyle w:val="BodyText"/>
        <w:rPr>
          <w:sz w:val="26"/>
        </w:rPr>
      </w:pPr>
    </w:p>
    <w:p>
      <w:pPr>
        <w:pStyle w:val="ListParagraph"/>
        <w:numPr>
          <w:ilvl w:val="0"/>
          <w:numId w:val="17"/>
        </w:numPr>
        <w:tabs>
          <w:tab w:pos="640" w:val="left" w:leader="none"/>
        </w:tabs>
        <w:spacing w:line="240" w:lineRule="auto" w:before="217" w:after="0"/>
        <w:ind w:left="280" w:right="117" w:firstLine="0"/>
        <w:jc w:val="left"/>
        <w:rPr>
          <w:sz w:val="24"/>
        </w:rPr>
      </w:pPr>
      <w:r>
        <w:rPr/>
        <w:pict>
          <v:line style="position:absolute;mso-position-horizontal-relative:page;mso-position-vertical-relative:paragraph;z-index:5608" from="63.360001pt,80.065872pt" to="63.360001pt,99.865872pt" stroked="true" strokeweight=".72pt" strokecolor="#000000">
            <v:stroke dashstyle="solid"/>
            <w10:wrap type="none"/>
          </v:line>
        </w:pict>
      </w:r>
      <w:r>
        <w:rPr>
          <w:sz w:val="24"/>
        </w:rPr>
        <w:t>Or obtain the Department of Technology’s approval of a –Project Approval Lifecycle Reporting Exemption Request (</w:t>
      </w:r>
      <w:hyperlink r:id="rId99">
        <w:r>
          <w:rPr>
            <w:sz w:val="24"/>
          </w:rPr>
          <w:t>PAL-RER</w:t>
        </w:r>
      </w:hyperlink>
      <w:r>
        <w:rPr>
          <w:sz w:val="24"/>
        </w:rPr>
        <w:t>) (see SAM Section 4819.38), with the subsequent approval of PAL Stage/Gate deliverables by the Agency/state entity director. An Agency/state entity must have a Technology Recovery Plan and an Agency Information Management Strategy that has been approved by the Department of Technology in order to submit </w:t>
      </w:r>
      <w:r>
        <w:rPr>
          <w:strike/>
          <w:color w:val="0101FF"/>
          <w:sz w:val="24"/>
        </w:rPr>
        <w:t>an</w:t>
      </w:r>
      <w:r>
        <w:rPr>
          <w:strike w:val="0"/>
          <w:color w:val="0000FF"/>
          <w:sz w:val="24"/>
          <w:u w:val="single" w:color="0000FF"/>
        </w:rPr>
        <w:t>a</w:t>
      </w:r>
      <w:r>
        <w:rPr>
          <w:strike w:val="0"/>
          <w:color w:val="0000FF"/>
          <w:spacing w:val="-21"/>
          <w:sz w:val="24"/>
          <w:u w:val="single" w:color="0000FF"/>
        </w:rPr>
        <w:t> </w:t>
      </w:r>
      <w:r>
        <w:rPr>
          <w:strike w:val="0"/>
          <w:sz w:val="24"/>
        </w:rPr>
        <w:t>PAL-RER.</w:t>
      </w:r>
    </w:p>
    <w:p>
      <w:pPr>
        <w:spacing w:after="0" w:line="240" w:lineRule="auto"/>
        <w:jc w:val="left"/>
        <w:rPr>
          <w:sz w:val="24"/>
        </w:rPr>
        <w:sectPr>
          <w:pgSz w:w="12240" w:h="15840"/>
          <w:pgMar w:header="724" w:footer="992" w:top="1380" w:bottom="1220" w:left="1160" w:right="1380"/>
        </w:sectPr>
      </w:pPr>
    </w:p>
    <w:p>
      <w:pPr>
        <w:pStyle w:val="BodyText"/>
        <w:rPr>
          <w:sz w:val="20"/>
        </w:rPr>
      </w:pPr>
    </w:p>
    <w:p>
      <w:pPr>
        <w:pStyle w:val="BodyText"/>
        <w:spacing w:before="9"/>
        <w:rPr>
          <w:sz w:val="16"/>
        </w:rPr>
      </w:pPr>
    </w:p>
    <w:p>
      <w:pPr>
        <w:pStyle w:val="Heading1"/>
        <w:spacing w:before="93"/>
        <w:ind w:left="280"/>
      </w:pPr>
      <w:r>
        <w:rPr/>
        <w:t>EXPENDITURES FOR ONGOING INFORMATION</w:t>
      </w:r>
    </w:p>
    <w:p>
      <w:pPr>
        <w:tabs>
          <w:tab w:pos="9562" w:val="right" w:leader="none"/>
        </w:tabs>
        <w:spacing w:before="120"/>
        <w:ind w:left="280" w:right="0" w:firstLine="0"/>
        <w:jc w:val="left"/>
        <w:rPr>
          <w:b/>
          <w:sz w:val="24"/>
        </w:rPr>
      </w:pPr>
      <w:r>
        <w:rPr>
          <w:b/>
          <w:sz w:val="24"/>
        </w:rPr>
        <w:t>TECHNOLOGY</w:t>
      </w:r>
      <w:r>
        <w:rPr>
          <w:b/>
          <w:spacing w:val="2"/>
          <w:sz w:val="24"/>
        </w:rPr>
        <w:t> </w:t>
      </w:r>
      <w:r>
        <w:rPr>
          <w:b/>
          <w:sz w:val="24"/>
        </w:rPr>
        <w:t>ACTIVITIES</w:t>
        <w:tab/>
        <w:t>4819.40</w:t>
      </w:r>
    </w:p>
    <w:p>
      <w:pPr>
        <w:pStyle w:val="BodyText"/>
        <w:spacing w:before="120"/>
        <w:ind w:left="280"/>
      </w:pPr>
      <w:r>
        <w:rPr/>
        <w:pict>
          <v:line style="position:absolute;mso-position-horizontal-relative:page;mso-position-vertical-relative:paragraph;z-index:5632" from="63.360001pt,6.215881pt" to="63.360001pt,26.015881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rPr>
          <w:sz w:val="26"/>
        </w:rPr>
      </w:pPr>
    </w:p>
    <w:p>
      <w:pPr>
        <w:pStyle w:val="BodyText"/>
        <w:spacing w:before="217"/>
        <w:ind w:left="280" w:right="142"/>
      </w:pPr>
      <w:r>
        <w:rPr/>
        <w:t>Expenditures in support of an ongoing IT activity will normally not require Department of Technology approval provided that:</w:t>
      </w:r>
    </w:p>
    <w:p>
      <w:pPr>
        <w:pStyle w:val="BodyText"/>
        <w:spacing w:before="120"/>
        <w:ind w:left="280" w:right="181"/>
      </w:pPr>
      <w:r>
        <w:rPr/>
        <w:t>The activity meets the definition of previously approved project/effort as defined in SAM Section 4819.2:</w:t>
      </w:r>
    </w:p>
    <w:p>
      <w:pPr>
        <w:spacing w:before="117"/>
        <w:ind w:left="279" w:right="156" w:firstLine="0"/>
        <w:jc w:val="left"/>
        <w:rPr>
          <w:i/>
          <w:sz w:val="24"/>
        </w:rPr>
      </w:pPr>
      <w:r>
        <w:rPr>
          <w:i/>
          <w:sz w:val="24"/>
        </w:rPr>
        <w:t>Applicable activities include meeting modified needs, improving the effectiveness of the </w:t>
      </w:r>
      <w:r>
        <w:rPr>
          <w:i/>
          <w:sz w:val="24"/>
        </w:rPr>
        <w:t>activity, program or system maintenance, or extension of existing services to new or additional users performing essentially the same functions as those that the project was designated to support. A previously approved effort/project must use substantially the same equipment, facilities, technical personnel, supplies and software to meet substantially the same requirements or to meet normal workload increases.</w:t>
      </w:r>
    </w:p>
    <w:p>
      <w:pPr>
        <w:pStyle w:val="BodyText"/>
        <w:rPr>
          <w:i/>
          <w:sz w:val="26"/>
        </w:rPr>
      </w:pPr>
    </w:p>
    <w:p>
      <w:pPr>
        <w:pStyle w:val="BodyText"/>
        <w:spacing w:before="219"/>
        <w:ind w:left="280" w:right="87"/>
      </w:pPr>
      <w:r>
        <w:rPr/>
        <w:pict>
          <v:shape style="position:absolute;margin-left:63.360001pt;margin-top:11.164857pt;width:.1pt;height:27.6pt;mso-position-horizontal-relative:page;mso-position-vertical-relative:paragraph;z-index:5656" coordorigin="1267,223" coordsize="0,552" path="m1267,223l1267,499m1267,499l1267,775e" filled="false" stroked="true" strokeweight=".72pt" strokecolor="#000000">
            <v:path arrowok="t"/>
            <v:stroke dashstyle="solid"/>
            <w10:wrap type="none"/>
          </v:shape>
        </w:pict>
      </w:r>
      <w:r>
        <w:rPr/>
        <w:t>Qualification of an IT activity as a previously approved effort requires an approved FSR </w:t>
      </w:r>
      <w:r>
        <w:rPr>
          <w:color w:val="0000FF"/>
          <w:u w:val="single" w:color="0000FF"/>
        </w:rPr>
        <w:t>or PAL Stage 4 Project Readiness and Approval </w:t>
      </w:r>
      <w:r>
        <w:rPr/>
        <w:t>AND an approved Post Implementation Evaluation Report (PIER) in accordance with SAM section 4819.35.</w:t>
      </w:r>
    </w:p>
    <w:p>
      <w:pPr>
        <w:pStyle w:val="BodyText"/>
        <w:rPr>
          <w:sz w:val="26"/>
        </w:rPr>
      </w:pPr>
    </w:p>
    <w:p>
      <w:pPr>
        <w:pStyle w:val="BodyText"/>
        <w:spacing w:before="217"/>
        <w:ind w:left="1000"/>
      </w:pPr>
      <w:r>
        <w:rPr/>
        <w:t>Notes:</w:t>
      </w:r>
    </w:p>
    <w:p>
      <w:pPr>
        <w:pStyle w:val="ListParagraph"/>
        <w:numPr>
          <w:ilvl w:val="1"/>
          <w:numId w:val="17"/>
        </w:numPr>
        <w:tabs>
          <w:tab w:pos="1720" w:val="left" w:leader="none"/>
        </w:tabs>
        <w:spacing w:line="240" w:lineRule="auto" w:before="120" w:after="0"/>
        <w:ind w:left="1720" w:right="107" w:hanging="360"/>
        <w:jc w:val="left"/>
        <w:rPr>
          <w:sz w:val="24"/>
        </w:rPr>
      </w:pPr>
      <w:r>
        <w:rPr>
          <w:sz w:val="24"/>
        </w:rPr>
        <w:t>"Substantially the same equipment" does not include the addition, upgrade or replacement of a</w:t>
      </w:r>
      <w:r>
        <w:rPr>
          <w:spacing w:val="-13"/>
          <w:sz w:val="24"/>
        </w:rPr>
        <w:t> </w:t>
      </w:r>
      <w:r>
        <w:rPr>
          <w:sz w:val="24"/>
        </w:rPr>
        <w:t>Mainframe.</w:t>
      </w:r>
    </w:p>
    <w:p>
      <w:pPr>
        <w:pStyle w:val="ListParagraph"/>
        <w:numPr>
          <w:ilvl w:val="1"/>
          <w:numId w:val="17"/>
        </w:numPr>
        <w:tabs>
          <w:tab w:pos="1720" w:val="left" w:leader="none"/>
        </w:tabs>
        <w:spacing w:line="240" w:lineRule="auto" w:before="120" w:after="0"/>
        <w:ind w:left="1720" w:right="169" w:hanging="360"/>
        <w:jc w:val="left"/>
        <w:rPr>
          <w:sz w:val="24"/>
        </w:rPr>
      </w:pPr>
      <w:r>
        <w:rPr>
          <w:sz w:val="24"/>
        </w:rPr>
        <w:t>Minor changes in functionality and/or equipment will normally meet the definition of previously approved effort/project. Significant changes in functionality and/or equipment that require budget actions do not meet the definition of previously approved</w:t>
      </w:r>
      <w:r>
        <w:rPr>
          <w:spacing w:val="-26"/>
          <w:sz w:val="24"/>
        </w:rPr>
        <w:t> </w:t>
      </w:r>
      <w:r>
        <w:rPr>
          <w:sz w:val="24"/>
        </w:rPr>
        <w:t>effort/project.</w:t>
      </w:r>
    </w:p>
    <w:p>
      <w:pPr>
        <w:pStyle w:val="BodyText"/>
        <w:spacing w:before="120"/>
        <w:ind w:left="280" w:right="101"/>
      </w:pPr>
      <w:r>
        <w:rPr/>
        <w:t>Example: The Department of Justice maintains a system to enable the ownership registration of handguns. New legislation requires the addition of rifle registration to the system.  This added functionality would not require Department of Technology approval.</w:t>
      </w:r>
    </w:p>
    <w:p>
      <w:pPr>
        <w:pStyle w:val="BodyText"/>
        <w:rPr>
          <w:sz w:val="26"/>
        </w:rPr>
      </w:pPr>
    </w:p>
    <w:p>
      <w:pPr>
        <w:pStyle w:val="BodyText"/>
        <w:spacing w:before="217"/>
        <w:ind w:left="280" w:right="181"/>
      </w:pPr>
      <w:r>
        <w:rPr/>
        <w:t>Expenditures in support of activities not meeting the above criteria are considered to be new projects, not ongoing IT activities.</w:t>
      </w:r>
    </w:p>
    <w:p>
      <w:pPr>
        <w:spacing w:after="0"/>
        <w:sectPr>
          <w:pgSz w:w="12240" w:h="15840"/>
          <w:pgMar w:header="724" w:footer="992" w:top="1380" w:bottom="1220" w:left="1160" w:right="1340"/>
        </w:sectPr>
      </w:pPr>
    </w:p>
    <w:p>
      <w:pPr>
        <w:pStyle w:val="BodyText"/>
        <w:rPr>
          <w:sz w:val="20"/>
        </w:rPr>
      </w:pPr>
    </w:p>
    <w:p>
      <w:pPr>
        <w:pStyle w:val="BodyText"/>
        <w:spacing w:before="9"/>
        <w:rPr>
          <w:sz w:val="16"/>
        </w:rPr>
      </w:pPr>
    </w:p>
    <w:p>
      <w:pPr>
        <w:pStyle w:val="Heading1"/>
        <w:tabs>
          <w:tab w:pos="9603" w:val="right" w:leader="none"/>
        </w:tabs>
        <w:spacing w:before="93"/>
        <w:ind w:left="280"/>
      </w:pPr>
      <w:r>
        <w:rPr/>
        <w:pict>
          <v:shape style="position:absolute;margin-left:63.360001pt;margin-top:4.865857pt;width:.1pt;height:466.2pt;mso-position-horizontal-relative:page;mso-position-vertical-relative:paragraph;z-index:5680" coordorigin="1267,97" coordsize="0,9324" path="m1267,97l1267,493m1267,493l1267,889m1267,889l1267,1285m1267,1285l1267,1681m1267,1681l1267,1957m1267,1957l1267,2233m1267,2233l1267,2509m1267,2509l1267,2905m1267,2905l1267,3181m1267,3181l1267,3577m1267,3577l1267,3853m1267,3853l1267,4249m1267,4249l1267,4525m1267,4525l1267,4921m1267,4921l1267,5197m1267,5197l1267,5593m1267,5593l1267,5869m1267,5869l1267,6145m1267,6145l1267,6421m1267,6421l1267,6817m1267,6817l1267,7093m1267,7093l1267,7369m1267,7369l1267,7645m1267,7645l1267,7921m1267,7921l1267,8197m1267,8197l1267,8473m1267,8473l1267,8749m1267,8749l1267,9025m1267,9025l1267,9421e" filled="false" stroked="true" strokeweight=".72pt" strokecolor="#000000">
            <v:path arrowok="t"/>
            <v:stroke dashstyle="solid"/>
            <w10:wrap type="none"/>
          </v:shape>
        </w:pict>
      </w:r>
      <w:r>
        <w:rPr/>
        <w:t>PROCUREMENT </w:t>
      </w:r>
      <w:r>
        <w:rPr>
          <w:strike/>
          <w:color w:val="FF0101"/>
        </w:rPr>
        <w:t>REVIEW</w:t>
      </w:r>
      <w:r>
        <w:rPr>
          <w:strike/>
          <w:color w:val="FF0101"/>
          <w:spacing w:val="3"/>
        </w:rPr>
        <w:t> </w:t>
      </w:r>
      <w:r>
        <w:rPr>
          <w:strike/>
          <w:color w:val="FF0101"/>
          <w:spacing w:val="-3"/>
        </w:rPr>
        <w:t>AND</w:t>
      </w:r>
      <w:r>
        <w:rPr>
          <w:strike/>
          <w:color w:val="FF0101"/>
          <w:spacing w:val="-1"/>
        </w:rPr>
        <w:t> </w:t>
      </w:r>
      <w:r>
        <w:rPr>
          <w:strike w:val="0"/>
        </w:rPr>
        <w:t>CERTIFICATION</w:t>
        <w:tab/>
        <w:t>4819.41</w:t>
      </w:r>
    </w:p>
    <w:p>
      <w:pPr>
        <w:pStyle w:val="BodyText"/>
        <w:spacing w:before="120"/>
        <w:ind w:left="280"/>
      </w:pPr>
      <w:r>
        <w:rPr/>
        <w:t>(Revised </w:t>
      </w:r>
      <w:r>
        <w:rPr>
          <w:color w:val="0000FF"/>
          <w:u w:val="single" w:color="0000FF"/>
        </w:rPr>
        <w:t>1</w:t>
      </w:r>
      <w:r>
        <w:rPr>
          <w:strike/>
          <w:color w:val="FF0101"/>
        </w:rPr>
        <w:t>6</w:t>
      </w:r>
      <w:r>
        <w:rPr>
          <w:strike w:val="0"/>
        </w:rPr>
        <w:t>/201</w:t>
      </w:r>
      <w:r>
        <w:rPr>
          <w:strike/>
          <w:color w:val="FF0101"/>
        </w:rPr>
        <w:t>5</w:t>
      </w:r>
      <w:r>
        <w:rPr>
          <w:strike w:val="0"/>
          <w:color w:val="0000FF"/>
          <w:u w:val="single" w:color="0000FF"/>
        </w:rPr>
        <w:t>6</w:t>
      </w:r>
      <w:r>
        <w:rPr>
          <w:strike w:val="0"/>
        </w:rPr>
        <w:t>)</w:t>
      </w:r>
    </w:p>
    <w:p>
      <w:pPr>
        <w:pStyle w:val="ListParagraph"/>
        <w:numPr>
          <w:ilvl w:val="0"/>
          <w:numId w:val="18"/>
        </w:numPr>
        <w:tabs>
          <w:tab w:pos="1000" w:val="left" w:leader="none"/>
        </w:tabs>
        <w:spacing w:line="240" w:lineRule="auto" w:before="120" w:after="0"/>
        <w:ind w:left="1000" w:right="0" w:hanging="360"/>
        <w:jc w:val="left"/>
        <w:rPr>
          <w:sz w:val="24"/>
        </w:rPr>
      </w:pPr>
      <w:r>
        <w:rPr>
          <w:strike/>
          <w:color w:val="FF0101"/>
          <w:sz w:val="24"/>
        </w:rPr>
        <w:t>Review of Formal IT</w:t>
      </w:r>
      <w:r>
        <w:rPr>
          <w:strike/>
          <w:color w:val="FF0101"/>
          <w:spacing w:val="-15"/>
          <w:sz w:val="24"/>
        </w:rPr>
        <w:t> </w:t>
      </w:r>
      <w:r>
        <w:rPr>
          <w:strike/>
          <w:color w:val="FF0101"/>
          <w:sz w:val="24"/>
        </w:rPr>
        <w:t>Solicitations</w:t>
      </w:r>
    </w:p>
    <w:p>
      <w:pPr>
        <w:pStyle w:val="BodyText"/>
        <w:tabs>
          <w:tab w:pos="999" w:val="left" w:leader="none"/>
        </w:tabs>
        <w:spacing w:before="120"/>
        <w:ind w:left="280"/>
      </w:pPr>
      <w:r>
        <w:rPr>
          <w:strike/>
          <w:color w:val="FF0101"/>
          <w:w w:val="100"/>
        </w:rPr>
        <w:t> </w:t>
      </w:r>
      <w:r>
        <w:rPr>
          <w:strike/>
          <w:color w:val="FF0101"/>
        </w:rPr>
        <w:tab/>
        <w:t>Formal IT Solicitations as defined in the State Contracting Manual</w:t>
      </w:r>
      <w:r>
        <w:rPr>
          <w:strike/>
          <w:color w:val="FF0101"/>
          <w:spacing w:val="-36"/>
        </w:rPr>
        <w:t> </w:t>
      </w:r>
      <w:r>
        <w:rPr>
          <w:strike/>
          <w:color w:val="FF0101"/>
        </w:rPr>
        <w:t>(</w:t>
      </w:r>
      <w:r>
        <w:rPr>
          <w:strike/>
          <w:color w:val="FF0101"/>
          <w:u w:val="single" w:color="FF0101"/>
        </w:rPr>
        <w:t>SCM</w:t>
      </w:r>
      <w:r>
        <w:rPr>
          <w:strike/>
          <w:color w:val="FF0101"/>
        </w:rPr>
        <w:t>),</w:t>
      </w:r>
    </w:p>
    <w:p>
      <w:pPr>
        <w:pStyle w:val="BodyText"/>
        <w:spacing w:before="120"/>
        <w:ind w:left="1000" w:right="109"/>
      </w:pPr>
      <w:r>
        <w:rPr>
          <w:strike/>
          <w:color w:val="FF0101"/>
        </w:rPr>
        <w:t>Volume 3, Chapter 4, Section B1.0, must be reviewed by the Department of Technology prior to release to the public. Review of Informal IT Solicitations is delegated to Agencies/state entities. The following materials shall be included with the Formal IT Solicitation package:</w:t>
      </w:r>
    </w:p>
    <w:p>
      <w:pPr>
        <w:pStyle w:val="ListParagraph"/>
        <w:numPr>
          <w:ilvl w:val="1"/>
          <w:numId w:val="18"/>
        </w:numPr>
        <w:tabs>
          <w:tab w:pos="1720" w:val="left" w:leader="none"/>
        </w:tabs>
        <w:spacing w:line="240" w:lineRule="auto" w:before="117" w:after="0"/>
        <w:ind w:left="1720" w:right="311" w:hanging="360"/>
        <w:jc w:val="left"/>
        <w:rPr>
          <w:color w:val="FF0101"/>
          <w:sz w:val="24"/>
        </w:rPr>
      </w:pPr>
      <w:r>
        <w:rPr>
          <w:strike/>
          <w:color w:val="FF0101"/>
          <w:sz w:val="24"/>
        </w:rPr>
        <w:t>A completed and signed </w:t>
      </w:r>
      <w:r>
        <w:rPr>
          <w:i/>
          <w:strike/>
          <w:color w:val="FF0101"/>
          <w:sz w:val="24"/>
        </w:rPr>
        <w:t>Formal Information Technology Solicitation </w:t>
      </w:r>
      <w:r>
        <w:rPr>
          <w:i/>
          <w:strike/>
          <w:color w:val="FF0101"/>
          <w:sz w:val="24"/>
        </w:rPr>
        <w:t>Executive Approval Transmittal, </w:t>
      </w:r>
      <w:r>
        <w:rPr>
          <w:strike/>
          <w:color w:val="FF0101"/>
          <w:sz w:val="24"/>
        </w:rPr>
        <w:t>which is available in </w:t>
      </w:r>
      <w:r>
        <w:rPr>
          <w:strike/>
          <w:color w:val="FF0101"/>
          <w:sz w:val="24"/>
          <w:u w:val="single" w:color="FF0101"/>
        </w:rPr>
        <w:t>SIMM Section</w:t>
      </w:r>
      <w:r>
        <w:rPr>
          <w:strike/>
          <w:color w:val="FF0101"/>
          <w:spacing w:val="-32"/>
          <w:sz w:val="24"/>
          <w:u w:val="single" w:color="FF0101"/>
        </w:rPr>
        <w:t> </w:t>
      </w:r>
      <w:r>
        <w:rPr>
          <w:strike/>
          <w:color w:val="FF0101"/>
          <w:sz w:val="24"/>
          <w:u w:val="single" w:color="FF0101"/>
        </w:rPr>
        <w:t>28A</w:t>
      </w:r>
      <w:r>
        <w:rPr>
          <w:strike/>
          <w:color w:val="FF0101"/>
          <w:sz w:val="24"/>
        </w:rPr>
        <w:t>.</w:t>
      </w:r>
    </w:p>
    <w:p>
      <w:pPr>
        <w:pStyle w:val="ListParagraph"/>
        <w:numPr>
          <w:ilvl w:val="1"/>
          <w:numId w:val="18"/>
        </w:numPr>
        <w:tabs>
          <w:tab w:pos="1720" w:val="left" w:leader="none"/>
        </w:tabs>
        <w:spacing w:line="240" w:lineRule="auto" w:before="122" w:after="0"/>
        <w:ind w:left="1720" w:right="191" w:hanging="360"/>
        <w:jc w:val="left"/>
        <w:rPr>
          <w:color w:val="FF0101"/>
          <w:sz w:val="24"/>
        </w:rPr>
      </w:pPr>
      <w:r>
        <w:rPr>
          <w:strike/>
          <w:color w:val="FF0101"/>
          <w:sz w:val="24"/>
        </w:rPr>
        <w:t>All sections, appendices, attachments and exhibits comprising the Formal IT</w:t>
      </w:r>
      <w:r>
        <w:rPr>
          <w:strike/>
          <w:color w:val="FF0101"/>
          <w:spacing w:val="-7"/>
          <w:sz w:val="24"/>
        </w:rPr>
        <w:t> </w:t>
      </w:r>
      <w:r>
        <w:rPr>
          <w:strike/>
          <w:color w:val="FF0101"/>
          <w:sz w:val="24"/>
        </w:rPr>
        <w:t>Solicitation.</w:t>
      </w:r>
    </w:p>
    <w:p>
      <w:pPr>
        <w:pStyle w:val="BodyText"/>
        <w:tabs>
          <w:tab w:pos="1719" w:val="left" w:leader="none"/>
        </w:tabs>
        <w:spacing w:before="120"/>
        <w:ind w:left="1720" w:right="631" w:hanging="360"/>
      </w:pPr>
      <w:r>
        <w:rPr>
          <w:strike/>
          <w:color w:val="FF0101"/>
          <w:w w:val="100"/>
        </w:rPr>
        <w:t> </w:t>
      </w:r>
      <w:r>
        <w:rPr>
          <w:strike/>
          <w:color w:val="FF0101"/>
        </w:rPr>
        <w:tab/>
        <w:t>The Stage 2 Alternatives Analysis prepared in accordance</w:t>
      </w:r>
      <w:r>
        <w:rPr>
          <w:strike/>
          <w:color w:val="FF0101"/>
          <w:spacing w:val="-26"/>
        </w:rPr>
        <w:t> </w:t>
      </w:r>
      <w:r>
        <w:rPr>
          <w:strike/>
          <w:color w:val="FF0101"/>
        </w:rPr>
        <w:t>with</w:t>
      </w:r>
      <w:r>
        <w:rPr>
          <w:strike/>
          <w:color w:val="FF0101"/>
          <w:spacing w:val="-3"/>
        </w:rPr>
        <w:t> </w:t>
      </w:r>
      <w:r>
        <w:rPr>
          <w:strike/>
          <w:color w:val="FF0101"/>
        </w:rPr>
        <w:t>SIMM</w:t>
      </w:r>
      <w:r>
        <w:rPr>
          <w:strike w:val="0"/>
          <w:color w:val="FF0101"/>
          <w:w w:val="99"/>
        </w:rPr>
        <w:t> </w:t>
      </w:r>
      <w:r>
        <w:rPr>
          <w:strike/>
          <w:color w:val="FF0101"/>
        </w:rPr>
        <w:t>Section</w:t>
      </w:r>
      <w:r>
        <w:rPr>
          <w:strike/>
          <w:color w:val="FF0101"/>
          <w:spacing w:val="-5"/>
        </w:rPr>
        <w:t> </w:t>
      </w:r>
      <w:r>
        <w:rPr>
          <w:strike/>
          <w:color w:val="FF0101"/>
        </w:rPr>
        <w:t>19B.</w:t>
      </w:r>
    </w:p>
    <w:p>
      <w:pPr>
        <w:pStyle w:val="ListParagraph"/>
        <w:numPr>
          <w:ilvl w:val="1"/>
          <w:numId w:val="18"/>
        </w:numPr>
        <w:tabs>
          <w:tab w:pos="1720" w:val="left" w:leader="none"/>
        </w:tabs>
        <w:spacing w:line="240" w:lineRule="auto" w:before="120" w:after="0"/>
        <w:ind w:left="1720" w:right="502" w:hanging="360"/>
        <w:jc w:val="left"/>
        <w:rPr>
          <w:color w:val="FF0101"/>
          <w:sz w:val="24"/>
        </w:rPr>
      </w:pPr>
      <w:r>
        <w:rPr>
          <w:strike/>
          <w:color w:val="FF0101"/>
          <w:sz w:val="24"/>
          <w:u w:val="single" w:color="0000FF"/>
        </w:rPr>
        <w:t>The Stage 3 Solution Development prepared in accordance with</w:t>
      </w:r>
      <w:r>
        <w:rPr>
          <w:strike/>
          <w:color w:val="FF0101"/>
          <w:spacing w:val="-31"/>
          <w:sz w:val="24"/>
          <w:u w:val="single" w:color="0000FF"/>
        </w:rPr>
        <w:t> </w:t>
      </w:r>
      <w:r>
        <w:rPr>
          <w:strike/>
          <w:color w:val="FF0101"/>
          <w:sz w:val="24"/>
          <w:u w:val="single" w:color="0000FF"/>
        </w:rPr>
        <w:t>SIMM 19C.</w:t>
      </w:r>
    </w:p>
    <w:p>
      <w:pPr>
        <w:pStyle w:val="BodyText"/>
        <w:spacing w:before="120"/>
        <w:ind w:left="1000" w:right="82"/>
      </w:pPr>
      <w:r>
        <w:rPr>
          <w:strike/>
          <w:color w:val="FF0101"/>
        </w:rPr>
        <w:t>Review of Formal IT Solicitations is in addition to existing IT-related reporting and approval requirements. The instructions and time frame for submitting Formal IT Solicitations to the Department of Technology for review is specified in </w:t>
      </w:r>
      <w:r>
        <w:rPr>
          <w:strike/>
          <w:color w:val="FF0101"/>
          <w:u w:val="single" w:color="FF0101"/>
        </w:rPr>
        <w:t>SIMM Section 05A</w:t>
      </w:r>
      <w:r>
        <w:rPr>
          <w:strike/>
          <w:color w:val="FF0101"/>
        </w:rPr>
        <w:t>.</w:t>
      </w:r>
    </w:p>
    <w:p>
      <w:pPr>
        <w:pStyle w:val="BodyText"/>
        <w:spacing w:before="120"/>
        <w:ind w:left="1000" w:right="134"/>
      </w:pPr>
      <w:r>
        <w:rPr>
          <w:strike/>
          <w:color w:val="FF0101"/>
        </w:rPr>
        <w:t>For addenda focusing on Technical or Functional Requirements within the solicitation that are specific to the California IT Strategic Plan, alignment with the Statewide Enterprise Architecture, or alignment with IT reporting and approval requirements, the Department of Technology will collaborate with the issuing Agency/state entity, for delegated procurements, prior to release. All other addenda will only be reviewed by the issuing Agency/state entity, as appropriate. The time frame for submitting addenda will be determined in collaboration with the Department of Technology and the issuing Agency/state entity as appropriate.</w:t>
      </w:r>
    </w:p>
    <w:p>
      <w:pPr>
        <w:pStyle w:val="BodyText"/>
        <w:rPr>
          <w:sz w:val="20"/>
        </w:rPr>
      </w:pPr>
    </w:p>
    <w:p>
      <w:pPr>
        <w:pStyle w:val="BodyText"/>
        <w:spacing w:before="10"/>
        <w:rPr>
          <w:sz w:val="16"/>
        </w:rPr>
      </w:pPr>
    </w:p>
    <w:p>
      <w:pPr>
        <w:pStyle w:val="BodyText"/>
        <w:spacing w:before="92"/>
        <w:ind w:left="1000"/>
      </w:pPr>
      <w:r>
        <w:rPr/>
        <w:t>(Continued)</w:t>
      </w:r>
    </w:p>
    <w:p>
      <w:pPr>
        <w:spacing w:after="0"/>
        <w:sectPr>
          <w:pgSz w:w="12240" w:h="15840"/>
          <w:pgMar w:header="724" w:footer="992" w:top="1380" w:bottom="1220" w:left="1160" w:right="1360"/>
        </w:sectPr>
      </w:pPr>
    </w:p>
    <w:p>
      <w:pPr>
        <w:pStyle w:val="BodyText"/>
        <w:spacing w:before="120"/>
        <w:ind w:left="280"/>
      </w:pPr>
      <w:r>
        <w:rPr/>
        <w:t>(Continued)</w:t>
      </w:r>
    </w:p>
    <w:p>
      <w:pPr>
        <w:pStyle w:val="Heading1"/>
        <w:tabs>
          <w:tab w:pos="7748" w:val="left" w:leader="none"/>
        </w:tabs>
        <w:spacing w:before="120"/>
        <w:ind w:left="280"/>
        <w:rPr>
          <w:b w:val="0"/>
        </w:rPr>
      </w:pPr>
      <w:r>
        <w:rPr/>
        <w:pict>
          <v:shape style="position:absolute;margin-left:63.360001pt;margin-top:6.215857pt;width:.1pt;height:187.8pt;mso-position-horizontal-relative:page;mso-position-vertical-relative:paragraph;z-index:5704" coordorigin="1267,124" coordsize="0,3756" path="m1267,124l1267,520m1267,520l1267,916m1267,916l1267,1192m1267,1192l1267,1468m1267,1468l1267,1864m1267,1864l1267,2140m1267,2140l1267,2416m1267,2416l1267,2812m1267,2812l1267,3088m1267,3088l1267,3484m1267,3484l1267,3880e" filled="false" stroked="true" strokeweight=".72pt" strokecolor="#000000">
            <v:path arrowok="t"/>
            <v:stroke dashstyle="solid"/>
            <w10:wrap type="none"/>
          </v:shape>
        </w:pict>
      </w:r>
      <w:r>
        <w:rPr/>
        <w:t>PROCUREMENT </w:t>
      </w:r>
      <w:r>
        <w:rPr>
          <w:strike/>
          <w:color w:val="FF0101"/>
        </w:rPr>
        <w:t>REVIEW</w:t>
      </w:r>
      <w:r>
        <w:rPr>
          <w:strike/>
          <w:color w:val="FF0101"/>
          <w:spacing w:val="-1"/>
        </w:rPr>
        <w:t> </w:t>
      </w:r>
      <w:r>
        <w:rPr>
          <w:strike/>
          <w:color w:val="FF0101"/>
          <w:spacing w:val="-3"/>
        </w:rPr>
        <w:t>AND </w:t>
      </w:r>
      <w:r>
        <w:rPr>
          <w:strike w:val="0"/>
        </w:rPr>
        <w:t>CERTIFICATION</w:t>
        <w:tab/>
        <w:t>4819.41 </w:t>
      </w:r>
      <w:r>
        <w:rPr>
          <w:b w:val="0"/>
          <w:strike w:val="0"/>
        </w:rPr>
        <w:t>(Cont.</w:t>
      </w:r>
      <w:r>
        <w:rPr>
          <w:b w:val="0"/>
          <w:strike w:val="0"/>
          <w:spacing w:val="-10"/>
        </w:rPr>
        <w:t> </w:t>
      </w:r>
      <w:r>
        <w:rPr>
          <w:b w:val="0"/>
          <w:strike w:val="0"/>
        </w:rPr>
        <w:t>1)</w:t>
      </w:r>
    </w:p>
    <w:p>
      <w:pPr>
        <w:pStyle w:val="BodyText"/>
        <w:spacing w:before="120"/>
        <w:ind w:left="280"/>
      </w:pP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p>
      <w:pPr>
        <w:pStyle w:val="BodyText"/>
        <w:spacing w:before="120"/>
        <w:ind w:left="280" w:right="248"/>
      </w:pPr>
      <w:r>
        <w:rPr>
          <w:strike/>
          <w:color w:val="FF0101"/>
        </w:rPr>
        <w:t>Agencies/state entities shall not be relieved of responsibility for major scope deviations within the Formal IT Solicitations or addenda reviewed by the Department of Technology unless:</w:t>
      </w:r>
    </w:p>
    <w:p>
      <w:pPr>
        <w:pStyle w:val="ListParagraph"/>
        <w:numPr>
          <w:ilvl w:val="0"/>
          <w:numId w:val="19"/>
        </w:numPr>
        <w:tabs>
          <w:tab w:pos="1720" w:val="left" w:leader="none"/>
        </w:tabs>
        <w:spacing w:line="240" w:lineRule="auto" w:before="120" w:after="0"/>
        <w:ind w:left="1720" w:right="346" w:hanging="360"/>
        <w:jc w:val="left"/>
        <w:rPr>
          <w:sz w:val="24"/>
        </w:rPr>
      </w:pPr>
      <w:r>
        <w:rPr>
          <w:strike/>
          <w:color w:val="FF0101"/>
          <w:sz w:val="24"/>
        </w:rPr>
        <w:t>The Agency/state entity has specifically informed the Department of Technology,-Information Technology Project Oversight Division (ITPOD) in writing of such major deviations at the time of submittal;</w:t>
      </w:r>
      <w:r>
        <w:rPr>
          <w:strike/>
          <w:color w:val="FF0101"/>
          <w:spacing w:val="-24"/>
          <w:sz w:val="24"/>
        </w:rPr>
        <w:t> </w:t>
      </w:r>
      <w:r>
        <w:rPr>
          <w:strike/>
          <w:color w:val="FF0101"/>
          <w:sz w:val="24"/>
        </w:rPr>
        <w:t>and</w:t>
      </w:r>
    </w:p>
    <w:p>
      <w:pPr>
        <w:pStyle w:val="ListParagraph"/>
        <w:numPr>
          <w:ilvl w:val="0"/>
          <w:numId w:val="19"/>
        </w:numPr>
        <w:tabs>
          <w:tab w:pos="1720" w:val="left" w:leader="none"/>
        </w:tabs>
        <w:spacing w:line="240" w:lineRule="auto" w:before="120" w:after="0"/>
        <w:ind w:left="1720" w:right="316" w:hanging="360"/>
        <w:jc w:val="left"/>
        <w:rPr>
          <w:sz w:val="24"/>
        </w:rPr>
      </w:pPr>
      <w:r>
        <w:rPr>
          <w:strike/>
          <w:color w:val="FF0101"/>
          <w:sz w:val="24"/>
        </w:rPr>
        <w:t>The Department of Technology has given written approval of the specific deviation.</w:t>
      </w:r>
    </w:p>
    <w:p>
      <w:pPr>
        <w:pStyle w:val="ListParagraph"/>
        <w:numPr>
          <w:ilvl w:val="0"/>
          <w:numId w:val="18"/>
        </w:numPr>
        <w:tabs>
          <w:tab w:pos="1000" w:val="left" w:leader="none"/>
        </w:tabs>
        <w:spacing w:line="240" w:lineRule="auto" w:before="120" w:after="0"/>
        <w:ind w:left="1000" w:right="0" w:hanging="360"/>
        <w:jc w:val="left"/>
        <w:rPr>
          <w:sz w:val="24"/>
        </w:rPr>
      </w:pPr>
      <w:r>
        <w:rPr>
          <w:strike/>
          <w:color w:val="FF0101"/>
          <w:sz w:val="24"/>
        </w:rPr>
        <w:t>Certification for Information Technology</w:t>
      </w:r>
      <w:r>
        <w:rPr>
          <w:strike/>
          <w:color w:val="FF0101"/>
          <w:spacing w:val="-25"/>
          <w:sz w:val="24"/>
        </w:rPr>
        <w:t> </w:t>
      </w:r>
      <w:r>
        <w:rPr>
          <w:strike/>
          <w:color w:val="FF0101"/>
          <w:sz w:val="24"/>
        </w:rPr>
        <w:t>Procurements</w:t>
      </w:r>
    </w:p>
    <w:p>
      <w:pPr>
        <w:pStyle w:val="BodyText"/>
        <w:spacing w:before="120"/>
        <w:ind w:left="280" w:right="390"/>
      </w:pPr>
      <w:r>
        <w:rPr/>
        <w:t>A signed certification of compliance with state IT policies is required for all IT procurements that cost $100,000 or more and are in support of a development effort. Development is defined in SAM Section 4819.2 as "Activities or costs associated with the analysis, design, programming, data conversion, staff training, acquisition, and implementation of new IT applications." Procurements of hardware, software, and services (including interagency agreements) are included in this requirement.</w:t>
      </w:r>
    </w:p>
    <w:p>
      <w:pPr>
        <w:pStyle w:val="BodyText"/>
        <w:spacing w:before="120"/>
        <w:ind w:left="1196"/>
      </w:pPr>
      <w:r>
        <w:rPr/>
        <w:pict>
          <v:line style="position:absolute;mso-position-horizontal-relative:page;mso-position-vertical-relative:paragraph;z-index:-93928" from="72pt,14.435851pt" to="117.84pt,14.435851pt" stroked="true" strokeweight=".6pt" strokecolor="#ff0101">
            <v:stroke dashstyle="solid"/>
            <w10:wrap type="none"/>
          </v:line>
        </w:pict>
      </w:r>
      <w:r>
        <w:rPr/>
        <w:pict>
          <v:line style="position:absolute;mso-position-horizontal-relative:page;mso-position-vertical-relative:paragraph;z-index:5752" from="63.360001pt,6.215851pt" to="63.360001pt,26.015851pt" stroked="true" strokeweight=".72pt" strokecolor="#000000">
            <v:stroke dashstyle="solid"/>
            <w10:wrap type="none"/>
          </v:line>
        </w:pict>
      </w:r>
      <w:r>
        <w:rPr/>
        <w:t>A certification is not required for:</w:t>
      </w:r>
    </w:p>
    <w:p>
      <w:pPr>
        <w:pStyle w:val="ListParagraph"/>
        <w:numPr>
          <w:ilvl w:val="1"/>
          <w:numId w:val="18"/>
        </w:numPr>
        <w:tabs>
          <w:tab w:pos="1720" w:val="left" w:leader="none"/>
        </w:tabs>
        <w:spacing w:line="240" w:lineRule="auto" w:before="120" w:after="0"/>
        <w:ind w:left="1720" w:right="0" w:hanging="360"/>
        <w:jc w:val="left"/>
        <w:rPr>
          <w:sz w:val="24"/>
        </w:rPr>
      </w:pPr>
      <w:r>
        <w:rPr>
          <w:sz w:val="24"/>
        </w:rPr>
        <w:t>Procurements for less than</w:t>
      </w:r>
      <w:r>
        <w:rPr>
          <w:spacing w:val="-21"/>
          <w:sz w:val="24"/>
        </w:rPr>
        <w:t> </w:t>
      </w:r>
      <w:r>
        <w:rPr>
          <w:sz w:val="24"/>
        </w:rPr>
        <w:t>$100,000;</w:t>
      </w:r>
    </w:p>
    <w:p>
      <w:pPr>
        <w:pStyle w:val="ListParagraph"/>
        <w:numPr>
          <w:ilvl w:val="1"/>
          <w:numId w:val="18"/>
        </w:numPr>
        <w:tabs>
          <w:tab w:pos="1720" w:val="left" w:leader="none"/>
        </w:tabs>
        <w:spacing w:line="240" w:lineRule="auto" w:before="120" w:after="0"/>
        <w:ind w:left="1720" w:right="0" w:hanging="360"/>
        <w:jc w:val="left"/>
        <w:rPr>
          <w:sz w:val="24"/>
        </w:rPr>
      </w:pPr>
      <w:r>
        <w:rPr>
          <w:sz w:val="24"/>
        </w:rPr>
        <w:t>Procurements limited only to maintenance</w:t>
      </w:r>
      <w:r>
        <w:rPr>
          <w:spacing w:val="-27"/>
          <w:sz w:val="24"/>
        </w:rPr>
        <w:t> </w:t>
      </w:r>
      <w:r>
        <w:rPr>
          <w:sz w:val="24"/>
        </w:rPr>
        <w:t>services;</w:t>
      </w:r>
    </w:p>
    <w:p>
      <w:pPr>
        <w:pStyle w:val="ListParagraph"/>
        <w:numPr>
          <w:ilvl w:val="1"/>
          <w:numId w:val="18"/>
        </w:numPr>
        <w:tabs>
          <w:tab w:pos="1720" w:val="left" w:leader="none"/>
        </w:tabs>
        <w:spacing w:line="343" w:lineRule="auto" w:before="120" w:after="0"/>
        <w:ind w:left="1720" w:right="156" w:hanging="360"/>
        <w:jc w:val="left"/>
        <w:rPr>
          <w:sz w:val="24"/>
        </w:rPr>
      </w:pPr>
      <w:r>
        <w:rPr>
          <w:sz w:val="24"/>
        </w:rPr>
        <w:t>Procurements in support of previously-approved efforts. See SAM Section 4819.40;</w:t>
      </w:r>
    </w:p>
    <w:p>
      <w:pPr>
        <w:pStyle w:val="ListParagraph"/>
        <w:numPr>
          <w:ilvl w:val="1"/>
          <w:numId w:val="18"/>
        </w:numPr>
        <w:tabs>
          <w:tab w:pos="1720" w:val="left" w:leader="none"/>
        </w:tabs>
        <w:spacing w:line="240" w:lineRule="auto" w:before="4" w:after="0"/>
        <w:ind w:left="1720" w:right="280" w:hanging="360"/>
        <w:jc w:val="left"/>
        <w:rPr>
          <w:sz w:val="24"/>
        </w:rPr>
      </w:pPr>
      <w:r>
        <w:rPr>
          <w:sz w:val="24"/>
        </w:rPr>
        <w:t>Procurement of services associated with the Project Approval Lifecycle, provided the services are limited to supporting or conducting the analysis and/or preparing the applicable Project Approval Lifecycle Stage/Gate deliverable (SAM Sections </w:t>
      </w:r>
      <w:hyperlink r:id="rId113">
        <w:r>
          <w:rPr>
            <w:color w:val="0000FF"/>
            <w:sz w:val="24"/>
            <w:u w:val="single" w:color="0000FF"/>
          </w:rPr>
          <w:t>4927 and</w:t>
        </w:r>
        <w:r>
          <w:rPr>
            <w:color w:val="0000FF"/>
            <w:spacing w:val="-22"/>
            <w:sz w:val="24"/>
            <w:u w:val="single" w:color="0000FF"/>
          </w:rPr>
          <w:t> </w:t>
        </w:r>
        <w:r>
          <w:rPr>
            <w:color w:val="0000FF"/>
            <w:sz w:val="24"/>
            <w:u w:val="single" w:color="0000FF"/>
          </w:rPr>
          <w:t>4928</w:t>
        </w:r>
      </w:hyperlink>
      <w:r>
        <w:rPr>
          <w:sz w:val="24"/>
        </w:rPr>
        <w:t>);or</w:t>
      </w:r>
    </w:p>
    <w:p>
      <w:pPr>
        <w:pStyle w:val="ListParagraph"/>
        <w:numPr>
          <w:ilvl w:val="1"/>
          <w:numId w:val="18"/>
        </w:numPr>
        <w:tabs>
          <w:tab w:pos="1720" w:val="left" w:leader="none"/>
        </w:tabs>
        <w:spacing w:line="240" w:lineRule="auto" w:before="119" w:after="0"/>
        <w:ind w:left="1720" w:right="0" w:hanging="360"/>
        <w:jc w:val="left"/>
        <w:rPr>
          <w:sz w:val="24"/>
        </w:rPr>
      </w:pPr>
      <w:r>
        <w:rPr>
          <w:sz w:val="24"/>
        </w:rPr>
        <w:t>Procurements of excluded activities as described in SAM Section</w:t>
      </w:r>
      <w:r>
        <w:rPr>
          <w:spacing w:val="-34"/>
          <w:sz w:val="24"/>
        </w:rPr>
        <w:t> </w:t>
      </w:r>
      <w:r>
        <w:rPr>
          <w:sz w:val="24"/>
        </w:rPr>
        <w:t>4819.32.</w:t>
      </w:r>
    </w:p>
    <w:p>
      <w:pPr>
        <w:pStyle w:val="BodyText"/>
        <w:spacing w:before="119"/>
        <w:ind w:left="280" w:right="208"/>
      </w:pPr>
      <w:r>
        <w:rPr/>
        <w:t>The certification must be completed by the Agency/state entity that will directly utilize the procured goods or services, and the original signed certification must be included with the transmittal of the procurement package to the procurement Agency/state entity or authority. For audit and review purposes, a copy of the signed certification must be retained in the procurement file. The required format for the certification is provided in SAM Section 4832.</w:t>
      </w:r>
    </w:p>
    <w:p>
      <w:pPr>
        <w:spacing w:after="0"/>
        <w:sectPr>
          <w:pgSz w:w="12240" w:h="15840"/>
          <w:pgMar w:header="724" w:footer="992" w:top="1380" w:bottom="1220" w:left="1160" w:right="1340"/>
        </w:sectPr>
      </w:pPr>
    </w:p>
    <w:p>
      <w:pPr>
        <w:pStyle w:val="BodyText"/>
        <w:rPr>
          <w:sz w:val="20"/>
        </w:rPr>
      </w:pPr>
    </w:p>
    <w:p>
      <w:pPr>
        <w:pStyle w:val="BodyText"/>
        <w:spacing w:before="9"/>
        <w:rPr>
          <w:sz w:val="16"/>
        </w:rPr>
      </w:pPr>
    </w:p>
    <w:p>
      <w:pPr>
        <w:pStyle w:val="Heading1"/>
        <w:tabs>
          <w:tab w:pos="9078" w:val="right" w:leader="none"/>
        </w:tabs>
        <w:spacing w:before="93"/>
        <w:ind w:left="280"/>
      </w:pPr>
      <w:r>
        <w:rPr/>
        <w:t>BUDGET</w:t>
      </w:r>
      <w:r>
        <w:rPr>
          <w:spacing w:val="-1"/>
        </w:rPr>
        <w:t> </w:t>
      </w:r>
      <w:r>
        <w:rPr/>
        <w:t>CHANGE PROPOSALS</w:t>
        <w:tab/>
        <w:t>4819.42</w:t>
      </w:r>
    </w:p>
    <w:p>
      <w:pPr>
        <w:pStyle w:val="BodyText"/>
        <w:spacing w:before="120"/>
        <w:ind w:left="280"/>
      </w:pPr>
      <w:r>
        <w:rPr/>
        <w:pict>
          <v:line style="position:absolute;mso-position-horizontal-relative:page;mso-position-vertical-relative:paragraph;z-index:5776" from="63.360001pt,6.215869pt" to="63.360001pt,26.015869pt" stroked="true" strokeweight=".72pt" strokecolor="#000000">
            <v:stroke dashstyle="solid"/>
            <w10:wrap type="none"/>
          </v:line>
        </w:pict>
      </w:r>
      <w:r>
        <w:rPr/>
        <w:t>(Revised </w:t>
      </w:r>
      <w:r>
        <w:rPr>
          <w:strike/>
          <w:color w:val="0101FF"/>
        </w:rPr>
        <w:t>6</w:t>
      </w:r>
      <w:r>
        <w:rPr>
          <w:strike w:val="0"/>
          <w:color w:val="0000FF"/>
          <w:u w:val="single" w:color="0000FF"/>
        </w:rPr>
        <w:t>1</w:t>
      </w:r>
      <w:r>
        <w:rPr>
          <w:strike w:val="0"/>
        </w:rPr>
        <w:t>/201</w:t>
      </w:r>
      <w:r>
        <w:rPr>
          <w:strike/>
          <w:color w:val="0101FF"/>
        </w:rPr>
        <w:t>5</w:t>
      </w:r>
      <w:r>
        <w:rPr>
          <w:strike w:val="0"/>
          <w:color w:val="0000FF"/>
          <w:u w:val="single" w:color="0000FF"/>
        </w:rPr>
        <w:t>6</w:t>
      </w:r>
      <w:r>
        <w:rPr>
          <w:strike w:val="0"/>
        </w:rPr>
        <w:t>)</w:t>
      </w:r>
    </w:p>
    <w:p>
      <w:pPr>
        <w:pStyle w:val="BodyText"/>
        <w:spacing w:before="120"/>
        <w:ind w:left="280" w:right="95"/>
      </w:pPr>
      <w:r>
        <w:rPr/>
        <w:t>Budget Change Proposals (BCP) containing specified information technology (IT) components are reviewed by Department of Technology staff and an evaluation is provided to the Department of Finance Program Budget Manager responsible for review of the Agency/state entity’s budget.</w:t>
      </w:r>
    </w:p>
    <w:p>
      <w:pPr>
        <w:pStyle w:val="BodyText"/>
        <w:spacing w:before="120"/>
        <w:ind w:left="280" w:right="121"/>
      </w:pPr>
      <w:r>
        <w:rPr/>
        <w:pict>
          <v:shape style="position:absolute;margin-left:63.360001pt;margin-top:33.815868pt;width:.1pt;height:41.4pt;mso-position-horizontal-relative:page;mso-position-vertical-relative:paragraph;z-index:5800" coordorigin="1267,676" coordsize="0,828" path="m1267,676l1267,952m1267,952l1267,1228m1267,1228l1267,1504e" filled="false" stroked="true" strokeweight=".72pt" strokecolor="#000000">
            <v:path arrowok="t"/>
            <v:stroke dashstyle="solid"/>
            <w10:wrap type="none"/>
          </v:shape>
        </w:pict>
      </w:r>
      <w:r>
        <w:rPr/>
        <w:pict>
          <v:line style="position:absolute;mso-position-horizontal-relative:page;mso-position-vertical-relative:paragraph;z-index:5824" from="63.360001pt,102.814873pt" to="63.360001pt,116.615873pt" stroked="true" strokeweight=".72pt" strokecolor="#000000">
            <v:stroke dashstyle="solid"/>
            <w10:wrap type="none"/>
          </v:line>
        </w:pict>
      </w:r>
      <w:r>
        <w:rPr/>
        <w:t>BCPs which request funding for IT projects must be consistent with the Agency/state entity’s Agency Information Management Strategy (see SAM Sections </w:t>
      </w:r>
      <w:hyperlink r:id="rId113">
        <w:r>
          <w:rPr>
            <w:color w:val="0000FF"/>
            <w:u w:val="single" w:color="0000FF"/>
          </w:rPr>
          <w:t>4900.1-4900.5</w:t>
        </w:r>
      </w:hyperlink>
      <w:r>
        <w:rPr/>
        <w:t>) and </w:t>
      </w:r>
      <w:r>
        <w:rPr>
          <w:color w:val="0000FF"/>
          <w:u w:val="single" w:color="0000FF"/>
        </w:rPr>
        <w:t>the Conceptually Approved IT Project Proposals Report </w:t>
      </w:r>
      <w:r>
        <w:rPr>
          <w:strike/>
          <w:color w:val="C85100"/>
        </w:rPr>
        <w:t>its IT Capital Plan </w:t>
      </w:r>
      <w:r>
        <w:rPr>
          <w:strike w:val="0"/>
        </w:rPr>
        <w:t>(see SAM Section </w:t>
      </w:r>
      <w:hyperlink r:id="rId113">
        <w:r>
          <w:rPr>
            <w:strike w:val="0"/>
            <w:color w:val="0000FF"/>
            <w:u w:val="single" w:color="0000FF"/>
          </w:rPr>
          <w:t>4904</w:t>
        </w:r>
      </w:hyperlink>
      <w:r>
        <w:rPr>
          <w:strike w:val="0"/>
        </w:rPr>
        <w:t>). The BCP must be supported by </w:t>
      </w:r>
      <w:r>
        <w:rPr>
          <w:strike/>
          <w:color w:val="FF0101"/>
        </w:rPr>
        <w:t>an </w:t>
      </w:r>
      <w:r>
        <w:rPr>
          <w:strike w:val="0"/>
        </w:rPr>
        <w:t>approved </w:t>
      </w:r>
      <w:r>
        <w:rPr>
          <w:strike w:val="0"/>
          <w:color w:val="0000FF"/>
          <w:u w:val="single" w:color="0000FF"/>
        </w:rPr>
        <w:t>Project Approval Lifecycle Stage/Gate deliverables </w:t>
      </w:r>
      <w:r>
        <w:rPr>
          <w:strike/>
          <w:color w:val="FF0101"/>
        </w:rPr>
        <w:t>Stage 2 Alternatives Analysis </w:t>
      </w:r>
      <w:r>
        <w:rPr>
          <w:strike w:val="0"/>
        </w:rPr>
        <w:t>(SAM Section 4928), or Special Project Report (SPR) (SAM Sections </w:t>
      </w:r>
      <w:hyperlink r:id="rId113">
        <w:r>
          <w:rPr>
            <w:strike w:val="0"/>
            <w:color w:val="0000FF"/>
            <w:u w:val="single" w:color="0000FF"/>
          </w:rPr>
          <w:t>4945-4945.2</w:t>
        </w:r>
      </w:hyperlink>
      <w:r>
        <w:rPr>
          <w:strike w:val="0"/>
        </w:rPr>
        <w:t>) prior to approval of the funding request.  In exceptional circumstances, with Department of Technology approval, the funding request may be supported by an approved </w:t>
      </w:r>
      <w:r>
        <w:rPr>
          <w:strike w:val="0"/>
          <w:color w:val="0000FF"/>
          <w:u w:val="single" w:color="0000FF"/>
        </w:rPr>
        <w:t>PAL </w:t>
      </w:r>
      <w:r>
        <w:rPr>
          <w:strike w:val="0"/>
        </w:rPr>
        <w:t>Reporting Exemption Request.</w:t>
      </w:r>
    </w:p>
    <w:p>
      <w:pPr>
        <w:pStyle w:val="BodyText"/>
        <w:spacing w:before="120"/>
        <w:ind w:left="280" w:right="201"/>
      </w:pPr>
      <w:r>
        <w:rPr/>
        <w:t>Project Approval Lifecycle Stage/Gate deliverables and SPRs must be submitted in the format and within the time frames specified in SAM, </w:t>
      </w:r>
      <w:hyperlink r:id="rId99">
        <w:r>
          <w:rPr>
            <w:color w:val="0000FF"/>
            <w:u w:val="single" w:color="0000FF"/>
          </w:rPr>
          <w:t>SIMM</w:t>
        </w:r>
      </w:hyperlink>
      <w:r>
        <w:rPr/>
        <w:t>, and </w:t>
      </w:r>
      <w:hyperlink r:id="rId114">
        <w:r>
          <w:rPr>
            <w:color w:val="0000FF"/>
            <w:u w:val="single" w:color="0000FF"/>
          </w:rPr>
          <w:t>Technology Letters</w:t>
        </w:r>
      </w:hyperlink>
      <w:r>
        <w:rPr>
          <w:color w:val="0000FF"/>
          <w:u w:val="single" w:color="0000FF"/>
        </w:rPr>
        <w:t> </w:t>
      </w:r>
      <w:r>
        <w:rPr/>
        <w:t>issued by the Department of Technology. BCPs must be submitted in the format and within the timeframes specified in annual budget letters issued by Department of Finance. Incomplete or "placeholder" Stage/Gate deliverables or SPRs submitted for consideration with an associated BCP may be returned to the Agency/state entity without consideration.</w:t>
      </w:r>
    </w:p>
    <w:p>
      <w:pPr>
        <w:spacing w:after="0"/>
        <w:sectPr>
          <w:pgSz w:w="12240" w:h="15840"/>
          <w:pgMar w:header="724" w:footer="992" w:top="1380" w:bottom="1220" w:left="1160" w:right="1360"/>
        </w:sectPr>
      </w:pPr>
    </w:p>
    <w:p>
      <w:pPr>
        <w:pStyle w:val="BodyText"/>
        <w:rPr>
          <w:sz w:val="20"/>
        </w:rPr>
      </w:pPr>
    </w:p>
    <w:p>
      <w:pPr>
        <w:pStyle w:val="BodyText"/>
        <w:spacing w:before="9"/>
        <w:rPr>
          <w:sz w:val="16"/>
        </w:rPr>
      </w:pPr>
    </w:p>
    <w:p>
      <w:pPr>
        <w:pStyle w:val="Heading1"/>
        <w:tabs>
          <w:tab w:pos="8340" w:val="left" w:leader="none"/>
        </w:tabs>
        <w:spacing w:before="93"/>
        <w:ind w:left="140"/>
      </w:pPr>
      <w:r>
        <w:rPr/>
        <w:t>CERTIFICATION OF COMPLIANCE</w:t>
      </w:r>
      <w:r>
        <w:rPr>
          <w:spacing w:val="-7"/>
        </w:rPr>
        <w:t> </w:t>
      </w:r>
      <w:r>
        <w:rPr/>
        <w:t>WITH</w:t>
      </w:r>
      <w:r>
        <w:rPr>
          <w:spacing w:val="-6"/>
        </w:rPr>
        <w:t> </w:t>
      </w:r>
      <w:r>
        <w:rPr/>
        <w:t>POLICIES</w:t>
        <w:tab/>
        <w:t>4832</w:t>
      </w:r>
    </w:p>
    <w:p>
      <w:pPr>
        <w:pStyle w:val="BodyText"/>
        <w:ind w:left="140"/>
      </w:pPr>
      <w:r>
        <w:rPr/>
        <w:t>(Revised 6/2015)</w:t>
      </w:r>
    </w:p>
    <w:p>
      <w:pPr>
        <w:pStyle w:val="BodyText"/>
        <w:spacing w:before="120"/>
        <w:ind w:left="113" w:right="208" w:firstLine="26"/>
      </w:pPr>
      <w:r>
        <w:rPr/>
        <w:t>The SAM Section 4819.41 specifies that signed certifications of compliance with the state's information technology (IT) policies must be included with the transmittal of certain procurement packages to the procurement Agency/state entity or authority. The required format of the certification is provided in </w:t>
      </w:r>
      <w:r>
        <w:rPr>
          <w:color w:val="0000FF"/>
          <w:u w:val="single" w:color="0000FF"/>
        </w:rPr>
        <w:t>SAM Section 4832, Illustration 1</w:t>
      </w:r>
      <w:r>
        <w:rPr>
          <w:color w:val="0000FF"/>
        </w:rPr>
        <w:t>.</w:t>
      </w:r>
    </w:p>
    <w:p>
      <w:pPr>
        <w:pStyle w:val="BodyText"/>
        <w:spacing w:before="120"/>
        <w:ind w:left="140" w:right="517"/>
      </w:pPr>
      <w:r>
        <w:rPr>
          <w:b/>
        </w:rPr>
        <w:t>Signature Authority </w:t>
      </w:r>
      <w:r>
        <w:rPr/>
        <w:t>Certifications for procurements of $100,000 or more MUST be signed by the Agency/state entity director or by a member of Agency/state entity management specifically designated by the director for this purpose.</w:t>
      </w:r>
    </w:p>
    <w:p>
      <w:pPr>
        <w:pStyle w:val="BodyText"/>
      </w:pPr>
    </w:p>
    <w:p>
      <w:pPr>
        <w:pStyle w:val="BodyText"/>
        <w:ind w:left="140" w:right="101"/>
      </w:pPr>
      <w:r>
        <w:rPr/>
        <w:t>As shown in 4832 Illustration 1, the certification must reference one of the following with respect to the justification and approval of the proposed procurement:</w:t>
      </w:r>
    </w:p>
    <w:p>
      <w:pPr>
        <w:pStyle w:val="BodyText"/>
        <w:spacing w:before="4"/>
        <w:rPr>
          <w:sz w:val="34"/>
        </w:rPr>
      </w:pPr>
    </w:p>
    <w:p>
      <w:pPr>
        <w:pStyle w:val="ListParagraph"/>
        <w:numPr>
          <w:ilvl w:val="0"/>
          <w:numId w:val="20"/>
        </w:numPr>
        <w:tabs>
          <w:tab w:pos="500" w:val="left" w:leader="none"/>
        </w:tabs>
        <w:spacing w:line="240" w:lineRule="auto" w:before="1" w:after="0"/>
        <w:ind w:left="500" w:right="210" w:hanging="360"/>
        <w:jc w:val="left"/>
        <w:rPr>
          <w:sz w:val="24"/>
        </w:rPr>
      </w:pPr>
      <w:r>
        <w:rPr>
          <w:sz w:val="24"/>
        </w:rPr>
        <w:t>If the procurement is for a project approved by the Department of Technology, the project is currently under development, and the Post-Implementation Evaluation Report (PIER) has not yet been approved, provide the project number, the title, and approval date of the Stage 4 Project Readiness and Approval. If the procurement is the result of a non-reportable project, provide the project number, the title, and the date of the document indicating</w:t>
      </w:r>
      <w:r>
        <w:rPr>
          <w:spacing w:val="-21"/>
          <w:sz w:val="24"/>
        </w:rPr>
        <w:t> </w:t>
      </w:r>
      <w:r>
        <w:rPr>
          <w:sz w:val="24"/>
        </w:rPr>
        <w:t>approval.</w:t>
      </w:r>
    </w:p>
    <w:p>
      <w:pPr>
        <w:pStyle w:val="BodyText"/>
        <w:rPr>
          <w:sz w:val="26"/>
        </w:rPr>
      </w:pPr>
    </w:p>
    <w:p>
      <w:pPr>
        <w:pStyle w:val="ListParagraph"/>
        <w:numPr>
          <w:ilvl w:val="0"/>
          <w:numId w:val="20"/>
        </w:numPr>
        <w:tabs>
          <w:tab w:pos="500" w:val="left" w:leader="none"/>
        </w:tabs>
        <w:spacing w:line="240" w:lineRule="auto" w:before="217" w:after="0"/>
        <w:ind w:left="500" w:right="155" w:hanging="360"/>
        <w:jc w:val="left"/>
        <w:rPr>
          <w:sz w:val="24"/>
        </w:rPr>
      </w:pPr>
      <w:r>
        <w:rPr>
          <w:sz w:val="24"/>
        </w:rPr>
        <w:t>If the procurement is an Interagency agreement to procure services from a consolidated data center in support of multiple projects, it must be certified that: (1) the funding level is appropriate for the nature and scope of the services to be supplied; (2) the services are consistent with approved Project Approval Lifecycle (PAL) Stage/Gate deliverable and/or PIERs; and (3) project reporting for the various projects is</w:t>
      </w:r>
      <w:r>
        <w:rPr>
          <w:spacing w:val="-8"/>
          <w:sz w:val="24"/>
        </w:rPr>
        <w:t> </w:t>
      </w:r>
      <w:r>
        <w:rPr>
          <w:sz w:val="24"/>
        </w:rPr>
        <w:t>current.</w:t>
      </w:r>
    </w:p>
    <w:p>
      <w:pPr>
        <w:pStyle w:val="BodyText"/>
        <w:spacing w:before="120"/>
        <w:ind w:left="192" w:right="102"/>
      </w:pPr>
      <w:r>
        <w:rPr/>
        <w:t>Submission of a PAL Stage/Gate deliverable to the Department of Technology or to the Agency/state entity director does not constitute project approval. Approval requires an approval letter from the Department of Technology or, for delegated projects, a document indicating approval by the Agency/state entity director or the director's designee.</w:t>
      </w:r>
    </w:p>
    <w:p>
      <w:pPr>
        <w:pStyle w:val="BodyText"/>
        <w:spacing w:before="120"/>
        <w:ind w:left="192"/>
      </w:pPr>
      <w:r>
        <w:rPr/>
        <w:t>(Continued)</w:t>
      </w:r>
    </w:p>
    <w:p>
      <w:pPr>
        <w:spacing w:after="0"/>
        <w:sectPr>
          <w:pgSz w:w="12240" w:h="15840"/>
          <w:pgMar w:header="724" w:footer="992" w:top="1380" w:bottom="1220" w:left="1300" w:right="1380"/>
        </w:sectPr>
      </w:pPr>
    </w:p>
    <w:p>
      <w:pPr>
        <w:pStyle w:val="BodyText"/>
        <w:rPr>
          <w:sz w:val="20"/>
        </w:rPr>
      </w:pPr>
    </w:p>
    <w:p>
      <w:pPr>
        <w:pStyle w:val="BodyText"/>
        <w:spacing w:before="9"/>
        <w:rPr>
          <w:sz w:val="16"/>
        </w:rPr>
      </w:pPr>
    </w:p>
    <w:p>
      <w:pPr>
        <w:spacing w:before="93"/>
        <w:ind w:left="3424" w:right="0" w:firstLine="0"/>
        <w:jc w:val="left"/>
        <w:rPr>
          <w:b/>
          <w:sz w:val="24"/>
        </w:rPr>
      </w:pPr>
      <w:r>
        <w:rPr>
          <w:b/>
          <w:sz w:val="24"/>
        </w:rPr>
        <w:t>Certification Requirements</w:t>
      </w:r>
    </w:p>
    <w:p>
      <w:pPr>
        <w:pStyle w:val="BodyText"/>
        <w:rPr>
          <w:b/>
          <w:sz w:val="26"/>
        </w:rPr>
      </w:pPr>
    </w:p>
    <w:p>
      <w:pPr>
        <w:spacing w:line="343" w:lineRule="auto" w:before="217"/>
        <w:ind w:left="2084" w:right="1723" w:hanging="27"/>
        <w:jc w:val="left"/>
        <w:rPr>
          <w:b/>
          <w:sz w:val="24"/>
        </w:rPr>
      </w:pPr>
      <w:r>
        <w:rPr>
          <w:b/>
          <w:sz w:val="24"/>
        </w:rPr>
        <w:t>CERTIFICATION OF COMPLIANCE WITH POLICIES PURSUANT TO SAM SECTIONS 4819.41 AND 4832</w:t>
      </w:r>
    </w:p>
    <w:p>
      <w:pPr>
        <w:pStyle w:val="BodyText"/>
        <w:spacing w:before="9"/>
        <w:rPr>
          <w:b/>
          <w:sz w:val="34"/>
        </w:rPr>
      </w:pPr>
    </w:p>
    <w:p>
      <w:pPr>
        <w:pStyle w:val="BodyText"/>
        <w:ind w:left="280" w:right="95"/>
      </w:pPr>
      <w:r>
        <w:rPr/>
        <w:t>I hereby certify that I am the Agency/state entity director or designee; that the matters described herein are in compliance with the criteria and procedures for IT prescribed in SAM; any acquisitions of new or enhanced IT capabilities are consistent with project justification approved by the Department of Technology, myself or my designee; and that the foregoing statements are true to the best of my knowledge and belief.</w:t>
      </w:r>
    </w:p>
    <w:p>
      <w:pPr>
        <w:pStyle w:val="BodyText"/>
        <w:rPr>
          <w:sz w:val="20"/>
        </w:rPr>
      </w:pPr>
    </w:p>
    <w:p>
      <w:pPr>
        <w:pStyle w:val="BodyText"/>
        <w:rPr>
          <w:sz w:val="20"/>
        </w:rPr>
      </w:pPr>
    </w:p>
    <w:p>
      <w:pPr>
        <w:pStyle w:val="BodyText"/>
        <w:spacing w:before="9"/>
        <w:rPr>
          <w:sz w:val="23"/>
        </w:rPr>
      </w:pPr>
      <w:r>
        <w:rPr/>
        <w:pict>
          <v:line style="position:absolute;mso-position-horizontal-relative:page;mso-position-vertical-relative:paragraph;z-index:5848;mso-wrap-distance-left:0;mso-wrap-distance-right:0" from="72pt,16.030325pt" to="205.560006pt,16.030325pt" stroked="true" strokeweight=".756pt" strokecolor="#000000">
            <v:stroke dashstyle="solid"/>
            <w10:wrap type="topAndBottom"/>
          </v:line>
        </w:pict>
      </w:r>
      <w:r>
        <w:rPr/>
        <w:pict>
          <v:line style="position:absolute;mso-position-horizontal-relative:page;mso-position-vertical-relative:paragraph;z-index:5872;mso-wrap-distance-left:0;mso-wrap-distance-right:0" from="252.241211pt,16.030325pt" to="532.514425pt,16.030325pt" stroked="true" strokeweight=".756pt" strokecolor="#000000">
            <v:stroke dashstyle="solid"/>
            <w10:wrap type="topAndBottom"/>
          </v:line>
        </w:pict>
      </w:r>
    </w:p>
    <w:p>
      <w:pPr>
        <w:pStyle w:val="BodyText"/>
        <w:tabs>
          <w:tab w:pos="4727" w:val="left" w:leader="none"/>
        </w:tabs>
        <w:spacing w:before="93"/>
        <w:ind w:left="1163"/>
      </w:pPr>
      <w:r>
        <w:rPr/>
        <w:t>(Date)</w:t>
        <w:tab/>
        <w:t>Signature and</w:t>
      </w:r>
      <w:r>
        <w:rPr>
          <w:spacing w:val="-9"/>
        </w:rPr>
        <w:t> </w:t>
      </w:r>
      <w:r>
        <w:rPr/>
        <w:t>Title</w:t>
      </w:r>
    </w:p>
    <w:p>
      <w:pPr>
        <w:pStyle w:val="BodyText"/>
        <w:spacing w:line="688" w:lineRule="auto" w:before="119"/>
        <w:ind w:left="280" w:right="417" w:firstLine="3600"/>
      </w:pPr>
      <w:r>
        <w:rPr/>
        <w:t>(Indicate Agency/state entity director or designee) </w:t>
      </w:r>
      <w:bookmarkStart w:name="JUSTIFICATION AND APPROVAL REFERENCE INF" w:id="19"/>
      <w:bookmarkEnd w:id="19"/>
      <w:r>
        <w:rPr/>
      </w:r>
      <w:r>
        <w:rPr/>
        <w:t>JUSTIFICATION AND APPROVAL REFERENCE INFORMATION</w:t>
      </w:r>
    </w:p>
    <w:p>
      <w:pPr>
        <w:pStyle w:val="Heading1"/>
        <w:spacing w:before="14"/>
        <w:ind w:left="280" w:right="148"/>
      </w:pPr>
      <w:r>
        <w:rPr/>
        <w:pict>
          <v:line style="position:absolute;mso-position-horizontal-relative:page;mso-position-vertical-relative:paragraph;z-index:6040" from="63.360001pt,.914851pt" to="63.360001pt,14.715851pt" stroked="true" strokeweight=".72pt" strokecolor="#000000">
            <v:stroke dashstyle="solid"/>
            <w10:wrap type="none"/>
          </v:line>
        </w:pict>
      </w:r>
      <w:r>
        <w:rPr/>
        <w:t>Department of Technology approved </w:t>
      </w:r>
      <w:r>
        <w:rPr>
          <w:strike/>
          <w:color w:val="C85100"/>
        </w:rPr>
        <w:t>FSR</w:t>
      </w:r>
      <w:r>
        <w:rPr>
          <w:strike/>
          <w:color w:val="C85100"/>
          <w:spacing w:val="-50"/>
        </w:rPr>
        <w:t> </w:t>
      </w:r>
      <w:r>
        <w:rPr>
          <w:strike/>
          <w:color w:val="C85100"/>
        </w:rPr>
        <w:t>or </w:t>
      </w:r>
      <w:r>
        <w:rPr>
          <w:strike w:val="0"/>
        </w:rPr>
        <w:t>Project Approval Lifecycle Stage/Gate deliverables</w:t>
      </w:r>
    </w:p>
    <w:p>
      <w:pPr>
        <w:pStyle w:val="BodyText"/>
        <w:spacing w:before="4"/>
        <w:rPr>
          <w:b/>
          <w:sz w:val="29"/>
        </w:rPr>
      </w:pPr>
      <w:r>
        <w:rPr/>
        <w:pict>
          <v:line style="position:absolute;mso-position-horizontal-relative:page;mso-position-vertical-relative:paragraph;z-index:5896;mso-wrap-distance-left:0;mso-wrap-distance-right:0" from="72pt,19.25256pt" to="272.23321pt,19.25256pt" stroked="true" strokeweight=".756pt" strokecolor="#000000">
            <v:stroke dashstyle="solid"/>
            <w10:wrap type="topAndBottom"/>
          </v:line>
        </w:pict>
      </w:r>
      <w:r>
        <w:rPr/>
        <w:pict>
          <v:line style="position:absolute;mso-position-horizontal-relative:page;mso-position-vertical-relative:paragraph;z-index:5920;mso-wrap-distance-left:0;mso-wrap-distance-right:0" from="402.361206pt,19.25256pt" to="529.153212pt,19.25256pt" stroked="true" strokeweight=".756pt" strokecolor="#000000">
            <v:stroke dashstyle="solid"/>
            <w10:wrap type="topAndBottom"/>
          </v:line>
        </w:pict>
      </w:r>
    </w:p>
    <w:p>
      <w:pPr>
        <w:pStyle w:val="BodyText"/>
        <w:tabs>
          <w:tab w:pos="7659" w:val="left" w:leader="none"/>
        </w:tabs>
        <w:spacing w:before="93"/>
        <w:ind w:left="280"/>
      </w:pPr>
      <w:r>
        <w:rPr/>
        <w:t>Department of Technology</w:t>
      </w:r>
      <w:r>
        <w:rPr>
          <w:spacing w:val="-11"/>
        </w:rPr>
        <w:t> </w:t>
      </w:r>
      <w:r>
        <w:rPr/>
        <w:t>Project</w:t>
      </w:r>
      <w:r>
        <w:rPr>
          <w:spacing w:val="-2"/>
        </w:rPr>
        <w:t> </w:t>
      </w:r>
      <w:r>
        <w:rPr/>
        <w:t>#</w:t>
        <w:tab/>
        <w:t>Approval</w:t>
      </w:r>
      <w:r>
        <w:rPr>
          <w:spacing w:val="-6"/>
        </w:rPr>
        <w:t> </w:t>
      </w:r>
      <w:r>
        <w:rPr/>
        <w:t>Date</w:t>
      </w:r>
    </w:p>
    <w:p>
      <w:pPr>
        <w:pStyle w:val="BodyText"/>
        <w:rPr>
          <w:sz w:val="26"/>
        </w:rPr>
      </w:pPr>
    </w:p>
    <w:p>
      <w:pPr>
        <w:pStyle w:val="Heading1"/>
        <w:spacing w:before="216"/>
        <w:ind w:left="280" w:right="697"/>
      </w:pPr>
      <w:r>
        <w:rPr/>
        <w:pict>
          <v:line style="position:absolute;mso-position-horizontal-relative:page;mso-position-vertical-relative:paragraph;z-index:6064" from="63.360001pt,11.015851pt" to="63.360001pt,24.815851pt" stroked="true" strokeweight=".72pt" strokecolor="#000000">
            <v:stroke dashstyle="solid"/>
            <w10:wrap type="none"/>
          </v:line>
        </w:pict>
      </w:r>
      <w:r>
        <w:rPr/>
        <w:t>Agency/state entity approved </w:t>
      </w:r>
      <w:r>
        <w:rPr>
          <w:strike/>
          <w:color w:val="C85100"/>
        </w:rPr>
        <w:t>FSR or </w:t>
      </w:r>
      <w:r>
        <w:rPr>
          <w:strike w:val="0"/>
        </w:rPr>
        <w:t>Project Approval Lifecycle Stage/Gate deliverables</w:t>
      </w:r>
    </w:p>
    <w:p>
      <w:pPr>
        <w:pStyle w:val="BodyText"/>
        <w:spacing w:before="4"/>
        <w:rPr>
          <w:b/>
          <w:sz w:val="29"/>
        </w:rPr>
      </w:pPr>
      <w:r>
        <w:rPr/>
        <w:pict>
          <v:line style="position:absolute;mso-position-horizontal-relative:page;mso-position-vertical-relative:paragraph;z-index:5944;mso-wrap-distance-left:0;mso-wrap-distance-right:0" from="72pt,19.248714pt" to="198.792003pt,19.248714pt" stroked="true" strokeweight=".756pt" strokecolor="#000000">
            <v:stroke dashstyle="solid"/>
            <w10:wrap type="topAndBottom"/>
          </v:line>
        </w:pict>
      </w:r>
      <w:r>
        <w:rPr/>
        <w:pict>
          <v:line style="position:absolute;mso-position-horizontal-relative:page;mso-position-vertical-relative:paragraph;z-index:5968;mso-wrap-distance-left:0;mso-wrap-distance-right:0" from="403.920013pt,19.248714pt" to="530.760019pt,19.248714pt" stroked="true" strokeweight=".756pt" strokecolor="#000000">
            <v:stroke dashstyle="solid"/>
            <w10:wrap type="topAndBottom"/>
          </v:line>
        </w:pict>
      </w:r>
    </w:p>
    <w:p>
      <w:pPr>
        <w:pStyle w:val="BodyText"/>
        <w:tabs>
          <w:tab w:pos="7659" w:val="left" w:leader="none"/>
        </w:tabs>
        <w:spacing w:before="93"/>
        <w:ind w:left="280"/>
      </w:pPr>
      <w:r>
        <w:rPr/>
        <w:t>Agency/state entity</w:t>
      </w:r>
      <w:r>
        <w:rPr>
          <w:spacing w:val="-5"/>
        </w:rPr>
        <w:t> </w:t>
      </w:r>
      <w:r>
        <w:rPr/>
        <w:t>Project</w:t>
      </w:r>
      <w:r>
        <w:rPr>
          <w:spacing w:val="-2"/>
        </w:rPr>
        <w:t> </w:t>
      </w:r>
      <w:r>
        <w:rPr/>
        <w:t>#</w:t>
        <w:tab/>
        <w:t>Approval</w:t>
      </w:r>
      <w:r>
        <w:rPr>
          <w:spacing w:val="-6"/>
        </w:rPr>
        <w:t> </w:t>
      </w:r>
      <w:r>
        <w:rPr/>
        <w:t>Date</w:t>
      </w:r>
    </w:p>
    <w:p>
      <w:pPr>
        <w:pStyle w:val="BodyText"/>
        <w:rPr>
          <w:sz w:val="26"/>
        </w:rPr>
      </w:pPr>
    </w:p>
    <w:p>
      <w:pPr>
        <w:pStyle w:val="Heading1"/>
        <w:spacing w:before="216"/>
        <w:ind w:left="279"/>
      </w:pPr>
      <w:r>
        <w:rPr/>
        <w:t>DMCP</w:t>
      </w:r>
    </w:p>
    <w:p>
      <w:pPr>
        <w:pStyle w:val="BodyText"/>
        <w:spacing w:before="4"/>
        <w:rPr>
          <w:b/>
          <w:sz w:val="29"/>
        </w:rPr>
      </w:pPr>
      <w:r>
        <w:rPr/>
        <w:pict>
          <v:line style="position:absolute;mso-position-horizontal-relative:page;mso-position-vertical-relative:paragraph;z-index:5992;mso-wrap-distance-left:0;mso-wrap-distance-right:0" from="72pt,19.248745pt" to="198.792006pt,19.248745pt" stroked="true" strokeweight=".756pt" strokecolor="#000000">
            <v:stroke dashstyle="solid"/>
            <w10:wrap type="topAndBottom"/>
          </v:line>
        </w:pict>
      </w:r>
      <w:r>
        <w:rPr/>
        <w:pict>
          <v:line style="position:absolute;mso-position-horizontal-relative:page;mso-position-vertical-relative:paragraph;z-index:6016;mso-wrap-distance-left:0;mso-wrap-distance-right:0" from="400.559998pt,19.248745pt" to="527.352004pt,19.248745pt" stroked="true" strokeweight=".756pt" strokecolor="#000000">
            <v:stroke dashstyle="solid"/>
            <w10:wrap type="topAndBottom"/>
          </v:line>
        </w:pict>
      </w:r>
    </w:p>
    <w:p>
      <w:pPr>
        <w:pStyle w:val="BodyText"/>
        <w:tabs>
          <w:tab w:pos="7659" w:val="left" w:leader="none"/>
        </w:tabs>
        <w:spacing w:before="93"/>
        <w:ind w:left="1081"/>
      </w:pPr>
      <w:r>
        <w:rPr/>
        <w:t>DMCP</w:t>
      </w:r>
      <w:r>
        <w:rPr>
          <w:spacing w:val="-1"/>
        </w:rPr>
        <w:t> </w:t>
      </w:r>
      <w:r>
        <w:rPr/>
        <w:t>#</w:t>
        <w:tab/>
        <w:t>Approval</w:t>
      </w:r>
      <w:r>
        <w:rPr>
          <w:spacing w:val="-6"/>
        </w:rPr>
        <w:t> </w:t>
      </w:r>
      <w:r>
        <w:rPr/>
        <w:t>Date</w:t>
      </w:r>
    </w:p>
    <w:p>
      <w:pPr>
        <w:spacing w:after="0"/>
        <w:sectPr>
          <w:footerReference w:type="default" r:id="rId115"/>
          <w:pgSz w:w="12240" w:h="15840"/>
          <w:pgMar w:footer="2151" w:header="724" w:top="1380" w:bottom="2340" w:left="1160" w:right="1480"/>
        </w:sectPr>
      </w:pPr>
    </w:p>
    <w:p>
      <w:pPr>
        <w:pStyle w:val="BodyText"/>
        <w:rPr>
          <w:sz w:val="20"/>
        </w:rPr>
      </w:pPr>
    </w:p>
    <w:p>
      <w:pPr>
        <w:pStyle w:val="BodyText"/>
        <w:rPr>
          <w:sz w:val="20"/>
        </w:rPr>
      </w:pPr>
    </w:p>
    <w:p>
      <w:pPr>
        <w:pStyle w:val="BodyText"/>
        <w:spacing w:before="2" w:after="1"/>
        <w:rPr>
          <w:sz w:val="27"/>
        </w:rPr>
      </w:pPr>
    </w:p>
    <w:p>
      <w:pPr>
        <w:pStyle w:val="BodyText"/>
        <w:spacing w:line="20" w:lineRule="exact"/>
        <w:ind w:left="272"/>
        <w:rPr>
          <w:sz w:val="2"/>
        </w:rPr>
      </w:pPr>
      <w:r>
        <w:rPr>
          <w:sz w:val="2"/>
        </w:rPr>
        <w:pict>
          <v:group style="width:294.6pt;height:.8pt;mso-position-horizontal-relative:char;mso-position-vertical-relative:line" coordorigin="0,0" coordsize="5892,16">
            <v:line style="position:absolute" from="8,8" to="5883,8" stroked="true" strokeweight=".756pt" strokecolor="#000000">
              <v:stroke dashstyle="solid"/>
            </v:line>
          </v:group>
        </w:pict>
      </w:r>
      <w:r>
        <w:rPr>
          <w:sz w:val="2"/>
        </w:rPr>
      </w:r>
    </w:p>
    <w:p>
      <w:pPr>
        <w:pStyle w:val="BodyText"/>
        <w:spacing w:before="118"/>
        <w:ind w:left="280"/>
      </w:pPr>
      <w:r>
        <w:rPr/>
        <w:t>Project Title</w:t>
      </w:r>
    </w:p>
    <w:p>
      <w:pPr>
        <w:pStyle w:val="BodyText"/>
        <w:rPr>
          <w:sz w:val="26"/>
        </w:rPr>
      </w:pPr>
    </w:p>
    <w:p>
      <w:pPr>
        <w:pStyle w:val="BodyText"/>
        <w:rPr>
          <w:sz w:val="26"/>
        </w:rPr>
      </w:pPr>
    </w:p>
    <w:p>
      <w:pPr>
        <w:pStyle w:val="BodyText"/>
        <w:spacing w:before="2"/>
        <w:rPr>
          <w:sz w:val="27"/>
        </w:rPr>
      </w:pPr>
    </w:p>
    <w:p>
      <w:pPr>
        <w:pStyle w:val="Heading1"/>
        <w:spacing w:before="1"/>
        <w:ind w:left="337"/>
      </w:pPr>
      <w:r>
        <w:rPr/>
        <w:t>Data Center IAA</w:t>
      </w:r>
    </w:p>
    <w:p>
      <w:pPr>
        <w:pStyle w:val="BodyText"/>
        <w:spacing w:before="120"/>
        <w:ind w:left="337" w:right="84"/>
      </w:pPr>
      <w:r>
        <w:rPr/>
        <w:pict>
          <v:line style="position:absolute;mso-position-horizontal-relative:page;mso-position-vertical-relative:paragraph;z-index:6112" from="63.360001pt,47.615856pt" to="63.360001pt,61.415856pt" stroked="true" strokeweight=".72pt" strokecolor="#000000">
            <v:stroke dashstyle="solid"/>
            <w10:wrap type="none"/>
          </v:line>
        </w:pict>
      </w:r>
      <w:r>
        <w:rPr/>
        <w:t>This is an interagency agreement to procure services from a consolidated data center it involves multiple projects, the funding level is appropriate, and the nature and scope of services to be supplied by the data center are consistent with the various approved </w:t>
      </w:r>
      <w:r>
        <w:rPr>
          <w:strike/>
          <w:color w:val="C85100"/>
        </w:rPr>
        <w:t>FSRs or </w:t>
      </w:r>
      <w:r>
        <w:rPr>
          <w:strike w:val="0"/>
        </w:rPr>
        <w:t>Project Approval Lifecycle Stage/Gate deliverables and PIERs of this Agency/state entity, and the required project reporting associated with each active project is current.</w:t>
      </w:r>
    </w:p>
    <w:p>
      <w:pPr>
        <w:spacing w:after="0"/>
        <w:sectPr>
          <w:pgSz w:w="12240" w:h="15840"/>
          <w:pgMar w:header="724" w:footer="2151" w:top="1380" w:bottom="2340" w:left="1160" w:right="1380"/>
        </w:sectPr>
      </w:pPr>
    </w:p>
    <w:p>
      <w:pPr>
        <w:pStyle w:val="BodyText"/>
        <w:rPr>
          <w:sz w:val="20"/>
        </w:rPr>
      </w:pPr>
    </w:p>
    <w:p>
      <w:pPr>
        <w:pStyle w:val="BodyText"/>
        <w:spacing w:before="9"/>
        <w:rPr>
          <w:sz w:val="16"/>
        </w:rPr>
      </w:pPr>
    </w:p>
    <w:p>
      <w:pPr>
        <w:tabs>
          <w:tab w:pos="9054" w:val="left" w:leader="none"/>
        </w:tabs>
        <w:spacing w:before="93"/>
        <w:ind w:left="280" w:right="0" w:firstLine="0"/>
        <w:jc w:val="left"/>
        <w:rPr>
          <w:b/>
          <w:sz w:val="24"/>
        </w:rPr>
      </w:pPr>
      <w:r>
        <w:rPr>
          <w:b/>
          <w:sz w:val="24"/>
        </w:rPr>
        <w:t>STATUTORY</w:t>
      </w:r>
      <w:r>
        <w:rPr>
          <w:b/>
          <w:spacing w:val="-5"/>
          <w:sz w:val="24"/>
        </w:rPr>
        <w:t> </w:t>
      </w:r>
      <w:r>
        <w:rPr>
          <w:b/>
          <w:sz w:val="24"/>
        </w:rPr>
        <w:t>REFERENCES</w:t>
        <w:tab/>
        <w:t>4851</w:t>
      </w:r>
    </w:p>
    <w:p>
      <w:pPr>
        <w:pStyle w:val="BodyText"/>
        <w:spacing w:before="120"/>
        <w:ind w:left="280"/>
      </w:pPr>
      <w:r>
        <w:rPr/>
        <w:pict>
          <v:line style="position:absolute;mso-position-horizontal-relative:page;mso-position-vertical-relative:paragraph;z-index:6136" from="63.360001pt,6.215869pt" to="63.360001pt,26.015869pt" stroked="true" strokeweight=".72pt" strokecolor="#000000">
            <v:stroke dashstyle="solid"/>
            <w10:wrap type="none"/>
          </v:line>
        </w:pict>
      </w:r>
      <w:r>
        <w:rPr/>
        <w:t>(Revised </w:t>
      </w:r>
      <w:r>
        <w:rPr>
          <w:color w:val="0000FF"/>
          <w:u w:val="single" w:color="0000FF"/>
        </w:rPr>
        <w:t>1</w:t>
      </w:r>
      <w:r>
        <w:rPr>
          <w:strike/>
          <w:color w:val="0101FF"/>
        </w:rPr>
        <w:t>6</w:t>
      </w:r>
      <w:r>
        <w:rPr>
          <w:strike w:val="0"/>
        </w:rPr>
        <w:t>/201</w:t>
      </w:r>
      <w:r>
        <w:rPr>
          <w:strike/>
          <w:color w:val="0101FF"/>
        </w:rPr>
        <w:t>5</w:t>
      </w:r>
      <w:r>
        <w:rPr>
          <w:strike w:val="0"/>
          <w:color w:val="0000FF"/>
          <w:u w:val="single" w:color="0000FF"/>
        </w:rPr>
        <w:t>6</w:t>
      </w:r>
      <w:r>
        <w:rPr>
          <w:strike w:val="0"/>
        </w:rPr>
        <w:t>)</w:t>
      </w:r>
    </w:p>
    <w:p>
      <w:pPr>
        <w:pStyle w:val="BodyText"/>
        <w:spacing w:before="120"/>
        <w:ind w:left="280" w:right="121"/>
      </w:pPr>
      <w:r>
        <w:rPr/>
        <w:t>Chapter 834, Statutes of 2006 (SB 834) created the Office of the State Chief Information Officer (OCIO), and its responsibilities were expanded via Chapter 183, Statutes of 2007 (SB 90) as described in Government Code Sections </w:t>
      </w:r>
      <w:hyperlink r:id="rId84">
        <w:r>
          <w:rPr>
            <w:color w:val="0000FF"/>
            <w:u w:val="single" w:color="0000FF"/>
          </w:rPr>
          <w:t>11545 </w:t>
        </w:r>
      </w:hyperlink>
      <w:r>
        <w:rPr/>
        <w:t>and</w:t>
      </w:r>
      <w:r>
        <w:rPr>
          <w:spacing w:val="-42"/>
        </w:rPr>
        <w:t> </w:t>
      </w:r>
      <w:hyperlink r:id="rId85">
        <w:r>
          <w:rPr>
            <w:color w:val="0000FF"/>
            <w:u w:val="single" w:color="0000FF"/>
          </w:rPr>
          <w:t>11546</w:t>
        </w:r>
      </w:hyperlink>
      <w:r>
        <w:rPr/>
        <w:t>.</w:t>
      </w:r>
    </w:p>
    <w:p>
      <w:pPr>
        <w:pStyle w:val="BodyText"/>
        <w:spacing w:before="120"/>
        <w:ind w:left="280" w:right="121"/>
      </w:pPr>
      <w:r>
        <w:rPr/>
        <w:pict>
          <v:line style="position:absolute;mso-position-horizontal-relative:page;mso-position-vertical-relative:paragraph;z-index:6160" from="63.360001pt,20.015858pt" to="63.360001pt,33.815858pt" stroked="true" strokeweight=".72pt" strokecolor="#000000">
            <v:stroke dashstyle="solid"/>
            <w10:wrap type="none"/>
          </v:line>
        </w:pict>
      </w:r>
      <w:r>
        <w:rPr/>
        <w:t>Chapter 404, Statutes of 2010 (AB 2408), renamed the OCIO the California Technology </w:t>
      </w:r>
      <w:r>
        <w:rPr>
          <w:strike/>
          <w:color w:val="0101FF"/>
        </w:rPr>
        <w:t>Agency (</w:t>
      </w:r>
      <w:r>
        <w:rPr>
          <w:strike w:val="0"/>
          <w:color w:val="0000FF"/>
          <w:u w:val="single" w:color="0000FF"/>
        </w:rPr>
        <w:t>Agency (</w:t>
      </w:r>
      <w:r>
        <w:rPr>
          <w:strike w:val="0"/>
        </w:rPr>
        <w:t>Technology Agency) and transferred the responsibilities of the OCIO to the Technology Agency.</w:t>
      </w:r>
    </w:p>
    <w:p>
      <w:pPr>
        <w:pStyle w:val="BodyText"/>
        <w:spacing w:before="120"/>
        <w:ind w:left="280" w:right="320"/>
      </w:pPr>
      <w:r>
        <w:rPr/>
        <w:t>Chapter 352, Statutes of 2013 (AB 1317) abolished the California Technology Agency and transferred its responsibilities and authority to the California Department of Technology (</w:t>
      </w:r>
      <w:hyperlink r:id="rId83">
        <w:r>
          <w:rPr>
            <w:color w:val="0000FF"/>
            <w:u w:val="single" w:color="0000FF"/>
          </w:rPr>
          <w:t>Department of Technology</w:t>
        </w:r>
      </w:hyperlink>
      <w:r>
        <w:rPr/>
        <w:t>) within the newly-created Government Operations Agency.  (GRP 2, 2012)</w:t>
      </w:r>
    </w:p>
    <w:p>
      <w:pPr>
        <w:spacing w:after="0"/>
        <w:sectPr>
          <w:footerReference w:type="default" r:id="rId116"/>
          <w:pgSz w:w="12240" w:h="15840"/>
          <w:pgMar w:footer="1004" w:header="724" w:top="1380" w:bottom="1200" w:left="1160" w:right="1360"/>
        </w:sectPr>
      </w:pPr>
    </w:p>
    <w:p>
      <w:pPr>
        <w:pStyle w:val="BodyText"/>
        <w:rPr>
          <w:sz w:val="20"/>
        </w:rPr>
      </w:pPr>
    </w:p>
    <w:p>
      <w:pPr>
        <w:pStyle w:val="BodyText"/>
        <w:spacing w:before="6"/>
        <w:rPr>
          <w:sz w:val="23"/>
        </w:rPr>
      </w:pPr>
    </w:p>
    <w:p>
      <w:pPr>
        <w:tabs>
          <w:tab w:pos="8588" w:val="left" w:leader="none"/>
        </w:tabs>
        <w:spacing w:before="92"/>
        <w:ind w:left="280" w:right="0" w:firstLine="0"/>
        <w:jc w:val="left"/>
        <w:rPr>
          <w:b/>
          <w:sz w:val="24"/>
        </w:rPr>
      </w:pPr>
      <w:r>
        <w:rPr>
          <w:b/>
          <w:sz w:val="24"/>
        </w:rPr>
        <w:t>TRAINING AND</w:t>
      </w:r>
      <w:r>
        <w:rPr>
          <w:b/>
          <w:spacing w:val="-5"/>
          <w:sz w:val="24"/>
        </w:rPr>
        <w:t> </w:t>
      </w:r>
      <w:r>
        <w:rPr>
          <w:b/>
          <w:sz w:val="24"/>
        </w:rPr>
        <w:t>EMPLOYEE</w:t>
      </w:r>
      <w:r>
        <w:rPr>
          <w:b/>
          <w:spacing w:val="-3"/>
          <w:sz w:val="24"/>
        </w:rPr>
        <w:t> </w:t>
      </w:r>
      <w:r>
        <w:rPr>
          <w:b/>
          <w:sz w:val="24"/>
        </w:rPr>
        <w:t>DEVELOPMENT</w:t>
        <w:tab/>
        <w:t>4854</w:t>
      </w:r>
    </w:p>
    <w:p>
      <w:pPr>
        <w:pStyle w:val="BodyText"/>
        <w:spacing w:before="119"/>
        <w:ind w:left="280"/>
      </w:pPr>
      <w:r>
        <w:rPr/>
        <w:pict>
          <v:line style="position:absolute;mso-position-horizontal-relative:page;mso-position-vertical-relative:paragraph;z-index:6184" from="63.360001pt,6.165869pt" to="63.360001pt,25.965869pt" stroked="true" strokeweight=".72pt" strokecolor="#000000">
            <v:stroke dashstyle="solid"/>
            <w10:wrap type="none"/>
          </v:line>
        </w:pict>
      </w:r>
      <w:r>
        <w:rPr/>
        <w:t>(Revised </w:t>
      </w:r>
      <w:r>
        <w:rPr>
          <w:color w:val="0000FF"/>
          <w:u w:val="single" w:color="0000FF"/>
        </w:rPr>
        <w:t>1</w:t>
      </w:r>
      <w:r>
        <w:rPr>
          <w:strike/>
          <w:color w:val="0101FF"/>
        </w:rPr>
        <w:t>6</w:t>
      </w:r>
      <w:r>
        <w:rPr>
          <w:strike w:val="0"/>
        </w:rPr>
        <w:t>/201</w:t>
      </w:r>
      <w:r>
        <w:rPr>
          <w:strike/>
          <w:color w:val="0101FF"/>
        </w:rPr>
        <w:t>5</w:t>
      </w:r>
      <w:r>
        <w:rPr>
          <w:strike w:val="0"/>
          <w:color w:val="0000FF"/>
          <w:u w:val="single" w:color="0000FF"/>
        </w:rPr>
        <w:t>6</w:t>
      </w:r>
      <w:r>
        <w:rPr>
          <w:strike w:val="0"/>
        </w:rPr>
        <w:t>)</w:t>
      </w:r>
    </w:p>
    <w:p>
      <w:pPr>
        <w:pStyle w:val="BodyText"/>
        <w:spacing w:before="119"/>
        <w:ind w:left="280" w:right="115"/>
      </w:pPr>
      <w:r>
        <w:rPr>
          <w:b/>
          <w:i/>
          <w:u w:val="thick"/>
        </w:rPr>
        <w:t>General Philosophy</w:t>
      </w:r>
      <w:r>
        <w:rPr/>
        <w:t>. The Department of Technology recognizes that training and employee development is primarily a responsibility of line management. The identification of needs, establishment of priorities, and implementation of training clearly reside with the discretion of each Agency/state entity. These guidelines relate to technical IT training since management training and development and other general training activities are often intermixed with broader Agency/state entity goals. The following statements of policy are intended to facilitate these key objectives.</w:t>
      </w:r>
    </w:p>
    <w:p>
      <w:pPr>
        <w:pStyle w:val="BodyText"/>
        <w:spacing w:before="119"/>
        <w:ind w:left="280" w:right="288"/>
      </w:pPr>
      <w:r>
        <w:rPr>
          <w:b/>
          <w:i/>
          <w:u w:val="thick"/>
        </w:rPr>
        <w:t>Policy</w:t>
      </w:r>
      <w:r>
        <w:rPr/>
        <w:t>. Employee training and employee development are the responsibility of each Agency/state entity. Within an Agency/state entity, line management is responsible for identification of needed skills, development and implementation of a training plan and establishment of priorities.</w:t>
      </w:r>
    </w:p>
    <w:p>
      <w:pPr>
        <w:pStyle w:val="BodyText"/>
        <w:spacing w:before="119"/>
        <w:ind w:left="280" w:right="114"/>
      </w:pPr>
      <w:r>
        <w:rPr>
          <w:b/>
          <w:i/>
          <w:u w:val="thick"/>
        </w:rPr>
        <w:t>Training Coordinator</w:t>
      </w:r>
      <w:r>
        <w:rPr/>
        <w:t>. Agencies/state entities should appoint a training coordinator to assist line management in inventorying employee skills, assessing training needs and developing a training schedule. This may be a person in the Agency/state entity training office or a person in the IT organization.</w:t>
      </w:r>
    </w:p>
    <w:p>
      <w:pPr>
        <w:pStyle w:val="BodyText"/>
        <w:spacing w:before="119"/>
        <w:ind w:left="280" w:right="355"/>
      </w:pPr>
      <w:r>
        <w:rPr/>
        <w:t>Additional responsibilities of the training coordinator will be to act as liaison with other Agencies/state entities for the purpose of joint or coordinated training efforts.</w:t>
      </w:r>
    </w:p>
    <w:p>
      <w:pPr>
        <w:pStyle w:val="BodyText"/>
        <w:spacing w:before="119"/>
        <w:ind w:left="280" w:right="261"/>
      </w:pPr>
      <w:r>
        <w:rPr/>
        <w:pict>
          <v:line style="position:absolute;mso-position-horizontal-relative:page;mso-position-vertical-relative:paragraph;z-index:6208" from="63.360001pt,75.165848pt" to="63.360001pt,94.965848pt" stroked="true" strokeweight=".72pt" strokecolor="#000000">
            <v:stroke dashstyle="solid"/>
            <w10:wrap type="none"/>
          </v:line>
        </w:pict>
      </w:r>
      <w:r>
        <w:rPr>
          <w:b/>
          <w:i/>
          <w:u w:val="thick"/>
        </w:rPr>
        <w:t>Training Plans</w:t>
      </w:r>
      <w:r>
        <w:rPr/>
        <w:t>. The dynamic field of IT requires continuous upgrading of skill in order to remain abreast of rapidly changing technology. Because of technological changes and evolving personnel needs, it is imperative that Agencies/state entities have a plan that will ensure that skills required by the Agency/state entity are developed in an orderly fashion. Management should be aware of the extent to which the effectiveness of their programs </w:t>
      </w:r>
      <w:r>
        <w:rPr>
          <w:strike/>
          <w:color w:val="0101FF"/>
        </w:rPr>
        <w:t>are</w:t>
      </w:r>
      <w:r>
        <w:rPr>
          <w:strike w:val="0"/>
          <w:color w:val="0000FF"/>
          <w:u w:val="single" w:color="0000FF"/>
        </w:rPr>
        <w:t>is </w:t>
      </w:r>
      <w:r>
        <w:rPr>
          <w:strike w:val="0"/>
        </w:rPr>
        <w:t>dependent upon the technical skills of their staff.</w:t>
      </w:r>
    </w:p>
    <w:p>
      <w:pPr>
        <w:pStyle w:val="BodyText"/>
        <w:spacing w:before="119"/>
        <w:ind w:left="280" w:right="382"/>
      </w:pPr>
      <w:r>
        <w:rPr>
          <w:b/>
          <w:i/>
          <w:u w:val="thick"/>
        </w:rPr>
        <w:t>Training Priorities</w:t>
      </w:r>
      <w:r>
        <w:rPr/>
        <w:t>. It is recommended that priority be given to development of those skills necessary in the effective performance of each person's current position. After essential needs are met, career-related training needs may be addressed.</w:t>
      </w:r>
    </w:p>
    <w:p>
      <w:pPr>
        <w:pStyle w:val="BodyText"/>
        <w:spacing w:before="119"/>
        <w:ind w:left="280" w:right="88"/>
      </w:pPr>
      <w:r>
        <w:rPr>
          <w:b/>
          <w:i/>
          <w:u w:val="thick"/>
        </w:rPr>
        <w:t>Source of Training</w:t>
      </w:r>
      <w:r>
        <w:rPr/>
        <w:t>. Agencies/state entities should assess their training needs and attempt to satisfy their needs through the most cost-beneficial source. Some training alternatives are: on-the-job training; development of in-house training; cooperative training programs with other Agencies/state entities; training programs through the state data centers; Agency/state entity group contracts with outside vendors; and attendance of one or more employees at an outside vendor's training class. The Department of Technology encourages close coordination and cooperation between Agencies/state entities.</w:t>
      </w:r>
    </w:p>
    <w:p>
      <w:pPr>
        <w:pStyle w:val="BodyText"/>
        <w:spacing w:before="119"/>
        <w:ind w:left="279" w:right="155"/>
      </w:pPr>
      <w:r>
        <w:rPr>
          <w:b/>
          <w:i/>
          <w:u w:val="thick"/>
        </w:rPr>
        <w:t>Out-Service Training Needs</w:t>
      </w:r>
      <w:r>
        <w:rPr/>
        <w:t>. Agencies/state entities should make every effort to identify those skills areas where they anticipate the need to contract for training with outside vendors. These needs should be outlined in their training plans. Inclusion in the preliminary plans will provide an opportunity to determine whether comparable training may be made available through a more cost-effective source or whether these needs might be coordinated with the needs of other Agencies/state entities.</w:t>
      </w:r>
    </w:p>
    <w:p>
      <w:pPr>
        <w:spacing w:after="0"/>
        <w:sectPr>
          <w:headerReference w:type="default" r:id="rId117"/>
          <w:pgSz w:w="12240" w:h="15840"/>
          <w:pgMar w:header="724" w:footer="1004" w:top="1300" w:bottom="1200" w:left="1160" w:right="1380"/>
        </w:sectPr>
      </w:pPr>
    </w:p>
    <w:p>
      <w:pPr>
        <w:pStyle w:val="BodyText"/>
        <w:spacing w:before="7"/>
        <w:rPr>
          <w:sz w:val="21"/>
        </w:rPr>
      </w:pPr>
    </w:p>
    <w:p>
      <w:pPr>
        <w:tabs>
          <w:tab w:pos="9056" w:val="left" w:leader="none"/>
        </w:tabs>
        <w:spacing w:before="92"/>
        <w:ind w:left="280" w:right="0" w:firstLine="0"/>
        <w:jc w:val="left"/>
        <w:rPr>
          <w:b/>
          <w:sz w:val="24"/>
        </w:rPr>
      </w:pPr>
      <w:r>
        <w:rPr>
          <w:b/>
          <w:sz w:val="24"/>
        </w:rPr>
        <w:t>PROJECT APPROVAL</w:t>
      </w:r>
      <w:r>
        <w:rPr>
          <w:b/>
          <w:spacing w:val="-6"/>
          <w:sz w:val="24"/>
        </w:rPr>
        <w:t> </w:t>
      </w:r>
      <w:r>
        <w:rPr>
          <w:b/>
          <w:sz w:val="24"/>
        </w:rPr>
        <w:t>LIFECYCLE</w:t>
      </w:r>
      <w:r>
        <w:rPr>
          <w:b/>
          <w:spacing w:val="-3"/>
          <w:sz w:val="24"/>
        </w:rPr>
        <w:t> </w:t>
      </w:r>
      <w:r>
        <w:rPr>
          <w:b/>
          <w:sz w:val="24"/>
        </w:rPr>
        <w:t>PROCESS</w:t>
        <w:tab/>
        <w:t>4927</w:t>
      </w:r>
    </w:p>
    <w:p>
      <w:pPr>
        <w:pStyle w:val="BodyText"/>
        <w:spacing w:before="40"/>
        <w:ind w:left="280"/>
      </w:pPr>
      <w:r>
        <w:rPr/>
        <w:pict>
          <v:line style="position:absolute;mso-position-horizontal-relative:page;mso-position-vertical-relative:paragraph;z-index:6232" from="63.360001pt,2.215867pt" to="63.360001pt,23.095867pt" stroked="true" strokeweight=".72pt" strokecolor="#000000">
            <v:stroke dashstyle="solid"/>
            <w10:wrap type="none"/>
          </v:line>
        </w:pict>
      </w:r>
      <w:r>
        <w:rPr/>
        <w:t>(Revised </w:t>
      </w:r>
      <w:r>
        <w:rPr>
          <w:color w:val="0000FF"/>
          <w:u w:val="single" w:color="0000FF"/>
        </w:rPr>
        <w:t>1</w:t>
      </w:r>
      <w:r>
        <w:rPr>
          <w:strike/>
          <w:color w:val="800080"/>
        </w:rPr>
        <w:t>6</w:t>
      </w:r>
      <w:r>
        <w:rPr>
          <w:strike w:val="0"/>
        </w:rPr>
        <w:t>/201</w:t>
      </w:r>
      <w:r>
        <w:rPr>
          <w:strike/>
          <w:color w:val="800080"/>
        </w:rPr>
        <w:t>5</w:t>
      </w:r>
      <w:r>
        <w:rPr>
          <w:strike w:val="0"/>
          <w:color w:val="0000FF"/>
          <w:u w:val="single" w:color="0000FF"/>
        </w:rPr>
        <w:t>6</w:t>
      </w:r>
      <w:r>
        <w:rPr>
          <w:strike w:val="0"/>
        </w:rPr>
        <w:t>)</w:t>
      </w:r>
    </w:p>
    <w:p>
      <w:pPr>
        <w:pStyle w:val="BodyText"/>
        <w:spacing w:line="276" w:lineRule="auto" w:before="143"/>
        <w:ind w:left="280" w:right="115"/>
      </w:pPr>
      <w:r>
        <w:rPr/>
        <w:pict>
          <v:line style="position:absolute;mso-position-horizontal-relative:page;mso-position-vertical-relative:paragraph;z-index:6256" from="63.360001pt,38.925865pt" to="63.360001pt,59.805865pt" stroked="true" strokeweight=".72pt" strokecolor="#000000">
            <v:stroke dashstyle="solid"/>
            <w10:wrap type="none"/>
          </v:line>
        </w:pict>
      </w:r>
      <w:r>
        <w:rPr/>
        <w:t>Each Agency/state entity must follow a systematic, analytical process for evaluating and documenting the analysis of proposed IT projects, as defined in SAM Section </w:t>
      </w:r>
      <w:hyperlink r:id="rId12">
        <w:r>
          <w:rPr>
            <w:color w:val="0000FF"/>
            <w:u w:val="single" w:color="0000FF"/>
          </w:rPr>
          <w:t>4819.2</w:t>
        </w:r>
      </w:hyperlink>
      <w:r>
        <w:rPr/>
        <w:t>.</w:t>
      </w:r>
    </w:p>
    <w:p>
      <w:pPr>
        <w:pStyle w:val="BodyText"/>
        <w:spacing w:line="274" w:lineRule="exact"/>
        <w:ind w:left="280"/>
      </w:pPr>
      <w:r>
        <w:rPr/>
        <w:t>This process </w:t>
      </w:r>
      <w:r>
        <w:rPr>
          <w:strike/>
          <w:color w:val="800080"/>
        </w:rPr>
        <w:t>must </w:t>
      </w:r>
      <w:r>
        <w:rPr>
          <w:strike w:val="0"/>
        </w:rPr>
        <w:t>include</w:t>
      </w:r>
      <w:r>
        <w:rPr>
          <w:strike w:val="0"/>
          <w:color w:val="0000FF"/>
          <w:u w:val="single" w:color="0000FF"/>
        </w:rPr>
        <w:t>s</w:t>
      </w:r>
      <w:r>
        <w:rPr>
          <w:strike w:val="0"/>
        </w:rPr>
        <w:t>:</w:t>
      </w:r>
    </w:p>
    <w:p>
      <w:pPr>
        <w:pStyle w:val="ListParagraph"/>
        <w:numPr>
          <w:ilvl w:val="1"/>
          <w:numId w:val="20"/>
        </w:numPr>
        <w:tabs>
          <w:tab w:pos="1000" w:val="left" w:leader="none"/>
        </w:tabs>
        <w:spacing w:line="276" w:lineRule="auto" w:before="144" w:after="0"/>
        <w:ind w:left="1000" w:right="369" w:hanging="360"/>
        <w:jc w:val="left"/>
        <w:rPr>
          <w:sz w:val="24"/>
        </w:rPr>
      </w:pPr>
      <w:r>
        <w:rPr>
          <w:sz w:val="24"/>
        </w:rPr>
        <w:t>Developing an understanding of a problem (or opportunity) in terms of its effect on the Agency/state entity’s mission and</w:t>
      </w:r>
      <w:r>
        <w:rPr>
          <w:spacing w:val="-20"/>
          <w:sz w:val="24"/>
        </w:rPr>
        <w:t> </w:t>
      </w:r>
      <w:r>
        <w:rPr>
          <w:sz w:val="24"/>
        </w:rPr>
        <w:t>programs;</w:t>
      </w:r>
    </w:p>
    <w:p>
      <w:pPr>
        <w:pStyle w:val="ListParagraph"/>
        <w:numPr>
          <w:ilvl w:val="1"/>
          <w:numId w:val="20"/>
        </w:numPr>
        <w:tabs>
          <w:tab w:pos="1000" w:val="left" w:leader="none"/>
        </w:tabs>
        <w:spacing w:line="273" w:lineRule="auto" w:before="201" w:after="0"/>
        <w:ind w:left="1000" w:right="514" w:hanging="360"/>
        <w:jc w:val="left"/>
        <w:rPr>
          <w:sz w:val="24"/>
        </w:rPr>
      </w:pPr>
      <w:r>
        <w:rPr>
          <w:sz w:val="24"/>
        </w:rPr>
        <w:t>Developing an understanding of the organizational, managerial, and technical environment within which a response to the problem or opportunity will be implemented;</w:t>
      </w:r>
    </w:p>
    <w:p>
      <w:pPr>
        <w:pStyle w:val="ListParagraph"/>
        <w:numPr>
          <w:ilvl w:val="1"/>
          <w:numId w:val="20"/>
        </w:numPr>
        <w:tabs>
          <w:tab w:pos="1000" w:val="left" w:leader="none"/>
        </w:tabs>
        <w:spacing w:line="276" w:lineRule="auto" w:before="106" w:after="0"/>
        <w:ind w:left="1000" w:right="290" w:hanging="360"/>
        <w:jc w:val="left"/>
        <w:rPr>
          <w:sz w:val="24"/>
        </w:rPr>
      </w:pPr>
      <w:r>
        <w:rPr>
          <w:sz w:val="24"/>
        </w:rPr>
        <w:t>Establishing programmatic and administrative objectives against which possible responses will be</w:t>
      </w:r>
      <w:r>
        <w:rPr>
          <w:spacing w:val="-15"/>
          <w:sz w:val="24"/>
        </w:rPr>
        <w:t> </w:t>
      </w:r>
      <w:r>
        <w:rPr>
          <w:sz w:val="24"/>
        </w:rPr>
        <w:t>evaluated;</w:t>
      </w:r>
    </w:p>
    <w:p>
      <w:pPr>
        <w:pStyle w:val="ListParagraph"/>
        <w:numPr>
          <w:ilvl w:val="1"/>
          <w:numId w:val="20"/>
        </w:numPr>
        <w:tabs>
          <w:tab w:pos="1000" w:val="left" w:leader="none"/>
        </w:tabs>
        <w:spacing w:line="240" w:lineRule="auto" w:before="200" w:after="0"/>
        <w:ind w:left="1000" w:right="0" w:hanging="360"/>
        <w:jc w:val="left"/>
        <w:rPr>
          <w:sz w:val="24"/>
        </w:rPr>
      </w:pPr>
      <w:r>
        <w:rPr>
          <w:sz w:val="24"/>
        </w:rPr>
        <w:t>Preparing concise solution requirements of an acceptable</w:t>
      </w:r>
      <w:r>
        <w:rPr>
          <w:spacing w:val="-30"/>
          <w:sz w:val="24"/>
        </w:rPr>
        <w:t> </w:t>
      </w:r>
      <w:r>
        <w:rPr>
          <w:sz w:val="24"/>
        </w:rPr>
        <w:t>response;</w:t>
      </w:r>
    </w:p>
    <w:p>
      <w:pPr>
        <w:pStyle w:val="ListParagraph"/>
        <w:numPr>
          <w:ilvl w:val="1"/>
          <w:numId w:val="20"/>
        </w:numPr>
        <w:tabs>
          <w:tab w:pos="1000" w:val="left" w:leader="none"/>
        </w:tabs>
        <w:spacing w:line="276" w:lineRule="auto" w:before="144" w:after="0"/>
        <w:ind w:left="1000" w:right="702" w:hanging="360"/>
        <w:jc w:val="left"/>
        <w:rPr>
          <w:sz w:val="24"/>
        </w:rPr>
      </w:pPr>
      <w:r>
        <w:rPr>
          <w:sz w:val="24"/>
        </w:rPr>
        <w:t>Identifying and evaluating possible alternative responses with respect to the established</w:t>
      </w:r>
      <w:r>
        <w:rPr>
          <w:spacing w:val="-11"/>
          <w:sz w:val="24"/>
        </w:rPr>
        <w:t> </w:t>
      </w:r>
      <w:r>
        <w:rPr>
          <w:sz w:val="24"/>
        </w:rPr>
        <w:t>objectives;</w:t>
      </w:r>
    </w:p>
    <w:p>
      <w:pPr>
        <w:pStyle w:val="ListParagraph"/>
        <w:numPr>
          <w:ilvl w:val="1"/>
          <w:numId w:val="20"/>
        </w:numPr>
        <w:tabs>
          <w:tab w:pos="1000" w:val="left" w:leader="none"/>
        </w:tabs>
        <w:spacing w:line="273" w:lineRule="auto" w:before="202" w:after="0"/>
        <w:ind w:left="1000" w:right="504" w:hanging="360"/>
        <w:jc w:val="left"/>
        <w:rPr>
          <w:sz w:val="24"/>
        </w:rPr>
      </w:pPr>
      <w:r>
        <w:rPr>
          <w:sz w:val="24"/>
        </w:rPr>
        <w:t>Preparing an financial analysis for each alternative that meets the established objectives and solution</w:t>
      </w:r>
      <w:r>
        <w:rPr>
          <w:spacing w:val="-18"/>
          <w:sz w:val="24"/>
        </w:rPr>
        <w:t> </w:t>
      </w:r>
      <w:r>
        <w:rPr>
          <w:sz w:val="24"/>
        </w:rPr>
        <w:t>requirements;</w:t>
      </w:r>
    </w:p>
    <w:p>
      <w:pPr>
        <w:pStyle w:val="ListParagraph"/>
        <w:numPr>
          <w:ilvl w:val="1"/>
          <w:numId w:val="20"/>
        </w:numPr>
        <w:tabs>
          <w:tab w:pos="1000" w:val="left" w:leader="none"/>
        </w:tabs>
        <w:spacing w:line="240" w:lineRule="auto" w:before="106" w:after="0"/>
        <w:ind w:left="1000" w:right="0" w:hanging="360"/>
        <w:jc w:val="left"/>
        <w:rPr>
          <w:sz w:val="24"/>
        </w:rPr>
      </w:pPr>
      <w:r>
        <w:rPr>
          <w:sz w:val="24"/>
        </w:rPr>
        <w:t>Selecting the alternative that is the best response to the problem or</w:t>
      </w:r>
      <w:r>
        <w:rPr>
          <w:spacing w:val="-37"/>
          <w:sz w:val="24"/>
        </w:rPr>
        <w:t> </w:t>
      </w:r>
      <w:r>
        <w:rPr>
          <w:sz w:val="24"/>
        </w:rPr>
        <w:t>opportunity;</w:t>
      </w:r>
    </w:p>
    <w:p>
      <w:pPr>
        <w:pStyle w:val="BodyText"/>
        <w:spacing w:before="9"/>
        <w:rPr>
          <w:sz w:val="20"/>
        </w:rPr>
      </w:pPr>
    </w:p>
    <w:p>
      <w:pPr>
        <w:pStyle w:val="ListParagraph"/>
        <w:numPr>
          <w:ilvl w:val="1"/>
          <w:numId w:val="20"/>
        </w:numPr>
        <w:tabs>
          <w:tab w:pos="1000" w:val="left" w:leader="none"/>
        </w:tabs>
        <w:spacing w:line="276" w:lineRule="auto" w:before="0" w:after="0"/>
        <w:ind w:left="1000" w:right="689" w:hanging="360"/>
        <w:jc w:val="left"/>
        <w:rPr>
          <w:color w:val="0000FF"/>
          <w:sz w:val="24"/>
        </w:rPr>
      </w:pPr>
      <w:r>
        <w:rPr/>
        <w:pict>
          <v:shape style="position:absolute;margin-left:63.360001pt;margin-top:.095848pt;width:.1pt;height:89.4pt;mso-position-horizontal-relative:page;mso-position-vertical-relative:paragraph;z-index:6280" coordorigin="1267,2" coordsize="0,1788" path="m1267,2l1267,321m1267,321l1267,739m1267,739l1267,1056m1267,1056l1267,1473m1267,1473l1267,1790e" filled="false" stroked="true" strokeweight=".72pt" strokecolor="#000000">
            <v:path arrowok="t"/>
            <v:stroke dashstyle="solid"/>
            <w10:wrap type="none"/>
          </v:shape>
        </w:pict>
      </w:r>
      <w:r>
        <w:rPr>
          <w:color w:val="0000FF"/>
          <w:sz w:val="24"/>
          <w:u w:val="single" w:color="0000FF"/>
        </w:rPr>
        <w:t>Developing a solicitation package that will result in the selection of qualified vendors;</w:t>
      </w:r>
    </w:p>
    <w:p>
      <w:pPr>
        <w:pStyle w:val="ListParagraph"/>
        <w:numPr>
          <w:ilvl w:val="1"/>
          <w:numId w:val="20"/>
        </w:numPr>
        <w:tabs>
          <w:tab w:pos="1000" w:val="left" w:leader="none"/>
        </w:tabs>
        <w:spacing w:line="273" w:lineRule="auto" w:before="103" w:after="0"/>
        <w:ind w:left="1000" w:right="146" w:hanging="360"/>
        <w:jc w:val="left"/>
        <w:rPr>
          <w:color w:val="0000FF"/>
          <w:sz w:val="24"/>
        </w:rPr>
      </w:pPr>
      <w:r>
        <w:rPr>
          <w:color w:val="0000FF"/>
          <w:sz w:val="24"/>
          <w:u w:val="single" w:color="0000FF"/>
        </w:rPr>
        <w:t>Developing a contract by which the State and the vendor can effectively leverage to achieve project objectives and</w:t>
      </w:r>
      <w:r>
        <w:rPr>
          <w:color w:val="0000FF"/>
          <w:spacing w:val="-22"/>
          <w:sz w:val="24"/>
          <w:u w:val="single" w:color="0000FF"/>
        </w:rPr>
        <w:t> </w:t>
      </w:r>
      <w:r>
        <w:rPr>
          <w:color w:val="0000FF"/>
          <w:sz w:val="24"/>
          <w:u w:val="single" w:color="0000FF"/>
        </w:rPr>
        <w:t>outcomes;</w:t>
      </w:r>
    </w:p>
    <w:p>
      <w:pPr>
        <w:pStyle w:val="BodyText"/>
        <w:tabs>
          <w:tab w:pos="9459" w:val="left" w:leader="none"/>
        </w:tabs>
        <w:spacing w:before="106"/>
        <w:ind w:left="640"/>
      </w:pPr>
      <w:r>
        <w:rPr/>
        <w:pict>
          <v:line style="position:absolute;mso-position-horizontal-relative:page;mso-position-vertical-relative:paragraph;z-index:-93352" from="100.080002pt,18.295851pt" to="531.000002pt,18.295851pt" stroked="true" strokeweight=".84pt" strokecolor="#0000ff">
            <v:stroke dashstyle="solid"/>
            <w10:wrap type="none"/>
          </v:line>
        </w:pict>
      </w:r>
      <w:r>
        <w:rPr>
          <w:strike/>
          <w:color w:val="818181"/>
        </w:rPr>
        <w:t>8.</w:t>
      </w:r>
      <w:r>
        <w:rPr>
          <w:strike w:val="0"/>
          <w:color w:val="0000FF"/>
        </w:rPr>
        <w:t>10.</w:t>
        <w:tab/>
      </w:r>
      <w:r>
        <w:rPr>
          <w:strike w:val="0"/>
        </w:rPr>
        <w:t>P</w:t>
      </w:r>
    </w:p>
    <w:p>
      <w:pPr>
        <w:pStyle w:val="BodyText"/>
        <w:spacing w:before="38"/>
        <w:ind w:left="1000"/>
      </w:pPr>
      <w:r>
        <w:rPr/>
        <w:t>reparing a management plan for implementation of the proposed response; and</w:t>
      </w:r>
    </w:p>
    <w:p>
      <w:pPr>
        <w:pStyle w:val="BodyText"/>
        <w:tabs>
          <w:tab w:pos="9459" w:val="left" w:leader="none"/>
        </w:tabs>
        <w:spacing w:before="144"/>
        <w:ind w:left="640"/>
      </w:pPr>
      <w:r>
        <w:rPr/>
        <w:pict>
          <v:line style="position:absolute;mso-position-horizontal-relative:page;mso-position-vertical-relative:paragraph;z-index:-93328" from="100.080002pt,20.195866pt" to="531.000002pt,20.195866pt" stroked="true" strokeweight=".84pt" strokecolor="#0000ff">
            <v:stroke dashstyle="solid"/>
            <w10:wrap type="none"/>
          </v:line>
        </w:pict>
      </w:r>
      <w:r>
        <w:rPr/>
        <w:pict>
          <v:line style="position:absolute;mso-position-horizontal-relative:page;mso-position-vertical-relative:paragraph;z-index:6352" from="63.360001pt,7.295865pt" to="63.360001pt,23.135865pt" stroked="true" strokeweight=".72pt" strokecolor="#000000">
            <v:stroke dashstyle="solid"/>
            <w10:wrap type="none"/>
          </v:line>
        </w:pict>
      </w:r>
      <w:r>
        <w:rPr>
          <w:strike/>
          <w:color w:val="818181"/>
        </w:rPr>
        <w:t>9.</w:t>
      </w:r>
      <w:r>
        <w:rPr>
          <w:strike w:val="0"/>
          <w:color w:val="0000FF"/>
        </w:rPr>
        <w:t>11.</w:t>
        <w:tab/>
      </w:r>
      <w:r>
        <w:rPr>
          <w:strike w:val="0"/>
        </w:rPr>
        <w:t>D</w:t>
      </w:r>
    </w:p>
    <w:p>
      <w:pPr>
        <w:pStyle w:val="BodyText"/>
        <w:spacing w:line="276" w:lineRule="auto" w:before="41"/>
        <w:ind w:left="1000" w:right="702"/>
      </w:pPr>
      <w:r>
        <w:rPr/>
        <w:t>ocumenting the results of the study in the form of Project Approval Lifecycle Stage/Gate deliverables, as specified in SAM Section 4928.</w:t>
      </w:r>
    </w:p>
    <w:p>
      <w:pPr>
        <w:spacing w:after="0" w:line="276" w:lineRule="auto"/>
        <w:sectPr>
          <w:footerReference w:type="default" r:id="rId118"/>
          <w:pgSz w:w="12240" w:h="15840"/>
          <w:pgMar w:footer="1032" w:header="724" w:top="1300" w:bottom="1220" w:left="1160" w:right="1340"/>
        </w:sectPr>
      </w:pPr>
    </w:p>
    <w:p>
      <w:pPr>
        <w:pStyle w:val="BodyText"/>
        <w:rPr>
          <w:sz w:val="13"/>
        </w:rPr>
      </w:pPr>
    </w:p>
    <w:p>
      <w:pPr>
        <w:pStyle w:val="Heading1"/>
        <w:tabs>
          <w:tab w:pos="9097" w:val="left" w:leader="none"/>
        </w:tabs>
        <w:spacing w:before="93"/>
        <w:ind w:left="280"/>
      </w:pPr>
      <w:r>
        <w:rPr/>
        <w:t>PROJECT APPROVAL LIFECYCLE</w:t>
      </w:r>
      <w:r>
        <w:rPr>
          <w:spacing w:val="-11"/>
        </w:rPr>
        <w:t> </w:t>
      </w:r>
      <w:r>
        <w:rPr/>
        <w:t>STAGE/GATE</w:t>
      </w:r>
      <w:r>
        <w:rPr>
          <w:spacing w:val="-4"/>
        </w:rPr>
        <w:t> </w:t>
      </w:r>
      <w:r>
        <w:rPr/>
        <w:t>DELIVERABLES</w:t>
        <w:tab/>
        <w:t>4928</w:t>
      </w:r>
    </w:p>
    <w:p>
      <w:pPr>
        <w:pStyle w:val="BodyText"/>
        <w:spacing w:before="10"/>
        <w:rPr>
          <w:b/>
          <w:sz w:val="20"/>
        </w:rPr>
      </w:pPr>
    </w:p>
    <w:p>
      <w:pPr>
        <w:pStyle w:val="BodyText"/>
        <w:ind w:left="280"/>
      </w:pPr>
      <w:r>
        <w:rPr/>
        <w:pict>
          <v:line style="position:absolute;mso-position-horizontal-relative:page;mso-position-vertical-relative:paragraph;z-index:6376" from="63.360001pt,.095889pt" to="63.360001pt,26.015889pt" stroked="true" strokeweight=".72pt" strokecolor="#000000">
            <v:stroke dashstyle="solid"/>
            <w10:wrap type="none"/>
          </v:line>
        </w:pict>
      </w:r>
      <w:r>
        <w:rPr/>
        <w:t>(Revised 1</w:t>
      </w:r>
      <w:r>
        <w:rPr>
          <w:strike/>
          <w:color w:val="FF0101"/>
        </w:rPr>
        <w:t>0</w:t>
      </w:r>
      <w:r>
        <w:rPr>
          <w:strike w:val="0"/>
        </w:rPr>
        <w:t>/201</w:t>
      </w:r>
      <w:r>
        <w:rPr>
          <w:strike/>
          <w:color w:val="FF0101"/>
        </w:rPr>
        <w:t>5</w:t>
      </w:r>
      <w:r>
        <w:rPr>
          <w:strike w:val="0"/>
          <w:color w:val="0000FF"/>
          <w:u w:val="single" w:color="0000FF"/>
        </w:rPr>
        <w:t>6</w:t>
      </w:r>
      <w:r>
        <w:rPr>
          <w:strike w:val="0"/>
        </w:rPr>
        <w:t>)</w:t>
      </w:r>
    </w:p>
    <w:p>
      <w:pPr>
        <w:pStyle w:val="BodyText"/>
        <w:rPr>
          <w:sz w:val="20"/>
        </w:rPr>
      </w:pPr>
    </w:p>
    <w:p>
      <w:pPr>
        <w:pStyle w:val="BodyText"/>
        <w:rPr>
          <w:sz w:val="20"/>
        </w:rPr>
      </w:pPr>
    </w:p>
    <w:p>
      <w:pPr>
        <w:pStyle w:val="BodyText"/>
        <w:spacing w:before="1"/>
        <w:rPr>
          <w:sz w:val="18"/>
        </w:rPr>
      </w:pPr>
    </w:p>
    <w:p>
      <w:pPr>
        <w:pStyle w:val="BodyText"/>
        <w:spacing w:line="276" w:lineRule="auto" w:before="92"/>
        <w:ind w:left="280" w:right="103"/>
      </w:pPr>
      <w:r>
        <w:rPr/>
        <w:t>The Project Approval Lifecycle (PAL) Stage/Gate deliverables, here and after referred to as “deliverables”, must provide an accurate summary of the results of each Stage/Gate analysis. The deliverables must provide a complete summary of the results of the analysis and establish the business case for investment of state resources in a proposed project by setting out the reasons for undertaking the project and analyzing its costs and benefits. The PAL Stage/Gate model includes the following</w:t>
      </w:r>
      <w:r>
        <w:rPr>
          <w:spacing w:val="-40"/>
        </w:rPr>
        <w:t> </w:t>
      </w:r>
      <w:r>
        <w:rPr/>
        <w:t>deliverables:</w:t>
      </w:r>
    </w:p>
    <w:p>
      <w:pPr>
        <w:pStyle w:val="BodyText"/>
        <w:spacing w:before="6"/>
        <w:rPr>
          <w:sz w:val="27"/>
        </w:rPr>
      </w:pPr>
    </w:p>
    <w:p>
      <w:pPr>
        <w:pStyle w:val="BodyText"/>
        <w:spacing w:line="276" w:lineRule="auto"/>
        <w:ind w:left="999" w:right="157"/>
      </w:pPr>
      <w:r>
        <w:rPr>
          <w:b/>
        </w:rPr>
        <w:t>Stage 1 Business Analysis</w:t>
      </w:r>
      <w:r>
        <w:rPr/>
        <w:t>: Provides a basis for project management, program management, executive management, and state-level control agencies to understand and agree on business problems or opportunities, and the objectives to address them. In order to evaluate a Stage 1 Business Analysis, the Department of Technology must fully understand the business justification.</w:t>
      </w:r>
    </w:p>
    <w:p>
      <w:pPr>
        <w:pStyle w:val="BodyText"/>
        <w:spacing w:line="276" w:lineRule="auto"/>
        <w:ind w:left="999" w:right="250"/>
      </w:pPr>
      <w:r>
        <w:rPr/>
        <w:t>Therefore, each proposal must describe in detail the business driver(s), statutes or legislation, program background and context, business problems or opportunities, strategic business alignment, organizational readiness, and business and stakeholder impact. Additionally, the Stage 1 Business Analyses are used to generate the quarterly Conceptually Approved IT Project Proposals Report which represents the Executive Branch's plan for IT investments in support of the California IT Strategic Plan.</w:t>
      </w:r>
    </w:p>
    <w:p>
      <w:pPr>
        <w:pStyle w:val="BodyText"/>
        <w:spacing w:before="6"/>
        <w:rPr>
          <w:sz w:val="27"/>
        </w:rPr>
      </w:pPr>
    </w:p>
    <w:p>
      <w:pPr>
        <w:pStyle w:val="BodyText"/>
        <w:spacing w:line="276" w:lineRule="auto"/>
        <w:ind w:left="999" w:right="119"/>
      </w:pPr>
      <w:r>
        <w:rPr>
          <w:b/>
        </w:rPr>
        <w:t>Stage 2 Alternatives Analysis</w:t>
      </w:r>
      <w:r>
        <w:rPr/>
        <w:t>: Provides a basis for how the proposal’s business objectives will be achieved, the evaluation of multiple alternative solutions, determines which alternative will yield the highest probability of meeting the business objectives, and to develop an acquisition strategy/plan for procuring services. In order to evaluate a Stage 2 Alternatives Analysis, the Department of Technology must fully understand how the selected alternative will best achieve the proposed project’s business objectives. Each proposal must provide sufficient detail to describe the baseline processes, mid-level solution requirements, alternative solutions, recommended solution, procurement strategy and staffing considerations. This deliverable must also include a financial analysis of the life cycle costs, benefits and source of funding of the proposed project and the costs and benefits of the current method of operation during the life cycle of the</w:t>
      </w:r>
      <w:r>
        <w:rPr>
          <w:spacing w:val="-10"/>
        </w:rPr>
        <w:t> </w:t>
      </w:r>
      <w:r>
        <w:rPr/>
        <w:t>project.</w:t>
      </w:r>
    </w:p>
    <w:p>
      <w:pPr>
        <w:pStyle w:val="BodyText"/>
        <w:spacing w:before="8"/>
        <w:rPr>
          <w:sz w:val="27"/>
        </w:rPr>
      </w:pPr>
    </w:p>
    <w:p>
      <w:pPr>
        <w:pStyle w:val="BodyText"/>
        <w:spacing w:before="1"/>
        <w:ind w:left="279"/>
      </w:pPr>
      <w:r>
        <w:rPr/>
        <w:t>(Continued)</w:t>
      </w:r>
    </w:p>
    <w:p>
      <w:pPr>
        <w:spacing w:after="0"/>
        <w:sectPr>
          <w:pgSz w:w="12240" w:h="15840"/>
          <w:pgMar w:header="724" w:footer="1032" w:top="1300" w:bottom="1220" w:left="1160" w:right="1340"/>
        </w:sectPr>
      </w:pPr>
    </w:p>
    <w:p>
      <w:pPr>
        <w:pStyle w:val="BodyText"/>
        <w:rPr>
          <w:sz w:val="13"/>
        </w:rPr>
      </w:pPr>
    </w:p>
    <w:p>
      <w:pPr>
        <w:pStyle w:val="BodyText"/>
        <w:spacing w:before="93"/>
        <w:ind w:left="280"/>
      </w:pPr>
      <w:r>
        <w:rPr/>
        <w:t>(Continued)</w:t>
      </w:r>
    </w:p>
    <w:p>
      <w:pPr>
        <w:pStyle w:val="Heading1"/>
        <w:tabs>
          <w:tab w:pos="8096" w:val="left" w:leader="none"/>
        </w:tabs>
        <w:spacing w:before="41"/>
        <w:ind w:left="279"/>
        <w:rPr>
          <w:b w:val="0"/>
        </w:rPr>
      </w:pPr>
      <w:r>
        <w:rPr/>
        <w:t>PROJECT APPROVAL LIFECYCLE</w:t>
      </w:r>
      <w:r>
        <w:rPr>
          <w:spacing w:val="-11"/>
        </w:rPr>
        <w:t> </w:t>
      </w:r>
      <w:r>
        <w:rPr/>
        <w:t>STAGE/GATE</w:t>
      </w:r>
      <w:r>
        <w:rPr>
          <w:spacing w:val="-4"/>
        </w:rPr>
        <w:t> </w:t>
      </w:r>
      <w:r>
        <w:rPr/>
        <w:t>DELIVERABLES</w:t>
        <w:tab/>
        <w:t>4928 </w:t>
      </w:r>
      <w:r>
        <w:rPr>
          <w:b w:val="0"/>
        </w:rPr>
        <w:t>(Cont.</w:t>
      </w:r>
      <w:r>
        <w:rPr>
          <w:b w:val="0"/>
          <w:spacing w:val="-8"/>
        </w:rPr>
        <w:t> </w:t>
      </w:r>
      <w:r>
        <w:rPr>
          <w:b w:val="0"/>
        </w:rPr>
        <w:t>1)</w:t>
      </w:r>
    </w:p>
    <w:p>
      <w:pPr>
        <w:pStyle w:val="BodyText"/>
        <w:spacing w:before="41"/>
        <w:ind w:left="280"/>
      </w:pPr>
      <w:r>
        <w:rPr/>
        <w:pict>
          <v:line style="position:absolute;mso-position-horizontal-relative:page;mso-position-vertical-relative:paragraph;z-index:6400" from="63.360001pt,2.145884pt" to="63.360001pt,28.065884pt" stroked="true" strokeweight=".72pt" strokecolor="#000000">
            <v:stroke dashstyle="solid"/>
            <w10:wrap type="none"/>
          </v:line>
        </w:pict>
      </w:r>
      <w:r>
        <w:rPr/>
        <w:t>(Revised </w:t>
      </w:r>
      <w:r>
        <w:rPr>
          <w:strike/>
          <w:color w:val="FF0101"/>
        </w:rPr>
        <w:t>6</w:t>
      </w:r>
      <w:r>
        <w:rPr>
          <w:strike w:val="0"/>
          <w:color w:val="0000FF"/>
          <w:u w:val="single" w:color="0000FF"/>
        </w:rPr>
        <w:t>1</w:t>
      </w:r>
      <w:r>
        <w:rPr>
          <w:strike w:val="0"/>
        </w:rPr>
        <w:t>/201</w:t>
      </w:r>
      <w:r>
        <w:rPr>
          <w:strike/>
          <w:color w:val="FF0101"/>
        </w:rPr>
        <w:t>5</w:t>
      </w:r>
      <w:r>
        <w:rPr>
          <w:strike w:val="0"/>
          <w:color w:val="0000FF"/>
          <w:u w:val="single" w:color="0000FF"/>
        </w:rPr>
        <w:t>6</w:t>
      </w:r>
      <w:r>
        <w:rPr>
          <w:strike w:val="0"/>
        </w:rPr>
        <w:t>)</w:t>
      </w:r>
    </w:p>
    <w:p>
      <w:pPr>
        <w:pStyle w:val="BodyText"/>
        <w:rPr>
          <w:sz w:val="20"/>
        </w:rPr>
      </w:pPr>
    </w:p>
    <w:p>
      <w:pPr>
        <w:pStyle w:val="BodyText"/>
        <w:spacing w:before="7"/>
        <w:rPr>
          <w:sz w:val="20"/>
        </w:rPr>
      </w:pPr>
    </w:p>
    <w:p>
      <w:pPr>
        <w:pStyle w:val="BodyText"/>
        <w:spacing w:line="276" w:lineRule="auto" w:before="92"/>
        <w:ind w:left="1000" w:right="117"/>
      </w:pPr>
      <w:r>
        <w:rPr/>
        <w:pict>
          <v:shape style="position:absolute;margin-left:63.360001pt;margin-top:4.695874pt;width:.1pt;height:190.45pt;mso-position-horizontal-relative:page;mso-position-vertical-relative:paragraph;z-index:6424" coordorigin="1267,94" coordsize="0,3809" path="m1267,94l1267,411m1267,411l1267,730m1267,730l1267,1047m1267,1047l1267,1364m1267,1364l1267,1680m1267,1680l1267,2000m1267,2000l1267,2316m1267,2316l1267,2633m1267,2633l1267,2950m1267,2950l1267,3267m1267,3267l1267,3586m1267,3586l1267,3903e" filled="false" stroked="true" strokeweight=".72pt" strokecolor="#000000">
            <v:path arrowok="t"/>
            <v:stroke dashstyle="solid"/>
            <w10:wrap type="none"/>
          </v:shape>
        </w:pict>
      </w:r>
      <w:r>
        <w:rPr>
          <w:b/>
        </w:rPr>
        <w:t>Stage 3 Solution Development</w:t>
      </w:r>
      <w:r>
        <w:rPr/>
        <w:t>: Provides </w:t>
      </w:r>
      <w:r>
        <w:rPr>
          <w:color w:val="0000FF"/>
          <w:u w:val="single" w:color="0000FF"/>
        </w:rPr>
        <w:t>a basis for how the project will mature mid-level solution requirements into clearly defined and detailed solution requirements, develop solicitations to acquire solutions that best meet business objectives and yield the highest probability of success. In order to evaluate a Stage 3 Solution Development, the Department of Technology must fully understand the procurement methodology, approach and selection criteria to obtain a value effective solution. Each proposal must provide sufficient detail to describe the procurement profile, solution requirements, evaluation criteria, cost and payment model, negotiation strategy, statement of work, and staffing plan. </w:t>
      </w:r>
      <w:r>
        <w:rPr>
          <w:strike/>
          <w:color w:val="FF0101"/>
        </w:rPr>
        <w:t>confirmation of the solution requirements needed to achieve the business objectives and development of the Request for Proposal (RFP) for the acquisition of services if needed.</w:t>
      </w:r>
    </w:p>
    <w:p>
      <w:pPr>
        <w:pStyle w:val="BodyText"/>
        <w:spacing w:before="6"/>
        <w:rPr>
          <w:sz w:val="19"/>
        </w:rPr>
      </w:pPr>
    </w:p>
    <w:p>
      <w:pPr>
        <w:pStyle w:val="BodyText"/>
        <w:spacing w:line="276" w:lineRule="auto" w:before="92"/>
        <w:ind w:left="1000" w:right="623"/>
      </w:pPr>
      <w:r>
        <w:rPr>
          <w:b/>
        </w:rPr>
        <w:t>Stage 4 Project Readiness and Approval</w:t>
      </w:r>
      <w:r>
        <w:rPr/>
        <w:t>: Provides confirmation of project scope, resources (internal and external), and cost in support of requesting solution funding and project readiness to proceed with implementation.</w:t>
      </w:r>
    </w:p>
    <w:p>
      <w:pPr>
        <w:pStyle w:val="BodyText"/>
        <w:rPr>
          <w:sz w:val="26"/>
        </w:rPr>
      </w:pPr>
    </w:p>
    <w:p>
      <w:pPr>
        <w:pStyle w:val="BodyText"/>
        <w:spacing w:line="276" w:lineRule="auto" w:before="217"/>
        <w:ind w:left="280" w:right="461"/>
      </w:pPr>
      <w:r>
        <w:rPr/>
        <w:t>PAL Stage/Gate deliverables must be submitted to the California Department of Technology (Department of Technology), and to the Office of the Legislative Analyst, and to the Department of Finance’s Information Technology Consulting Unit.</w:t>
      </w:r>
    </w:p>
    <w:p>
      <w:pPr>
        <w:pStyle w:val="BodyText"/>
        <w:spacing w:line="276" w:lineRule="auto"/>
        <w:ind w:left="280" w:right="167"/>
      </w:pPr>
      <w:r>
        <w:rPr/>
        <w:t>Deliverables must be submitted in a format specified by the Department of Technology and signed by the Agency/state entity director or his/her designee. The Department of Technology publishes detailed instructions and guidelines for Agency/state entity use in preparing deliverables. A copy of the instructions, guidelines, and required forms is available in </w:t>
      </w:r>
      <w:hyperlink r:id="rId99">
        <w:r>
          <w:rPr>
            <w:color w:val="0000FF"/>
            <w:u w:val="single" w:color="0000FF"/>
          </w:rPr>
          <w:t>SIMM Section 19</w:t>
        </w:r>
      </w:hyperlink>
      <w:r>
        <w:rPr/>
        <w:t>. The instructions and guidelines specify the MINIMUM amount of information necessary for the Department of Technology’s approval.</w:t>
      </w:r>
    </w:p>
    <w:p>
      <w:pPr>
        <w:pStyle w:val="BodyText"/>
        <w:spacing w:line="276" w:lineRule="auto" w:before="201"/>
        <w:ind w:left="280" w:right="180"/>
      </w:pPr>
      <w:r>
        <w:rPr/>
        <w:t>The Agency/state entity must maintain sufficient documentation of each analysis to ensure that project participants, Agency/state entity management, and control agency personnel can resolve any questions about the intent, justification, nature, and scope of the project.</w:t>
      </w:r>
    </w:p>
    <w:p>
      <w:pPr>
        <w:spacing w:after="0" w:line="276" w:lineRule="auto"/>
        <w:sectPr>
          <w:pgSz w:w="12240" w:h="15840"/>
          <w:pgMar w:header="724" w:footer="1032" w:top="1300" w:bottom="1220" w:left="1160" w:right="1340"/>
        </w:sectPr>
      </w:pPr>
    </w:p>
    <w:p>
      <w:pPr>
        <w:pStyle w:val="BodyText"/>
        <w:rPr>
          <w:sz w:val="13"/>
        </w:rPr>
      </w:pPr>
    </w:p>
    <w:p>
      <w:pPr>
        <w:pStyle w:val="Heading1"/>
        <w:tabs>
          <w:tab w:pos="8989" w:val="left" w:leader="none"/>
        </w:tabs>
        <w:spacing w:before="93"/>
        <w:ind w:left="280"/>
      </w:pPr>
      <w:r>
        <w:rPr/>
        <w:t>INTRODUCTION</w:t>
        <w:tab/>
        <w:t>4982</w:t>
      </w:r>
    </w:p>
    <w:p>
      <w:pPr>
        <w:pStyle w:val="BodyText"/>
        <w:spacing w:before="41"/>
        <w:ind w:left="280"/>
      </w:pPr>
      <w:r>
        <w:rPr/>
        <w:pict>
          <v:line style="position:absolute;mso-position-horizontal-relative:page;mso-position-vertical-relative:paragraph;z-index:6448" from="63.360001pt,2.145850pt" to="63.360001pt,28.06585pt" stroked="true" strokeweight=".72pt" strokecolor="#000000">
            <v:stroke dashstyle="solid"/>
            <w10:wrap type="none"/>
          </v:line>
        </w:pict>
      </w:r>
      <w:r>
        <w:rPr/>
        <w:t>(Revised </w:t>
      </w:r>
      <w:r>
        <w:rPr>
          <w:strike/>
          <w:color w:val="800080"/>
        </w:rPr>
        <w:t>6</w:t>
      </w:r>
      <w:r>
        <w:rPr>
          <w:strike w:val="0"/>
          <w:color w:val="0000FF"/>
          <w:u w:val="single" w:color="0000FF"/>
        </w:rPr>
        <w:t>1</w:t>
      </w:r>
      <w:r>
        <w:rPr>
          <w:strike w:val="0"/>
        </w:rPr>
        <w:t>/201</w:t>
      </w:r>
      <w:r>
        <w:rPr>
          <w:strike/>
          <w:color w:val="800080"/>
        </w:rPr>
        <w:t>5</w:t>
      </w:r>
      <w:r>
        <w:rPr>
          <w:strike w:val="0"/>
          <w:color w:val="0000FF"/>
          <w:u w:val="single" w:color="0000FF"/>
        </w:rPr>
        <w:t>6</w:t>
      </w:r>
      <w:r>
        <w:rPr>
          <w:strike w:val="0"/>
        </w:rPr>
        <w:t>)</w:t>
      </w:r>
    </w:p>
    <w:p>
      <w:pPr>
        <w:pStyle w:val="BodyText"/>
        <w:rPr>
          <w:sz w:val="20"/>
        </w:rPr>
      </w:pPr>
    </w:p>
    <w:p>
      <w:pPr>
        <w:pStyle w:val="BodyText"/>
        <w:rPr>
          <w:sz w:val="20"/>
        </w:rPr>
      </w:pPr>
    </w:p>
    <w:p>
      <w:pPr>
        <w:pStyle w:val="BodyText"/>
        <w:spacing w:before="10"/>
        <w:rPr>
          <w:sz w:val="17"/>
        </w:rPr>
      </w:pPr>
    </w:p>
    <w:p>
      <w:pPr>
        <w:pStyle w:val="BodyText"/>
        <w:spacing w:line="276" w:lineRule="auto" w:before="93"/>
        <w:ind w:left="280" w:right="107"/>
      </w:pPr>
      <w:r>
        <w:rPr/>
        <w:pict>
          <v:shape style="position:absolute;margin-left:63.360001pt;margin-top:36.545879pt;width:.1pt;height:31.7pt;mso-position-horizontal-relative:page;mso-position-vertical-relative:paragraph;z-index:6472" coordorigin="1267,731" coordsize="0,634" path="m1267,731l1267,1048m1267,1048l1267,1365e" filled="false" stroked="true" strokeweight=".72pt" strokecolor="#000000">
            <v:path arrowok="t"/>
            <v:stroke dashstyle="solid"/>
            <w10:wrap type="none"/>
          </v:shape>
        </w:pict>
      </w:r>
      <w:r>
        <w:rPr/>
        <w:t>Government Code Section </w:t>
      </w:r>
      <w:hyperlink r:id="rId119">
        <w:r>
          <w:rPr>
            <w:color w:val="0000FF"/>
            <w:u w:val="single" w:color="0000FF"/>
          </w:rPr>
          <w:t>11534 </w:t>
        </w:r>
      </w:hyperlink>
      <w:r>
        <w:rPr/>
        <w:t>and </w:t>
      </w:r>
      <w:hyperlink r:id="rId120">
        <w:r>
          <w:rPr>
            <w:color w:val="0000FF"/>
            <w:u w:val="single" w:color="0000FF"/>
          </w:rPr>
          <w:t>11790 </w:t>
        </w:r>
      </w:hyperlink>
      <w:r>
        <w:rPr/>
        <w:t>define two consolidated data centers in state government: 1) the Hawkins Data Center in the Department of Justice, and 2) the </w:t>
      </w:r>
      <w:r>
        <w:rPr>
          <w:color w:val="0000FF"/>
          <w:u w:val="single" w:color="0000FF"/>
        </w:rPr>
        <w:t>Office of Technology Services in the </w:t>
      </w:r>
      <w:r>
        <w:rPr/>
        <w:t>California Department of Technology </w:t>
      </w:r>
      <w:r>
        <w:rPr>
          <w:strike/>
          <w:color w:val="800080"/>
        </w:rPr>
        <w:t>Government Operations Agency</w:t>
      </w:r>
      <w:r>
        <w:rPr>
          <w:strike w:val="0"/>
        </w:rPr>
        <w:t>. Other data processing centers are considered single-Agency/state entity, dedicated-use data processing centers rather than consolidated data processing centers. All data centers shall adhere to the following center policies.</w:t>
      </w:r>
    </w:p>
    <w:p>
      <w:pPr>
        <w:spacing w:after="0" w:line="276" w:lineRule="auto"/>
        <w:sectPr>
          <w:pgSz w:w="12240" w:h="15840"/>
          <w:pgMar w:header="724" w:footer="1032" w:top="1300" w:bottom="1220" w:left="1160" w:right="1440"/>
        </w:sectPr>
      </w:pPr>
    </w:p>
    <w:p>
      <w:pPr>
        <w:pStyle w:val="BodyText"/>
        <w:rPr>
          <w:sz w:val="20"/>
        </w:rPr>
      </w:pPr>
    </w:p>
    <w:p>
      <w:pPr>
        <w:pStyle w:val="BodyText"/>
        <w:spacing w:before="10"/>
        <w:rPr>
          <w:sz w:val="16"/>
        </w:rPr>
      </w:pPr>
    </w:p>
    <w:p>
      <w:pPr>
        <w:tabs>
          <w:tab w:pos="8919" w:val="left" w:leader="none"/>
        </w:tabs>
        <w:spacing w:before="92"/>
        <w:ind w:left="280" w:right="0" w:firstLine="0"/>
        <w:jc w:val="left"/>
        <w:rPr>
          <w:b/>
          <w:sz w:val="24"/>
        </w:rPr>
      </w:pPr>
      <w:r>
        <w:rPr/>
        <w:pict>
          <v:line style="position:absolute;mso-position-horizontal-relative:page;mso-position-vertical-relative:paragraph;z-index:6496" from="63.360001pt,-21.224157pt" to="63.360001pt,4.695843pt" stroked="true" strokeweight=".72pt" strokecolor="#000000">
            <v:stroke dashstyle="solid"/>
            <w10:wrap type="none"/>
          </v:line>
        </w:pict>
      </w:r>
      <w:r>
        <w:rPr>
          <w:b/>
          <w:sz w:val="24"/>
        </w:rPr>
        <w:t>INTRODUCTION</w:t>
        <w:tab/>
        <w:t>4983</w:t>
      </w:r>
    </w:p>
    <w:p>
      <w:pPr>
        <w:pStyle w:val="BodyText"/>
        <w:spacing w:before="40"/>
        <w:ind w:left="280"/>
      </w:pPr>
      <w:r>
        <w:rPr/>
        <w:pict>
          <v:line style="position:absolute;mso-position-horizontal-relative:page;mso-position-vertical-relative:paragraph;z-index:6520" from="63.360001pt,2.095876pt" to="63.360001pt,27.895876pt" stroked="true" strokeweight=".72pt" strokecolor="#000000">
            <v:stroke dashstyle="solid"/>
            <w10:wrap type="none"/>
          </v:line>
        </w:pict>
      </w:r>
      <w:r>
        <w:rPr/>
        <w:t>(Revised </w:t>
      </w:r>
      <w:r>
        <w:rPr>
          <w:strike/>
          <w:color w:val="FF0101"/>
        </w:rPr>
        <w:t>6</w:t>
      </w:r>
      <w:r>
        <w:rPr>
          <w:strike w:val="0"/>
          <w:color w:val="0000FF"/>
          <w:u w:val="single" w:color="0000FF"/>
        </w:rPr>
        <w:t>1</w:t>
      </w:r>
      <w:r>
        <w:rPr>
          <w:strike w:val="0"/>
        </w:rPr>
        <w:t>/201</w:t>
      </w:r>
      <w:r>
        <w:rPr>
          <w:strike/>
          <w:color w:val="FF0101"/>
        </w:rPr>
        <w:t>5</w:t>
      </w:r>
      <w:r>
        <w:rPr>
          <w:strike w:val="0"/>
          <w:color w:val="0000FF"/>
          <w:u w:val="single" w:color="0000FF"/>
        </w:rPr>
        <w:t>6</w:t>
      </w:r>
      <w:r>
        <w:rPr>
          <w:strike w:val="0"/>
        </w:rPr>
        <w:t>)</w:t>
      </w:r>
    </w:p>
    <w:p>
      <w:pPr>
        <w:pStyle w:val="BodyText"/>
        <w:spacing w:before="9"/>
        <w:rPr>
          <w:sz w:val="20"/>
        </w:rPr>
      </w:pPr>
    </w:p>
    <w:p>
      <w:pPr>
        <w:pStyle w:val="BodyText"/>
        <w:spacing w:line="276" w:lineRule="auto"/>
        <w:ind w:left="280" w:right="349"/>
      </w:pPr>
      <w:r>
        <w:rPr/>
        <w:t>In recent years, Cloud Computing has emerged as an important solution for cost effective and reliable delivery of IT services. Cloud Computing will play a major role in improving the delivery of government services in the State of California.</w:t>
      </w:r>
    </w:p>
    <w:p>
      <w:pPr>
        <w:pStyle w:val="BodyText"/>
        <w:spacing w:line="276" w:lineRule="auto" w:before="199"/>
        <w:ind w:left="280" w:right="95"/>
      </w:pPr>
      <w:r>
        <w:rPr/>
        <w:pict>
          <v:shape style="position:absolute;margin-left:63.360001pt;margin-top:89.485855pt;width:.1pt;height:89.3pt;mso-position-horizontal-relative:page;mso-position-vertical-relative:paragraph;z-index:6544" coordorigin="1267,1790" coordsize="0,1786" path="m1267,1790l1267,2107m1267,2107l1267,2623m1267,2623l1267,2942m1267,2942l1267,3259m1267,3259l1267,3575e" filled="false" stroked="true" strokeweight=".72pt" strokecolor="#000000">
            <v:path arrowok="t"/>
            <v:stroke dashstyle="solid"/>
            <w10:wrap type="none"/>
          </v:shape>
        </w:pict>
      </w:r>
      <w:r>
        <w:rPr/>
        <w:t>To harness the benefits of Cloud Computing, Agencies/state entities shall adopt a “Cloud First” policy. This policy is intended to accelerate the pace at which the Agencies/state entities will realize the benefits of cloud computing while adequately addressing relevant statutory and policy requirements associated with State IT systems, including information security and risk management, privacy, legal issues, and other applicable requirements. </w:t>
      </w:r>
      <w:r>
        <w:rPr>
          <w:strike/>
          <w:color w:val="FF0101"/>
        </w:rPr>
        <w:t>As such, Agencies/state entities must evaluate Cloud Computing as an alternative for all reportable and non-reportable IT projects.</w:t>
      </w:r>
    </w:p>
    <w:p>
      <w:pPr>
        <w:pStyle w:val="BodyText"/>
        <w:spacing w:line="276" w:lineRule="auto" w:before="199"/>
        <w:ind w:left="280" w:right="175" w:firstLine="67"/>
      </w:pPr>
      <w:r>
        <w:rPr/>
        <w:pict>
          <v:line style="position:absolute;mso-position-horizontal-relative:page;mso-position-vertical-relative:paragraph;z-index:-93088" from="72pt,18.385866pt" to="75.36pt,18.385866pt" stroked="true" strokeweight=".6pt" strokecolor="#ff0101">
            <v:stroke dashstyle="solid"/>
            <w10:wrap type="none"/>
          </v:line>
        </w:pict>
      </w:r>
      <w:r>
        <w:rPr/>
        <w:pict>
          <v:line style="position:absolute;mso-position-horizontal-relative:page;mso-position-vertical-relative:paragraph;z-index:-93064" from="360.23999pt,50.186367pt" to="364.19999pt,50.186367pt" stroked="true" strokeweight=".599pt" strokecolor="#ff0101">
            <v:stroke dashstyle="solid"/>
            <w10:wrap type="none"/>
          </v:line>
        </w:pict>
      </w:r>
      <w:r>
        <w:rPr>
          <w:color w:val="0000FF"/>
          <w:u w:val="single" w:color="0000FF"/>
        </w:rPr>
        <w:t>The Office of Technology Services (OTech) provides efficient, flexible, and secure cloud services. </w:t>
      </w:r>
      <w:r>
        <w:rPr/>
        <w:t>Whenever feasible, Agencies/state entities must utilize cloud services provided by the </w:t>
      </w:r>
      <w:r>
        <w:rPr>
          <w:strike/>
          <w:color w:val="FF0101"/>
        </w:rPr>
        <w:t>Office of Technology Services (</w:t>
      </w:r>
      <w:r>
        <w:rPr>
          <w:strike w:val="0"/>
        </w:rPr>
        <w:t>OTech</w:t>
      </w:r>
      <w:r>
        <w:rPr>
          <w:strike w:val="0"/>
          <w:color w:val="FF0101"/>
        </w:rPr>
        <w:t>)</w:t>
      </w:r>
      <w:r>
        <w:rPr>
          <w:strike w:val="0"/>
        </w:rPr>
        <w:t>. If required services are not available through OTech, Agencies/state entities must utilize other commercially available Software as a Service (SaaS), Platform as a Service (PaaS), or Infrastructure as a Service (IaaS) cloud service models when feasible and cost effective. Additionally, Agencies/state entities must utilize the Department of General Services’ Cloud Computing Services Special Provisions when procuring commercial cloud services.</w:t>
      </w:r>
    </w:p>
    <w:p>
      <w:pPr>
        <w:spacing w:after="0" w:line="276" w:lineRule="auto"/>
        <w:sectPr>
          <w:headerReference w:type="default" r:id="rId121"/>
          <w:footerReference w:type="default" r:id="rId122"/>
          <w:pgSz w:w="12240" w:h="15840"/>
          <w:pgMar w:header="0" w:footer="792" w:top="720" w:bottom="980" w:left="1160" w:right="1360"/>
        </w:sectPr>
      </w:pPr>
    </w:p>
    <w:p>
      <w:pPr>
        <w:tabs>
          <w:tab w:pos="8935" w:val="right" w:leader="none"/>
        </w:tabs>
        <w:spacing w:before="78"/>
        <w:ind w:left="280" w:right="0" w:firstLine="0"/>
        <w:jc w:val="left"/>
        <w:rPr>
          <w:b/>
          <w:sz w:val="24"/>
        </w:rPr>
      </w:pPr>
      <w:r>
        <w:rPr>
          <w:b/>
          <w:sz w:val="24"/>
        </w:rPr>
        <w:t>POLICY</w:t>
        <w:tab/>
        <w:t>4983.1</w:t>
      </w:r>
    </w:p>
    <w:p>
      <w:pPr>
        <w:pStyle w:val="BodyText"/>
        <w:spacing w:before="40"/>
        <w:ind w:left="280"/>
      </w:pPr>
      <w:r>
        <w:rPr/>
        <w:pict>
          <v:line style="position:absolute;mso-position-horizontal-relative:page;mso-position-vertical-relative:paragraph;z-index:6616" from="63.360001pt,2.095859pt" to="63.360001pt,28.015859pt" stroked="true" strokeweight=".72pt" strokecolor="#000000">
            <v:stroke dashstyle="solid"/>
            <w10:wrap type="none"/>
          </v:line>
        </w:pict>
      </w:r>
      <w:r>
        <w:rPr/>
        <w:t>(Reviewed </w:t>
      </w:r>
      <w:r>
        <w:rPr>
          <w:strike/>
          <w:color w:val="FF0101"/>
        </w:rPr>
        <w:t>6</w:t>
      </w:r>
      <w:r>
        <w:rPr>
          <w:strike w:val="0"/>
          <w:color w:val="0000FF"/>
          <w:u w:val="single" w:color="0000FF"/>
        </w:rPr>
        <w:t>1</w:t>
      </w:r>
      <w:r>
        <w:rPr>
          <w:strike w:val="0"/>
        </w:rPr>
        <w:t>/201</w:t>
      </w:r>
      <w:r>
        <w:rPr>
          <w:strike/>
          <w:color w:val="FF0101"/>
        </w:rPr>
        <w:t>5</w:t>
      </w:r>
      <w:r>
        <w:rPr>
          <w:strike w:val="0"/>
          <w:color w:val="0000FF"/>
          <w:u w:val="single" w:color="0000FF"/>
        </w:rPr>
        <w:t>6</w:t>
      </w:r>
      <w:r>
        <w:rPr>
          <w:strike w:val="0"/>
        </w:rPr>
        <w:t>)</w:t>
      </w:r>
    </w:p>
    <w:p>
      <w:pPr>
        <w:pStyle w:val="BodyText"/>
        <w:rPr>
          <w:sz w:val="21"/>
        </w:rPr>
      </w:pPr>
    </w:p>
    <w:p>
      <w:pPr>
        <w:pStyle w:val="BodyText"/>
        <w:ind w:left="280"/>
      </w:pPr>
      <w:r>
        <w:rPr/>
        <w:t>As part of the Cloud First policy, each Agency/state entity shall:</w:t>
      </w:r>
    </w:p>
    <w:p>
      <w:pPr>
        <w:pStyle w:val="ListParagraph"/>
        <w:numPr>
          <w:ilvl w:val="0"/>
          <w:numId w:val="21"/>
        </w:numPr>
        <w:tabs>
          <w:tab w:pos="1000" w:val="left" w:leader="none"/>
        </w:tabs>
        <w:spacing w:line="240" w:lineRule="auto" w:before="196" w:after="0"/>
        <w:ind w:left="1000" w:right="665" w:hanging="360"/>
        <w:jc w:val="both"/>
        <w:rPr>
          <w:sz w:val="24"/>
        </w:rPr>
      </w:pPr>
      <w:r>
        <w:rPr/>
        <w:pict>
          <v:line style="position:absolute;mso-position-horizontal-relative:page;mso-position-vertical-relative:paragraph;z-index:-93016" from="154.800003pt,22.795362pt" to="158.160003pt,22.795362pt" stroked="true" strokeweight=".841pt" strokecolor="#0000ff">
            <v:stroke dashstyle="solid"/>
            <w10:wrap type="none"/>
          </v:line>
        </w:pict>
      </w:r>
      <w:r>
        <w:rPr/>
        <w:pict>
          <v:line style="position:absolute;mso-position-horizontal-relative:page;mso-position-vertical-relative:paragraph;z-index:-92992" from="372.359985pt,22.795362pt" to="375.599985pt,22.795362pt" stroked="true" strokeweight=".841pt" strokecolor="#0000ff">
            <v:stroke dashstyle="solid"/>
            <w10:wrap type="none"/>
          </v:line>
        </w:pict>
      </w:r>
      <w:r>
        <w:rPr/>
        <w:pict>
          <v:shape style="position:absolute;margin-left:63.360001pt;margin-top:10.015862pt;width:.1pt;height:27.6pt;mso-position-horizontal-relative:page;mso-position-vertical-relative:paragraph;z-index:6688" coordorigin="1267,200" coordsize="0,552" path="m1267,200l1267,476m1267,476l1267,752e" filled="false" stroked="true" strokeweight=".72pt" strokecolor="#000000">
            <v:path arrowok="t"/>
            <v:stroke dashstyle="solid"/>
            <w10:wrap type="none"/>
          </v:shape>
        </w:pict>
      </w:r>
      <w:r>
        <w:rPr>
          <w:sz w:val="24"/>
        </w:rPr>
        <w:t>Evaluate</w:t>
      </w:r>
      <w:r>
        <w:rPr>
          <w:color w:val="0000FF"/>
          <w:sz w:val="24"/>
        </w:rPr>
        <w:t>, </w:t>
      </w:r>
      <w:r>
        <w:rPr>
          <w:sz w:val="24"/>
        </w:rPr>
        <w:t>in consultation with their IT organization</w:t>
      </w:r>
      <w:r>
        <w:rPr>
          <w:color w:val="0000FF"/>
          <w:sz w:val="24"/>
        </w:rPr>
        <w:t>, </w:t>
      </w:r>
      <w:r>
        <w:rPr>
          <w:sz w:val="24"/>
        </w:rPr>
        <w:t>secure cloud computing </w:t>
      </w:r>
      <w:r>
        <w:rPr>
          <w:strike/>
          <w:color w:val="FF0101"/>
          <w:sz w:val="24"/>
        </w:rPr>
        <w:t>solution options for </w:t>
      </w:r>
      <w:r>
        <w:rPr>
          <w:strike w:val="0"/>
          <w:color w:val="0000FF"/>
          <w:sz w:val="24"/>
          <w:u w:val="single" w:color="0000FF"/>
        </w:rPr>
        <w:t>alternatives for </w:t>
      </w:r>
      <w:r>
        <w:rPr>
          <w:strike w:val="0"/>
          <w:sz w:val="24"/>
        </w:rPr>
        <w:t>all </w:t>
      </w:r>
      <w:r>
        <w:rPr>
          <w:strike/>
          <w:color w:val="FF0101"/>
          <w:sz w:val="24"/>
        </w:rPr>
        <w:t>new </w:t>
      </w:r>
      <w:r>
        <w:rPr>
          <w:strike w:val="0"/>
          <w:sz w:val="24"/>
        </w:rPr>
        <w:t>reportable and non-reportable IT projects.</w:t>
      </w:r>
    </w:p>
    <w:p>
      <w:pPr>
        <w:pStyle w:val="ListParagraph"/>
        <w:numPr>
          <w:ilvl w:val="0"/>
          <w:numId w:val="21"/>
        </w:numPr>
        <w:tabs>
          <w:tab w:pos="1000" w:val="left" w:leader="none"/>
        </w:tabs>
        <w:spacing w:line="240" w:lineRule="auto" w:before="196" w:after="0"/>
        <w:ind w:left="1000" w:right="211" w:hanging="360"/>
        <w:jc w:val="left"/>
        <w:rPr>
          <w:sz w:val="24"/>
        </w:rPr>
      </w:pPr>
      <w:r>
        <w:rPr>
          <w:sz w:val="24"/>
        </w:rPr>
        <w:t>Use a cloud service model, i.e., Cloud Software as a Service (SaaS), Cloud Platform as a Service (PaaS), or Cloud Infrastructure as a Service (IaaS), for all new reportable and non-reportable IT projects whenever a feasible and cost effective solution is available that meets the Agency/state entity requirements, and provides the required level of security, performance and availability, and is consistent with the factors described in SAM</w:t>
      </w:r>
      <w:r>
        <w:rPr>
          <w:spacing w:val="-20"/>
          <w:sz w:val="24"/>
        </w:rPr>
        <w:t> </w:t>
      </w:r>
      <w:r>
        <w:rPr>
          <w:sz w:val="24"/>
        </w:rPr>
        <w:t>4981.1.</w:t>
      </w:r>
    </w:p>
    <w:p>
      <w:pPr>
        <w:pStyle w:val="ListParagraph"/>
        <w:numPr>
          <w:ilvl w:val="0"/>
          <w:numId w:val="21"/>
        </w:numPr>
        <w:tabs>
          <w:tab w:pos="1000" w:val="left" w:leader="none"/>
        </w:tabs>
        <w:spacing w:line="240" w:lineRule="auto" w:before="199" w:after="0"/>
        <w:ind w:left="1000" w:right="170" w:hanging="360"/>
        <w:jc w:val="left"/>
        <w:rPr>
          <w:sz w:val="24"/>
        </w:rPr>
      </w:pPr>
      <w:r>
        <w:rPr/>
        <w:pict>
          <v:line style="position:absolute;mso-position-horizontal-relative:page;mso-position-vertical-relative:paragraph;z-index:6712" from="63.360001pt,23.965872pt" to="63.360001pt,37.765872pt" stroked="true" strokeweight=".72pt" strokecolor="#000000">
            <v:stroke dashstyle="solid"/>
            <w10:wrap type="none"/>
          </v:line>
        </w:pict>
      </w:r>
      <w:r>
        <w:rPr>
          <w:sz w:val="24"/>
        </w:rPr>
        <w:t>Use cloud services provided through the Office of Technology Services (OTech) as the first choice </w:t>
      </w:r>
      <w:r>
        <w:rPr>
          <w:color w:val="0000FF"/>
          <w:sz w:val="24"/>
          <w:u w:val="single" w:color="0000FF"/>
        </w:rPr>
        <w:t>when implementing </w:t>
      </w:r>
      <w:r>
        <w:rPr>
          <w:sz w:val="24"/>
        </w:rPr>
        <w:t>cloud computing solution for all new IT projects. If required services are not available through OTech, use other commercially available SaaS, PaaS or IaaS</w:t>
      </w:r>
      <w:r>
        <w:rPr>
          <w:spacing w:val="-27"/>
          <w:sz w:val="24"/>
        </w:rPr>
        <w:t> </w:t>
      </w:r>
      <w:r>
        <w:rPr>
          <w:sz w:val="24"/>
        </w:rPr>
        <w:t>solutions.</w:t>
      </w:r>
    </w:p>
    <w:p>
      <w:pPr>
        <w:pStyle w:val="ListParagraph"/>
        <w:numPr>
          <w:ilvl w:val="0"/>
          <w:numId w:val="21"/>
        </w:numPr>
        <w:tabs>
          <w:tab w:pos="1000" w:val="left" w:leader="none"/>
        </w:tabs>
        <w:spacing w:line="240" w:lineRule="auto" w:before="197" w:after="0"/>
        <w:ind w:left="1000" w:right="195" w:hanging="360"/>
        <w:jc w:val="left"/>
        <w:rPr>
          <w:color w:val="0000FF"/>
          <w:sz w:val="24"/>
        </w:rPr>
      </w:pPr>
      <w:r>
        <w:rPr/>
        <w:pict>
          <v:shape style="position:absolute;margin-left:63.360001pt;margin-top:10.065868pt;width:.1pt;height:69pt;mso-position-horizontal-relative:page;mso-position-vertical-relative:paragraph;z-index:6736" coordorigin="1267,201" coordsize="0,1380" path="m1267,201l1267,477m1267,477l1267,753m1267,753l1267,1029m1267,1029l1267,1305m1267,1305l1267,1581e" filled="false" stroked="true" strokeweight=".72pt" strokecolor="#000000">
            <v:path arrowok="t"/>
            <v:stroke dashstyle="solid"/>
            <w10:wrap type="none"/>
          </v:shape>
        </w:pict>
      </w:r>
      <w:r>
        <w:rPr/>
        <w:pict>
          <v:shape style="position:absolute;margin-left:63.360001pt;margin-top:92.865868pt;width:.1pt;height:130.4500pt;mso-position-horizontal-relative:page;mso-position-vertical-relative:paragraph;z-index:6760" coordorigin="1267,1857" coordsize="0,2609" path="m1267,1857l1267,2133m1267,2133l1267,2409m1267,2409l1267,2685m1267,2685l1267,3161m1267,3161l1267,3437m1267,3437l1267,3713m1267,3712l1267,4190m1267,4190l1267,4466e" filled="false" stroked="true" strokeweight=".72pt" strokecolor="#000000">
            <v:path arrowok="t"/>
            <v:stroke dashstyle="solid"/>
            <w10:wrap type="none"/>
          </v:shape>
        </w:pict>
      </w:r>
      <w:r>
        <w:rPr>
          <w:strike/>
          <w:color w:val="FF0101"/>
          <w:sz w:val="24"/>
        </w:rPr>
        <w:t>If using a</w:t>
      </w:r>
      <w:r>
        <w:rPr>
          <w:strike w:val="0"/>
          <w:color w:val="0000FF"/>
          <w:sz w:val="24"/>
          <w:u w:val="single" w:color="0000FF"/>
        </w:rPr>
        <w:t>Use </w:t>
      </w:r>
      <w:r>
        <w:rPr>
          <w:strike w:val="0"/>
          <w:sz w:val="24"/>
        </w:rPr>
        <w:t>commercially available SaaS service</w:t>
      </w:r>
      <w:r>
        <w:rPr>
          <w:strike w:val="0"/>
          <w:color w:val="0000FF"/>
          <w:sz w:val="24"/>
          <w:u w:val="single" w:color="0000FF"/>
        </w:rPr>
        <w:t>s </w:t>
      </w:r>
      <w:r>
        <w:rPr>
          <w:strike/>
          <w:color w:val="FF0101"/>
          <w:sz w:val="24"/>
        </w:rPr>
        <w:t>model</w:t>
      </w:r>
      <w:r>
        <w:rPr>
          <w:strike w:val="0"/>
          <w:color w:val="0000FF"/>
          <w:sz w:val="24"/>
          <w:u w:val="single" w:color="0000FF"/>
        </w:rPr>
        <w:t>provided through OTech as the first choice for </w:t>
      </w:r>
      <w:r>
        <w:rPr>
          <w:strike/>
          <w:color w:val="FF0101"/>
          <w:sz w:val="24"/>
        </w:rPr>
        <w:t>, utilize it for </w:t>
      </w:r>
      <w:r>
        <w:rPr>
          <w:strike w:val="0"/>
          <w:sz w:val="24"/>
        </w:rPr>
        <w:t>commodity applications such as </w:t>
      </w:r>
      <w:r>
        <w:rPr>
          <w:strike/>
          <w:color w:val="FF0101"/>
          <w:sz w:val="24"/>
        </w:rPr>
        <w:t>office </w:t>
      </w:r>
      <w:r>
        <w:rPr>
          <w:strike w:val="0"/>
          <w:color w:val="0000FF"/>
          <w:sz w:val="24"/>
          <w:u w:val="single" w:color="0000FF"/>
        </w:rPr>
        <w:t>common </w:t>
      </w:r>
      <w:r>
        <w:rPr>
          <w:strike w:val="0"/>
          <w:sz w:val="24"/>
        </w:rPr>
        <w:t>productivity </w:t>
      </w:r>
      <w:r>
        <w:rPr>
          <w:strike/>
          <w:color w:val="FF0101"/>
          <w:sz w:val="24"/>
        </w:rPr>
        <w:t>tools</w:t>
      </w:r>
      <w:r>
        <w:rPr>
          <w:strike w:val="0"/>
          <w:color w:val="0000FF"/>
          <w:sz w:val="24"/>
          <w:u w:val="single" w:color="0000FF"/>
        </w:rPr>
        <w:t>software</w:t>
      </w:r>
      <w:r>
        <w:rPr>
          <w:strike w:val="0"/>
          <w:sz w:val="24"/>
        </w:rPr>
        <w:t>, </w:t>
      </w:r>
      <w:r>
        <w:rPr>
          <w:strike w:val="0"/>
          <w:color w:val="0000FF"/>
          <w:sz w:val="24"/>
          <w:u w:val="single" w:color="0000FF"/>
        </w:rPr>
        <w:t>email* (including tools that integrate with email), </w:t>
      </w:r>
      <w:r>
        <w:rPr>
          <w:strike w:val="0"/>
          <w:sz w:val="24"/>
        </w:rPr>
        <w:t>virtual desktop, customer relationship management, human resources management, financ</w:t>
      </w:r>
      <w:r>
        <w:rPr>
          <w:strike/>
          <w:color w:val="0101FF"/>
          <w:sz w:val="24"/>
        </w:rPr>
        <w:t>e</w:t>
      </w:r>
      <w:r>
        <w:rPr>
          <w:strike w:val="0"/>
          <w:color w:val="0000FF"/>
          <w:sz w:val="24"/>
          <w:u w:val="single" w:color="0000FF"/>
        </w:rPr>
        <w:t>ial</w:t>
      </w:r>
      <w:r>
        <w:rPr>
          <w:strike w:val="0"/>
          <w:sz w:val="24"/>
        </w:rPr>
        <w:t>, project management, open data, and inventory management (refer to National Institute of Standards and Technology (NIST) Special Publication </w:t>
      </w:r>
      <w:hyperlink r:id="rId125">
        <w:r>
          <w:rPr>
            <w:strike w:val="0"/>
            <w:color w:val="0000FF"/>
            <w:sz w:val="24"/>
            <w:u w:val="single" w:color="0000FF"/>
          </w:rPr>
          <w:t>800-146 </w:t>
        </w:r>
      </w:hyperlink>
      <w:r>
        <w:rPr>
          <w:strike w:val="0"/>
          <w:sz w:val="24"/>
        </w:rPr>
        <w:t>for candidate SaaS application classes). </w:t>
      </w:r>
      <w:r>
        <w:rPr>
          <w:strike w:val="0"/>
          <w:color w:val="0000FF"/>
          <w:sz w:val="24"/>
          <w:u w:val="single" w:color="0000FF"/>
        </w:rPr>
        <w:t>If required services are not available through OTech, use other commercially available SaaS solutions. </w:t>
      </w:r>
      <w:r>
        <w:rPr>
          <w:strike w:val="0"/>
          <w:sz w:val="24"/>
        </w:rPr>
        <w:t>Use a PaaS or an IaaS service model for all other application categories when</w:t>
      </w:r>
      <w:r>
        <w:rPr>
          <w:strike w:val="0"/>
          <w:spacing w:val="-13"/>
          <w:sz w:val="24"/>
        </w:rPr>
        <w:t> </w:t>
      </w:r>
      <w:r>
        <w:rPr>
          <w:strike w:val="0"/>
          <w:sz w:val="24"/>
        </w:rPr>
        <w:t>feasible.</w:t>
      </w:r>
    </w:p>
    <w:p>
      <w:pPr>
        <w:pStyle w:val="BodyText"/>
        <w:spacing w:before="197"/>
        <w:ind w:left="1000" w:right="652"/>
        <w:jc w:val="both"/>
      </w:pPr>
      <w:r>
        <w:rPr>
          <w:color w:val="0000FF"/>
          <w:u w:val="single" w:color="0000FF"/>
        </w:rPr>
        <w:t>*Per Chapter 404, Statutes of 2010 (Assembly Bill 2408), all Agencies/state entities within the executive branch that are under the direct authority of the Governor must consolidate to the state’s shared e-mail solution.</w:t>
      </w:r>
    </w:p>
    <w:p>
      <w:pPr>
        <w:pStyle w:val="BodyText"/>
        <w:tabs>
          <w:tab w:pos="1719" w:val="left" w:leader="none"/>
        </w:tabs>
        <w:spacing w:line="242" w:lineRule="auto" w:before="199"/>
        <w:ind w:left="1000" w:right="426" w:hanging="360"/>
      </w:pPr>
      <w:r>
        <w:rPr>
          <w:strike/>
          <w:color w:val="818181"/>
        </w:rPr>
        <w:t>4.</w:t>
      </w:r>
      <w:r>
        <w:rPr>
          <w:strike w:val="0"/>
          <w:color w:val="0000FF"/>
          <w:u w:val="single" w:color="0000FF"/>
        </w:rPr>
        <w:t>5.</w:t>
        <w:tab/>
      </w:r>
      <w:r>
        <w:rPr>
          <w:strike w:val="0"/>
        </w:rPr>
        <w:t>Classify the data managed by the applications that utilize</w:t>
      </w:r>
      <w:r>
        <w:rPr>
          <w:strike w:val="0"/>
          <w:spacing w:val="-34"/>
        </w:rPr>
        <w:t> </w:t>
      </w:r>
      <w:r>
        <w:rPr>
          <w:strike w:val="0"/>
        </w:rPr>
        <w:t>cloud</w:t>
      </w:r>
      <w:r>
        <w:rPr>
          <w:strike w:val="0"/>
          <w:spacing w:val="-2"/>
        </w:rPr>
        <w:t> </w:t>
      </w:r>
      <w:r>
        <w:rPr>
          <w:strike w:val="0"/>
        </w:rPr>
        <w:t>service</w:t>
      </w:r>
      <w:r>
        <w:rPr>
          <w:strike w:val="0"/>
          <w:w w:val="99"/>
        </w:rPr>
        <w:t> </w:t>
      </w:r>
      <w:r>
        <w:rPr>
          <w:strike w:val="0"/>
        </w:rPr>
        <w:t>models in accordance with SAM</w:t>
      </w:r>
      <w:r>
        <w:rPr>
          <w:strike w:val="0"/>
          <w:spacing w:val="-15"/>
        </w:rPr>
        <w:t> </w:t>
      </w:r>
      <w:hyperlink r:id="rId126">
        <w:r>
          <w:rPr>
            <w:strike w:val="0"/>
            <w:color w:val="0000FF"/>
            <w:u w:val="single" w:color="0000FF"/>
          </w:rPr>
          <w:t>5305.5</w:t>
        </w:r>
      </w:hyperlink>
      <w:r>
        <w:rPr>
          <w:strike w:val="0"/>
        </w:rPr>
        <w:t>.</w:t>
      </w:r>
    </w:p>
    <w:p>
      <w:pPr>
        <w:pStyle w:val="BodyText"/>
        <w:tabs>
          <w:tab w:pos="1719" w:val="left" w:leader="none"/>
        </w:tabs>
        <w:spacing w:before="194"/>
        <w:ind w:left="1000" w:right="289" w:hanging="360"/>
      </w:pPr>
      <w:r>
        <w:rPr/>
        <w:pict>
          <v:line style="position:absolute;mso-position-horizontal-relative:page;mso-position-vertical-relative:paragraph;z-index:6784" from="63.360001pt,9.915853pt" to="63.360001pt,23.715853pt" stroked="true" strokeweight=".72pt" strokecolor="#000000">
            <v:stroke dashstyle="solid"/>
            <w10:wrap type="none"/>
          </v:line>
        </w:pict>
      </w:r>
      <w:r>
        <w:rPr>
          <w:strike/>
          <w:color w:val="818181"/>
        </w:rPr>
        <w:t>5.</w:t>
      </w:r>
      <w:r>
        <w:rPr>
          <w:strike w:val="0"/>
          <w:color w:val="0000FF"/>
          <w:u w:val="single" w:color="0000FF"/>
        </w:rPr>
        <w:t>6.</w:t>
        <w:tab/>
      </w:r>
      <w:r>
        <w:rPr>
          <w:strike w:val="0"/>
        </w:rPr>
        <w:t>Ensure compliance with the security provisions of the</w:t>
      </w:r>
      <w:r>
        <w:rPr>
          <w:strike w:val="0"/>
          <w:spacing w:val="-28"/>
        </w:rPr>
        <w:t> </w:t>
      </w:r>
      <w:r>
        <w:rPr>
          <w:strike w:val="0"/>
        </w:rPr>
        <w:t>SAM</w:t>
      </w:r>
      <w:r>
        <w:rPr>
          <w:strike w:val="0"/>
          <w:spacing w:val="-5"/>
        </w:rPr>
        <w:t> </w:t>
      </w:r>
      <w:r>
        <w:rPr>
          <w:strike w:val="0"/>
        </w:rPr>
        <w:t>(Chapters </w:t>
      </w:r>
      <w:hyperlink r:id="rId127">
        <w:r>
          <w:rPr>
            <w:strike w:val="0"/>
            <w:color w:val="0000FF"/>
            <w:u w:val="single" w:color="0000FF"/>
          </w:rPr>
          <w:t>5100 </w:t>
        </w:r>
      </w:hyperlink>
      <w:r>
        <w:rPr>
          <w:strike w:val="0"/>
        </w:rPr>
        <w:t>and </w:t>
      </w:r>
      <w:hyperlink r:id="rId126">
        <w:r>
          <w:rPr>
            <w:strike w:val="0"/>
            <w:color w:val="0000FF"/>
            <w:u w:val="single" w:color="0000FF"/>
          </w:rPr>
          <w:t>5300</w:t>
        </w:r>
      </w:hyperlink>
      <w:r>
        <w:rPr>
          <w:strike w:val="0"/>
        </w:rPr>
        <w:t>) and the </w:t>
      </w:r>
      <w:hyperlink r:id="rId99">
        <w:r>
          <w:rPr>
            <w:strike w:val="0"/>
            <w:color w:val="0000FF"/>
            <w:u w:val="single" w:color="0000FF"/>
          </w:rPr>
          <w:t>SIMM </w:t>
        </w:r>
      </w:hyperlink>
      <w:r>
        <w:rPr>
          <w:strike w:val="0"/>
        </w:rPr>
        <w:t>(Sections 58C, 58D, 66B, 5305A, 5310A and B, 5325A and B, 5330A, B and C, 5340A, B and C,</w:t>
      </w:r>
      <w:r>
        <w:rPr>
          <w:strike w:val="0"/>
          <w:spacing w:val="-21"/>
        </w:rPr>
        <w:t> </w:t>
      </w:r>
      <w:r>
        <w:rPr>
          <w:strike w:val="0"/>
        </w:rPr>
        <w:t>5360B).</w:t>
      </w:r>
    </w:p>
    <w:p>
      <w:pPr>
        <w:pStyle w:val="BodyText"/>
        <w:tabs>
          <w:tab w:pos="1719" w:val="left" w:leader="none"/>
        </w:tabs>
        <w:spacing w:before="197"/>
        <w:ind w:left="1000" w:right="105" w:hanging="360"/>
      </w:pPr>
      <w:r>
        <w:rPr/>
        <w:pict>
          <v:line style="position:absolute;mso-position-horizontal-relative:page;mso-position-vertical-relative:paragraph;z-index:6808" from="63.360001pt,10.065852pt" to="63.360001pt,23.865852pt" stroked="true" strokeweight=".72pt" strokecolor="#000000">
            <v:stroke dashstyle="solid"/>
            <w10:wrap type="none"/>
          </v:line>
        </w:pict>
      </w:r>
      <w:r>
        <w:rPr>
          <w:strike/>
          <w:color w:val="818181"/>
        </w:rPr>
        <w:t>6.</w:t>
      </w:r>
      <w:r>
        <w:rPr>
          <w:strike w:val="0"/>
          <w:color w:val="0000FF"/>
          <w:u w:val="single" w:color="0000FF"/>
        </w:rPr>
        <w:t>7.</w:t>
        <w:tab/>
      </w:r>
      <w:r>
        <w:rPr>
          <w:strike w:val="0"/>
        </w:rPr>
        <w:t>Based on data classification pursuant to SAM 5305.5,</w:t>
      </w:r>
      <w:r>
        <w:rPr>
          <w:strike w:val="0"/>
          <w:spacing w:val="-32"/>
        </w:rPr>
        <w:t> </w:t>
      </w:r>
      <w:r>
        <w:rPr>
          <w:strike w:val="0"/>
        </w:rPr>
        <w:t>ensure</w:t>
      </w:r>
      <w:r>
        <w:rPr>
          <w:strike w:val="0"/>
          <w:spacing w:val="-2"/>
        </w:rPr>
        <w:t> </w:t>
      </w:r>
      <w:r>
        <w:rPr>
          <w:strike w:val="0"/>
        </w:rPr>
        <w:t>compliance</w:t>
      </w:r>
      <w:r>
        <w:rPr>
          <w:strike w:val="0"/>
          <w:w w:val="99"/>
        </w:rPr>
        <w:t> </w:t>
      </w:r>
      <w:r>
        <w:rPr>
          <w:strike w:val="0"/>
        </w:rPr>
        <w:t>with relevant security provisions including those in the California Information Practices Act (Civil Code Section </w:t>
      </w:r>
      <w:hyperlink r:id="rId128">
        <w:r>
          <w:rPr>
            <w:strike w:val="0"/>
            <w:color w:val="0000FF"/>
            <w:u w:val="single" w:color="0000FF"/>
          </w:rPr>
          <w:t>1798 </w:t>
        </w:r>
      </w:hyperlink>
      <w:r>
        <w:rPr>
          <w:strike w:val="0"/>
        </w:rPr>
        <w:t>et seq.), Internal Revenue Service (IRS) Publication </w:t>
      </w:r>
      <w:hyperlink r:id="rId129">
        <w:r>
          <w:rPr>
            <w:strike w:val="0"/>
            <w:color w:val="0000FF"/>
            <w:u w:val="single" w:color="0000FF"/>
          </w:rPr>
          <w:t>1075</w:t>
        </w:r>
      </w:hyperlink>
      <w:r>
        <w:rPr>
          <w:strike w:val="0"/>
        </w:rPr>
        <w:t>, Social Security Administration (</w:t>
      </w:r>
      <w:hyperlink r:id="rId130">
        <w:r>
          <w:rPr>
            <w:strike w:val="0"/>
            <w:color w:val="0000FF"/>
            <w:u w:val="single" w:color="0000FF"/>
          </w:rPr>
          <w:t>SSA</w:t>
        </w:r>
      </w:hyperlink>
      <w:r>
        <w:rPr>
          <w:strike w:val="0"/>
        </w:rPr>
        <w:t>) Electronic Information Exchange Security Requirements, Payment Card Industry Data Security Standard (PCI DSS) including the PCI DSS Cloud Computing Guidelines, Health Insurance Portability and Accountability Act (HIPAA) Security Rule, Health Information Technology for Economic and Clinical Health (HITECH) Act, and Criminal Justice Information Services (CJIS) Security</w:t>
      </w:r>
      <w:r>
        <w:rPr>
          <w:strike w:val="0"/>
          <w:spacing w:val="-29"/>
        </w:rPr>
        <w:t> </w:t>
      </w:r>
      <w:r>
        <w:rPr>
          <w:strike w:val="0"/>
        </w:rPr>
        <w:t>Policy.</w:t>
      </w:r>
    </w:p>
    <w:p>
      <w:pPr>
        <w:spacing w:after="0"/>
        <w:sectPr>
          <w:headerReference w:type="default" r:id="rId123"/>
          <w:footerReference w:type="default" r:id="rId124"/>
          <w:pgSz w:w="12240" w:h="15840"/>
          <w:pgMar w:header="0" w:footer="1032" w:top="640" w:bottom="1220" w:left="1160" w:right="1420"/>
        </w:sectPr>
      </w:pPr>
    </w:p>
    <w:p>
      <w:pPr>
        <w:pStyle w:val="BodyText"/>
        <w:spacing w:before="78"/>
        <w:ind w:left="280"/>
      </w:pPr>
      <w:r>
        <w:rPr/>
        <w:t>(Continued)</w:t>
      </w:r>
    </w:p>
    <w:p>
      <w:pPr>
        <w:pStyle w:val="BodyText"/>
        <w:rPr>
          <w:sz w:val="26"/>
        </w:rPr>
      </w:pPr>
    </w:p>
    <w:p>
      <w:pPr>
        <w:pStyle w:val="BodyText"/>
        <w:spacing w:before="7"/>
        <w:rPr>
          <w:sz w:val="32"/>
        </w:rPr>
      </w:pPr>
    </w:p>
    <w:p>
      <w:pPr>
        <w:pStyle w:val="BodyText"/>
        <w:ind w:left="280"/>
      </w:pPr>
      <w:r>
        <w:rPr/>
        <w:t>(Continued)</w:t>
      </w:r>
    </w:p>
    <w:p>
      <w:pPr>
        <w:tabs>
          <w:tab w:pos="7479" w:val="left" w:leader="none"/>
        </w:tabs>
        <w:spacing w:before="0"/>
        <w:ind w:left="279" w:right="0" w:firstLine="0"/>
        <w:jc w:val="left"/>
        <w:rPr>
          <w:sz w:val="24"/>
        </w:rPr>
      </w:pPr>
      <w:r>
        <w:rPr/>
        <w:pict>
          <v:line style="position:absolute;mso-position-horizontal-relative:page;mso-position-vertical-relative:paragraph;z-index:6832" from="63.360001pt,14.015879pt" to="63.360001pt,33.815879pt" stroked="true" strokeweight=".72pt" strokecolor="#000000">
            <v:stroke dashstyle="solid"/>
            <w10:wrap type="none"/>
          </v:line>
        </w:pict>
      </w:r>
      <w:r>
        <w:rPr>
          <w:b/>
          <w:sz w:val="24"/>
        </w:rPr>
        <w:t>POLICY</w:t>
        <w:tab/>
        <w:t>4983.1 </w:t>
      </w:r>
      <w:r>
        <w:rPr>
          <w:sz w:val="24"/>
        </w:rPr>
        <w:t>(Cont.</w:t>
      </w:r>
      <w:r>
        <w:rPr>
          <w:spacing w:val="-8"/>
          <w:sz w:val="24"/>
        </w:rPr>
        <w:t> </w:t>
      </w:r>
      <w:r>
        <w:rPr>
          <w:sz w:val="24"/>
        </w:rPr>
        <w:t>1)</w:t>
      </w:r>
    </w:p>
    <w:p>
      <w:pPr>
        <w:pStyle w:val="BodyText"/>
        <w:ind w:left="280"/>
      </w:pPr>
      <w:r>
        <w:rPr/>
        <w:t>(Revised </w:t>
      </w:r>
      <w:r>
        <w:rPr>
          <w:strike/>
          <w:color w:val="FF0101"/>
        </w:rPr>
        <w:t>6</w:t>
      </w:r>
      <w:r>
        <w:rPr>
          <w:strike w:val="0"/>
          <w:color w:val="0000FF"/>
          <w:u w:val="single" w:color="0000FF"/>
        </w:rPr>
        <w:t>1</w:t>
      </w:r>
      <w:r>
        <w:rPr>
          <w:strike w:val="0"/>
        </w:rPr>
        <w:t>/201</w:t>
      </w:r>
      <w:r>
        <w:rPr>
          <w:strike/>
          <w:color w:val="FF0101"/>
        </w:rPr>
        <w:t>5</w:t>
      </w:r>
      <w:r>
        <w:rPr>
          <w:strike w:val="0"/>
          <w:color w:val="0000FF"/>
          <w:u w:val="single" w:color="0000FF"/>
        </w:rPr>
        <w:t>6</w:t>
      </w:r>
      <w:r>
        <w:rPr>
          <w:strike w:val="0"/>
        </w:rPr>
        <w:t>)</w:t>
      </w:r>
    </w:p>
    <w:p>
      <w:pPr>
        <w:pStyle w:val="BodyText"/>
        <w:rPr>
          <w:sz w:val="20"/>
        </w:rPr>
      </w:pPr>
    </w:p>
    <w:p>
      <w:pPr>
        <w:pStyle w:val="BodyText"/>
        <w:spacing w:before="9"/>
        <w:rPr>
          <w:sz w:val="16"/>
        </w:rPr>
      </w:pPr>
    </w:p>
    <w:p>
      <w:pPr>
        <w:pStyle w:val="BodyText"/>
        <w:tabs>
          <w:tab w:pos="1719" w:val="left" w:leader="none"/>
        </w:tabs>
        <w:spacing w:before="92"/>
        <w:ind w:left="1000" w:right="384" w:hanging="360"/>
      </w:pPr>
      <w:r>
        <w:rPr/>
        <w:pict>
          <v:line style="position:absolute;mso-position-horizontal-relative:page;mso-position-vertical-relative:paragraph;z-index:6856" from="63.360001pt,4.815855pt" to="63.360001pt,18.615855pt" stroked="true" strokeweight=".72pt" strokecolor="#000000">
            <v:stroke dashstyle="solid"/>
            <w10:wrap type="none"/>
          </v:line>
        </w:pict>
      </w:r>
      <w:r>
        <w:rPr>
          <w:strike/>
          <w:color w:val="818181"/>
        </w:rPr>
        <w:t>7.</w:t>
      </w:r>
      <w:r>
        <w:rPr>
          <w:strike w:val="0"/>
          <w:color w:val="0000FF"/>
          <w:u w:val="single" w:color="0000FF"/>
        </w:rPr>
        <w:t>8.</w:t>
        <w:tab/>
      </w:r>
      <w:r>
        <w:rPr>
          <w:strike w:val="0"/>
        </w:rPr>
        <w:t>Ensure appropriate level of compliance with the Federal</w:t>
      </w:r>
      <w:r>
        <w:rPr>
          <w:strike w:val="0"/>
          <w:spacing w:val="-27"/>
        </w:rPr>
        <w:t> </w:t>
      </w:r>
      <w:r>
        <w:rPr>
          <w:strike w:val="0"/>
        </w:rPr>
        <w:t>Risk</w:t>
      </w:r>
      <w:r>
        <w:rPr>
          <w:strike w:val="0"/>
          <w:spacing w:val="-4"/>
        </w:rPr>
        <w:t> </w:t>
      </w:r>
      <w:r>
        <w:rPr>
          <w:strike w:val="0"/>
        </w:rPr>
        <w:t>and</w:t>
      </w:r>
      <w:r>
        <w:rPr>
          <w:strike w:val="0"/>
          <w:w w:val="99"/>
        </w:rPr>
        <w:t> </w:t>
      </w:r>
      <w:r>
        <w:rPr>
          <w:strike w:val="0"/>
        </w:rPr>
        <w:t>Authorization Management Program (FedRAMP) certification for all IT projects using commercial cloud solutions where federal funding is</w:t>
      </w:r>
      <w:r>
        <w:rPr>
          <w:strike w:val="0"/>
          <w:spacing w:val="-33"/>
        </w:rPr>
        <w:t> </w:t>
      </w:r>
      <w:r>
        <w:rPr>
          <w:strike w:val="0"/>
        </w:rPr>
        <w:t>involved.</w:t>
      </w:r>
    </w:p>
    <w:p>
      <w:pPr>
        <w:pStyle w:val="BodyText"/>
        <w:tabs>
          <w:tab w:pos="1719" w:val="left" w:leader="none"/>
        </w:tabs>
        <w:spacing w:before="196"/>
        <w:ind w:left="1000" w:right="358" w:hanging="360"/>
      </w:pPr>
      <w:r>
        <w:rPr/>
        <w:pict>
          <v:line style="position:absolute;mso-position-horizontal-relative:page;mso-position-vertical-relative:paragraph;z-index:6880" from="63.360001pt,10.015869pt" to="63.360001pt,23.815869pt" stroked="true" strokeweight=".72pt" strokecolor="#000000">
            <v:stroke dashstyle="solid"/>
            <w10:wrap type="none"/>
          </v:line>
        </w:pict>
      </w:r>
      <w:r>
        <w:rPr>
          <w:strike/>
          <w:color w:val="818181"/>
        </w:rPr>
        <w:t>8.</w:t>
      </w:r>
      <w:r>
        <w:rPr>
          <w:strike w:val="0"/>
          <w:color w:val="0000FF"/>
          <w:u w:val="single" w:color="0000FF"/>
        </w:rPr>
        <w:t>9.</w:t>
        <w:tab/>
      </w:r>
      <w:r>
        <w:rPr>
          <w:strike w:val="0"/>
        </w:rPr>
        <w:t>Ensure that the commercial cloud service provider’s</w:t>
      </w:r>
      <w:r>
        <w:rPr>
          <w:strike w:val="0"/>
          <w:spacing w:val="-21"/>
        </w:rPr>
        <w:t> </w:t>
      </w:r>
      <w:r>
        <w:rPr>
          <w:strike w:val="0"/>
        </w:rPr>
        <w:t>Standards</w:t>
      </w:r>
      <w:r>
        <w:rPr>
          <w:strike w:val="0"/>
          <w:spacing w:val="-9"/>
        </w:rPr>
        <w:t> </w:t>
      </w:r>
      <w:r>
        <w:rPr>
          <w:strike w:val="0"/>
        </w:rPr>
        <w:t>for</w:t>
      </w:r>
      <w:r>
        <w:rPr>
          <w:strike w:val="0"/>
          <w:w w:val="99"/>
        </w:rPr>
        <w:t> </w:t>
      </w:r>
      <w:r>
        <w:rPr>
          <w:strike w:val="0"/>
        </w:rPr>
        <w:t>Attestation Engagements No. 16 Service Organization Control (SOC) 2 Type II report along with the cloud service provider’s plan to correct any negative findings is available to the Agency/state</w:t>
      </w:r>
      <w:r>
        <w:rPr>
          <w:strike w:val="0"/>
          <w:spacing w:val="-25"/>
        </w:rPr>
        <w:t> </w:t>
      </w:r>
      <w:r>
        <w:rPr>
          <w:strike w:val="0"/>
        </w:rPr>
        <w:t>entity.</w:t>
      </w:r>
    </w:p>
    <w:p>
      <w:pPr>
        <w:pStyle w:val="BodyText"/>
        <w:spacing w:before="196"/>
        <w:ind w:left="1000" w:right="119" w:hanging="360"/>
        <w:jc w:val="both"/>
      </w:pPr>
      <w:r>
        <w:rPr/>
        <w:pict>
          <v:line style="position:absolute;mso-position-horizontal-relative:page;mso-position-vertical-relative:paragraph;z-index:6904" from="63.360001pt,10.015835pt" to="63.360001pt,23.815835pt" stroked="true" strokeweight=".72pt" strokecolor="#000000">
            <v:stroke dashstyle="solid"/>
            <w10:wrap type="none"/>
          </v:line>
        </w:pict>
      </w:r>
      <w:r>
        <w:rPr>
          <w:strike/>
          <w:color w:val="818181"/>
        </w:rPr>
        <w:t>9.</w:t>
      </w:r>
      <w:r>
        <w:rPr>
          <w:strike w:val="0"/>
          <w:color w:val="0000FF"/>
          <w:u w:val="single" w:color="0000FF"/>
        </w:rPr>
        <w:t>10.      </w:t>
      </w:r>
      <w:r>
        <w:rPr>
          <w:strike w:val="0"/>
        </w:rPr>
        <w:t>Ensure that the confidential, sensitive or personal information is encrypted in accordance with </w:t>
      </w:r>
      <w:hyperlink r:id="rId126">
        <w:r>
          <w:rPr>
            <w:strike w:val="0"/>
            <w:color w:val="0000FF"/>
            <w:u w:val="single" w:color="0000FF"/>
          </w:rPr>
          <w:t>SAM 5350.1 </w:t>
        </w:r>
      </w:hyperlink>
      <w:r>
        <w:rPr>
          <w:strike w:val="0"/>
        </w:rPr>
        <w:t>and </w:t>
      </w:r>
      <w:hyperlink r:id="rId99">
        <w:r>
          <w:rPr>
            <w:strike w:val="0"/>
            <w:color w:val="0000FF"/>
            <w:u w:val="single" w:color="0000FF"/>
          </w:rPr>
          <w:t>SIMM 5305-A</w:t>
        </w:r>
      </w:hyperlink>
      <w:r>
        <w:rPr>
          <w:strike w:val="0"/>
        </w:rPr>
        <w:t>, and at the necessary level of encryption for the data classification pursuant to </w:t>
      </w:r>
      <w:hyperlink r:id="rId126">
        <w:r>
          <w:rPr>
            <w:strike w:val="0"/>
            <w:color w:val="0000FF"/>
            <w:u w:val="single" w:color="0000FF"/>
          </w:rPr>
          <w:t>SAM 5305.5</w:t>
        </w:r>
      </w:hyperlink>
      <w:r>
        <w:rPr>
          <w:strike w:val="0"/>
        </w:rPr>
        <w:t>.</w:t>
      </w:r>
    </w:p>
    <w:p>
      <w:pPr>
        <w:pStyle w:val="BodyText"/>
        <w:tabs>
          <w:tab w:pos="1719" w:val="left" w:leader="none"/>
        </w:tabs>
        <w:spacing w:before="198"/>
        <w:ind w:left="1000" w:right="117" w:hanging="360"/>
      </w:pPr>
      <w:r>
        <w:rPr/>
        <w:pict>
          <v:line style="position:absolute;mso-position-horizontal-relative:page;mso-position-vertical-relative:paragraph;z-index:6928" from="63.360001pt,10.115854pt" to="63.360001pt,23.915854pt" stroked="true" strokeweight=".72pt" strokecolor="#000000">
            <v:stroke dashstyle="solid"/>
            <w10:wrap type="none"/>
          </v:line>
        </w:pict>
      </w:r>
      <w:r>
        <w:rPr>
          <w:strike/>
          <w:color w:val="818181"/>
        </w:rPr>
        <w:t>10.</w:t>
      </w:r>
      <w:r>
        <w:rPr>
          <w:strike w:val="0"/>
          <w:color w:val="0000FF"/>
          <w:u w:val="single" w:color="0000FF"/>
        </w:rPr>
        <w:t>11.</w:t>
        <w:tab/>
      </w:r>
      <w:r>
        <w:rPr>
          <w:strike w:val="0"/>
        </w:rPr>
        <w:t>Ensure that written agreements with cloud service providers</w:t>
      </w:r>
      <w:r>
        <w:rPr>
          <w:strike w:val="0"/>
          <w:spacing w:val="-28"/>
        </w:rPr>
        <w:t> </w:t>
      </w:r>
      <w:r>
        <w:rPr>
          <w:strike w:val="0"/>
        </w:rPr>
        <w:t>address</w:t>
      </w:r>
      <w:r>
        <w:rPr>
          <w:strike w:val="0"/>
          <w:spacing w:val="-4"/>
        </w:rPr>
        <w:t> </w:t>
      </w:r>
      <w:r>
        <w:rPr>
          <w:strike w:val="0"/>
        </w:rPr>
        <w:t>SAM 5305.8 provisions, and SaaS service agreements include the Department of General Services’ Cloud Computing Services Special</w:t>
      </w:r>
      <w:r>
        <w:rPr>
          <w:strike w:val="0"/>
          <w:spacing w:val="-33"/>
        </w:rPr>
        <w:t> </w:t>
      </w:r>
      <w:r>
        <w:rPr>
          <w:strike w:val="0"/>
        </w:rPr>
        <w:t>Provisions.</w:t>
      </w:r>
    </w:p>
    <w:p>
      <w:pPr>
        <w:pStyle w:val="BodyText"/>
        <w:tabs>
          <w:tab w:pos="1719" w:val="left" w:leader="none"/>
        </w:tabs>
        <w:spacing w:before="198"/>
        <w:ind w:left="1000" w:right="370" w:hanging="360"/>
      </w:pPr>
      <w:r>
        <w:rPr/>
        <w:pict>
          <v:line style="position:absolute;mso-position-horizontal-relative:page;mso-position-vertical-relative:paragraph;z-index:6952" from="63.360001pt,10.114869pt" to="63.360001pt,23.915869pt" stroked="true" strokeweight=".72pt" strokecolor="#000000">
            <v:stroke dashstyle="solid"/>
            <w10:wrap type="none"/>
          </v:line>
        </w:pict>
      </w:r>
      <w:r>
        <w:rPr>
          <w:strike/>
          <w:color w:val="818181"/>
        </w:rPr>
        <w:t>11.</w:t>
      </w:r>
      <w:r>
        <w:rPr>
          <w:strike w:val="0"/>
          <w:color w:val="0000FF"/>
          <w:u w:val="single" w:color="0000FF"/>
        </w:rPr>
        <w:t>12.</w:t>
        <w:tab/>
      </w:r>
      <w:r>
        <w:rPr>
          <w:strike w:val="0"/>
        </w:rPr>
        <w:t>Ensure that the physical location of the data center where the</w:t>
      </w:r>
      <w:r>
        <w:rPr>
          <w:strike w:val="0"/>
          <w:spacing w:val="-27"/>
        </w:rPr>
        <w:t> </w:t>
      </w:r>
      <w:r>
        <w:rPr>
          <w:strike w:val="0"/>
        </w:rPr>
        <w:t>data</w:t>
      </w:r>
      <w:r>
        <w:rPr>
          <w:strike w:val="0"/>
          <w:spacing w:val="-2"/>
        </w:rPr>
        <w:t> </w:t>
      </w:r>
      <w:r>
        <w:rPr>
          <w:strike w:val="0"/>
        </w:rPr>
        <w:t>is stored is within the continental United States, and remote access to data from outside the continental United States is prohibited unless approved in advance by the State Chief Information Security</w:t>
      </w:r>
      <w:r>
        <w:rPr>
          <w:strike w:val="0"/>
          <w:spacing w:val="-22"/>
        </w:rPr>
        <w:t> </w:t>
      </w:r>
      <w:r>
        <w:rPr>
          <w:strike w:val="0"/>
        </w:rPr>
        <w:t>Officer.</w:t>
      </w:r>
    </w:p>
    <w:p>
      <w:pPr>
        <w:pStyle w:val="BodyText"/>
        <w:tabs>
          <w:tab w:pos="1719" w:val="left" w:leader="none"/>
        </w:tabs>
        <w:spacing w:before="196"/>
        <w:ind w:left="1000" w:right="197" w:hanging="360"/>
      </w:pPr>
      <w:r>
        <w:rPr/>
        <w:pict>
          <v:line style="position:absolute;mso-position-horizontal-relative:page;mso-position-vertical-relative:paragraph;z-index:6976" from="63.360001pt,10.014866pt" to="63.360001pt,23.815866pt" stroked="true" strokeweight=".72pt" strokecolor="#000000">
            <v:stroke dashstyle="solid"/>
            <w10:wrap type="none"/>
          </v:line>
        </w:pict>
      </w:r>
      <w:r>
        <w:rPr>
          <w:strike/>
          <w:color w:val="818181"/>
        </w:rPr>
        <w:t>12.</w:t>
      </w:r>
      <w:r>
        <w:rPr>
          <w:strike w:val="0"/>
          <w:color w:val="0000FF"/>
          <w:u w:val="single" w:color="0000FF"/>
        </w:rPr>
        <w:t>13.</w:t>
        <w:tab/>
      </w:r>
      <w:r>
        <w:rPr>
          <w:strike w:val="0"/>
        </w:rPr>
        <w:t>Maintain an exit strategy for IT projects that utilize</w:t>
      </w:r>
      <w:r>
        <w:rPr>
          <w:strike w:val="0"/>
          <w:spacing w:val="-28"/>
        </w:rPr>
        <w:t> </w:t>
      </w:r>
      <w:r>
        <w:rPr>
          <w:strike w:val="0"/>
        </w:rPr>
        <w:t>a</w:t>
      </w:r>
      <w:r>
        <w:rPr>
          <w:strike w:val="0"/>
          <w:spacing w:val="-2"/>
        </w:rPr>
        <w:t> </w:t>
      </w:r>
      <w:r>
        <w:rPr>
          <w:strike w:val="0"/>
        </w:rPr>
        <w:t>commercially available SaaS service model. The exit strategy includes the Agency’s/state entity’s ability to export data in pre-defined formats and maintaining, when needed, a current backup of the data in the Tier III-equivalent data center facility designated to the Agency/state entity by </w:t>
      </w:r>
      <w:hyperlink r:id="rId113">
        <w:r>
          <w:rPr>
            <w:strike w:val="0"/>
            <w:color w:val="0000FF"/>
            <w:u w:val="single" w:color="0000FF"/>
          </w:rPr>
          <w:t>SAM 4982.1 </w:t>
        </w:r>
      </w:hyperlink>
      <w:r>
        <w:rPr>
          <w:strike w:val="0"/>
        </w:rPr>
        <w:t>and unrelated to the cloud provider.</w:t>
      </w:r>
    </w:p>
    <w:p>
      <w:pPr>
        <w:pStyle w:val="BodyText"/>
        <w:tabs>
          <w:tab w:pos="1719" w:val="left" w:leader="none"/>
        </w:tabs>
        <w:spacing w:before="196"/>
        <w:ind w:left="1000" w:right="306" w:hanging="360"/>
      </w:pPr>
      <w:r>
        <w:rPr/>
        <w:pict>
          <v:line style="position:absolute;mso-position-horizontal-relative:page;mso-position-vertical-relative:paragraph;z-index:7000" from="63.360001pt,10.015856pt" to="63.360001pt,23.815856pt" stroked="true" strokeweight=".72pt" strokecolor="#000000">
            <v:stroke dashstyle="solid"/>
            <w10:wrap type="none"/>
          </v:line>
        </w:pict>
      </w:r>
      <w:r>
        <w:rPr>
          <w:strike/>
          <w:color w:val="818181"/>
        </w:rPr>
        <w:t>13.</w:t>
      </w:r>
      <w:r>
        <w:rPr>
          <w:strike w:val="0"/>
          <w:color w:val="0000FF"/>
          <w:u w:val="single" w:color="0000FF"/>
        </w:rPr>
        <w:t>14.</w:t>
        <w:tab/>
      </w:r>
      <w:r>
        <w:rPr>
          <w:strike w:val="0"/>
        </w:rPr>
        <w:t>Maintain an effective incident response and mitigation</w:t>
      </w:r>
      <w:r>
        <w:rPr>
          <w:strike w:val="0"/>
          <w:spacing w:val="-26"/>
        </w:rPr>
        <w:t> </w:t>
      </w:r>
      <w:r>
        <w:rPr>
          <w:strike w:val="0"/>
        </w:rPr>
        <w:t>capability</w:t>
      </w:r>
      <w:r>
        <w:rPr>
          <w:strike w:val="0"/>
          <w:spacing w:val="-6"/>
        </w:rPr>
        <w:t> </w:t>
      </w:r>
      <w:r>
        <w:rPr>
          <w:strike w:val="0"/>
        </w:rPr>
        <w:t>for</w:t>
      </w:r>
      <w:r>
        <w:rPr>
          <w:strike w:val="0"/>
          <w:w w:val="99"/>
        </w:rPr>
        <w:t> </w:t>
      </w:r>
      <w:r>
        <w:rPr>
          <w:strike w:val="0"/>
        </w:rPr>
        <w:t>security and privacy incidents in accordance with </w:t>
      </w:r>
      <w:hyperlink r:id="rId126">
        <w:r>
          <w:rPr>
            <w:strike w:val="0"/>
            <w:color w:val="0000FF"/>
            <w:u w:val="single" w:color="0000FF"/>
          </w:rPr>
          <w:t>SAM 5340</w:t>
        </w:r>
      </w:hyperlink>
      <w:r>
        <w:rPr>
          <w:strike w:val="0"/>
        </w:rPr>
        <w:t>. Report suspected and actual security incidents in accordance with the criteria and procedures set forth in SIMM 5340-A and other applicable laws and</w:t>
      </w:r>
      <w:r>
        <w:rPr>
          <w:strike w:val="0"/>
          <w:spacing w:val="-31"/>
        </w:rPr>
        <w:t> </w:t>
      </w:r>
      <w:r>
        <w:rPr>
          <w:strike w:val="0"/>
        </w:rPr>
        <w:t>regulations.</w:t>
      </w:r>
    </w:p>
    <w:p>
      <w:pPr>
        <w:spacing w:after="0"/>
        <w:sectPr>
          <w:headerReference w:type="default" r:id="rId131"/>
          <w:footerReference w:type="default" r:id="rId132"/>
          <w:pgSz w:w="12240" w:h="15840"/>
          <w:pgMar w:header="0" w:footer="1032" w:top="640" w:bottom="1220" w:left="1160" w:right="1380"/>
        </w:sectPr>
      </w:pPr>
    </w:p>
    <w:p>
      <w:pPr>
        <w:spacing w:before="41"/>
        <w:ind w:left="2611" w:right="0" w:firstLine="0"/>
        <w:jc w:val="left"/>
        <w:rPr>
          <w:b/>
          <w:sz w:val="24"/>
        </w:rPr>
      </w:pPr>
      <w:r>
        <w:rPr>
          <w:b/>
          <w:sz w:val="24"/>
        </w:rPr>
        <w:t>(California Department of Technology)</w:t>
      </w:r>
    </w:p>
    <w:p>
      <w:pPr>
        <w:pStyle w:val="BodyText"/>
        <w:spacing w:before="1"/>
        <w:rPr>
          <w:b/>
          <w:sz w:val="21"/>
        </w:rPr>
      </w:pPr>
    </w:p>
    <w:p>
      <w:pPr>
        <w:pStyle w:val="BodyText"/>
        <w:ind w:left="120"/>
      </w:pPr>
      <w:r>
        <w:rPr/>
        <w:t>(Continued)</w:t>
      </w:r>
    </w:p>
    <w:p>
      <w:pPr>
        <w:pStyle w:val="Heading1"/>
        <w:tabs>
          <w:tab w:pos="7157" w:val="left" w:leader="none"/>
        </w:tabs>
        <w:spacing w:before="13"/>
        <w:ind w:left="119"/>
      </w:pPr>
      <w:r>
        <w:rPr>
          <w:position w:val="-2"/>
        </w:rPr>
        <w:t>POLICY</w:t>
        <w:tab/>
      </w:r>
      <w:r>
        <w:rPr/>
        <w:t>4983.1 (Cont.</w:t>
      </w:r>
      <w:r>
        <w:rPr>
          <w:spacing w:val="-1"/>
        </w:rPr>
        <w:t> </w:t>
      </w:r>
      <w:r>
        <w:rPr/>
        <w:t>1)</w:t>
      </w:r>
    </w:p>
    <w:p>
      <w:pPr>
        <w:pStyle w:val="BodyText"/>
        <w:spacing w:before="100"/>
        <w:ind w:left="263"/>
      </w:pPr>
      <w:r>
        <w:rPr/>
        <w:t>(Revised 6/2015)</w:t>
      </w:r>
    </w:p>
    <w:p>
      <w:pPr>
        <w:pStyle w:val="BodyText"/>
        <w:rPr>
          <w:sz w:val="26"/>
        </w:rPr>
      </w:pPr>
    </w:p>
    <w:p>
      <w:pPr>
        <w:pStyle w:val="BodyText"/>
        <w:rPr>
          <w:sz w:val="26"/>
        </w:rPr>
      </w:pPr>
    </w:p>
    <w:p>
      <w:pPr>
        <w:pStyle w:val="ListParagraph"/>
        <w:numPr>
          <w:ilvl w:val="0"/>
          <w:numId w:val="22"/>
        </w:numPr>
        <w:tabs>
          <w:tab w:pos="817" w:val="left" w:leader="none"/>
        </w:tabs>
        <w:spacing w:line="276" w:lineRule="auto" w:before="164" w:after="0"/>
        <w:ind w:left="816" w:right="328" w:hanging="360"/>
        <w:jc w:val="left"/>
        <w:rPr>
          <w:sz w:val="24"/>
        </w:rPr>
      </w:pPr>
      <w:r>
        <w:rPr>
          <w:sz w:val="24"/>
        </w:rPr>
        <w:t>Ensure appropriate level of compliance with the Federal Risk and Authorization Management Program (FedRAMP) certification for all IT projects using commercial cloud solutions where federal funding is</w:t>
      </w:r>
      <w:r>
        <w:rPr>
          <w:spacing w:val="-33"/>
          <w:sz w:val="24"/>
        </w:rPr>
        <w:t> </w:t>
      </w:r>
      <w:r>
        <w:rPr>
          <w:sz w:val="24"/>
        </w:rPr>
        <w:t>involved.</w:t>
      </w:r>
    </w:p>
    <w:p>
      <w:pPr>
        <w:pStyle w:val="ListParagraph"/>
        <w:numPr>
          <w:ilvl w:val="0"/>
          <w:numId w:val="22"/>
        </w:numPr>
        <w:tabs>
          <w:tab w:pos="817" w:val="left" w:leader="none"/>
        </w:tabs>
        <w:spacing w:line="276" w:lineRule="auto" w:before="202" w:after="0"/>
        <w:ind w:left="816" w:right="156" w:hanging="360"/>
        <w:jc w:val="left"/>
        <w:rPr>
          <w:sz w:val="24"/>
        </w:rPr>
      </w:pPr>
      <w:r>
        <w:rPr>
          <w:sz w:val="24"/>
        </w:rPr>
        <w:t>Ensure that the commercial cloud service provider’s Standards for Attestation Engagements No. 16 Service Organization Control (SOC) 2 Type II report along with the cloud service provider’s plan to correct any negative findings is available to the Agency/state</w:t>
      </w:r>
      <w:r>
        <w:rPr>
          <w:spacing w:val="-15"/>
          <w:sz w:val="24"/>
        </w:rPr>
        <w:t> </w:t>
      </w:r>
      <w:r>
        <w:rPr>
          <w:sz w:val="24"/>
        </w:rPr>
        <w:t>entity.</w:t>
      </w:r>
    </w:p>
    <w:p>
      <w:pPr>
        <w:pStyle w:val="ListParagraph"/>
        <w:numPr>
          <w:ilvl w:val="0"/>
          <w:numId w:val="22"/>
        </w:numPr>
        <w:tabs>
          <w:tab w:pos="817" w:val="left" w:leader="none"/>
        </w:tabs>
        <w:spacing w:line="276" w:lineRule="auto" w:before="202" w:after="0"/>
        <w:ind w:left="816" w:right="407" w:hanging="360"/>
        <w:jc w:val="left"/>
        <w:rPr>
          <w:sz w:val="24"/>
        </w:rPr>
      </w:pPr>
      <w:r>
        <w:rPr>
          <w:sz w:val="24"/>
        </w:rPr>
        <w:t>Ensure that the confidential, sensitive or personal information is encrypted in accordance with </w:t>
      </w:r>
      <w:r>
        <w:rPr>
          <w:color w:val="0000FF"/>
          <w:sz w:val="24"/>
          <w:u w:val="single" w:color="0000FF"/>
        </w:rPr>
        <w:t>SAM 5350.1 </w:t>
      </w:r>
      <w:r>
        <w:rPr>
          <w:sz w:val="24"/>
        </w:rPr>
        <w:t>and </w:t>
      </w:r>
      <w:r>
        <w:rPr>
          <w:color w:val="0000FF"/>
          <w:sz w:val="24"/>
          <w:u w:val="single" w:color="0000FF"/>
        </w:rPr>
        <w:t>SIMM 5305-A</w:t>
      </w:r>
      <w:r>
        <w:rPr>
          <w:sz w:val="24"/>
        </w:rPr>
        <w:t>, and at the necessary level of encryption for the data classification pursuant to </w:t>
      </w:r>
      <w:r>
        <w:rPr>
          <w:color w:val="0000FF"/>
          <w:sz w:val="24"/>
          <w:u w:val="single" w:color="0000FF"/>
        </w:rPr>
        <w:t>SAM</w:t>
      </w:r>
      <w:r>
        <w:rPr>
          <w:color w:val="0000FF"/>
          <w:spacing w:val="-28"/>
          <w:sz w:val="24"/>
          <w:u w:val="single" w:color="0000FF"/>
        </w:rPr>
        <w:t> </w:t>
      </w:r>
      <w:r>
        <w:rPr>
          <w:color w:val="0000FF"/>
          <w:sz w:val="24"/>
          <w:u w:val="single" w:color="0000FF"/>
        </w:rPr>
        <w:t>5305.5</w:t>
      </w:r>
      <w:r>
        <w:rPr>
          <w:sz w:val="24"/>
        </w:rPr>
        <w:t>.</w:t>
      </w:r>
    </w:p>
    <w:p>
      <w:pPr>
        <w:pStyle w:val="ListParagraph"/>
        <w:numPr>
          <w:ilvl w:val="0"/>
          <w:numId w:val="22"/>
        </w:numPr>
        <w:tabs>
          <w:tab w:pos="817" w:val="left" w:leader="none"/>
        </w:tabs>
        <w:spacing w:line="276" w:lineRule="auto" w:before="199" w:after="0"/>
        <w:ind w:left="816" w:right="674" w:hanging="360"/>
        <w:jc w:val="left"/>
        <w:rPr>
          <w:sz w:val="24"/>
        </w:rPr>
      </w:pPr>
      <w:r>
        <w:rPr>
          <w:sz w:val="24"/>
        </w:rPr>
        <w:t>Ensure that written agreements with cloud service providers address SAM 5305.8 provisions</w:t>
      </w:r>
      <w:hyperlink r:id="rId126">
        <w:r>
          <w:rPr>
            <w:sz w:val="24"/>
          </w:rPr>
          <w:t>, and SaaS</w:t>
        </w:r>
      </w:hyperlink>
      <w:r>
        <w:rPr>
          <w:sz w:val="24"/>
        </w:rPr>
        <w:t> servi</w:t>
      </w:r>
      <w:hyperlink r:id="rId99">
        <w:r>
          <w:rPr>
            <w:sz w:val="24"/>
          </w:rPr>
          <w:t>ce agreement</w:t>
        </w:r>
      </w:hyperlink>
      <w:r>
        <w:rPr>
          <w:sz w:val="24"/>
        </w:rPr>
        <w:t>s include the Department of General Services’ Cloud Computing Services S</w:t>
      </w:r>
      <w:hyperlink r:id="rId126">
        <w:r>
          <w:rPr>
            <w:sz w:val="24"/>
          </w:rPr>
          <w:t>pecial</w:t>
        </w:r>
        <w:r>
          <w:rPr>
            <w:spacing w:val="-33"/>
            <w:sz w:val="24"/>
          </w:rPr>
          <w:t> </w:t>
        </w:r>
        <w:r>
          <w:rPr>
            <w:sz w:val="24"/>
          </w:rPr>
          <w:t>Provisi</w:t>
        </w:r>
      </w:hyperlink>
      <w:r>
        <w:rPr>
          <w:sz w:val="24"/>
        </w:rPr>
        <w:t>ons.</w:t>
      </w:r>
    </w:p>
    <w:p>
      <w:pPr>
        <w:pStyle w:val="ListParagraph"/>
        <w:numPr>
          <w:ilvl w:val="0"/>
          <w:numId w:val="22"/>
        </w:numPr>
        <w:tabs>
          <w:tab w:pos="817" w:val="left" w:leader="none"/>
        </w:tabs>
        <w:spacing w:line="276" w:lineRule="auto" w:before="199" w:after="0"/>
        <w:ind w:left="816" w:right="221" w:hanging="360"/>
        <w:jc w:val="left"/>
        <w:rPr>
          <w:sz w:val="24"/>
        </w:rPr>
      </w:pPr>
      <w:r>
        <w:rPr>
          <w:sz w:val="24"/>
        </w:rPr>
        <w:t>Ensure that the physical location of the data center where the data is stored is within the continental United States, and remote access to data from outside the continental United States is prohibited unless approved in advance by the State Chief Information Security</w:t>
      </w:r>
      <w:r>
        <w:rPr>
          <w:spacing w:val="-17"/>
          <w:sz w:val="24"/>
        </w:rPr>
        <w:t> </w:t>
      </w:r>
      <w:r>
        <w:rPr>
          <w:sz w:val="24"/>
        </w:rPr>
        <w:t>Officer.</w:t>
      </w:r>
    </w:p>
    <w:p>
      <w:pPr>
        <w:pStyle w:val="ListParagraph"/>
        <w:numPr>
          <w:ilvl w:val="0"/>
          <w:numId w:val="22"/>
        </w:numPr>
        <w:tabs>
          <w:tab w:pos="817" w:val="left" w:leader="none"/>
        </w:tabs>
        <w:spacing w:line="276" w:lineRule="auto" w:before="199" w:after="0"/>
        <w:ind w:left="816" w:right="100" w:hanging="360"/>
        <w:jc w:val="left"/>
        <w:rPr>
          <w:sz w:val="24"/>
        </w:rPr>
      </w:pPr>
      <w:r>
        <w:rPr>
          <w:sz w:val="24"/>
        </w:rPr>
        <w:t>Maintain an exit strategy for IT projects that utilize a commercially available SaaS service model. The exit strategy includes the Agency’s/state entity’s ability to export data in pre-defined formats and maintaining, when needed, a current backup of the data in the Tier III-equivalent data center facility designated to the Agency/state entity by </w:t>
      </w:r>
      <w:r>
        <w:rPr>
          <w:color w:val="0000FF"/>
          <w:sz w:val="24"/>
          <w:u w:val="single" w:color="0000FF"/>
        </w:rPr>
        <w:t>SAM 4982.1 </w:t>
      </w:r>
      <w:r>
        <w:rPr>
          <w:sz w:val="24"/>
        </w:rPr>
        <w:t>and unrelated to the cloud</w:t>
      </w:r>
      <w:r>
        <w:rPr>
          <w:spacing w:val="-34"/>
          <w:sz w:val="24"/>
        </w:rPr>
        <w:t> </w:t>
      </w:r>
      <w:r>
        <w:rPr>
          <w:sz w:val="24"/>
        </w:rPr>
        <w:t>provider.</w:t>
      </w:r>
    </w:p>
    <w:p>
      <w:pPr>
        <w:pStyle w:val="ListParagraph"/>
        <w:numPr>
          <w:ilvl w:val="0"/>
          <w:numId w:val="22"/>
        </w:numPr>
        <w:tabs>
          <w:tab w:pos="817" w:val="left" w:leader="none"/>
        </w:tabs>
        <w:spacing w:line="276" w:lineRule="auto" w:before="201" w:after="0"/>
        <w:ind w:left="816" w:right="232" w:hanging="360"/>
        <w:jc w:val="left"/>
        <w:rPr>
          <w:sz w:val="24"/>
        </w:rPr>
      </w:pPr>
      <w:r>
        <w:rPr>
          <w:sz w:val="24"/>
        </w:rPr>
        <w:t>Maintain an effective incident response and mitigation capability for security and privacy incidents in accordance with </w:t>
      </w:r>
      <w:r>
        <w:rPr>
          <w:color w:val="0000FF"/>
          <w:sz w:val="24"/>
          <w:u w:val="single" w:color="0000FF"/>
        </w:rPr>
        <w:t>SAM 5340</w:t>
      </w:r>
      <w:r>
        <w:rPr>
          <w:sz w:val="24"/>
        </w:rPr>
        <w:t>. Report suspected and actual security incidents in ac</w:t>
      </w:r>
      <w:hyperlink r:id="rId113">
        <w:r>
          <w:rPr>
            <w:sz w:val="24"/>
          </w:rPr>
          <w:t>cordance wit</w:t>
        </w:r>
      </w:hyperlink>
      <w:r>
        <w:rPr>
          <w:sz w:val="24"/>
        </w:rPr>
        <w:t>h the criteria and procedures set forth in SIMM 5340-A and other applicable laws and</w:t>
      </w:r>
      <w:r>
        <w:rPr>
          <w:spacing w:val="-28"/>
          <w:sz w:val="24"/>
        </w:rPr>
        <w:t> </w:t>
      </w:r>
      <w:r>
        <w:rPr>
          <w:sz w:val="24"/>
        </w:rPr>
        <w:t>regulations.</w:t>
      </w:r>
    </w:p>
    <w:p>
      <w:pPr>
        <w:spacing w:after="0" w:line="276" w:lineRule="auto"/>
        <w:jc w:val="left"/>
        <w:rPr>
          <w:sz w:val="24"/>
        </w:rPr>
        <w:sectPr>
          <w:headerReference w:type="default" r:id="rId133"/>
          <w:pgSz w:w="12240" w:h="15840"/>
          <w:pgMar w:header="726" w:footer="1032" w:top="980" w:bottom="1220" w:left="1320" w:right="1380"/>
        </w:sectPr>
      </w:pPr>
    </w:p>
    <w:p>
      <w:pPr>
        <w:spacing w:before="168"/>
        <w:ind w:left="0" w:right="378" w:firstLine="0"/>
        <w:jc w:val="right"/>
        <w:rPr>
          <w:b/>
          <w:sz w:val="24"/>
        </w:rPr>
      </w:pPr>
      <w:r>
        <w:rPr>
          <w:b/>
          <w:sz w:val="24"/>
        </w:rPr>
        <w:t>CHAPTER 5200 INDEX</w:t>
      </w:r>
    </w:p>
    <w:p>
      <w:pPr>
        <w:pStyle w:val="BodyText"/>
        <w:rPr>
          <w:b/>
        </w:rPr>
      </w:pPr>
    </w:p>
    <w:p>
      <w:pPr>
        <w:spacing w:before="0"/>
        <w:ind w:left="2192" w:right="0" w:firstLine="0"/>
        <w:jc w:val="left"/>
        <w:rPr>
          <w:b/>
          <w:sz w:val="24"/>
        </w:rPr>
      </w:pPr>
      <w:r>
        <w:rPr>
          <w:b/>
          <w:sz w:val="24"/>
        </w:rPr>
        <w:t>(Department of General Services–Procurement)</w:t>
      </w:r>
    </w:p>
    <w:p>
      <w:pPr>
        <w:pStyle w:val="BodyText"/>
        <w:spacing w:before="4"/>
        <w:rPr>
          <w:b/>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6"/>
        <w:gridCol w:w="1109"/>
      </w:tblGrid>
      <w:tr>
        <w:trPr>
          <w:trHeight w:val="437" w:hRule="exact"/>
        </w:trPr>
        <w:tc>
          <w:tcPr>
            <w:tcW w:w="8626" w:type="dxa"/>
            <w:tcBorders>
              <w:top w:val="nil"/>
              <w:left w:val="nil"/>
            </w:tcBorders>
          </w:tcPr>
          <w:p>
            <w:pPr>
              <w:pStyle w:val="TableParagraph"/>
              <w:spacing w:before="72"/>
              <w:ind w:left="108"/>
              <w:rPr>
                <w:b/>
                <w:sz w:val="24"/>
              </w:rPr>
            </w:pPr>
            <w:r>
              <w:rPr>
                <w:b/>
                <w:sz w:val="24"/>
              </w:rPr>
              <w:t>INTRODUCTION</w:t>
            </w:r>
          </w:p>
        </w:tc>
        <w:tc>
          <w:tcPr>
            <w:tcW w:w="1109" w:type="dxa"/>
            <w:tcBorders>
              <w:top w:val="nil"/>
              <w:right w:val="nil"/>
            </w:tcBorders>
          </w:tcPr>
          <w:p>
            <w:pPr>
              <w:pStyle w:val="TableParagraph"/>
              <w:spacing w:before="72"/>
              <w:ind w:left="103"/>
              <w:rPr>
                <w:b/>
                <w:sz w:val="24"/>
              </w:rPr>
            </w:pPr>
            <w:r>
              <w:rPr>
                <w:b/>
                <w:sz w:val="24"/>
              </w:rPr>
              <w:t>5200</w:t>
            </w:r>
          </w:p>
        </w:tc>
      </w:tr>
      <w:tr>
        <w:trPr>
          <w:trHeight w:val="442" w:hRule="exact"/>
        </w:trPr>
        <w:tc>
          <w:tcPr>
            <w:tcW w:w="8626" w:type="dxa"/>
            <w:tcBorders>
              <w:left w:val="nil"/>
            </w:tcBorders>
          </w:tcPr>
          <w:p>
            <w:pPr>
              <w:pStyle w:val="TableParagraph"/>
              <w:spacing w:before="75"/>
              <w:ind w:left="108"/>
              <w:rPr>
                <w:b/>
                <w:sz w:val="24"/>
              </w:rPr>
            </w:pPr>
            <w:r>
              <w:rPr>
                <w:b/>
                <w:sz w:val="24"/>
              </w:rPr>
              <w:t>RESPONSIBILITIES AND AUTHORITY</w:t>
            </w:r>
          </w:p>
        </w:tc>
        <w:tc>
          <w:tcPr>
            <w:tcW w:w="1109" w:type="dxa"/>
            <w:tcBorders>
              <w:right w:val="nil"/>
            </w:tcBorders>
          </w:tcPr>
          <w:p>
            <w:pPr>
              <w:pStyle w:val="TableParagraph"/>
              <w:spacing w:before="75"/>
              <w:ind w:left="103"/>
              <w:rPr>
                <w:b/>
                <w:sz w:val="24"/>
              </w:rPr>
            </w:pPr>
            <w:r>
              <w:rPr>
                <w:b/>
                <w:sz w:val="24"/>
              </w:rPr>
              <w:t>5200.5</w:t>
            </w:r>
          </w:p>
        </w:tc>
      </w:tr>
      <w:tr>
        <w:trPr>
          <w:trHeight w:val="562" w:hRule="exact"/>
        </w:trPr>
        <w:tc>
          <w:tcPr>
            <w:tcW w:w="8626" w:type="dxa"/>
            <w:tcBorders>
              <w:left w:val="nil"/>
            </w:tcBorders>
          </w:tcPr>
          <w:p>
            <w:pPr>
              <w:pStyle w:val="TableParagraph"/>
              <w:ind w:left="108" w:right="3252"/>
              <w:rPr>
                <w:b/>
                <w:sz w:val="24"/>
              </w:rPr>
            </w:pPr>
            <w:r>
              <w:rPr>
                <w:b/>
                <w:sz w:val="24"/>
              </w:rPr>
              <w:t>DEPARTMENT OF TECHNOLOGY REVIEW OF PROCUREMENT DOCUMENTS</w:t>
            </w:r>
          </w:p>
        </w:tc>
        <w:tc>
          <w:tcPr>
            <w:tcW w:w="1109" w:type="dxa"/>
            <w:tcBorders>
              <w:right w:val="nil"/>
            </w:tcBorders>
          </w:tcPr>
          <w:p>
            <w:pPr>
              <w:pStyle w:val="TableParagraph"/>
              <w:spacing w:before="135"/>
              <w:ind w:left="103"/>
              <w:rPr>
                <w:b/>
                <w:sz w:val="24"/>
              </w:rPr>
            </w:pPr>
            <w:r>
              <w:rPr>
                <w:b/>
                <w:sz w:val="24"/>
              </w:rPr>
              <w:t>5211</w:t>
            </w:r>
          </w:p>
        </w:tc>
      </w:tr>
      <w:tr>
        <w:trPr>
          <w:trHeight w:val="442" w:hRule="exact"/>
        </w:trPr>
        <w:tc>
          <w:tcPr>
            <w:tcW w:w="8626" w:type="dxa"/>
            <w:tcBorders>
              <w:left w:val="nil"/>
            </w:tcBorders>
          </w:tcPr>
          <w:p>
            <w:pPr>
              <w:pStyle w:val="TableParagraph"/>
              <w:spacing w:before="75"/>
              <w:ind w:left="108"/>
              <w:rPr>
                <w:b/>
                <w:sz w:val="24"/>
              </w:rPr>
            </w:pPr>
            <w:r>
              <w:rPr>
                <w:b/>
                <w:sz w:val="24"/>
              </w:rPr>
              <w:t>UNIFORM STANDARDS</w:t>
            </w:r>
          </w:p>
        </w:tc>
        <w:tc>
          <w:tcPr>
            <w:tcW w:w="1109" w:type="dxa"/>
            <w:tcBorders>
              <w:right w:val="nil"/>
            </w:tcBorders>
          </w:tcPr>
          <w:p>
            <w:pPr>
              <w:pStyle w:val="TableParagraph"/>
              <w:spacing w:before="75"/>
              <w:ind w:left="103"/>
              <w:rPr>
                <w:b/>
                <w:sz w:val="24"/>
              </w:rPr>
            </w:pPr>
            <w:r>
              <w:rPr>
                <w:b/>
                <w:sz w:val="24"/>
              </w:rPr>
              <w:t>5230</w:t>
            </w:r>
          </w:p>
        </w:tc>
      </w:tr>
      <w:tr>
        <w:trPr>
          <w:trHeight w:val="444" w:hRule="exact"/>
        </w:trPr>
        <w:tc>
          <w:tcPr>
            <w:tcW w:w="8626" w:type="dxa"/>
            <w:tcBorders>
              <w:left w:val="nil"/>
            </w:tcBorders>
          </w:tcPr>
          <w:p>
            <w:pPr>
              <w:pStyle w:val="TableParagraph"/>
              <w:spacing w:before="75"/>
              <w:ind w:left="108"/>
              <w:rPr>
                <w:b/>
                <w:sz w:val="24"/>
              </w:rPr>
            </w:pPr>
            <w:r>
              <w:rPr>
                <w:b/>
                <w:sz w:val="24"/>
              </w:rPr>
              <w:t>ACQUISITION PLANNING</w:t>
            </w:r>
          </w:p>
        </w:tc>
        <w:tc>
          <w:tcPr>
            <w:tcW w:w="1109" w:type="dxa"/>
            <w:tcBorders>
              <w:right w:val="nil"/>
            </w:tcBorders>
          </w:tcPr>
          <w:p>
            <w:pPr>
              <w:pStyle w:val="TableParagraph"/>
              <w:spacing w:before="75"/>
              <w:ind w:left="103"/>
              <w:rPr>
                <w:b/>
                <w:sz w:val="24"/>
              </w:rPr>
            </w:pPr>
            <w:r>
              <w:rPr>
                <w:b/>
                <w:sz w:val="24"/>
              </w:rPr>
              <w:t>5230.1</w:t>
            </w:r>
          </w:p>
        </w:tc>
      </w:tr>
      <w:tr>
        <w:trPr>
          <w:trHeight w:val="442" w:hRule="exact"/>
        </w:trPr>
        <w:tc>
          <w:tcPr>
            <w:tcW w:w="8626" w:type="dxa"/>
            <w:tcBorders>
              <w:left w:val="nil"/>
            </w:tcBorders>
          </w:tcPr>
          <w:p>
            <w:pPr>
              <w:pStyle w:val="TableParagraph"/>
              <w:spacing w:before="72"/>
              <w:ind w:left="108"/>
              <w:rPr>
                <w:b/>
                <w:sz w:val="24"/>
              </w:rPr>
            </w:pPr>
            <w:r>
              <w:rPr>
                <w:b/>
                <w:sz w:val="24"/>
              </w:rPr>
              <w:t>ACQUISTION PHASE</w:t>
            </w:r>
          </w:p>
        </w:tc>
        <w:tc>
          <w:tcPr>
            <w:tcW w:w="1109" w:type="dxa"/>
            <w:tcBorders>
              <w:right w:val="nil"/>
            </w:tcBorders>
          </w:tcPr>
          <w:p>
            <w:pPr>
              <w:pStyle w:val="TableParagraph"/>
              <w:spacing w:before="72"/>
              <w:ind w:left="103"/>
              <w:rPr>
                <w:b/>
                <w:sz w:val="24"/>
              </w:rPr>
            </w:pPr>
            <w:r>
              <w:rPr>
                <w:b/>
                <w:sz w:val="24"/>
              </w:rPr>
              <w:t>5230.2</w:t>
            </w:r>
          </w:p>
        </w:tc>
      </w:tr>
      <w:tr>
        <w:trPr>
          <w:trHeight w:val="442" w:hRule="exact"/>
        </w:trPr>
        <w:tc>
          <w:tcPr>
            <w:tcW w:w="8626" w:type="dxa"/>
            <w:tcBorders>
              <w:left w:val="nil"/>
            </w:tcBorders>
          </w:tcPr>
          <w:p>
            <w:pPr>
              <w:pStyle w:val="TableParagraph"/>
              <w:spacing w:before="72"/>
              <w:ind w:left="108"/>
              <w:rPr>
                <w:b/>
                <w:sz w:val="24"/>
              </w:rPr>
            </w:pPr>
            <w:r>
              <w:rPr>
                <w:b/>
                <w:sz w:val="24"/>
              </w:rPr>
              <w:t>POST-AWARD ACTIVITY</w:t>
            </w:r>
          </w:p>
        </w:tc>
        <w:tc>
          <w:tcPr>
            <w:tcW w:w="1109" w:type="dxa"/>
            <w:tcBorders>
              <w:right w:val="nil"/>
            </w:tcBorders>
          </w:tcPr>
          <w:p>
            <w:pPr>
              <w:pStyle w:val="TableParagraph"/>
              <w:spacing w:before="72"/>
              <w:ind w:left="103"/>
              <w:rPr>
                <w:b/>
                <w:sz w:val="24"/>
              </w:rPr>
            </w:pPr>
            <w:r>
              <w:rPr>
                <w:b/>
                <w:sz w:val="24"/>
              </w:rPr>
              <w:t>5230.3</w:t>
            </w:r>
          </w:p>
        </w:tc>
      </w:tr>
      <w:tr>
        <w:trPr>
          <w:trHeight w:val="442" w:hRule="exact"/>
        </w:trPr>
        <w:tc>
          <w:tcPr>
            <w:tcW w:w="8626" w:type="dxa"/>
            <w:tcBorders>
              <w:left w:val="nil"/>
            </w:tcBorders>
          </w:tcPr>
          <w:p>
            <w:pPr>
              <w:pStyle w:val="TableParagraph"/>
              <w:spacing w:before="75"/>
              <w:ind w:left="108"/>
              <w:rPr>
                <w:b/>
                <w:sz w:val="24"/>
              </w:rPr>
            </w:pPr>
            <w:r>
              <w:rPr>
                <w:b/>
                <w:sz w:val="24"/>
              </w:rPr>
              <w:t>PRINCIPLES FOR IT PROCUREMENT</w:t>
            </w:r>
          </w:p>
        </w:tc>
        <w:tc>
          <w:tcPr>
            <w:tcW w:w="1109" w:type="dxa"/>
            <w:tcBorders>
              <w:right w:val="nil"/>
            </w:tcBorders>
          </w:tcPr>
          <w:p>
            <w:pPr>
              <w:pStyle w:val="TableParagraph"/>
              <w:spacing w:before="75"/>
              <w:ind w:left="103"/>
              <w:rPr>
                <w:b/>
                <w:sz w:val="24"/>
              </w:rPr>
            </w:pPr>
            <w:r>
              <w:rPr>
                <w:b/>
                <w:sz w:val="24"/>
              </w:rPr>
              <w:t>5230.4</w:t>
            </w:r>
          </w:p>
        </w:tc>
      </w:tr>
      <w:tr>
        <w:trPr>
          <w:trHeight w:val="442" w:hRule="exact"/>
        </w:trPr>
        <w:tc>
          <w:tcPr>
            <w:tcW w:w="8626" w:type="dxa"/>
            <w:tcBorders>
              <w:left w:val="nil"/>
            </w:tcBorders>
          </w:tcPr>
          <w:p>
            <w:pPr>
              <w:pStyle w:val="TableParagraph"/>
              <w:spacing w:before="75"/>
              <w:ind w:left="108"/>
              <w:rPr>
                <w:b/>
                <w:sz w:val="24"/>
              </w:rPr>
            </w:pPr>
            <w:r>
              <w:rPr>
                <w:b/>
                <w:sz w:val="24"/>
              </w:rPr>
              <w:t>PUBLIC POLICY CONSIDERATION</w:t>
            </w:r>
          </w:p>
        </w:tc>
        <w:tc>
          <w:tcPr>
            <w:tcW w:w="1109" w:type="dxa"/>
            <w:tcBorders>
              <w:right w:val="nil"/>
            </w:tcBorders>
          </w:tcPr>
          <w:p>
            <w:pPr>
              <w:pStyle w:val="TableParagraph"/>
              <w:spacing w:before="75"/>
              <w:ind w:left="103"/>
              <w:rPr>
                <w:b/>
                <w:sz w:val="24"/>
              </w:rPr>
            </w:pPr>
            <w:r>
              <w:rPr>
                <w:b/>
                <w:sz w:val="24"/>
              </w:rPr>
              <w:t>5230.5</w:t>
            </w:r>
          </w:p>
        </w:tc>
      </w:tr>
      <w:tr>
        <w:trPr>
          <w:trHeight w:val="442" w:hRule="exact"/>
        </w:trPr>
        <w:tc>
          <w:tcPr>
            <w:tcW w:w="8626" w:type="dxa"/>
            <w:tcBorders>
              <w:left w:val="nil"/>
            </w:tcBorders>
          </w:tcPr>
          <w:p>
            <w:pPr>
              <w:pStyle w:val="TableParagraph"/>
              <w:spacing w:before="75"/>
              <w:ind w:left="108"/>
              <w:rPr>
                <w:b/>
                <w:sz w:val="24"/>
              </w:rPr>
            </w:pPr>
            <w:r>
              <w:rPr>
                <w:b/>
                <w:sz w:val="24"/>
              </w:rPr>
              <w:t>EXEMPTION</w:t>
            </w:r>
          </w:p>
        </w:tc>
        <w:tc>
          <w:tcPr>
            <w:tcW w:w="1109" w:type="dxa"/>
            <w:tcBorders>
              <w:right w:val="nil"/>
            </w:tcBorders>
          </w:tcPr>
          <w:p>
            <w:pPr>
              <w:pStyle w:val="TableParagraph"/>
              <w:spacing w:before="75"/>
              <w:ind w:left="103"/>
              <w:rPr>
                <w:b/>
                <w:sz w:val="24"/>
              </w:rPr>
            </w:pPr>
            <w:r>
              <w:rPr>
                <w:b/>
                <w:sz w:val="24"/>
              </w:rPr>
              <w:t>5230.6</w:t>
            </w:r>
          </w:p>
        </w:tc>
      </w:tr>
      <w:tr>
        <w:trPr>
          <w:trHeight w:val="439" w:hRule="exact"/>
        </w:trPr>
        <w:tc>
          <w:tcPr>
            <w:tcW w:w="8626" w:type="dxa"/>
            <w:tcBorders>
              <w:left w:val="nil"/>
              <w:bottom w:val="nil"/>
            </w:tcBorders>
          </w:tcPr>
          <w:p>
            <w:pPr>
              <w:pStyle w:val="TableParagraph"/>
              <w:spacing w:before="75"/>
              <w:ind w:left="108"/>
              <w:rPr>
                <w:b/>
                <w:sz w:val="24"/>
              </w:rPr>
            </w:pPr>
            <w:r>
              <w:rPr>
                <w:b/>
                <w:sz w:val="24"/>
              </w:rPr>
              <w:t>LEVERAGED PROCUREMENT AGREEMENTS</w:t>
            </w:r>
          </w:p>
        </w:tc>
        <w:tc>
          <w:tcPr>
            <w:tcW w:w="1109" w:type="dxa"/>
            <w:tcBorders>
              <w:bottom w:val="nil"/>
              <w:right w:val="nil"/>
            </w:tcBorders>
          </w:tcPr>
          <w:p>
            <w:pPr>
              <w:pStyle w:val="TableParagraph"/>
              <w:spacing w:before="75"/>
              <w:ind w:left="103"/>
              <w:rPr>
                <w:b/>
                <w:sz w:val="24"/>
              </w:rPr>
            </w:pPr>
            <w:r>
              <w:rPr>
                <w:b/>
                <w:sz w:val="24"/>
              </w:rPr>
              <w:t>5291</w:t>
            </w:r>
          </w:p>
        </w:tc>
      </w:tr>
    </w:tbl>
    <w:p>
      <w:pPr>
        <w:spacing w:after="0"/>
        <w:rPr>
          <w:sz w:val="24"/>
        </w:rPr>
        <w:sectPr>
          <w:headerReference w:type="default" r:id="rId134"/>
          <w:pgSz w:w="12240" w:h="15840"/>
          <w:pgMar w:header="724" w:footer="1032" w:top="1260" w:bottom="980" w:left="1220" w:right="1060"/>
        </w:sectPr>
      </w:pPr>
    </w:p>
    <w:p>
      <w:pPr>
        <w:pStyle w:val="BodyText"/>
        <w:rPr>
          <w:b/>
          <w:sz w:val="20"/>
        </w:rPr>
      </w:pPr>
    </w:p>
    <w:p>
      <w:pPr>
        <w:tabs>
          <w:tab w:pos="8739" w:val="left" w:leader="none"/>
        </w:tabs>
        <w:spacing w:before="214"/>
        <w:ind w:left="100" w:right="0" w:firstLine="0"/>
        <w:jc w:val="left"/>
        <w:rPr>
          <w:b/>
          <w:sz w:val="24"/>
        </w:rPr>
      </w:pPr>
      <w:r>
        <w:rPr>
          <w:b/>
          <w:sz w:val="24"/>
        </w:rPr>
        <w:t>INTRODUCTION</w:t>
        <w:tab/>
        <w:t>5200</w:t>
      </w:r>
    </w:p>
    <w:p>
      <w:pPr>
        <w:pStyle w:val="BodyText"/>
        <w:ind w:left="100"/>
      </w:pPr>
      <w:r>
        <w:rPr/>
        <w:t>(Revised 11/06)</w:t>
      </w:r>
    </w:p>
    <w:p>
      <w:pPr>
        <w:pStyle w:val="BodyText"/>
        <w:spacing w:before="4"/>
      </w:pPr>
    </w:p>
    <w:p>
      <w:pPr>
        <w:pStyle w:val="BodyText"/>
        <w:spacing w:before="1"/>
        <w:ind w:left="100" w:right="81"/>
      </w:pPr>
      <w:r>
        <w:rPr/>
        <w:t>This chapter provides policy direction applicable to information technology (IT) procurements pursuant to Public Contract Code section </w:t>
      </w:r>
      <w:hyperlink r:id="rId136">
        <w:r>
          <w:rPr>
            <w:color w:val="0000FF"/>
            <w:u w:val="single" w:color="0000FF"/>
          </w:rPr>
          <w:t>12100 </w:t>
        </w:r>
      </w:hyperlink>
      <w:r>
        <w:rPr/>
        <w:t>et seq. IT as defined in SAM Sections </w:t>
      </w:r>
      <w:hyperlink r:id="rId12">
        <w:r>
          <w:rPr>
            <w:color w:val="0000FF"/>
            <w:u w:val="single" w:color="0000FF"/>
          </w:rPr>
          <w:t>4819 through 4819.42 </w:t>
        </w:r>
      </w:hyperlink>
      <w:r>
        <w:rPr/>
        <w:t>includes telecommunications goods and services.</w:t>
      </w:r>
    </w:p>
    <w:p>
      <w:pPr>
        <w:spacing w:after="0"/>
        <w:sectPr>
          <w:footerReference w:type="default" r:id="rId135"/>
          <w:pgSz w:w="12240" w:h="15840"/>
          <w:pgMar w:footer="792" w:header="724" w:top="1260" w:bottom="980" w:left="1340" w:right="1440"/>
        </w:sectPr>
      </w:pPr>
    </w:p>
    <w:p>
      <w:pPr>
        <w:pStyle w:val="BodyText"/>
        <w:rPr>
          <w:sz w:val="20"/>
        </w:rPr>
      </w:pPr>
    </w:p>
    <w:p>
      <w:pPr>
        <w:tabs>
          <w:tab w:pos="9629" w:val="right" w:leader="none"/>
        </w:tabs>
        <w:spacing w:before="219"/>
        <w:ind w:left="280" w:right="0" w:firstLine="0"/>
        <w:jc w:val="left"/>
        <w:rPr>
          <w:b/>
          <w:sz w:val="24"/>
        </w:rPr>
      </w:pPr>
      <w:r>
        <w:rPr/>
        <w:pict>
          <v:shape style="position:absolute;margin-left:63.360001pt;margin-top:24.965843pt;width:.1pt;height:179.8pt;mso-position-horizontal-relative:page;mso-position-vertical-relative:paragraph;z-index:7024" coordorigin="1267,499" coordsize="0,3596" path="m1267,499l1267,1054m1267,1054l1267,1330m1267,1330l1267,1606m1267,1606l1267,1882m1267,1882l1267,2439m1267,2439l1267,2715m1267,2715l1267,2991m1267,2990l1267,3267m1267,3267l1267,3543m1267,3543l1267,3819m1267,3818l1267,4095e" filled="false" stroked="true" strokeweight=".72pt" strokecolor="#000000">
            <v:path arrowok="t"/>
            <v:stroke dashstyle="solid"/>
            <w10:wrap type="none"/>
          </v:shape>
        </w:pict>
      </w:r>
      <w:r>
        <w:rPr>
          <w:b/>
          <w:sz w:val="24"/>
        </w:rPr>
        <w:t>RESPONSIBILITIES</w:t>
      </w:r>
      <w:r>
        <w:rPr>
          <w:b/>
          <w:spacing w:val="-3"/>
          <w:sz w:val="24"/>
        </w:rPr>
        <w:t> </w:t>
      </w:r>
      <w:r>
        <w:rPr>
          <w:b/>
          <w:sz w:val="24"/>
        </w:rPr>
        <w:t>AND</w:t>
      </w:r>
      <w:r>
        <w:rPr>
          <w:b/>
          <w:spacing w:val="3"/>
          <w:sz w:val="24"/>
        </w:rPr>
        <w:t> </w:t>
      </w:r>
      <w:r>
        <w:rPr>
          <w:b/>
          <w:sz w:val="24"/>
        </w:rPr>
        <w:t>AUTHORITY</w:t>
        <w:tab/>
        <w:t>5200.5</w:t>
      </w:r>
    </w:p>
    <w:p>
      <w:pPr>
        <w:pStyle w:val="BodyText"/>
        <w:ind w:left="279"/>
      </w:pPr>
      <w:r>
        <w:rPr/>
        <w:t>(Revised </w:t>
      </w:r>
      <w:r>
        <w:rPr>
          <w:color w:val="FF0101"/>
          <w:u w:val="single" w:color="FF0101"/>
        </w:rPr>
        <w:t>1</w:t>
      </w:r>
      <w:r>
        <w:rPr>
          <w:strike/>
          <w:color w:val="FF0101"/>
        </w:rPr>
        <w:t>3</w:t>
      </w:r>
      <w:r>
        <w:rPr>
          <w:strike w:val="0"/>
        </w:rPr>
        <w:t>/201</w:t>
      </w:r>
      <w:r>
        <w:rPr>
          <w:strike/>
          <w:color w:val="FF0101"/>
        </w:rPr>
        <w:t>5</w:t>
      </w:r>
      <w:r>
        <w:rPr>
          <w:strike w:val="0"/>
          <w:color w:val="FF0101"/>
          <w:u w:val="single" w:color="FF0101"/>
        </w:rPr>
        <w:t>6</w:t>
      </w:r>
      <w:r>
        <w:rPr>
          <w:strike w:val="0"/>
        </w:rPr>
        <w:t>)</w:t>
      </w:r>
    </w:p>
    <w:p>
      <w:pPr>
        <w:pStyle w:val="BodyText"/>
        <w:spacing w:before="278"/>
        <w:ind w:left="280" w:right="795"/>
      </w:pPr>
      <w:r>
        <w:rPr/>
        <w:t>The Department of Finance (</w:t>
      </w:r>
      <w:hyperlink r:id="rId86">
        <w:r>
          <w:rPr>
            <w:color w:val="0000FF"/>
            <w:u w:val="single" w:color="0000FF"/>
          </w:rPr>
          <w:t>Finance</w:t>
        </w:r>
      </w:hyperlink>
      <w:r>
        <w:rPr/>
        <w:t>) is responsible for review and approval of </w:t>
      </w:r>
      <w:r>
        <w:rPr>
          <w:strike/>
          <w:color w:val="0101FF"/>
        </w:rPr>
        <w:t>IT </w:t>
      </w:r>
      <w:r>
        <w:rPr>
          <w:strike w:val="0"/>
          <w:color w:val="0101FF"/>
          <w:u w:val="single" w:color="0101FF"/>
        </w:rPr>
        <w:t>funding related to IT </w:t>
      </w:r>
      <w:r>
        <w:rPr>
          <w:strike w:val="0"/>
        </w:rPr>
        <w:t>project </w:t>
      </w:r>
      <w:r>
        <w:rPr>
          <w:strike/>
          <w:color w:val="0101FF"/>
        </w:rPr>
        <w:t>proposals and their associated funding</w:t>
      </w:r>
      <w:r>
        <w:rPr>
          <w:strike w:val="0"/>
          <w:color w:val="0101FF"/>
          <w:u w:val="single" w:color="0101FF"/>
        </w:rPr>
        <w:t>proposals</w:t>
      </w:r>
      <w:r>
        <w:rPr>
          <w:strike w:val="0"/>
        </w:rPr>
        <w:t>.</w:t>
      </w:r>
    </w:p>
    <w:p>
      <w:pPr>
        <w:pStyle w:val="BodyText"/>
        <w:ind w:left="280" w:right="448"/>
      </w:pPr>
      <w:r>
        <w:rPr>
          <w:strike/>
          <w:color w:val="0101FF"/>
        </w:rPr>
        <w:t>Departments must obtain required approval as appropriate before an IT procurement cycle may begin.</w:t>
      </w:r>
    </w:p>
    <w:p>
      <w:pPr>
        <w:pStyle w:val="BodyText"/>
        <w:spacing w:before="281"/>
        <w:ind w:left="280" w:right="123"/>
      </w:pPr>
      <w:r>
        <w:rPr/>
        <w:pict>
          <v:line style="position:absolute;mso-position-horizontal-relative:page;mso-position-vertical-relative:paragraph;z-index:-92608" from="207.479996pt,96.04583pt" to="210.840996pt,96.04583pt" stroked="true" strokeweight=".84pt" strokecolor="#0101ff">
            <v:stroke dashstyle="solid"/>
            <w10:wrap type="none"/>
          </v:line>
        </w:pict>
      </w:r>
      <w:r>
        <w:rPr/>
        <w:pict>
          <v:line style="position:absolute;mso-position-horizontal-relative:page;mso-position-vertical-relative:paragraph;z-index:-92584" from="210.839996pt,91.485832pt" to="214.079996pt,91.485832pt" stroked="true" strokeweight=".6pt" strokecolor="#0101ff">
            <v:stroke dashstyle="solid"/>
            <w10:wrap type="none"/>
          </v:line>
        </w:pict>
      </w:r>
      <w:r>
        <w:rPr/>
        <w:pict>
          <v:shape style="position:absolute;margin-left:63.360001pt;margin-top:110.865829pt;width:.1pt;height:422.55pt;mso-position-horizontal-relative:page;mso-position-vertical-relative:paragraph;z-index:7096" coordorigin="1267,2217" coordsize="0,8451" path="m1267,2217l1267,2493m1267,2493l1267,2769m1267,2769l1267,3326m1267,3326l1267,3602m1267,3602l1267,3876m1267,3876l1267,4152m1267,4152l1267,4709m1267,4709l1267,5265m1267,5265l1267,5541m1267,5541l1267,5817m1267,5817l1267,6093m1267,6093l1267,6369m1267,6369l1267,6645m1267,6645l1267,6921m1267,6921l1267,7197m1267,7197l1267,7473m1267,7473l1267,7965m1267,7965l1267,8457m1267,8457l1267,8733m1267,8733l1267,9009m1267,9009l1267,9501m1267,9501l1267,9840m1267,9840l1267,10116m1267,10116l1267,10392m1267,10392l1267,10668e" filled="false" stroked="true" strokeweight=".72pt" strokecolor="#000000">
            <v:path arrowok="t"/>
            <v:stroke dashstyle="solid"/>
            <w10:wrap type="none"/>
          </v:shape>
        </w:pict>
      </w:r>
      <w:r>
        <w:rPr/>
        <w:t>The Department of General Services (DGS) has statutory </w:t>
      </w:r>
      <w:r>
        <w:rPr>
          <w:color w:val="0101FF"/>
          <w:u w:val="single" w:color="0101FF"/>
        </w:rPr>
        <w:t>authority in the determination of IT Procurement Policy and Procedures and </w:t>
      </w:r>
      <w:r>
        <w:rPr/>
        <w:t>responsibility for </w:t>
      </w:r>
      <w:r>
        <w:rPr>
          <w:color w:val="0101FF"/>
          <w:u w:val="single" w:color="0101FF"/>
        </w:rPr>
        <w:t>the </w:t>
      </w:r>
      <w:r>
        <w:rPr>
          <w:strike/>
          <w:color w:val="0101FF"/>
        </w:rPr>
        <w:t>procurement </w:t>
      </w:r>
      <w:r>
        <w:rPr>
          <w:strike w:val="0"/>
          <w:color w:val="0101FF"/>
          <w:u w:val="single" w:color="0101FF"/>
        </w:rPr>
        <w:t>acquisition </w:t>
      </w:r>
      <w:r>
        <w:rPr>
          <w:strike w:val="0"/>
        </w:rPr>
        <w:t>of all IT goods and services </w:t>
      </w:r>
      <w:r>
        <w:rPr>
          <w:strike w:val="0"/>
          <w:color w:val="0101FF"/>
          <w:u w:val="single" w:color="0101FF"/>
        </w:rPr>
        <w:t>not associated with reportable IT projects (over the DGS Delegated Purchasing Authority), unless otherwise specified by the California Department of Technology. The DGS is responsible for</w:t>
      </w:r>
      <w:r>
        <w:rPr>
          <w:strike/>
          <w:color w:val="0101FF"/>
        </w:rPr>
        <w:t>, including </w:t>
      </w:r>
      <w:r>
        <w:rPr>
          <w:strike w:val="0"/>
        </w:rPr>
        <w:t>approval of the acquisition methods used and the establishment and interpretation of related procedures. The Procurement Division (PD) was established within the DGS to provide oversight, guidance, and direction to departments in all aspects of IT procurement</w:t>
      </w:r>
      <w:r>
        <w:rPr>
          <w:strike w:val="0"/>
          <w:color w:val="0101FF"/>
          <w:u w:val="single" w:color="0101FF"/>
        </w:rPr>
        <w:t>s that are not associated with reportable IT projects (over the DGS Delegated Purchasing Authority)</w:t>
      </w:r>
      <w:r>
        <w:rPr>
          <w:strike w:val="0"/>
        </w:rPr>
        <w:t>.  </w:t>
      </w:r>
      <w:r>
        <w:rPr>
          <w:strike/>
          <w:color w:val="0101FF"/>
        </w:rPr>
        <w:t>Departments are required to participate during the procurement process. </w:t>
      </w:r>
    </w:p>
    <w:p>
      <w:pPr>
        <w:pStyle w:val="BodyText"/>
        <w:spacing w:before="280"/>
        <w:ind w:left="280" w:right="759"/>
        <w:jc w:val="both"/>
      </w:pPr>
      <w:r>
        <w:rPr>
          <w:color w:val="008000"/>
          <w:u w:val="thick" w:color="008000"/>
        </w:rPr>
        <w:t>The DGS also has statutory authority to delegate IT purchasing authority to those departments demonstrating the capability to make purchases that adhere to State statutes, regulations, policies, and procedures. This program is described in SCM </w:t>
      </w:r>
      <w:hyperlink r:id="rId138">
        <w:r>
          <w:rPr>
            <w:color w:val="008000"/>
            <w:u w:val="thick" w:color="008000"/>
          </w:rPr>
          <w:t>Volume 3</w:t>
        </w:r>
      </w:hyperlink>
      <w:r>
        <w:rPr>
          <w:color w:val="008000"/>
          <w:u w:val="thick" w:color="008000"/>
        </w:rPr>
        <w:t>.</w:t>
      </w:r>
    </w:p>
    <w:p>
      <w:pPr>
        <w:pStyle w:val="BodyText"/>
        <w:spacing w:before="837"/>
        <w:ind w:left="280" w:right="121"/>
      </w:pPr>
      <w:r>
        <w:rPr/>
        <w:t>The California Department of Technology (</w:t>
      </w:r>
      <w:hyperlink r:id="rId83">
        <w:r>
          <w:rPr>
            <w:color w:val="0000FF"/>
            <w:u w:val="single" w:color="0000FF"/>
          </w:rPr>
          <w:t>Department</w:t>
        </w:r>
      </w:hyperlink>
      <w:r>
        <w:rPr>
          <w:color w:val="0000FF"/>
          <w:u w:val="single" w:color="0000FF"/>
        </w:rPr>
        <w:t> of Technology</w:t>
      </w:r>
      <w:r>
        <w:rPr/>
        <w:t>) </w:t>
      </w:r>
      <w:r>
        <w:rPr>
          <w:strike/>
          <w:color w:val="0101FF"/>
        </w:rPr>
        <w:t>is responsible for </w:t>
      </w:r>
      <w:r>
        <w:rPr>
          <w:strike w:val="0"/>
          <w:color w:val="0101FF"/>
          <w:u w:val="single" w:color="0101FF"/>
        </w:rPr>
        <w:t>has statutory authority to establish and enforce IT policies. The Department of Technology’s authority extends to the acquisition of project-related IT procurements related to reportable (non-delegated) projects</w:t>
      </w:r>
      <w:r>
        <w:rPr>
          <w:strike/>
          <w:color w:val="0101FF"/>
        </w:rPr>
        <w:t>IT Procurement Policy which is defined as what is to be purchased and by whom within any agency or department</w:t>
      </w:r>
      <w:r>
        <w:rPr>
          <w:strike w:val="0"/>
        </w:rPr>
        <w:t>. </w:t>
      </w:r>
      <w:r>
        <w:rPr>
          <w:strike w:val="0"/>
          <w:color w:val="0101FF"/>
          <w:u w:val="single" w:color="0101FF"/>
        </w:rPr>
        <w:t>The Statewide Technology Procurement Division (STPD) was established within the Department of Technology to provide oversight, guidance, and direction to departments in all aspects of reportable IT project procurements. Departments must obtain required approval as appropriate before an IT procurement cycle commences.</w:t>
      </w:r>
    </w:p>
    <w:p>
      <w:pPr>
        <w:pStyle w:val="BodyText"/>
        <w:spacing w:before="708"/>
        <w:ind w:left="280" w:right="661"/>
      </w:pPr>
      <w:r>
        <w:rPr>
          <w:strike/>
          <w:color w:val="0101FF"/>
        </w:rPr>
        <w:t>The DGS is responsible for the overarching procurement policy that sets forth the methods and procedures to be used to procure all goods and services in the State, including IT goods and services.</w:t>
      </w:r>
    </w:p>
    <w:p>
      <w:pPr>
        <w:pStyle w:val="BodyText"/>
        <w:spacing w:before="280"/>
        <w:ind w:left="280" w:right="355"/>
      </w:pPr>
      <w:r>
        <w:rPr/>
        <w:pict>
          <v:line style="position:absolute;mso-position-horizontal-relative:page;mso-position-vertical-relative:paragraph;z-index:-92536" from="118.080002pt,68.275864pt" to="121.440002pt,68.275864pt" stroked="true" strokeweight=".84pt" strokecolor="#0101ff">
            <v:stroke dashstyle="solid"/>
            <w10:wrap type="none"/>
          </v:line>
        </w:pict>
      </w:r>
      <w:r>
        <w:rPr/>
        <w:t>Pursuant to Public Contract Code section </w:t>
      </w:r>
      <w:hyperlink r:id="rId139">
        <w:r>
          <w:rPr>
            <w:color w:val="0000FF"/>
            <w:u w:val="single" w:color="0000FF"/>
          </w:rPr>
          <w:t>12104</w:t>
        </w:r>
      </w:hyperlink>
      <w:r>
        <w:rPr/>
        <w:t>(a), the DGS/PD </w:t>
      </w:r>
      <w:r>
        <w:rPr>
          <w:color w:val="0101FF"/>
          <w:u w:val="single" w:color="0101FF"/>
        </w:rPr>
        <w:t>and </w:t>
      </w:r>
      <w:r>
        <w:rPr>
          <w:color w:val="FF0101"/>
          <w:u w:val="single" w:color="0101FF"/>
        </w:rPr>
        <w:t>Department of </w:t>
      </w:r>
      <w:r>
        <w:rPr>
          <w:color w:val="FF0101"/>
          <w:u w:val="single" w:color="FF0101"/>
        </w:rPr>
        <w:t>Technology/</w:t>
      </w:r>
      <w:r>
        <w:rPr>
          <w:color w:val="0101FF"/>
          <w:u w:val="single" w:color="FF0101"/>
        </w:rPr>
        <w:t>STPD </w:t>
      </w:r>
      <w:r>
        <w:rPr>
          <w:strike/>
          <w:color w:val="0101FF"/>
        </w:rPr>
        <w:t>has </w:t>
      </w:r>
      <w:r>
        <w:rPr>
          <w:strike w:val="0"/>
        </w:rPr>
        <w:t>establish</w:t>
      </w:r>
      <w:r>
        <w:rPr>
          <w:strike/>
          <w:color w:val="0101FF"/>
        </w:rPr>
        <w:t>ed </w:t>
      </w:r>
      <w:r>
        <w:rPr>
          <w:strike w:val="0"/>
          <w:color w:val="0101FF"/>
          <w:u w:val="single" w:color="0101FF"/>
        </w:rPr>
        <w:t>and manage </w:t>
      </w:r>
      <w:r>
        <w:rPr>
          <w:strike w:val="0"/>
        </w:rPr>
        <w:t>the State Contracting Manual (</w:t>
      </w:r>
      <w:hyperlink r:id="rId140">
        <w:r>
          <w:rPr>
            <w:strike w:val="0"/>
            <w:color w:val="0000FF"/>
            <w:u w:val="single" w:color="0000FF"/>
          </w:rPr>
          <w:t>SCM</w:t>
        </w:r>
      </w:hyperlink>
      <w:r>
        <w:rPr>
          <w:strike w:val="0"/>
        </w:rPr>
        <w:t>), </w:t>
      </w:r>
      <w:r>
        <w:rPr>
          <w:strike/>
          <w:color w:val="0101FF"/>
        </w:rPr>
        <w:t>Volume 3. SCM </w:t>
      </w:r>
      <w:hyperlink r:id="rId138">
        <w:r>
          <w:rPr>
            <w:strike w:val="0"/>
            <w:color w:val="0000FF"/>
            <w:u w:val="single" w:color="0000FF"/>
          </w:rPr>
          <w:t>Volume 3 </w:t>
        </w:r>
      </w:hyperlink>
      <w:r>
        <w:rPr>
          <w:strike w:val="0"/>
          <w:color w:val="0101FF"/>
          <w:u w:val="single" w:color="0101FF"/>
        </w:rPr>
        <w:t>which </w:t>
      </w:r>
      <w:r>
        <w:rPr>
          <w:strike w:val="0"/>
        </w:rPr>
        <w:t>contains IT acquisition policies, procedures, and methods</w:t>
      </w:r>
      <w:r>
        <w:rPr>
          <w:strike w:val="0"/>
          <w:color w:val="0101FF"/>
        </w:rPr>
        <w:t>. </w:t>
      </w:r>
      <w:r>
        <w:rPr>
          <w:strike/>
          <w:color w:val="0101FF"/>
        </w:rPr>
        <w:t>and is available on the Internet at</w:t>
      </w:r>
    </w:p>
    <w:p>
      <w:pPr>
        <w:spacing w:after="0"/>
        <w:sectPr>
          <w:footerReference w:type="default" r:id="rId137"/>
          <w:pgSz w:w="12240" w:h="15840"/>
          <w:pgMar w:footer="792" w:header="724" w:top="1260" w:bottom="980" w:left="1160" w:right="1340"/>
        </w:sectPr>
      </w:pPr>
    </w:p>
    <w:p>
      <w:pPr>
        <w:pStyle w:val="BodyText"/>
        <w:spacing w:before="168"/>
        <w:ind w:left="280"/>
      </w:pPr>
      <w:r>
        <w:rPr/>
        <w:pict>
          <v:shape style="position:absolute;margin-left:63.360001pt;margin-top:8.615881pt;width:.1pt;height:124.6pt;mso-position-horizontal-relative:page;mso-position-vertical-relative:paragraph;z-index:7144" coordorigin="1267,172" coordsize="0,2492" path="m1267,172l1267,448m1267,448l1267,724m1267,724l1267,1281m1267,1281l1267,1557m1267,1557l1267,1833m1267,1833l1267,2109m1267,2109l1267,2664e" filled="false" stroked="true" strokeweight=".72pt" strokecolor="#000000">
            <v:path arrowok="t"/>
            <v:stroke dashstyle="solid"/>
            <w10:wrap type="none"/>
          </v:shape>
        </w:pict>
      </w:r>
      <w:hyperlink r:id="rId141">
        <w:r>
          <w:rPr>
            <w:strike/>
            <w:color w:val="0101FF"/>
            <w:u w:val="single" w:color="0101FF"/>
          </w:rPr>
          <w:t>http://www.dgs.ca.gov/pd/Resources/publications/SCM3.aspx</w:t>
        </w:r>
        <w:r>
          <w:rPr>
            <w:strike/>
            <w:color w:val="0101FF"/>
          </w:rPr>
          <w:t>. The DGS/PD, Office of</w:t>
        </w:r>
      </w:hyperlink>
      <w:r>
        <w:rPr>
          <w:strike/>
          <w:color w:val="0101FF"/>
        </w:rPr>
        <w:t> Policies, Procedures and Legislation (</w:t>
      </w:r>
      <w:r>
        <w:rPr>
          <w:strike/>
          <w:color w:val="0101FF"/>
          <w:u w:val="single" w:color="0101FF"/>
        </w:rPr>
        <w:t>OPPL</w:t>
      </w:r>
      <w:r>
        <w:rPr>
          <w:strike/>
          <w:color w:val="0101FF"/>
        </w:rPr>
        <w:t>), is the entity responsible for the development, implementation, and maintenance of SCM </w:t>
      </w:r>
      <w:r>
        <w:rPr>
          <w:strike/>
          <w:color w:val="0101FF"/>
          <w:u w:val="single" w:color="0101FF"/>
        </w:rPr>
        <w:t>Volume 3</w:t>
      </w:r>
      <w:r>
        <w:rPr>
          <w:strike/>
          <w:color w:val="0101FF"/>
        </w:rPr>
        <w:t>.</w:t>
      </w:r>
    </w:p>
    <w:p>
      <w:pPr>
        <w:pStyle w:val="BodyText"/>
        <w:spacing w:before="280"/>
        <w:ind w:left="280" w:right="579"/>
        <w:jc w:val="both"/>
      </w:pPr>
      <w:r>
        <w:rPr>
          <w:strike/>
          <w:color w:val="008000"/>
        </w:rPr>
        <w:t>The DGS also has statutory authority to delegate IT purchasing authority to those departments demonstrating the capability to make purchases that adhere to State statutes, regulations, policies, and procedures. This program is described in SCM </w:t>
      </w:r>
      <w:hyperlink r:id="rId138">
        <w:r>
          <w:rPr>
            <w:strike/>
            <w:color w:val="008000"/>
            <w:u w:val="single" w:color="008000"/>
          </w:rPr>
          <w:t>Volume 3</w:t>
        </w:r>
      </w:hyperlink>
      <w:r>
        <w:rPr>
          <w:strike/>
          <w:color w:val="008000"/>
        </w:rPr>
        <w:t>.</w:t>
      </w:r>
    </w:p>
    <w:p>
      <w:pPr>
        <w:spacing w:before="277"/>
        <w:ind w:left="280" w:right="165" w:firstLine="0"/>
        <w:jc w:val="left"/>
        <w:rPr>
          <w:b/>
          <w:i/>
          <w:sz w:val="24"/>
        </w:rPr>
      </w:pPr>
      <w:r>
        <w:rPr>
          <w:b/>
          <w:i/>
          <w:sz w:val="24"/>
        </w:rPr>
        <w:t>For additional information regarding requirements for reporting the purchase of </w:t>
      </w:r>
      <w:r>
        <w:rPr>
          <w:b/>
          <w:i/>
          <w:sz w:val="24"/>
        </w:rPr>
        <w:t>goods and services, see Management Memo </w:t>
      </w:r>
      <w:hyperlink r:id="rId142">
        <w:r>
          <w:rPr>
            <w:b/>
            <w:i/>
            <w:color w:val="0000FF"/>
            <w:sz w:val="24"/>
            <w:u w:val="thick" w:color="0000FF"/>
          </w:rPr>
          <w:t>MM15-02</w:t>
        </w:r>
      </w:hyperlink>
      <w:r>
        <w:rPr>
          <w:b/>
          <w:i/>
          <w:sz w:val="24"/>
        </w:rPr>
        <w:t>.</w:t>
      </w:r>
    </w:p>
    <w:p>
      <w:pPr>
        <w:spacing w:after="0"/>
        <w:jc w:val="left"/>
        <w:rPr>
          <w:sz w:val="24"/>
        </w:rPr>
        <w:sectPr>
          <w:pgSz w:w="12240" w:h="15840"/>
          <w:pgMar w:header="724" w:footer="792" w:top="1260" w:bottom="980" w:left="1160" w:right="1520"/>
        </w:sectPr>
      </w:pPr>
    </w:p>
    <w:p>
      <w:pPr>
        <w:pStyle w:val="BodyText"/>
        <w:rPr>
          <w:b/>
          <w:i/>
          <w:sz w:val="26"/>
        </w:rPr>
      </w:pPr>
    </w:p>
    <w:p>
      <w:pPr>
        <w:spacing w:before="150"/>
        <w:ind w:left="280" w:right="0" w:firstLine="0"/>
        <w:jc w:val="left"/>
        <w:rPr>
          <w:b/>
          <w:sz w:val="24"/>
        </w:rPr>
      </w:pPr>
      <w:r>
        <w:rPr>
          <w:b/>
          <w:sz w:val="24"/>
        </w:rPr>
        <w:t>DEPARTMENT OF TECHNOLOGY REVIEW OF</w:t>
      </w:r>
    </w:p>
    <w:p>
      <w:pPr>
        <w:tabs>
          <w:tab w:pos="9039" w:val="left" w:leader="none"/>
        </w:tabs>
        <w:spacing w:before="0"/>
        <w:ind w:left="280" w:right="0" w:firstLine="0"/>
        <w:jc w:val="left"/>
        <w:rPr>
          <w:b/>
          <w:sz w:val="24"/>
        </w:rPr>
      </w:pPr>
      <w:r>
        <w:rPr/>
        <w:pict>
          <v:shape style="position:absolute;margin-left:63.360001pt;margin-top:14.015855pt;width:.1pt;height:55.35pt;mso-position-horizontal-relative:page;mso-position-vertical-relative:paragraph;z-index:7168" coordorigin="1267,280" coordsize="0,1107" path="m1267,280l1267,556m1267,556l1267,1111m1267,1111l1267,1387e" filled="false" stroked="true" strokeweight=".72pt" strokecolor="#000000">
            <v:path arrowok="t"/>
            <v:stroke dashstyle="solid"/>
            <w10:wrap type="none"/>
          </v:shape>
        </w:pict>
      </w:r>
      <w:r>
        <w:rPr>
          <w:b/>
          <w:sz w:val="24"/>
        </w:rPr>
        <w:t>PROCUREMENT</w:t>
      </w:r>
      <w:r>
        <w:rPr>
          <w:b/>
          <w:spacing w:val="-4"/>
          <w:sz w:val="24"/>
        </w:rPr>
        <w:t> </w:t>
      </w:r>
      <w:r>
        <w:rPr>
          <w:b/>
          <w:sz w:val="24"/>
        </w:rPr>
        <w:t>DOCUMENTS</w:t>
        <w:tab/>
        <w:t>5211</w:t>
      </w:r>
    </w:p>
    <w:p>
      <w:pPr>
        <w:pStyle w:val="BodyText"/>
        <w:ind w:left="280"/>
      </w:pPr>
      <w:r>
        <w:rPr/>
        <w:t>(Revised </w:t>
      </w:r>
      <w:r>
        <w:rPr>
          <w:color w:val="0101FF"/>
          <w:u w:val="single" w:color="0101FF"/>
        </w:rPr>
        <w:t>1</w:t>
      </w:r>
      <w:r>
        <w:rPr>
          <w:strike/>
          <w:color w:val="0101FF"/>
        </w:rPr>
        <w:t>6</w:t>
      </w:r>
      <w:r>
        <w:rPr>
          <w:strike w:val="0"/>
        </w:rPr>
        <w:t>/201</w:t>
      </w:r>
      <w:r>
        <w:rPr>
          <w:strike w:val="0"/>
          <w:color w:val="0101FF"/>
          <w:u w:val="single" w:color="0101FF"/>
        </w:rPr>
        <w:t>6</w:t>
      </w:r>
      <w:r>
        <w:rPr>
          <w:strike/>
          <w:color w:val="0101FF"/>
        </w:rPr>
        <w:t>5</w:t>
      </w:r>
      <w:r>
        <w:rPr>
          <w:strike w:val="0"/>
        </w:rPr>
        <w:t>)</w:t>
      </w:r>
    </w:p>
    <w:p>
      <w:pPr>
        <w:pStyle w:val="BodyText"/>
        <w:spacing w:before="4"/>
        <w:rPr>
          <w:sz w:val="16"/>
        </w:rPr>
      </w:pPr>
    </w:p>
    <w:p>
      <w:pPr>
        <w:pStyle w:val="BodyText"/>
        <w:spacing w:before="93"/>
        <w:ind w:left="280" w:right="109"/>
      </w:pPr>
      <w:r>
        <w:rPr/>
        <w:t>The California Department of Technology (Department of Technology) </w:t>
      </w:r>
      <w:r>
        <w:rPr>
          <w:color w:val="0101FF"/>
          <w:u w:val="single" w:color="0101FF"/>
        </w:rPr>
        <w:t>Information Technology Project Oversight Division (ITPOD) </w:t>
      </w:r>
      <w:r>
        <w:rPr/>
        <w:t>may decide to review specifications in procurement documents before they are advertised to ensure that the specifications are consistent with the requirements and specifications identified in the Project Approval Lifecycle Stage/Gate deliverables (</w:t>
      </w:r>
      <w:hyperlink r:id="rId99">
        <w:r>
          <w:rPr>
            <w:color w:val="0000FF"/>
            <w:u w:val="single" w:color="0000FF"/>
          </w:rPr>
          <w:t>see SIMM Section 19</w:t>
        </w:r>
      </w:hyperlink>
      <w:r>
        <w:rPr/>
        <w:t>) or Special Project Reports (</w:t>
      </w:r>
      <w:hyperlink r:id="rId143">
        <w:r>
          <w:rPr>
            <w:color w:val="0000FF"/>
            <w:u w:val="single" w:color="0000FF"/>
          </w:rPr>
          <w:t>SPR</w:t>
        </w:r>
      </w:hyperlink>
      <w:r>
        <w:rPr/>
        <w:t>) for the projects.  The Department of Technology’s decision to review procurement documents will be based on whether it believes a project requires special oversight during the procurement process.  Procurement documents that the Department of Technology determines are subject to its oversight under this section may not be released until the Department of Technology has approved their release.</w:t>
      </w:r>
    </w:p>
    <w:p>
      <w:pPr>
        <w:spacing w:after="0"/>
        <w:sectPr>
          <w:pgSz w:w="12240" w:h="15840"/>
          <w:pgMar w:header="724" w:footer="792" w:top="1260" w:bottom="980" w:left="1160" w:right="1380"/>
        </w:sectPr>
      </w:pPr>
    </w:p>
    <w:p>
      <w:pPr>
        <w:pStyle w:val="BodyText"/>
        <w:rPr>
          <w:sz w:val="20"/>
        </w:rPr>
      </w:pPr>
    </w:p>
    <w:p>
      <w:pPr>
        <w:tabs>
          <w:tab w:pos="8759" w:val="left" w:leader="none"/>
        </w:tabs>
        <w:spacing w:before="219"/>
        <w:ind w:left="120" w:right="0" w:firstLine="0"/>
        <w:jc w:val="left"/>
        <w:rPr>
          <w:b/>
          <w:sz w:val="24"/>
        </w:rPr>
      </w:pPr>
      <w:r>
        <w:rPr>
          <w:b/>
          <w:sz w:val="24"/>
        </w:rPr>
        <w:t>UNIFORM</w:t>
      </w:r>
      <w:r>
        <w:rPr>
          <w:b/>
          <w:spacing w:val="-4"/>
          <w:sz w:val="24"/>
        </w:rPr>
        <w:t> </w:t>
      </w:r>
      <w:r>
        <w:rPr>
          <w:b/>
          <w:sz w:val="24"/>
        </w:rPr>
        <w:t>STANDARDS</w:t>
        <w:tab/>
        <w:t>5230</w:t>
      </w:r>
    </w:p>
    <w:p>
      <w:pPr>
        <w:pStyle w:val="BodyText"/>
        <w:ind w:left="120"/>
      </w:pPr>
      <w:r>
        <w:rPr/>
        <w:t>(New 06/07)</w:t>
      </w:r>
    </w:p>
    <w:p>
      <w:pPr>
        <w:pStyle w:val="BodyText"/>
        <w:spacing w:before="2"/>
      </w:pPr>
    </w:p>
    <w:p>
      <w:pPr>
        <w:pStyle w:val="BodyText"/>
        <w:ind w:left="119" w:right="82"/>
      </w:pPr>
      <w:r>
        <w:rPr/>
        <w:t>Uniform standards are applicable to acquisitions of IT goods and/or services pursuant to Public Contract Code section </w:t>
      </w:r>
      <w:hyperlink r:id="rId136">
        <w:r>
          <w:rPr>
            <w:color w:val="0000FF"/>
            <w:u w:val="single" w:color="0000FF"/>
          </w:rPr>
          <w:t>12100 </w:t>
        </w:r>
      </w:hyperlink>
      <w:r>
        <w:rPr/>
        <w:t>et seq., regardless of dollar amount, type of IT goods/services, and acquisition approach. The following standards shall apply throughout the IT procurement process:</w:t>
      </w:r>
    </w:p>
    <w:p>
      <w:pPr>
        <w:pStyle w:val="ListParagraph"/>
        <w:numPr>
          <w:ilvl w:val="0"/>
          <w:numId w:val="23"/>
        </w:numPr>
        <w:tabs>
          <w:tab w:pos="839" w:val="left" w:leader="none"/>
          <w:tab w:pos="840" w:val="left" w:leader="none"/>
        </w:tabs>
        <w:spacing w:line="240" w:lineRule="auto" w:before="0" w:after="0"/>
        <w:ind w:left="840" w:right="632" w:hanging="360"/>
        <w:jc w:val="left"/>
        <w:rPr>
          <w:sz w:val="24"/>
        </w:rPr>
      </w:pPr>
      <w:r>
        <w:rPr>
          <w:sz w:val="24"/>
        </w:rPr>
        <w:t>Acquisitions shall be conducted in a manner consistent with applicable laws, regulations, policies, and</w:t>
      </w:r>
      <w:r>
        <w:rPr>
          <w:spacing w:val="-18"/>
          <w:sz w:val="24"/>
        </w:rPr>
        <w:t> </w:t>
      </w:r>
      <w:r>
        <w:rPr>
          <w:sz w:val="24"/>
        </w:rPr>
        <w:t>procedures.</w:t>
      </w:r>
    </w:p>
    <w:p>
      <w:pPr>
        <w:pStyle w:val="ListParagraph"/>
        <w:numPr>
          <w:ilvl w:val="0"/>
          <w:numId w:val="23"/>
        </w:numPr>
        <w:tabs>
          <w:tab w:pos="839" w:val="left" w:leader="none"/>
          <w:tab w:pos="840" w:val="left" w:leader="none"/>
        </w:tabs>
        <w:spacing w:line="240" w:lineRule="auto" w:before="0" w:after="0"/>
        <w:ind w:left="840" w:right="124" w:hanging="360"/>
        <w:jc w:val="left"/>
        <w:rPr>
          <w:sz w:val="24"/>
        </w:rPr>
      </w:pPr>
      <w:r>
        <w:rPr>
          <w:sz w:val="24"/>
        </w:rPr>
        <w:t>Acquisitions shall be conducted to advance the public policy purpose of the State program that the technology will</w:t>
      </w:r>
      <w:r>
        <w:rPr>
          <w:spacing w:val="-21"/>
          <w:sz w:val="24"/>
        </w:rPr>
        <w:t> </w:t>
      </w:r>
      <w:r>
        <w:rPr>
          <w:sz w:val="24"/>
        </w:rPr>
        <w:t>serve.</w:t>
      </w:r>
    </w:p>
    <w:p>
      <w:pPr>
        <w:pStyle w:val="ListParagraph"/>
        <w:numPr>
          <w:ilvl w:val="0"/>
          <w:numId w:val="23"/>
        </w:numPr>
        <w:tabs>
          <w:tab w:pos="839" w:val="left" w:leader="none"/>
          <w:tab w:pos="840" w:val="left" w:leader="none"/>
        </w:tabs>
        <w:spacing w:line="240" w:lineRule="auto" w:before="0" w:after="0"/>
        <w:ind w:left="840" w:right="419" w:hanging="360"/>
        <w:jc w:val="left"/>
        <w:rPr>
          <w:sz w:val="24"/>
        </w:rPr>
      </w:pPr>
      <w:r>
        <w:rPr>
          <w:sz w:val="24"/>
        </w:rPr>
        <w:t>Acquisitions shall be conducted in a professional manner that promotes direct, straightforward, and cooperative communication with the supplier</w:t>
      </w:r>
      <w:r>
        <w:rPr>
          <w:spacing w:val="-38"/>
          <w:sz w:val="24"/>
        </w:rPr>
        <w:t> </w:t>
      </w:r>
      <w:r>
        <w:rPr>
          <w:sz w:val="24"/>
        </w:rPr>
        <w:t>community.</w:t>
      </w:r>
    </w:p>
    <w:p>
      <w:pPr>
        <w:pStyle w:val="ListParagraph"/>
        <w:numPr>
          <w:ilvl w:val="0"/>
          <w:numId w:val="23"/>
        </w:numPr>
        <w:tabs>
          <w:tab w:pos="839" w:val="left" w:leader="none"/>
          <w:tab w:pos="840" w:val="left" w:leader="none"/>
        </w:tabs>
        <w:spacing w:line="240" w:lineRule="auto" w:before="0" w:after="0"/>
        <w:ind w:left="840" w:right="217" w:hanging="360"/>
        <w:jc w:val="left"/>
        <w:rPr>
          <w:sz w:val="24"/>
        </w:rPr>
      </w:pPr>
      <w:r>
        <w:rPr>
          <w:sz w:val="24"/>
        </w:rPr>
        <w:t>Contracting opportunities shall be enhanced, whenever possible, for eligible certified small businesses and Disabled Veteran Business Enterprises</w:t>
      </w:r>
      <w:r>
        <w:rPr>
          <w:spacing w:val="-36"/>
          <w:sz w:val="24"/>
        </w:rPr>
        <w:t> </w:t>
      </w:r>
      <w:r>
        <w:rPr>
          <w:sz w:val="24"/>
        </w:rPr>
        <w:t>(DVBEs).</w:t>
      </w:r>
    </w:p>
    <w:p>
      <w:pPr>
        <w:pStyle w:val="ListParagraph"/>
        <w:numPr>
          <w:ilvl w:val="0"/>
          <w:numId w:val="23"/>
        </w:numPr>
        <w:tabs>
          <w:tab w:pos="839" w:val="left" w:leader="none"/>
          <w:tab w:pos="840" w:val="left" w:leader="none"/>
        </w:tabs>
        <w:spacing w:line="240" w:lineRule="auto" w:before="0" w:after="0"/>
        <w:ind w:left="840" w:right="139" w:hanging="360"/>
        <w:jc w:val="left"/>
        <w:rPr>
          <w:sz w:val="24"/>
        </w:rPr>
      </w:pPr>
      <w:r>
        <w:rPr>
          <w:sz w:val="24"/>
        </w:rPr>
        <w:t>Acquisitions and projects shall comply with Americans with Disabilities Act (</w:t>
      </w:r>
      <w:hyperlink r:id="rId145">
        <w:r>
          <w:rPr>
            <w:color w:val="0000FF"/>
            <w:sz w:val="24"/>
            <w:u w:val="single" w:color="0000FF"/>
          </w:rPr>
          <w:t>ADA</w:t>
        </w:r>
      </w:hyperlink>
      <w:r>
        <w:rPr>
          <w:sz w:val="24"/>
        </w:rPr>
        <w:t>) requirements.</w:t>
      </w:r>
    </w:p>
    <w:p>
      <w:pPr>
        <w:pStyle w:val="ListParagraph"/>
        <w:numPr>
          <w:ilvl w:val="0"/>
          <w:numId w:val="23"/>
        </w:numPr>
        <w:tabs>
          <w:tab w:pos="839" w:val="left" w:leader="none"/>
          <w:tab w:pos="840" w:val="left" w:leader="none"/>
        </w:tabs>
        <w:spacing w:line="240" w:lineRule="auto" w:before="0" w:after="0"/>
        <w:ind w:left="840" w:right="0" w:hanging="360"/>
        <w:jc w:val="left"/>
        <w:rPr>
          <w:sz w:val="24"/>
        </w:rPr>
      </w:pPr>
      <w:r>
        <w:rPr>
          <w:sz w:val="24"/>
        </w:rPr>
        <w:t>New systems should be conceived in terms of a</w:t>
      </w:r>
      <w:r>
        <w:rPr>
          <w:spacing w:val="-25"/>
          <w:sz w:val="24"/>
        </w:rPr>
        <w:t> </w:t>
      </w:r>
      <w:r>
        <w:rPr>
          <w:sz w:val="24"/>
        </w:rPr>
        <w:t>solution.</w:t>
      </w:r>
    </w:p>
    <w:p>
      <w:pPr>
        <w:pStyle w:val="ListParagraph"/>
        <w:numPr>
          <w:ilvl w:val="0"/>
          <w:numId w:val="23"/>
        </w:numPr>
        <w:tabs>
          <w:tab w:pos="839" w:val="left" w:leader="none"/>
          <w:tab w:pos="840" w:val="left" w:leader="none"/>
        </w:tabs>
        <w:spacing w:line="240" w:lineRule="auto" w:before="0" w:after="0"/>
        <w:ind w:left="840" w:right="140" w:hanging="360"/>
        <w:jc w:val="left"/>
        <w:rPr>
          <w:sz w:val="24"/>
        </w:rPr>
      </w:pPr>
      <w:r>
        <w:rPr>
          <w:sz w:val="24"/>
        </w:rPr>
        <w:t>Regardless of the acquisition approach, the procurement process shall consist</w:t>
      </w:r>
      <w:r>
        <w:rPr>
          <w:spacing w:val="-39"/>
          <w:sz w:val="24"/>
        </w:rPr>
        <w:t> </w:t>
      </w:r>
      <w:r>
        <w:rPr>
          <w:sz w:val="24"/>
        </w:rPr>
        <w:t>of three</w:t>
      </w:r>
      <w:r>
        <w:rPr>
          <w:spacing w:val="-5"/>
          <w:sz w:val="24"/>
        </w:rPr>
        <w:t> </w:t>
      </w:r>
      <w:r>
        <w:rPr>
          <w:sz w:val="24"/>
        </w:rPr>
        <w:t>stages:</w:t>
      </w:r>
    </w:p>
    <w:p>
      <w:pPr>
        <w:pStyle w:val="ListParagraph"/>
        <w:numPr>
          <w:ilvl w:val="1"/>
          <w:numId w:val="23"/>
        </w:numPr>
        <w:tabs>
          <w:tab w:pos="1560" w:val="left" w:leader="none"/>
        </w:tabs>
        <w:spacing w:line="287" w:lineRule="exact" w:before="0" w:after="0"/>
        <w:ind w:left="1560" w:right="0" w:hanging="360"/>
        <w:jc w:val="left"/>
        <w:rPr>
          <w:sz w:val="24"/>
        </w:rPr>
      </w:pPr>
      <w:r>
        <w:rPr>
          <w:sz w:val="24"/>
        </w:rPr>
        <w:t>Acquisition</w:t>
      </w:r>
      <w:r>
        <w:rPr>
          <w:spacing w:val="-9"/>
          <w:sz w:val="24"/>
        </w:rPr>
        <w:t> </w:t>
      </w:r>
      <w:r>
        <w:rPr>
          <w:sz w:val="24"/>
        </w:rPr>
        <w:t>Planning</w:t>
      </w:r>
    </w:p>
    <w:p>
      <w:pPr>
        <w:pStyle w:val="ListParagraph"/>
        <w:numPr>
          <w:ilvl w:val="1"/>
          <w:numId w:val="23"/>
        </w:numPr>
        <w:tabs>
          <w:tab w:pos="1560" w:val="left" w:leader="none"/>
        </w:tabs>
        <w:spacing w:line="276" w:lineRule="exact" w:before="0" w:after="0"/>
        <w:ind w:left="1560" w:right="0" w:hanging="360"/>
        <w:jc w:val="left"/>
        <w:rPr>
          <w:sz w:val="24"/>
        </w:rPr>
      </w:pPr>
      <w:r>
        <w:rPr>
          <w:sz w:val="24"/>
        </w:rPr>
        <w:t>Acquisition</w:t>
      </w:r>
      <w:r>
        <w:rPr>
          <w:spacing w:val="-7"/>
          <w:sz w:val="24"/>
        </w:rPr>
        <w:t> </w:t>
      </w:r>
      <w:r>
        <w:rPr>
          <w:sz w:val="24"/>
        </w:rPr>
        <w:t>Phase</w:t>
      </w:r>
    </w:p>
    <w:p>
      <w:pPr>
        <w:pStyle w:val="ListParagraph"/>
        <w:numPr>
          <w:ilvl w:val="1"/>
          <w:numId w:val="23"/>
        </w:numPr>
        <w:tabs>
          <w:tab w:pos="1560" w:val="left" w:leader="none"/>
        </w:tabs>
        <w:spacing w:line="287" w:lineRule="exact" w:before="0" w:after="0"/>
        <w:ind w:left="1560" w:right="0" w:hanging="360"/>
        <w:jc w:val="left"/>
        <w:rPr>
          <w:sz w:val="24"/>
        </w:rPr>
      </w:pPr>
      <w:r>
        <w:rPr>
          <w:sz w:val="24"/>
        </w:rPr>
        <w:t>Post-award</w:t>
      </w:r>
      <w:r>
        <w:rPr>
          <w:spacing w:val="-10"/>
          <w:sz w:val="24"/>
        </w:rPr>
        <w:t> </w:t>
      </w:r>
      <w:r>
        <w:rPr>
          <w:sz w:val="24"/>
        </w:rPr>
        <w:t>Activity</w:t>
      </w:r>
    </w:p>
    <w:p>
      <w:pPr>
        <w:spacing w:after="0" w:line="287" w:lineRule="exact"/>
        <w:jc w:val="left"/>
        <w:rPr>
          <w:sz w:val="24"/>
        </w:rPr>
        <w:sectPr>
          <w:footerReference w:type="default" r:id="rId144"/>
          <w:pgSz w:w="12240" w:h="15840"/>
          <w:pgMar w:footer="792" w:header="724" w:top="1260" w:bottom="980" w:left="1320" w:right="1360"/>
        </w:sectPr>
      </w:pPr>
    </w:p>
    <w:p>
      <w:pPr>
        <w:pStyle w:val="Heading1"/>
        <w:tabs>
          <w:tab w:pos="9223" w:val="right" w:leader="none"/>
        </w:tabs>
        <w:spacing w:before="168"/>
        <w:ind w:left="280"/>
      </w:pPr>
      <w:r>
        <w:rPr/>
        <w:pict>
          <v:line style="position:absolute;mso-position-horizontal-relative:page;mso-position-vertical-relative:paragraph;z-index:7192" from="63.360001pt,22.414881pt" to="63.360001pt,36.215881pt" stroked="true" strokeweight=".72pt" strokecolor="#000000">
            <v:stroke dashstyle="solid"/>
            <w10:wrap type="none"/>
          </v:line>
        </w:pict>
      </w:r>
      <w:r>
        <w:rPr/>
        <w:t>ACQUISITION</w:t>
      </w:r>
      <w:r>
        <w:rPr>
          <w:spacing w:val="-1"/>
        </w:rPr>
        <w:t> </w:t>
      </w:r>
      <w:r>
        <w:rPr/>
        <w:t>PLANNING</w:t>
        <w:tab/>
        <w:t>5230.1</w:t>
      </w:r>
    </w:p>
    <w:p>
      <w:pPr>
        <w:pStyle w:val="BodyText"/>
        <w:ind w:left="280"/>
      </w:pPr>
      <w:r>
        <w:rPr/>
        <w:t>(</w:t>
      </w:r>
      <w:r>
        <w:rPr>
          <w:strike/>
          <w:color w:val="FF0101"/>
        </w:rPr>
        <w:t>New </w:t>
      </w:r>
      <w:r>
        <w:rPr>
          <w:strike w:val="0"/>
          <w:color w:val="FF0101"/>
          <w:u w:val="single" w:color="FF0101"/>
        </w:rPr>
        <w:t>Revised </w:t>
      </w:r>
      <w:r>
        <w:rPr>
          <w:strike/>
          <w:color w:val="FF0101"/>
        </w:rPr>
        <w:t>06</w:t>
      </w:r>
      <w:r>
        <w:rPr>
          <w:strike w:val="0"/>
          <w:color w:val="FF0101"/>
          <w:u w:val="single" w:color="FF0101"/>
        </w:rPr>
        <w:t>01</w:t>
      </w:r>
      <w:r>
        <w:rPr>
          <w:strike w:val="0"/>
        </w:rPr>
        <w:t>/</w:t>
      </w:r>
      <w:r>
        <w:rPr>
          <w:strike/>
          <w:color w:val="FF0101"/>
        </w:rPr>
        <w:t>07</w:t>
      </w:r>
      <w:r>
        <w:rPr>
          <w:strike w:val="0"/>
          <w:color w:val="FF0101"/>
          <w:u w:val="single" w:color="FF0101"/>
        </w:rPr>
        <w:t>16</w:t>
      </w:r>
      <w:r>
        <w:rPr>
          <w:strike w:val="0"/>
        </w:rPr>
        <w:t>)</w:t>
      </w:r>
    </w:p>
    <w:p>
      <w:pPr>
        <w:pStyle w:val="BodyText"/>
      </w:pPr>
    </w:p>
    <w:p>
      <w:pPr>
        <w:pStyle w:val="BodyText"/>
        <w:ind w:left="280"/>
      </w:pPr>
      <w:r>
        <w:rPr/>
        <w:t>Elements of the Acquisition Planning stage include:</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sz w:val="24"/>
        </w:rPr>
      </w:pPr>
      <w:r>
        <w:rPr/>
        <w:pict>
          <v:shape style="position:absolute;margin-left:63.360001pt;margin-top:14.015869pt;width:.1pt;height:55.2pt;mso-position-horizontal-relative:page;mso-position-vertical-relative:paragraph;z-index:7216" coordorigin="1267,280" coordsize="0,1104" path="m1267,280l1267,556m1267,556l1267,832m1267,832l1267,1108m1267,1108l1267,1384e" filled="false" stroked="true" strokeweight=".72pt" strokecolor="#000000">
            <v:path arrowok="t"/>
            <v:stroke dashstyle="solid"/>
            <w10:wrap type="none"/>
          </v:shape>
        </w:pict>
      </w:r>
      <w:r>
        <w:rPr>
          <w:sz w:val="24"/>
        </w:rPr>
        <w:t>Defining the program</w:t>
      </w:r>
      <w:r>
        <w:rPr>
          <w:spacing w:val="-13"/>
          <w:sz w:val="24"/>
        </w:rPr>
        <w:t> </w:t>
      </w:r>
      <w:r>
        <w:rPr>
          <w:sz w:val="24"/>
        </w:rPr>
        <w:t>need</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color w:val="0101FF"/>
          <w:sz w:val="24"/>
        </w:rPr>
      </w:pPr>
      <w:r>
        <w:rPr>
          <w:sz w:val="24"/>
        </w:rPr>
        <w:t>Assessing operational</w:t>
      </w:r>
      <w:r>
        <w:rPr>
          <w:spacing w:val="-14"/>
          <w:sz w:val="24"/>
        </w:rPr>
        <w:t> </w:t>
      </w:r>
      <w:r>
        <w:rPr>
          <w:sz w:val="24"/>
        </w:rPr>
        <w:t>needs</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color w:val="0101FF"/>
          <w:sz w:val="24"/>
        </w:rPr>
      </w:pPr>
      <w:r>
        <w:rPr>
          <w:color w:val="0101FF"/>
          <w:sz w:val="24"/>
          <w:u w:val="single" w:color="0101FF"/>
        </w:rPr>
        <w:t>Selecting the acquisition</w:t>
      </w:r>
      <w:r>
        <w:rPr>
          <w:color w:val="0101FF"/>
          <w:spacing w:val="-14"/>
          <w:sz w:val="24"/>
          <w:u w:val="single" w:color="0101FF"/>
        </w:rPr>
        <w:t> </w:t>
      </w:r>
      <w:r>
        <w:rPr>
          <w:color w:val="0101FF"/>
          <w:sz w:val="24"/>
          <w:u w:val="single" w:color="0101FF"/>
        </w:rPr>
        <w:t>method</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sz w:val="24"/>
        </w:rPr>
      </w:pPr>
      <w:r>
        <w:rPr>
          <w:color w:val="0101FF"/>
          <w:sz w:val="24"/>
          <w:u w:val="single" w:color="0101FF"/>
        </w:rPr>
        <w:t>IT General Provisions (GSPD</w:t>
      </w:r>
      <w:r>
        <w:rPr>
          <w:color w:val="0101FF"/>
          <w:spacing w:val="-14"/>
          <w:sz w:val="24"/>
          <w:u w:val="single" w:color="0101FF"/>
        </w:rPr>
        <w:t> </w:t>
      </w:r>
      <w:r>
        <w:rPr>
          <w:color w:val="0101FF"/>
          <w:sz w:val="24"/>
          <w:u w:val="single" w:color="0101FF"/>
        </w:rPr>
        <w:t>401-IT)</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color w:val="0101FF"/>
          <w:sz w:val="24"/>
        </w:rPr>
      </w:pPr>
      <w:r>
        <w:rPr>
          <w:strike/>
          <w:color w:val="0101FF"/>
          <w:sz w:val="24"/>
        </w:rPr>
        <w:t>Selecting the acquisition</w:t>
      </w:r>
      <w:r>
        <w:rPr>
          <w:strike/>
          <w:color w:val="0101FF"/>
          <w:spacing w:val="-14"/>
          <w:sz w:val="24"/>
        </w:rPr>
        <w:t> </w:t>
      </w:r>
      <w:r>
        <w:rPr>
          <w:strike/>
          <w:color w:val="0101FF"/>
          <w:sz w:val="24"/>
        </w:rPr>
        <w:t>method</w:t>
      </w:r>
    </w:p>
    <w:p>
      <w:pPr>
        <w:pStyle w:val="ListParagraph"/>
        <w:numPr>
          <w:ilvl w:val="0"/>
          <w:numId w:val="24"/>
        </w:numPr>
        <w:tabs>
          <w:tab w:pos="999" w:val="left" w:leader="none"/>
          <w:tab w:pos="1000" w:val="left" w:leader="none"/>
        </w:tabs>
        <w:spacing w:line="240" w:lineRule="auto" w:before="0" w:after="0"/>
        <w:ind w:left="1000" w:right="0" w:hanging="360"/>
        <w:jc w:val="left"/>
        <w:rPr>
          <w:rFonts w:ascii="Wingdings"/>
          <w:sz w:val="24"/>
        </w:rPr>
      </w:pPr>
      <w:r>
        <w:rPr>
          <w:sz w:val="24"/>
        </w:rPr>
        <w:t>Obtaining</w:t>
      </w:r>
      <w:r>
        <w:rPr>
          <w:spacing w:val="-11"/>
          <w:sz w:val="24"/>
        </w:rPr>
        <w:t> </w:t>
      </w:r>
      <w:r>
        <w:rPr>
          <w:sz w:val="24"/>
        </w:rPr>
        <w:t>approvals</w:t>
      </w:r>
    </w:p>
    <w:p>
      <w:pPr>
        <w:pStyle w:val="BodyText"/>
      </w:pPr>
    </w:p>
    <w:p>
      <w:pPr>
        <w:pStyle w:val="ListParagraph"/>
        <w:numPr>
          <w:ilvl w:val="0"/>
          <w:numId w:val="25"/>
        </w:numPr>
        <w:tabs>
          <w:tab w:pos="750" w:val="left" w:leader="none"/>
          <w:tab w:pos="751" w:val="left" w:leader="none"/>
        </w:tabs>
        <w:spacing w:line="240" w:lineRule="auto" w:before="0" w:after="0"/>
        <w:ind w:left="750" w:right="0" w:hanging="470"/>
        <w:jc w:val="left"/>
        <w:rPr>
          <w:sz w:val="24"/>
        </w:rPr>
      </w:pPr>
      <w:r>
        <w:rPr>
          <w:sz w:val="24"/>
        </w:rPr>
        <w:t>Defining the Program</w:t>
      </w:r>
      <w:r>
        <w:rPr>
          <w:spacing w:val="-13"/>
          <w:sz w:val="24"/>
        </w:rPr>
        <w:t> </w:t>
      </w:r>
      <w:r>
        <w:rPr>
          <w:sz w:val="24"/>
        </w:rPr>
        <w:t>Need</w:t>
      </w:r>
    </w:p>
    <w:p>
      <w:pPr>
        <w:pStyle w:val="BodyText"/>
      </w:pPr>
    </w:p>
    <w:p>
      <w:pPr>
        <w:pStyle w:val="BodyText"/>
        <w:ind w:left="639"/>
      </w:pPr>
      <w:r>
        <w:rPr/>
        <w:t>For all IT acquisitions, these steps shall be followed:</w:t>
      </w:r>
    </w:p>
    <w:p>
      <w:pPr>
        <w:pStyle w:val="ListParagraph"/>
        <w:numPr>
          <w:ilvl w:val="1"/>
          <w:numId w:val="25"/>
        </w:numPr>
        <w:tabs>
          <w:tab w:pos="1720" w:val="left" w:leader="none"/>
        </w:tabs>
        <w:spacing w:line="287" w:lineRule="exact" w:before="0" w:after="0"/>
        <w:ind w:left="1720" w:right="0" w:hanging="360"/>
        <w:jc w:val="left"/>
        <w:rPr>
          <w:sz w:val="24"/>
        </w:rPr>
      </w:pPr>
      <w:r>
        <w:rPr>
          <w:sz w:val="24"/>
        </w:rPr>
        <w:t>Define the business need that solutions are to</w:t>
      </w:r>
      <w:r>
        <w:rPr>
          <w:spacing w:val="-26"/>
          <w:sz w:val="24"/>
        </w:rPr>
        <w:t> </w:t>
      </w:r>
      <w:r>
        <w:rPr>
          <w:sz w:val="24"/>
        </w:rPr>
        <w:t>address.</w:t>
      </w:r>
    </w:p>
    <w:p>
      <w:pPr>
        <w:pStyle w:val="ListParagraph"/>
        <w:numPr>
          <w:ilvl w:val="1"/>
          <w:numId w:val="25"/>
        </w:numPr>
        <w:tabs>
          <w:tab w:pos="1720" w:val="left" w:leader="none"/>
        </w:tabs>
        <w:spacing w:line="276" w:lineRule="exact" w:before="0" w:after="0"/>
        <w:ind w:left="1720" w:right="0" w:hanging="360"/>
        <w:jc w:val="left"/>
        <w:rPr>
          <w:sz w:val="24"/>
        </w:rPr>
      </w:pPr>
      <w:r>
        <w:rPr>
          <w:sz w:val="24"/>
        </w:rPr>
        <w:t>Determine whether the acquisition is</w:t>
      </w:r>
      <w:r>
        <w:rPr>
          <w:spacing w:val="-21"/>
          <w:sz w:val="24"/>
        </w:rPr>
        <w:t> </w:t>
      </w:r>
      <w:r>
        <w:rPr>
          <w:sz w:val="24"/>
        </w:rPr>
        <w:t>justified.</w:t>
      </w:r>
    </w:p>
    <w:p>
      <w:pPr>
        <w:pStyle w:val="ListParagraph"/>
        <w:numPr>
          <w:ilvl w:val="1"/>
          <w:numId w:val="25"/>
        </w:numPr>
        <w:tabs>
          <w:tab w:pos="1720" w:val="left" w:leader="none"/>
        </w:tabs>
        <w:spacing w:line="287" w:lineRule="exact" w:before="0" w:after="0"/>
        <w:ind w:left="1720" w:right="0" w:hanging="360"/>
        <w:jc w:val="left"/>
        <w:rPr>
          <w:sz w:val="24"/>
        </w:rPr>
      </w:pPr>
      <w:r>
        <w:rPr>
          <w:sz w:val="24"/>
        </w:rPr>
        <w:t>Verify that the goods and/or services to be acquired are</w:t>
      </w:r>
      <w:r>
        <w:rPr>
          <w:spacing w:val="-26"/>
          <w:sz w:val="24"/>
        </w:rPr>
        <w:t> </w:t>
      </w:r>
      <w:r>
        <w:rPr>
          <w:sz w:val="24"/>
        </w:rPr>
        <w:t>IT.</w:t>
      </w:r>
    </w:p>
    <w:p>
      <w:pPr>
        <w:pStyle w:val="BodyText"/>
        <w:spacing w:before="1"/>
        <w:rPr>
          <w:sz w:val="22"/>
        </w:rPr>
      </w:pPr>
    </w:p>
    <w:p>
      <w:pPr>
        <w:pStyle w:val="BodyText"/>
        <w:spacing w:before="1"/>
        <w:ind w:left="711" w:right="785" w:firstLine="432"/>
      </w:pPr>
      <w:r>
        <w:rPr/>
        <w:pict>
          <v:line style="position:absolute;mso-position-horizontal-relative:page;mso-position-vertical-relative:paragraph;z-index:-92416" from="93.599998pt,8.485857pt" to="115.199998pt,8.485857pt" stroked="true" strokeweight=".6pt" strokecolor="#0101ff">
            <v:stroke dashstyle="solid"/>
            <w10:wrap type="none"/>
          </v:line>
        </w:pict>
      </w:r>
      <w:r>
        <w:rPr/>
        <w:pict>
          <v:line style="position:absolute;mso-position-horizontal-relative:page;mso-position-vertical-relative:paragraph;z-index:7264" from="63.360001pt,.265857pt" to="63.360001pt,14.065857pt" stroked="true" strokeweight=".72pt" strokecolor="#000000">
            <v:stroke dashstyle="solid"/>
            <w10:wrap type="none"/>
          </v:line>
        </w:pict>
      </w:r>
      <w:r>
        <w:rPr/>
        <w:t>Additional issues and requirements for defining the need are discussed in Chapter 1 of </w:t>
      </w:r>
      <w:hyperlink r:id="rId138">
        <w:r>
          <w:rPr>
            <w:color w:val="0000FF"/>
            <w:u w:val="single" w:color="0000FF"/>
          </w:rPr>
          <w:t>SCM Volume 3</w:t>
        </w:r>
      </w:hyperlink>
      <w:r>
        <w:rPr/>
        <w:t>.</w:t>
      </w:r>
    </w:p>
    <w:p>
      <w:pPr>
        <w:pStyle w:val="BodyText"/>
        <w:rPr>
          <w:sz w:val="16"/>
        </w:rPr>
      </w:pPr>
    </w:p>
    <w:p>
      <w:pPr>
        <w:pStyle w:val="BodyText"/>
        <w:spacing w:before="92"/>
        <w:ind w:left="711" w:right="297"/>
      </w:pPr>
      <w:r>
        <w:rPr/>
        <w:t>In planning a new IT system procurement the focus should be towards a “solution” approach so that the State may consider and select from a potential array of IT goods and/or services to meet the public policy and business needs of a State program, rather than specifying a particular product design.</w:t>
      </w:r>
    </w:p>
    <w:p>
      <w:pPr>
        <w:pStyle w:val="BodyText"/>
        <w:spacing w:before="11"/>
        <w:rPr>
          <w:sz w:val="23"/>
        </w:rPr>
      </w:pPr>
    </w:p>
    <w:p>
      <w:pPr>
        <w:pStyle w:val="ListParagraph"/>
        <w:numPr>
          <w:ilvl w:val="0"/>
          <w:numId w:val="25"/>
        </w:numPr>
        <w:tabs>
          <w:tab w:pos="747" w:val="left" w:leader="none"/>
          <w:tab w:pos="748" w:val="left" w:leader="none"/>
        </w:tabs>
        <w:spacing w:line="240" w:lineRule="auto" w:before="0" w:after="0"/>
        <w:ind w:left="748" w:right="0" w:hanging="468"/>
        <w:jc w:val="left"/>
        <w:rPr>
          <w:sz w:val="24"/>
        </w:rPr>
      </w:pPr>
      <w:r>
        <w:rPr>
          <w:sz w:val="24"/>
        </w:rPr>
        <w:t>Assessing Operational</w:t>
      </w:r>
      <w:r>
        <w:rPr>
          <w:spacing w:val="-12"/>
          <w:sz w:val="24"/>
        </w:rPr>
        <w:t> </w:t>
      </w:r>
      <w:r>
        <w:rPr>
          <w:sz w:val="24"/>
        </w:rPr>
        <w:t>Needs</w:t>
      </w:r>
    </w:p>
    <w:p>
      <w:pPr>
        <w:pStyle w:val="BodyText"/>
        <w:spacing w:before="11"/>
        <w:rPr>
          <w:sz w:val="23"/>
        </w:rPr>
      </w:pPr>
    </w:p>
    <w:p>
      <w:pPr>
        <w:pStyle w:val="BodyText"/>
        <w:ind w:left="640"/>
      </w:pPr>
      <w:r>
        <w:rPr/>
        <w:t>In assessing operational needs, these steps shall be followed:</w:t>
      </w:r>
    </w:p>
    <w:p>
      <w:pPr>
        <w:pStyle w:val="ListParagraph"/>
        <w:numPr>
          <w:ilvl w:val="0"/>
          <w:numId w:val="26"/>
        </w:numPr>
        <w:tabs>
          <w:tab w:pos="999" w:val="left" w:leader="none"/>
          <w:tab w:pos="1000" w:val="left" w:leader="none"/>
        </w:tabs>
        <w:spacing w:line="240" w:lineRule="auto" w:before="0" w:after="0"/>
        <w:ind w:left="1000" w:right="0" w:hanging="360"/>
        <w:jc w:val="left"/>
        <w:rPr>
          <w:sz w:val="24"/>
        </w:rPr>
      </w:pPr>
      <w:r>
        <w:rPr>
          <w:sz w:val="24"/>
        </w:rPr>
        <w:t>Consider fiscal and budgetary</w:t>
      </w:r>
      <w:r>
        <w:rPr>
          <w:spacing w:val="-17"/>
          <w:sz w:val="24"/>
        </w:rPr>
        <w:t> </w:t>
      </w:r>
      <w:r>
        <w:rPr>
          <w:sz w:val="24"/>
        </w:rPr>
        <w:t>issues.</w:t>
      </w:r>
    </w:p>
    <w:p>
      <w:pPr>
        <w:pStyle w:val="ListParagraph"/>
        <w:numPr>
          <w:ilvl w:val="0"/>
          <w:numId w:val="26"/>
        </w:numPr>
        <w:tabs>
          <w:tab w:pos="999" w:val="left" w:leader="none"/>
          <w:tab w:pos="1000" w:val="left" w:leader="none"/>
        </w:tabs>
        <w:spacing w:line="240" w:lineRule="auto" w:before="0" w:after="0"/>
        <w:ind w:left="1000" w:right="196" w:hanging="360"/>
        <w:jc w:val="left"/>
        <w:rPr>
          <w:sz w:val="24"/>
        </w:rPr>
      </w:pPr>
      <w:r>
        <w:rPr>
          <w:sz w:val="24"/>
        </w:rPr>
        <w:t>Assess the timeframe in which the acquisition must be completed and determine the schedule for delivery and/or</w:t>
      </w:r>
      <w:r>
        <w:rPr>
          <w:spacing w:val="-26"/>
          <w:sz w:val="24"/>
        </w:rPr>
        <w:t> </w:t>
      </w:r>
      <w:r>
        <w:rPr>
          <w:sz w:val="24"/>
        </w:rPr>
        <w:t>implementation.</w:t>
      </w:r>
    </w:p>
    <w:p>
      <w:pPr>
        <w:pStyle w:val="ListParagraph"/>
        <w:numPr>
          <w:ilvl w:val="0"/>
          <w:numId w:val="26"/>
        </w:numPr>
        <w:tabs>
          <w:tab w:pos="999" w:val="left" w:leader="none"/>
          <w:tab w:pos="1000" w:val="left" w:leader="none"/>
        </w:tabs>
        <w:spacing w:line="240" w:lineRule="auto" w:before="0" w:after="0"/>
        <w:ind w:left="1000" w:right="0" w:hanging="360"/>
        <w:jc w:val="left"/>
        <w:rPr>
          <w:sz w:val="24"/>
        </w:rPr>
      </w:pPr>
      <w:r>
        <w:rPr>
          <w:sz w:val="24"/>
        </w:rPr>
        <w:t>Assess the impact on physical</w:t>
      </w:r>
      <w:r>
        <w:rPr>
          <w:spacing w:val="-18"/>
          <w:sz w:val="24"/>
        </w:rPr>
        <w:t> </w:t>
      </w:r>
      <w:r>
        <w:rPr>
          <w:sz w:val="24"/>
        </w:rPr>
        <w:t>facilities.</w:t>
      </w:r>
    </w:p>
    <w:p>
      <w:pPr>
        <w:pStyle w:val="ListParagraph"/>
        <w:numPr>
          <w:ilvl w:val="0"/>
          <w:numId w:val="26"/>
        </w:numPr>
        <w:tabs>
          <w:tab w:pos="999" w:val="left" w:leader="none"/>
          <w:tab w:pos="1000" w:val="left" w:leader="none"/>
        </w:tabs>
        <w:spacing w:line="240" w:lineRule="auto" w:before="0" w:after="0"/>
        <w:ind w:left="1000" w:right="955" w:hanging="360"/>
        <w:jc w:val="left"/>
        <w:rPr>
          <w:sz w:val="24"/>
        </w:rPr>
      </w:pPr>
      <w:r>
        <w:rPr>
          <w:sz w:val="24"/>
        </w:rPr>
        <w:t>Consider the risks associated with the procurement and the goods and/or services to be</w:t>
      </w:r>
      <w:r>
        <w:rPr>
          <w:spacing w:val="-10"/>
          <w:sz w:val="24"/>
        </w:rPr>
        <w:t> </w:t>
      </w:r>
      <w:r>
        <w:rPr>
          <w:sz w:val="24"/>
        </w:rPr>
        <w:t>acquired.</w:t>
      </w:r>
    </w:p>
    <w:p>
      <w:pPr>
        <w:pStyle w:val="ListParagraph"/>
        <w:numPr>
          <w:ilvl w:val="0"/>
          <w:numId w:val="26"/>
        </w:numPr>
        <w:tabs>
          <w:tab w:pos="999" w:val="left" w:leader="none"/>
          <w:tab w:pos="1000" w:val="left" w:leader="none"/>
        </w:tabs>
        <w:spacing w:line="240" w:lineRule="auto" w:before="0" w:after="0"/>
        <w:ind w:left="1000" w:right="211" w:hanging="360"/>
        <w:jc w:val="left"/>
        <w:rPr>
          <w:sz w:val="24"/>
        </w:rPr>
      </w:pPr>
      <w:r>
        <w:rPr>
          <w:sz w:val="24"/>
        </w:rPr>
        <w:t>Consider risk protection strategies that will both protect the State and encourage competition.</w:t>
      </w:r>
    </w:p>
    <w:p>
      <w:pPr>
        <w:pStyle w:val="ListParagraph"/>
        <w:numPr>
          <w:ilvl w:val="0"/>
          <w:numId w:val="26"/>
        </w:numPr>
        <w:tabs>
          <w:tab w:pos="999" w:val="left" w:leader="none"/>
          <w:tab w:pos="1000" w:val="left" w:leader="none"/>
        </w:tabs>
        <w:spacing w:line="240" w:lineRule="auto" w:before="0" w:after="0"/>
        <w:ind w:left="1000" w:right="317" w:hanging="360"/>
        <w:jc w:val="left"/>
        <w:rPr>
          <w:sz w:val="24"/>
        </w:rPr>
      </w:pPr>
      <w:r>
        <w:rPr>
          <w:sz w:val="24"/>
        </w:rPr>
        <w:t>Determine whether there are available sources of the goods and/or services to be acquired (including existing State sources and contracts), and whether there is competition in the</w:t>
      </w:r>
      <w:r>
        <w:rPr>
          <w:spacing w:val="-15"/>
          <w:sz w:val="24"/>
        </w:rPr>
        <w:t> </w:t>
      </w:r>
      <w:r>
        <w:rPr>
          <w:sz w:val="24"/>
        </w:rPr>
        <w:t>marketplace.</w:t>
      </w:r>
    </w:p>
    <w:p>
      <w:pPr>
        <w:pStyle w:val="BodyText"/>
        <w:spacing w:before="11"/>
        <w:rPr>
          <w:sz w:val="23"/>
        </w:rPr>
      </w:pPr>
    </w:p>
    <w:p>
      <w:pPr>
        <w:pStyle w:val="BodyText"/>
        <w:ind w:left="712" w:right="95"/>
      </w:pPr>
      <w:r>
        <w:rPr/>
        <w:t>Additional issues and requirements for defining the need are discussed in Chapter 1 of SCM Volume 3.</w:t>
      </w:r>
    </w:p>
    <w:p>
      <w:pPr>
        <w:pStyle w:val="BodyText"/>
        <w:spacing w:before="11"/>
        <w:rPr>
          <w:sz w:val="23"/>
        </w:rPr>
      </w:pPr>
    </w:p>
    <w:p>
      <w:pPr>
        <w:pStyle w:val="BodyText"/>
        <w:ind w:left="280"/>
      </w:pPr>
      <w:r>
        <w:rPr/>
        <w:t>(Continued)</w:t>
      </w:r>
    </w:p>
    <w:p>
      <w:pPr>
        <w:spacing w:after="0"/>
        <w:sectPr>
          <w:pgSz w:w="12240" w:h="15840"/>
          <w:pgMar w:header="724" w:footer="792" w:top="1260" w:bottom="980" w:left="1160" w:right="1340"/>
        </w:sectPr>
      </w:pPr>
    </w:p>
    <w:p>
      <w:pPr>
        <w:pStyle w:val="BodyText"/>
        <w:spacing w:before="168"/>
        <w:ind w:left="280"/>
      </w:pPr>
      <w:r>
        <w:rPr/>
        <w:t>(Continued)</w:t>
      </w:r>
    </w:p>
    <w:p>
      <w:pPr>
        <w:tabs>
          <w:tab w:pos="7623" w:val="left" w:leader="none"/>
        </w:tabs>
        <w:spacing w:before="0"/>
        <w:ind w:left="279" w:right="0" w:firstLine="0"/>
        <w:jc w:val="left"/>
        <w:rPr>
          <w:sz w:val="24"/>
        </w:rPr>
      </w:pPr>
      <w:r>
        <w:rPr/>
        <w:pict>
          <v:line style="position:absolute;mso-position-horizontal-relative:page;mso-position-vertical-relative:paragraph;z-index:7288" from="63.360001pt,14.015833pt" to="63.360001pt,27.815833pt" stroked="true" strokeweight=".72pt" strokecolor="#000000">
            <v:stroke dashstyle="solid"/>
            <w10:wrap type="none"/>
          </v:line>
        </w:pict>
      </w:r>
      <w:r>
        <w:rPr>
          <w:b/>
          <w:sz w:val="24"/>
        </w:rPr>
        <w:t>ACQUISITION</w:t>
      </w:r>
      <w:r>
        <w:rPr>
          <w:b/>
          <w:spacing w:val="-3"/>
          <w:sz w:val="24"/>
        </w:rPr>
        <w:t> </w:t>
      </w:r>
      <w:r>
        <w:rPr>
          <w:b/>
          <w:sz w:val="24"/>
        </w:rPr>
        <w:t>PLANNING</w:t>
        <w:tab/>
        <w:t>5230.1 </w:t>
      </w:r>
      <w:r>
        <w:rPr>
          <w:sz w:val="24"/>
        </w:rPr>
        <w:t>(Cont.</w:t>
      </w:r>
      <w:r>
        <w:rPr>
          <w:spacing w:val="-8"/>
          <w:sz w:val="24"/>
        </w:rPr>
        <w:t> </w:t>
      </w:r>
      <w:r>
        <w:rPr>
          <w:sz w:val="24"/>
        </w:rPr>
        <w:t>1)</w:t>
      </w:r>
    </w:p>
    <w:p>
      <w:pPr>
        <w:pStyle w:val="BodyText"/>
        <w:ind w:left="280"/>
      </w:pPr>
      <w:r>
        <w:rPr/>
        <w:t>(</w:t>
      </w:r>
      <w:r>
        <w:rPr>
          <w:strike/>
          <w:color w:val="FF0101"/>
        </w:rPr>
        <w:t>New </w:t>
      </w:r>
      <w:r>
        <w:rPr>
          <w:strike w:val="0"/>
          <w:color w:val="FF0101"/>
          <w:u w:val="single" w:color="FF0101"/>
        </w:rPr>
        <w:t>Revised </w:t>
      </w:r>
      <w:r>
        <w:rPr>
          <w:strike/>
          <w:color w:val="FF0101"/>
        </w:rPr>
        <w:t>06</w:t>
      </w:r>
      <w:r>
        <w:rPr>
          <w:strike w:val="0"/>
          <w:color w:val="FF0101"/>
          <w:u w:val="single" w:color="FF0101"/>
        </w:rPr>
        <w:t>01</w:t>
      </w:r>
      <w:r>
        <w:rPr>
          <w:strike w:val="0"/>
          <w:u w:val="single" w:color="FF0101"/>
        </w:rPr>
        <w:t>/</w:t>
      </w:r>
      <w:r>
        <w:rPr>
          <w:strike w:val="0"/>
          <w:color w:val="FF0101"/>
          <w:u w:val="single" w:color="FF0101"/>
        </w:rPr>
        <w:t>16</w:t>
      </w:r>
      <w:r>
        <w:rPr>
          <w:strike/>
          <w:color w:val="FF0101"/>
        </w:rPr>
        <w:t>07</w:t>
      </w:r>
      <w:r>
        <w:rPr>
          <w:strike w:val="0"/>
        </w:rPr>
        <w:t>)</w:t>
      </w:r>
    </w:p>
    <w:p>
      <w:pPr>
        <w:pStyle w:val="BodyText"/>
        <w:spacing w:before="11"/>
        <w:rPr>
          <w:sz w:val="15"/>
        </w:rPr>
      </w:pPr>
    </w:p>
    <w:p>
      <w:pPr>
        <w:pStyle w:val="ListParagraph"/>
        <w:numPr>
          <w:ilvl w:val="0"/>
          <w:numId w:val="25"/>
        </w:numPr>
        <w:tabs>
          <w:tab w:pos="747" w:val="left" w:leader="none"/>
          <w:tab w:pos="748" w:val="left" w:leader="none"/>
        </w:tabs>
        <w:spacing w:line="240" w:lineRule="auto" w:before="92" w:after="0"/>
        <w:ind w:left="748" w:right="0" w:hanging="468"/>
        <w:jc w:val="left"/>
        <w:rPr>
          <w:sz w:val="24"/>
        </w:rPr>
      </w:pPr>
      <w:r>
        <w:rPr/>
        <w:pict>
          <v:shape style="position:absolute;margin-left:63.360001pt;margin-top:4.814869pt;width:.1pt;height:317.45pt;mso-position-horizontal-relative:page;mso-position-vertical-relative:paragraph;z-index:7312" coordorigin="1267,96" coordsize="0,6349" path="m1267,96l1267,372m1267,372l1267,648m1267,648l1267,924m1267,924l1267,1200m1267,1200l1267,1476m1267,1476l1267,1752m1267,1752l1267,2028m1267,2028l1267,2304m1267,2304l1267,2580m1267,2580l1267,2856m1267,2856l1267,3132m1267,3132l1267,3408m1267,3408l1267,3684m1267,3684l1267,3960m1267,3960l1267,4236m1267,4236l1267,4512m1267,4512l1267,4788m1267,4788l1267,5064m1267,5064l1267,5340m1267,5340l1267,5616m1267,5616l1267,5892m1267,5892l1267,6168m1267,6168l1267,6444e" filled="false" stroked="true" strokeweight=".72pt" strokecolor="#000000">
            <v:path arrowok="t"/>
            <v:stroke dashstyle="solid"/>
            <w10:wrap type="none"/>
          </v:shape>
        </w:pict>
      </w:r>
      <w:r>
        <w:rPr>
          <w:color w:val="0101FF"/>
          <w:sz w:val="24"/>
          <w:u w:val="single" w:color="0101FF"/>
        </w:rPr>
        <w:t>Selecting the Acquisition</w:t>
      </w:r>
      <w:r>
        <w:rPr>
          <w:color w:val="0101FF"/>
          <w:spacing w:val="-15"/>
          <w:sz w:val="24"/>
          <w:u w:val="single" w:color="0101FF"/>
        </w:rPr>
        <w:t> </w:t>
      </w:r>
      <w:r>
        <w:rPr>
          <w:color w:val="0101FF"/>
          <w:sz w:val="24"/>
          <w:u w:val="single" w:color="0101FF"/>
        </w:rPr>
        <w:t>Method</w:t>
      </w:r>
    </w:p>
    <w:p>
      <w:pPr>
        <w:pStyle w:val="BodyText"/>
        <w:spacing w:before="10"/>
        <w:rPr>
          <w:sz w:val="15"/>
        </w:rPr>
      </w:pPr>
    </w:p>
    <w:p>
      <w:pPr>
        <w:pStyle w:val="BodyText"/>
        <w:spacing w:before="93"/>
        <w:ind w:left="711"/>
      </w:pPr>
      <w:r>
        <w:rPr>
          <w:color w:val="0101FF"/>
          <w:u w:val="single" w:color="0101FF"/>
        </w:rPr>
        <w:t>In selecting the acquisition method, these rules shall be followed:</w:t>
      </w:r>
    </w:p>
    <w:p>
      <w:pPr>
        <w:pStyle w:val="ListParagraph"/>
        <w:numPr>
          <w:ilvl w:val="0"/>
          <w:numId w:val="27"/>
        </w:numPr>
        <w:tabs>
          <w:tab w:pos="1071" w:val="left" w:leader="none"/>
          <w:tab w:pos="1072" w:val="left" w:leader="none"/>
        </w:tabs>
        <w:spacing w:line="240" w:lineRule="auto" w:before="0" w:after="0"/>
        <w:ind w:left="1072" w:right="501" w:hanging="360"/>
        <w:jc w:val="left"/>
        <w:rPr>
          <w:sz w:val="24"/>
        </w:rPr>
      </w:pPr>
      <w:r>
        <w:rPr>
          <w:color w:val="0101FF"/>
          <w:sz w:val="24"/>
          <w:u w:val="single" w:color="0101FF"/>
        </w:rPr>
        <w:t>Use competitive means in all instances, unless the NCB process, emergency process, or an existing source is used in acquisitions of $5,000 or</w:t>
      </w:r>
      <w:r>
        <w:rPr>
          <w:color w:val="0101FF"/>
          <w:spacing w:val="-31"/>
          <w:sz w:val="24"/>
          <w:u w:val="single" w:color="0101FF"/>
        </w:rPr>
        <w:t> </w:t>
      </w:r>
      <w:r>
        <w:rPr>
          <w:color w:val="0101FF"/>
          <w:sz w:val="24"/>
          <w:u w:val="single" w:color="0101FF"/>
        </w:rPr>
        <w:t>more.</w:t>
      </w:r>
    </w:p>
    <w:p>
      <w:pPr>
        <w:pStyle w:val="BodyText"/>
        <w:ind w:left="1071"/>
      </w:pPr>
      <w:r>
        <w:rPr>
          <w:color w:val="0101FF"/>
          <w:u w:val="single" w:color="0101FF"/>
        </w:rPr>
        <w:t>Requirements are in Chapter 3 of </w:t>
      </w:r>
      <w:hyperlink r:id="rId138">
        <w:r>
          <w:rPr>
            <w:color w:val="0101FF"/>
            <w:u w:val="single" w:color="0101FF"/>
          </w:rPr>
          <w:t>SCM Volume 3</w:t>
        </w:r>
      </w:hyperlink>
      <w:r>
        <w:rPr>
          <w:color w:val="0101FF"/>
          <w:u w:val="single" w:color="0101FF"/>
        </w:rPr>
        <w:t>.</w:t>
      </w:r>
    </w:p>
    <w:p>
      <w:pPr>
        <w:pStyle w:val="ListParagraph"/>
        <w:numPr>
          <w:ilvl w:val="0"/>
          <w:numId w:val="27"/>
        </w:numPr>
        <w:tabs>
          <w:tab w:pos="1071" w:val="left" w:leader="none"/>
          <w:tab w:pos="1072" w:val="left" w:leader="none"/>
        </w:tabs>
        <w:spacing w:line="240" w:lineRule="auto" w:before="0" w:after="0"/>
        <w:ind w:left="1072" w:right="151" w:hanging="360"/>
        <w:jc w:val="left"/>
        <w:rPr>
          <w:sz w:val="24"/>
        </w:rPr>
      </w:pPr>
      <w:r>
        <w:rPr>
          <w:color w:val="0101FF"/>
          <w:sz w:val="24"/>
          <w:u w:val="single" w:color="0101FF"/>
        </w:rPr>
        <w:t>Assess whether the acquisition can be made through existing sources, such as Leveraged Procurement Agreements (See SAM 5291), community-based rehabilitation programs, interagency agreements, or State surplus. See Chapter 1 of SCM Volume 3 for additional</w:t>
      </w:r>
      <w:r>
        <w:rPr>
          <w:color w:val="0101FF"/>
          <w:spacing w:val="-20"/>
          <w:sz w:val="24"/>
          <w:u w:val="single" w:color="0101FF"/>
        </w:rPr>
        <w:t> </w:t>
      </w:r>
      <w:r>
        <w:rPr>
          <w:color w:val="0101FF"/>
          <w:sz w:val="24"/>
          <w:u w:val="single" w:color="0101FF"/>
        </w:rPr>
        <w:t>information.</w:t>
      </w:r>
    </w:p>
    <w:p>
      <w:pPr>
        <w:pStyle w:val="BodyText"/>
        <w:spacing w:before="11"/>
        <w:rPr>
          <w:sz w:val="15"/>
        </w:rPr>
      </w:pPr>
    </w:p>
    <w:p>
      <w:pPr>
        <w:pStyle w:val="ListParagraph"/>
        <w:numPr>
          <w:ilvl w:val="0"/>
          <w:numId w:val="25"/>
        </w:numPr>
        <w:tabs>
          <w:tab w:pos="731" w:val="left" w:leader="none"/>
          <w:tab w:pos="732" w:val="left" w:leader="none"/>
        </w:tabs>
        <w:spacing w:line="240" w:lineRule="auto" w:before="92" w:after="0"/>
        <w:ind w:left="731" w:right="0" w:hanging="451"/>
        <w:jc w:val="left"/>
        <w:rPr>
          <w:color w:val="0101FF"/>
          <w:sz w:val="24"/>
        </w:rPr>
      </w:pPr>
      <w:r>
        <w:rPr>
          <w:color w:val="0101FF"/>
          <w:sz w:val="24"/>
          <w:u w:val="single" w:color="0101FF"/>
        </w:rPr>
        <w:t>IT General Provisions (GSPD</w:t>
      </w:r>
      <w:r>
        <w:rPr>
          <w:color w:val="0101FF"/>
          <w:spacing w:val="-14"/>
          <w:sz w:val="24"/>
          <w:u w:val="single" w:color="0101FF"/>
        </w:rPr>
        <w:t> </w:t>
      </w:r>
      <w:r>
        <w:rPr>
          <w:color w:val="0101FF"/>
          <w:sz w:val="24"/>
          <w:u w:val="single" w:color="0101FF"/>
        </w:rPr>
        <w:t>401-IT)</w:t>
      </w:r>
    </w:p>
    <w:p>
      <w:pPr>
        <w:pStyle w:val="BodyText"/>
        <w:spacing w:before="10"/>
        <w:rPr>
          <w:sz w:val="15"/>
        </w:rPr>
      </w:pPr>
    </w:p>
    <w:p>
      <w:pPr>
        <w:pStyle w:val="BodyText"/>
        <w:spacing w:before="93"/>
        <w:ind w:left="711" w:right="103"/>
      </w:pPr>
      <w:r>
        <w:rPr>
          <w:color w:val="0101FF"/>
          <w:u w:val="single" w:color="0101FF"/>
        </w:rPr>
        <w:t>The State’s IT General Provisions (GSPD-401IT, as applicable) shall be used or incorporated by reference in all competitive solicitations and purchase documents for IT goods and services (written or verbal) valued in excess of $4,999.99 (See SCM Volume 3). Under certain circumstances, the IT General Provisions associated with Reportable Projects (non-delegated), may be modified to meet project specific needs. These modifications are in addition to the supplemental language that may be added to the Statement of Work modifying certain sections of the IT General Provisions. All such modifications are to be approved by the California Department of Technology Statewide Technology Procurement Division (STPD) and Legal Services Division, before the contract may be considered valid and</w:t>
      </w:r>
      <w:r>
        <w:rPr>
          <w:color w:val="0101FF"/>
          <w:spacing w:val="-35"/>
          <w:u w:val="single" w:color="0101FF"/>
        </w:rPr>
        <w:t> </w:t>
      </w:r>
      <w:r>
        <w:rPr>
          <w:color w:val="0101FF"/>
          <w:u w:val="single" w:color="0101FF"/>
        </w:rPr>
        <w:t>final.</w:t>
      </w:r>
    </w:p>
    <w:p>
      <w:pPr>
        <w:pStyle w:val="BodyText"/>
        <w:spacing w:before="11"/>
        <w:rPr>
          <w:sz w:val="15"/>
        </w:rPr>
      </w:pPr>
    </w:p>
    <w:p>
      <w:pPr>
        <w:pStyle w:val="ListParagraph"/>
        <w:numPr>
          <w:ilvl w:val="0"/>
          <w:numId w:val="28"/>
        </w:numPr>
        <w:tabs>
          <w:tab w:pos="882" w:val="left" w:leader="none"/>
          <w:tab w:pos="883" w:val="left" w:leader="none"/>
        </w:tabs>
        <w:spacing w:line="240" w:lineRule="auto" w:before="92" w:after="0"/>
        <w:ind w:left="882" w:right="0" w:hanging="602"/>
        <w:jc w:val="left"/>
        <w:rPr>
          <w:sz w:val="24"/>
        </w:rPr>
      </w:pPr>
      <w:r>
        <w:rPr/>
        <w:pict>
          <v:line style="position:absolute;mso-position-horizontal-relative:page;mso-position-vertical-relative:paragraph;z-index:7336" from="63.360001pt,4.814857pt" to="63.360001pt,18.615857pt" stroked="true" strokeweight=".72pt" strokecolor="#000000">
            <v:stroke dashstyle="solid"/>
            <w10:wrap type="none"/>
          </v:line>
        </w:pict>
      </w:r>
      <w:r>
        <w:rPr>
          <w:strike w:val="0"/>
          <w:sz w:val="24"/>
        </w:rPr>
        <w:t>Obtaining</w:t>
      </w:r>
      <w:r>
        <w:rPr>
          <w:strike w:val="0"/>
          <w:spacing w:val="-13"/>
          <w:sz w:val="24"/>
        </w:rPr>
        <w:t> </w:t>
      </w:r>
      <w:r>
        <w:rPr>
          <w:strike w:val="0"/>
          <w:sz w:val="24"/>
        </w:rPr>
        <w:t>Approvals</w:t>
      </w:r>
    </w:p>
    <w:p>
      <w:pPr>
        <w:pStyle w:val="BodyText"/>
        <w:spacing w:before="10"/>
        <w:rPr>
          <w:sz w:val="15"/>
        </w:rPr>
      </w:pPr>
    </w:p>
    <w:p>
      <w:pPr>
        <w:pStyle w:val="BodyText"/>
        <w:spacing w:before="93"/>
        <w:ind w:left="640" w:right="703"/>
        <w:jc w:val="both"/>
      </w:pPr>
      <w:r>
        <w:rPr/>
        <w:t>For many IT acquisitions, it is necessary to obtain approvals before starting the procurement process. These approvals shall be obtained, as applicable, before releasing solicitation or purchase documents:</w:t>
      </w:r>
    </w:p>
    <w:p>
      <w:pPr>
        <w:pStyle w:val="ListParagraph"/>
        <w:numPr>
          <w:ilvl w:val="1"/>
          <w:numId w:val="28"/>
        </w:numPr>
        <w:tabs>
          <w:tab w:pos="999" w:val="left" w:leader="none"/>
          <w:tab w:pos="1000" w:val="left" w:leader="none"/>
        </w:tabs>
        <w:spacing w:line="240" w:lineRule="auto" w:before="0" w:after="0"/>
        <w:ind w:left="1000" w:right="439" w:hanging="360"/>
        <w:jc w:val="left"/>
        <w:rPr>
          <w:sz w:val="24"/>
        </w:rPr>
      </w:pPr>
      <w:r>
        <w:rPr>
          <w:sz w:val="24"/>
        </w:rPr>
        <w:t>Verify the authority to initiate the acquisition and to sign the resulting purchase document.</w:t>
      </w:r>
    </w:p>
    <w:p>
      <w:pPr>
        <w:pStyle w:val="ListParagraph"/>
        <w:numPr>
          <w:ilvl w:val="1"/>
          <w:numId w:val="28"/>
        </w:numPr>
        <w:tabs>
          <w:tab w:pos="999" w:val="left" w:leader="none"/>
          <w:tab w:pos="1000" w:val="left" w:leader="none"/>
        </w:tabs>
        <w:spacing w:line="240" w:lineRule="auto" w:before="0" w:after="0"/>
        <w:ind w:left="1000" w:right="131" w:hanging="360"/>
        <w:jc w:val="left"/>
        <w:rPr>
          <w:sz w:val="24"/>
        </w:rPr>
      </w:pPr>
      <w:r>
        <w:rPr/>
        <w:pict>
          <v:shape style="position:absolute;margin-left:63.360001pt;margin-top:14.015866pt;width:.1pt;height:27.6pt;mso-position-horizontal-relative:page;mso-position-vertical-relative:paragraph;z-index:7360" coordorigin="1267,280" coordsize="0,552" path="m1267,280l1267,556m1267,556l1267,832e" filled="false" stroked="true" strokeweight=".72pt" strokecolor="#000000">
            <v:path arrowok="t"/>
            <v:stroke dashstyle="solid"/>
            <w10:wrap type="none"/>
          </v:shape>
        </w:pict>
      </w:r>
      <w:r>
        <w:rPr>
          <w:sz w:val="24"/>
        </w:rPr>
        <w:t>Obtain and/or verify necessary approvals or delegated authority from the </w:t>
      </w:r>
      <w:r>
        <w:rPr>
          <w:color w:val="0101FF"/>
          <w:sz w:val="24"/>
          <w:u w:val="single" w:color="0101FF"/>
        </w:rPr>
        <w:t>following Control Agencies: </w:t>
      </w:r>
      <w:r>
        <w:rPr>
          <w:sz w:val="24"/>
        </w:rPr>
        <w:t>Department of Finance (</w:t>
      </w:r>
      <w:hyperlink r:id="rId86">
        <w:r>
          <w:rPr>
            <w:color w:val="0000FF"/>
            <w:sz w:val="24"/>
            <w:u w:val="single" w:color="0000FF"/>
          </w:rPr>
          <w:t>DOF</w:t>
        </w:r>
      </w:hyperlink>
      <w:r>
        <w:rPr>
          <w:sz w:val="24"/>
        </w:rPr>
        <w:t>)</w:t>
      </w:r>
      <w:r>
        <w:rPr>
          <w:color w:val="0101FF"/>
          <w:sz w:val="24"/>
          <w:u w:val="single" w:color="0101FF"/>
        </w:rPr>
        <w:t>, California Department of Technology and/or Department of General Services</w:t>
      </w:r>
      <w:r>
        <w:rPr>
          <w:color w:val="0101FF"/>
          <w:spacing w:val="-32"/>
          <w:sz w:val="24"/>
          <w:u w:val="single" w:color="0101FF"/>
        </w:rPr>
        <w:t> </w:t>
      </w:r>
      <w:r>
        <w:rPr>
          <w:color w:val="0101FF"/>
          <w:sz w:val="24"/>
          <w:u w:val="single" w:color="0101FF"/>
        </w:rPr>
        <w:t>(DGS)</w:t>
      </w:r>
      <w:r>
        <w:rPr>
          <w:sz w:val="24"/>
        </w:rPr>
        <w:t>.</w:t>
      </w:r>
    </w:p>
    <w:p>
      <w:pPr>
        <w:pStyle w:val="ListParagraph"/>
        <w:numPr>
          <w:ilvl w:val="1"/>
          <w:numId w:val="28"/>
        </w:numPr>
        <w:tabs>
          <w:tab w:pos="999" w:val="left" w:leader="none"/>
          <w:tab w:pos="1000" w:val="left" w:leader="none"/>
        </w:tabs>
        <w:spacing w:line="240" w:lineRule="auto" w:before="0" w:after="0"/>
        <w:ind w:left="1000" w:right="387" w:hanging="360"/>
        <w:jc w:val="left"/>
        <w:rPr>
          <w:sz w:val="24"/>
        </w:rPr>
      </w:pPr>
      <w:r>
        <w:rPr/>
        <w:pict>
          <v:shape style="position:absolute;margin-left:63.360001pt;margin-top:14.015857pt;width:.1pt;height:27.6pt;mso-position-horizontal-relative:page;mso-position-vertical-relative:paragraph;z-index:7384" coordorigin="1267,280" coordsize="0,552" path="m1267,280l1267,556m1267,556l1267,832e" filled="false" stroked="true" strokeweight=".72pt" strokecolor="#000000">
            <v:path arrowok="t"/>
            <v:stroke dashstyle="solid"/>
            <w10:wrap type="none"/>
          </v:shape>
        </w:pict>
      </w:r>
      <w:r>
        <w:rPr/>
        <w:pict>
          <v:shape style="position:absolute;margin-left:63.360001pt;margin-top:55.415855pt;width:.1pt;height:41.4pt;mso-position-horizontal-relative:page;mso-position-vertical-relative:paragraph;z-index:7408" coordorigin="1267,1108" coordsize="0,828" path="m1267,1108l1267,1384m1267,1384l1267,1660m1267,1660l1267,1936e" filled="false" stroked="true" strokeweight=".72pt" strokecolor="#000000">
            <v:path arrowok="t"/>
            <v:stroke dashstyle="solid"/>
            <w10:wrap type="none"/>
          </v:shape>
        </w:pict>
      </w:r>
      <w:r>
        <w:rPr>
          <w:sz w:val="24"/>
        </w:rPr>
        <w:t>If the acquisition involves telecommunications goods and/or services, verify necessary authority or approvals from the </w:t>
      </w:r>
      <w:r>
        <w:rPr>
          <w:strike/>
          <w:color w:val="0101FF"/>
          <w:sz w:val="24"/>
        </w:rPr>
        <w:t>DGS Telecommunications Division (TD) or the Department </w:t>
      </w:r>
      <w:r>
        <w:rPr>
          <w:strike w:val="0"/>
          <w:color w:val="0101FF"/>
          <w:sz w:val="24"/>
          <w:u w:val="single" w:color="0101FF"/>
        </w:rPr>
        <w:t>Office </w:t>
      </w:r>
      <w:r>
        <w:rPr>
          <w:strike w:val="0"/>
          <w:sz w:val="24"/>
        </w:rPr>
        <w:t>of Technology Services (</w:t>
      </w:r>
      <w:hyperlink r:id="rId83">
        <w:r>
          <w:rPr>
            <w:strike/>
            <w:color w:val="0101FF"/>
            <w:sz w:val="24"/>
            <w:u w:val="single" w:color="0101FF"/>
          </w:rPr>
          <w:t>DTS</w:t>
        </w:r>
        <w:r>
          <w:rPr>
            <w:strike w:val="0"/>
            <w:color w:val="0101FF"/>
            <w:sz w:val="24"/>
            <w:u w:val="single" w:color="0101FF"/>
          </w:rPr>
          <w:t>OTech</w:t>
        </w:r>
      </w:hyperlink>
      <w:r>
        <w:rPr>
          <w:strike w:val="0"/>
          <w:sz w:val="24"/>
        </w:rPr>
        <w:t>), Statewide Telecommunications and Network Division</w:t>
      </w:r>
      <w:r>
        <w:rPr>
          <w:strike w:val="0"/>
          <w:spacing w:val="-21"/>
          <w:sz w:val="24"/>
        </w:rPr>
        <w:t> </w:t>
      </w:r>
      <w:r>
        <w:rPr>
          <w:strike w:val="0"/>
          <w:sz w:val="24"/>
        </w:rPr>
        <w:t>(</w:t>
      </w:r>
      <w:hyperlink r:id="rId146">
        <w:r>
          <w:rPr>
            <w:strike w:val="0"/>
            <w:color w:val="0000FF"/>
            <w:sz w:val="24"/>
            <w:u w:val="single" w:color="0000FF"/>
          </w:rPr>
          <w:t>STND</w:t>
        </w:r>
      </w:hyperlink>
      <w:r>
        <w:rPr>
          <w:strike w:val="0"/>
          <w:sz w:val="24"/>
        </w:rPr>
        <w:t>).</w:t>
      </w:r>
    </w:p>
    <w:p>
      <w:pPr>
        <w:pStyle w:val="ListParagraph"/>
        <w:numPr>
          <w:ilvl w:val="1"/>
          <w:numId w:val="28"/>
        </w:numPr>
        <w:tabs>
          <w:tab w:pos="999" w:val="left" w:leader="none"/>
          <w:tab w:pos="1000" w:val="left" w:leader="none"/>
        </w:tabs>
        <w:spacing w:line="240" w:lineRule="auto" w:before="0" w:after="0"/>
        <w:ind w:left="1000" w:right="238" w:hanging="360"/>
        <w:jc w:val="left"/>
        <w:rPr>
          <w:sz w:val="24"/>
        </w:rPr>
      </w:pPr>
      <w:r>
        <w:rPr>
          <w:sz w:val="24"/>
        </w:rPr>
        <w:t>If the acquisition is being conducted via the NCB process or requires </w:t>
      </w:r>
      <w:r>
        <w:rPr>
          <w:strike/>
          <w:color w:val="0101FF"/>
          <w:sz w:val="24"/>
        </w:rPr>
        <w:t>DGS approval of an IT Procurement Plan (ITPP)</w:t>
      </w:r>
      <w:r>
        <w:rPr>
          <w:strike w:val="0"/>
          <w:color w:val="0101FF"/>
          <w:sz w:val="24"/>
          <w:u w:val="single" w:color="0101FF"/>
        </w:rPr>
        <w:t>Control Agency approval</w:t>
      </w:r>
      <w:r>
        <w:rPr>
          <w:strike w:val="0"/>
          <w:sz w:val="24"/>
        </w:rPr>
        <w:t>, verify there is an approved NCB request and/or </w:t>
      </w:r>
      <w:r>
        <w:rPr>
          <w:strike/>
          <w:color w:val="0101FF"/>
          <w:sz w:val="24"/>
        </w:rPr>
        <w:t>ITPP </w:t>
      </w:r>
      <w:r>
        <w:rPr>
          <w:strike w:val="0"/>
          <w:color w:val="0101FF"/>
          <w:sz w:val="24"/>
          <w:u w:val="single" w:color="0101FF"/>
        </w:rPr>
        <w:t>Project Approval Lifecycle Stage</w:t>
      </w:r>
      <w:r>
        <w:rPr>
          <w:strike w:val="0"/>
          <w:color w:val="0101FF"/>
          <w:spacing w:val="-32"/>
          <w:sz w:val="24"/>
          <w:u w:val="single" w:color="0101FF"/>
        </w:rPr>
        <w:t> </w:t>
      </w:r>
      <w:r>
        <w:rPr>
          <w:strike w:val="0"/>
          <w:color w:val="0101FF"/>
          <w:sz w:val="24"/>
          <w:u w:val="single" w:color="0101FF"/>
        </w:rPr>
        <w:t>3</w:t>
      </w:r>
    </w:p>
    <w:p>
      <w:pPr>
        <w:spacing w:after="0" w:line="240" w:lineRule="auto"/>
        <w:jc w:val="left"/>
        <w:rPr>
          <w:sz w:val="24"/>
        </w:rPr>
        <w:sectPr>
          <w:pgSz w:w="12240" w:h="15840"/>
          <w:pgMar w:header="724" w:footer="792" w:top="1260" w:bottom="980" w:left="1160" w:right="1340"/>
        </w:sectPr>
      </w:pPr>
    </w:p>
    <w:p>
      <w:pPr>
        <w:pStyle w:val="BodyText"/>
        <w:spacing w:before="168"/>
        <w:ind w:left="1000" w:right="608"/>
      </w:pPr>
      <w:r>
        <w:rPr/>
        <w:pict>
          <v:line style="position:absolute;mso-position-horizontal-relative:page;mso-position-vertical-relative:paragraph;z-index:7432" from="63.360001pt,8.615881pt" to="63.360001pt,22.415881pt" stroked="true" strokeweight=".72pt" strokecolor="#000000">
            <v:stroke dashstyle="solid"/>
            <w10:wrap type="none"/>
          </v:line>
        </w:pict>
      </w:r>
      <w:r>
        <w:rPr/>
        <w:pict>
          <v:shape style="position:absolute;margin-left:63.360001pt;margin-top:36.215881pt;width:.1pt;height:69pt;mso-position-horizontal-relative:page;mso-position-vertical-relative:paragraph;z-index:7456" coordorigin="1267,724" coordsize="0,1380" path="m1267,724l1267,1000m1267,1000l1267,1276m1267,1276l1267,1552m1267,1552l1267,1828m1267,1828l1267,2104e" filled="false" stroked="true" strokeweight=".72pt" strokecolor="#000000">
            <v:path arrowok="t"/>
            <v:stroke dashstyle="solid"/>
            <w10:wrap type="none"/>
          </v:shape>
        </w:pict>
      </w:r>
      <w:r>
        <w:rPr>
          <w:color w:val="0101FF"/>
          <w:u w:val="single" w:color="0101FF"/>
        </w:rPr>
        <w:t>Solution Development deliverable </w:t>
      </w:r>
      <w:r>
        <w:rPr/>
        <w:t>prior to releasing solicitation or purchase documents.</w:t>
      </w:r>
    </w:p>
    <w:p>
      <w:pPr>
        <w:pStyle w:val="ListParagraph"/>
        <w:numPr>
          <w:ilvl w:val="1"/>
          <w:numId w:val="28"/>
        </w:numPr>
        <w:tabs>
          <w:tab w:pos="999" w:val="left" w:leader="none"/>
          <w:tab w:pos="1000" w:val="left" w:leader="none"/>
        </w:tabs>
        <w:spacing w:line="240" w:lineRule="auto" w:before="0" w:after="0"/>
        <w:ind w:left="1000" w:right="715" w:hanging="360"/>
        <w:jc w:val="left"/>
        <w:rPr>
          <w:sz w:val="24"/>
        </w:rPr>
      </w:pPr>
      <w:r>
        <w:rPr/>
        <w:pict>
          <v:line style="position:absolute;mso-position-horizontal-relative:page;mso-position-vertical-relative:paragraph;z-index:-92176" from="240.119995pt,49.836346pt" to="243.479995pt,49.836346pt" stroked="true" strokeweight=".599pt" strokecolor="#0101ff">
            <v:stroke dashstyle="solid"/>
            <w10:wrap type="none"/>
          </v:line>
        </w:pict>
      </w:r>
      <w:r>
        <w:rPr>
          <w:sz w:val="24"/>
        </w:rPr>
        <w:t>If the acquisition is being conducted using a </w:t>
      </w:r>
      <w:r>
        <w:rPr>
          <w:strike/>
          <w:color w:val="0101FF"/>
          <w:sz w:val="24"/>
        </w:rPr>
        <w:t>Request for Proposals (RFP) </w:t>
      </w:r>
      <w:r>
        <w:rPr>
          <w:strike w:val="0"/>
          <w:color w:val="0101FF"/>
          <w:sz w:val="24"/>
          <w:u w:val="single" w:color="0101FF"/>
        </w:rPr>
        <w:t>procurement method </w:t>
      </w:r>
      <w:r>
        <w:rPr>
          <w:strike/>
          <w:color w:val="0101FF"/>
          <w:sz w:val="24"/>
        </w:rPr>
        <w:t>solicitation</w:t>
      </w:r>
      <w:r>
        <w:rPr>
          <w:strike w:val="0"/>
          <w:color w:val="0101FF"/>
          <w:sz w:val="24"/>
          <w:u w:val="single" w:color="0101FF"/>
        </w:rPr>
        <w:t>, </w:t>
      </w:r>
      <w:r>
        <w:rPr>
          <w:strike/>
          <w:color w:val="0101FF"/>
          <w:sz w:val="24"/>
        </w:rPr>
        <w:t>document</w:t>
      </w:r>
      <w:r>
        <w:rPr>
          <w:strike w:val="0"/>
          <w:color w:val="0101FF"/>
          <w:sz w:val="24"/>
          <w:u w:val="single" w:color="0101FF"/>
        </w:rPr>
        <w:t>verify there is an approved procurement request and/or Project Approval Lifecycle Stage 3 Solution Development deliverable</w:t>
      </w:r>
      <w:r>
        <w:rPr>
          <w:strike w:val="0"/>
          <w:color w:val="0101FF"/>
          <w:sz w:val="24"/>
        </w:rPr>
        <w:t>, </w:t>
      </w:r>
      <w:r>
        <w:rPr>
          <w:strike w:val="0"/>
          <w:sz w:val="24"/>
        </w:rPr>
        <w:t>prior to release </w:t>
      </w:r>
      <w:r>
        <w:rPr>
          <w:strike w:val="0"/>
          <w:color w:val="0101FF"/>
          <w:sz w:val="24"/>
          <w:u w:val="single" w:color="0101FF"/>
        </w:rPr>
        <w:t>of </w:t>
      </w:r>
      <w:r>
        <w:rPr>
          <w:strike w:val="0"/>
          <w:sz w:val="24"/>
        </w:rPr>
        <w:t>the </w:t>
      </w:r>
      <w:r>
        <w:rPr>
          <w:strike/>
          <w:color w:val="0101FF"/>
          <w:sz w:val="24"/>
        </w:rPr>
        <w:t>RFP </w:t>
      </w:r>
      <w:r>
        <w:rPr>
          <w:strike w:val="0"/>
          <w:color w:val="0101FF"/>
          <w:sz w:val="24"/>
          <w:u w:val="single" w:color="0101FF"/>
        </w:rPr>
        <w:t>procurement</w:t>
      </w:r>
      <w:r>
        <w:rPr>
          <w:strike/>
          <w:color w:val="0101FF"/>
          <w:sz w:val="24"/>
        </w:rPr>
        <w:t>must be reviewed by the DGS Office of Legal</w:t>
      </w:r>
      <w:r>
        <w:rPr>
          <w:strike/>
          <w:color w:val="0101FF"/>
          <w:spacing w:val="-21"/>
          <w:sz w:val="24"/>
        </w:rPr>
        <w:t> </w:t>
      </w:r>
      <w:r>
        <w:rPr>
          <w:strike/>
          <w:color w:val="0101FF"/>
          <w:sz w:val="24"/>
        </w:rPr>
        <w:t>Services</w:t>
      </w:r>
      <w:r>
        <w:rPr>
          <w:strike w:val="0"/>
          <w:sz w:val="24"/>
        </w:rPr>
        <w:t>.</w:t>
      </w:r>
    </w:p>
    <w:p>
      <w:pPr>
        <w:pStyle w:val="BodyText"/>
        <w:spacing w:before="11"/>
        <w:rPr>
          <w:sz w:val="15"/>
        </w:rPr>
      </w:pPr>
    </w:p>
    <w:p>
      <w:pPr>
        <w:pStyle w:val="BodyText"/>
        <w:spacing w:before="92"/>
        <w:ind w:left="711" w:right="84"/>
      </w:pPr>
      <w:r>
        <w:rPr/>
        <w:pict>
          <v:shape style="position:absolute;margin-left:63.360001pt;margin-top:4.815857pt;width:.1pt;height:27.6pt;mso-position-horizontal-relative:page;mso-position-vertical-relative:paragraph;z-index:7504" coordorigin="1267,96" coordsize="0,552" path="m1267,96l1267,372m1267,372l1267,648e" filled="false" stroked="true" strokeweight=".72pt" strokecolor="#000000">
            <v:path arrowok="t"/>
            <v:stroke dashstyle="solid"/>
            <w10:wrap type="none"/>
          </v:shape>
        </w:pict>
      </w:r>
      <w:r>
        <w:rPr/>
        <w:t>Further details on required approvals are contained in </w:t>
      </w:r>
      <w:r>
        <w:rPr>
          <w:strike/>
          <w:color w:val="0101FF"/>
        </w:rPr>
        <w:t>Chapter 1 of </w:t>
      </w:r>
      <w:r>
        <w:rPr>
          <w:strike w:val="0"/>
        </w:rPr>
        <w:t>SCM Volume 3 </w:t>
      </w:r>
      <w:r>
        <w:rPr>
          <w:strike w:val="0"/>
          <w:color w:val="0101FF"/>
          <w:u w:val="single" w:color="0101FF"/>
        </w:rPr>
        <w:t>and SIMM 19C</w:t>
      </w:r>
      <w:r>
        <w:rPr>
          <w:strike w:val="0"/>
        </w:rPr>
        <w:t>.</w:t>
      </w:r>
    </w:p>
    <w:p>
      <w:pPr>
        <w:spacing w:after="0"/>
        <w:sectPr>
          <w:pgSz w:w="12240" w:h="15840"/>
          <w:pgMar w:header="724" w:footer="792" w:top="1260" w:bottom="980" w:left="1160" w:right="1500"/>
        </w:sectPr>
      </w:pPr>
    </w:p>
    <w:p>
      <w:pPr>
        <w:pStyle w:val="Heading1"/>
        <w:tabs>
          <w:tab w:pos="9223" w:val="right" w:leader="none"/>
        </w:tabs>
        <w:spacing w:before="168"/>
        <w:ind w:left="280"/>
      </w:pPr>
      <w:r>
        <w:rPr/>
        <w:pict>
          <v:line style="position:absolute;mso-position-horizontal-relative:page;mso-position-vertical-relative:paragraph;z-index:7528" from="63.360001pt,22.414881pt" to="63.360001pt,36.215881pt" stroked="true" strokeweight=".72pt" strokecolor="#000000">
            <v:stroke dashstyle="solid"/>
            <w10:wrap type="none"/>
          </v:line>
        </w:pict>
      </w:r>
      <w:r>
        <w:rPr/>
        <w:t>ACQUISITION</w:t>
      </w:r>
      <w:r>
        <w:rPr>
          <w:spacing w:val="-1"/>
        </w:rPr>
        <w:t> </w:t>
      </w:r>
      <w:r>
        <w:rPr/>
        <w:t>PHASE</w:t>
        <w:tab/>
        <w:t>5230.2</w:t>
      </w:r>
    </w:p>
    <w:p>
      <w:pPr>
        <w:pStyle w:val="BodyText"/>
        <w:ind w:left="280"/>
      </w:pPr>
      <w:r>
        <w:rPr/>
        <w:t>(</w:t>
      </w:r>
      <w:r>
        <w:rPr>
          <w:strike/>
          <w:color w:val="FF0101"/>
        </w:rPr>
        <w:t>New </w:t>
      </w:r>
      <w:r>
        <w:rPr>
          <w:strike w:val="0"/>
          <w:color w:val="FF0101"/>
          <w:u w:val="single" w:color="FF0101"/>
        </w:rPr>
        <w:t>Revised 01</w:t>
      </w:r>
      <w:r>
        <w:rPr>
          <w:strike/>
          <w:color w:val="FF0101"/>
        </w:rPr>
        <w:t>06</w:t>
      </w:r>
      <w:r>
        <w:rPr>
          <w:strike w:val="0"/>
        </w:rPr>
        <w:t>/</w:t>
      </w:r>
      <w:r>
        <w:rPr>
          <w:strike w:val="0"/>
          <w:color w:val="FF0101"/>
          <w:u w:val="single" w:color="FF0101"/>
        </w:rPr>
        <w:t>16</w:t>
      </w:r>
      <w:r>
        <w:rPr>
          <w:strike/>
          <w:color w:val="FF0101"/>
        </w:rPr>
        <w:t>07</w:t>
      </w:r>
      <w:r>
        <w:rPr>
          <w:strike w:val="0"/>
        </w:rPr>
        <w:t>)</w:t>
      </w:r>
    </w:p>
    <w:p>
      <w:pPr>
        <w:pStyle w:val="BodyText"/>
      </w:pPr>
    </w:p>
    <w:p>
      <w:pPr>
        <w:pStyle w:val="BodyText"/>
        <w:ind w:left="280" w:right="87"/>
      </w:pPr>
      <w:r>
        <w:rPr/>
        <w:t>The Acquisition Phase is when the acquisition is conducted. Acquisitions shall be conducted in a manner that complies with State policies and meets the State’s needs. In conducting acquisitions, the State shall follow these requirements:</w:t>
      </w:r>
    </w:p>
    <w:p>
      <w:pPr>
        <w:pStyle w:val="ListParagraph"/>
        <w:numPr>
          <w:ilvl w:val="1"/>
          <w:numId w:val="28"/>
        </w:numPr>
        <w:tabs>
          <w:tab w:pos="999" w:val="left" w:leader="none"/>
          <w:tab w:pos="1000" w:val="left" w:leader="none"/>
        </w:tabs>
        <w:spacing w:line="240" w:lineRule="auto" w:before="0" w:after="0"/>
        <w:ind w:left="1000" w:right="117" w:hanging="360"/>
        <w:jc w:val="left"/>
        <w:rPr>
          <w:sz w:val="24"/>
        </w:rPr>
      </w:pPr>
      <w:r>
        <w:rPr>
          <w:sz w:val="24"/>
        </w:rPr>
        <w:t>Acquisition documents shall clearly set forth the rules and authority governing the acquisition.</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Competitive solicitation documents shall clearly set forth</w:t>
      </w:r>
      <w:r>
        <w:rPr>
          <w:spacing w:val="-27"/>
          <w:sz w:val="24"/>
        </w:rPr>
        <w:t> </w:t>
      </w:r>
      <w:r>
        <w:rPr>
          <w:sz w:val="24"/>
        </w:rPr>
        <w:t>the:</w:t>
      </w:r>
    </w:p>
    <w:p>
      <w:pPr>
        <w:pStyle w:val="ListParagraph"/>
        <w:numPr>
          <w:ilvl w:val="2"/>
          <w:numId w:val="28"/>
        </w:numPr>
        <w:tabs>
          <w:tab w:pos="1720" w:val="left" w:leader="none"/>
        </w:tabs>
        <w:spacing w:line="287" w:lineRule="exact" w:before="0" w:after="0"/>
        <w:ind w:left="1720" w:right="0" w:hanging="360"/>
        <w:jc w:val="left"/>
        <w:rPr>
          <w:sz w:val="24"/>
        </w:rPr>
      </w:pPr>
      <w:r>
        <w:rPr>
          <w:sz w:val="24"/>
        </w:rPr>
        <w:t>Business and technical</w:t>
      </w:r>
      <w:r>
        <w:rPr>
          <w:spacing w:val="-18"/>
          <w:sz w:val="24"/>
        </w:rPr>
        <w:t> </w:t>
      </w:r>
      <w:r>
        <w:rPr>
          <w:sz w:val="24"/>
        </w:rPr>
        <w:t>requirements</w:t>
      </w:r>
    </w:p>
    <w:p>
      <w:pPr>
        <w:pStyle w:val="ListParagraph"/>
        <w:numPr>
          <w:ilvl w:val="2"/>
          <w:numId w:val="28"/>
        </w:numPr>
        <w:tabs>
          <w:tab w:pos="1720" w:val="left" w:leader="none"/>
        </w:tabs>
        <w:spacing w:line="276" w:lineRule="exact" w:before="0" w:after="0"/>
        <w:ind w:left="1720" w:right="0" w:hanging="360"/>
        <w:jc w:val="left"/>
        <w:rPr>
          <w:sz w:val="24"/>
        </w:rPr>
      </w:pPr>
      <w:r>
        <w:rPr>
          <w:sz w:val="24"/>
        </w:rPr>
        <w:t>Evaluation methodology to be</w:t>
      </w:r>
      <w:r>
        <w:rPr>
          <w:spacing w:val="-18"/>
          <w:sz w:val="24"/>
        </w:rPr>
        <w:t> </w:t>
      </w:r>
      <w:r>
        <w:rPr>
          <w:sz w:val="24"/>
        </w:rPr>
        <w:t>used</w:t>
      </w:r>
    </w:p>
    <w:p>
      <w:pPr>
        <w:pStyle w:val="ListParagraph"/>
        <w:numPr>
          <w:ilvl w:val="2"/>
          <w:numId w:val="28"/>
        </w:numPr>
        <w:tabs>
          <w:tab w:pos="1720" w:val="left" w:leader="none"/>
        </w:tabs>
        <w:spacing w:line="276" w:lineRule="exact" w:before="0" w:after="0"/>
        <w:ind w:left="1720" w:right="0" w:hanging="360"/>
        <w:jc w:val="left"/>
        <w:rPr>
          <w:sz w:val="24"/>
        </w:rPr>
      </w:pPr>
      <w:r>
        <w:rPr>
          <w:sz w:val="24"/>
        </w:rPr>
        <w:t>Applicable protest</w:t>
      </w:r>
      <w:r>
        <w:rPr>
          <w:spacing w:val="-15"/>
          <w:sz w:val="24"/>
        </w:rPr>
        <w:t> </w:t>
      </w:r>
      <w:r>
        <w:rPr>
          <w:sz w:val="24"/>
        </w:rPr>
        <w:t>procedures</w:t>
      </w:r>
    </w:p>
    <w:p>
      <w:pPr>
        <w:pStyle w:val="ListParagraph"/>
        <w:numPr>
          <w:ilvl w:val="2"/>
          <w:numId w:val="28"/>
        </w:numPr>
        <w:tabs>
          <w:tab w:pos="1720" w:val="left" w:leader="none"/>
        </w:tabs>
        <w:spacing w:line="276" w:lineRule="exact" w:before="0" w:after="0"/>
        <w:ind w:left="1720" w:right="0" w:hanging="360"/>
        <w:jc w:val="left"/>
        <w:rPr>
          <w:sz w:val="24"/>
        </w:rPr>
      </w:pPr>
      <w:r>
        <w:rPr>
          <w:sz w:val="24"/>
        </w:rPr>
        <w:t>Contract award</w:t>
      </w:r>
      <w:r>
        <w:rPr>
          <w:spacing w:val="-12"/>
          <w:sz w:val="24"/>
        </w:rPr>
        <w:t> </w:t>
      </w:r>
      <w:r>
        <w:rPr>
          <w:sz w:val="24"/>
        </w:rPr>
        <w:t>procedures</w:t>
      </w:r>
    </w:p>
    <w:p>
      <w:pPr>
        <w:pStyle w:val="ListParagraph"/>
        <w:numPr>
          <w:ilvl w:val="1"/>
          <w:numId w:val="28"/>
        </w:numPr>
        <w:tabs>
          <w:tab w:pos="999" w:val="left" w:leader="none"/>
          <w:tab w:pos="1000" w:val="left" w:leader="none"/>
        </w:tabs>
        <w:spacing w:line="240" w:lineRule="auto" w:before="0" w:after="0"/>
        <w:ind w:left="1000" w:right="103" w:hanging="360"/>
        <w:jc w:val="left"/>
        <w:rPr>
          <w:sz w:val="24"/>
        </w:rPr>
      </w:pPr>
      <w:r>
        <w:rPr>
          <w:sz w:val="24"/>
        </w:rPr>
        <w:t>If the acquisition is for a personal services contract pursuant to Government Code §19130(a), the acquiring department must notify the State Personnel Board pursuant to Government Code §</w:t>
      </w:r>
      <w:hyperlink r:id="rId147">
        <w:r>
          <w:rPr>
            <w:color w:val="0000FF"/>
            <w:sz w:val="24"/>
            <w:u w:val="single" w:color="0000FF"/>
          </w:rPr>
          <w:t>19131 </w:t>
        </w:r>
      </w:hyperlink>
      <w:r>
        <w:rPr>
          <w:sz w:val="24"/>
        </w:rPr>
        <w:t>prior to contract</w:t>
      </w:r>
      <w:r>
        <w:rPr>
          <w:spacing w:val="-30"/>
          <w:sz w:val="24"/>
        </w:rPr>
        <w:t> </w:t>
      </w:r>
      <w:r>
        <w:rPr>
          <w:sz w:val="24"/>
        </w:rPr>
        <w:t>execution.</w:t>
      </w:r>
    </w:p>
    <w:p>
      <w:pPr>
        <w:pStyle w:val="ListParagraph"/>
        <w:numPr>
          <w:ilvl w:val="1"/>
          <w:numId w:val="28"/>
        </w:numPr>
        <w:tabs>
          <w:tab w:pos="999" w:val="left" w:leader="none"/>
          <w:tab w:pos="1000" w:val="left" w:leader="none"/>
        </w:tabs>
        <w:spacing w:line="240" w:lineRule="auto" w:before="10" w:after="0"/>
        <w:ind w:left="1000" w:right="240" w:hanging="360"/>
        <w:jc w:val="left"/>
        <w:rPr>
          <w:sz w:val="24"/>
        </w:rPr>
      </w:pPr>
      <w:r>
        <w:rPr>
          <w:sz w:val="24"/>
        </w:rPr>
        <w:t>Protests shall be handled in a manner consistent with law, regulation and</w:t>
      </w:r>
      <w:r>
        <w:rPr>
          <w:spacing w:val="-37"/>
          <w:sz w:val="24"/>
        </w:rPr>
        <w:t> </w:t>
      </w:r>
      <w:r>
        <w:rPr>
          <w:sz w:val="24"/>
        </w:rPr>
        <w:t>policy. Requirements for protests are in Chapter 6 of </w:t>
      </w:r>
      <w:hyperlink r:id="rId138">
        <w:r>
          <w:rPr>
            <w:color w:val="0000FF"/>
            <w:sz w:val="24"/>
            <w:u w:val="single" w:color="0000FF"/>
          </w:rPr>
          <w:t>SCM Volume</w:t>
        </w:r>
        <w:r>
          <w:rPr>
            <w:color w:val="0000FF"/>
            <w:spacing w:val="-28"/>
            <w:sz w:val="24"/>
            <w:u w:val="single" w:color="0000FF"/>
          </w:rPr>
          <w:t> </w:t>
        </w:r>
        <w:r>
          <w:rPr>
            <w:color w:val="0000FF"/>
            <w:sz w:val="24"/>
            <w:u w:val="single" w:color="0000FF"/>
          </w:rPr>
          <w:t>3</w:t>
        </w:r>
      </w:hyperlink>
      <w:r>
        <w:rPr>
          <w:sz w:val="24"/>
        </w:rPr>
        <w:t>.</w:t>
      </w:r>
    </w:p>
    <w:p>
      <w:pPr>
        <w:pStyle w:val="BodyText"/>
        <w:spacing w:before="10"/>
        <w:rPr>
          <w:sz w:val="15"/>
        </w:rPr>
      </w:pPr>
    </w:p>
    <w:p>
      <w:pPr>
        <w:pStyle w:val="BodyText"/>
        <w:spacing w:before="93"/>
        <w:ind w:left="280" w:right="333"/>
        <w:jc w:val="both"/>
      </w:pPr>
      <w:r>
        <w:rPr/>
        <w:pict>
          <v:shape style="position:absolute;margin-left:63.360001pt;margin-top:18.665869pt;width:.1pt;height:27.6pt;mso-position-horizontal-relative:page;mso-position-vertical-relative:paragraph;z-index:7552" coordorigin="1267,373" coordsize="0,552" path="m1267,373l1267,649m1267,649l1267,925e" filled="false" stroked="true" strokeweight=".72pt" strokecolor="#000000">
            <v:path arrowok="t"/>
            <v:stroke dashstyle="solid"/>
            <w10:wrap type="none"/>
          </v:shape>
        </w:pict>
      </w:r>
      <w:r>
        <w:rPr/>
        <w:t>Various chapters of SCM Volume 3 spell out requirements and procedures for specific acquisition approaches and methods. </w:t>
      </w:r>
      <w:r>
        <w:rPr>
          <w:color w:val="0101FF"/>
          <w:u w:val="single" w:color="0101FF"/>
        </w:rPr>
        <w:t>See SIMM 19C for additional requirements and procedures for reportable IT projects.</w:t>
      </w:r>
    </w:p>
    <w:p>
      <w:pPr>
        <w:spacing w:after="0"/>
        <w:jc w:val="both"/>
        <w:sectPr>
          <w:pgSz w:w="12240" w:h="15840"/>
          <w:pgMar w:header="724" w:footer="792" w:top="1260" w:bottom="980" w:left="1160" w:right="1340"/>
        </w:sectPr>
      </w:pPr>
    </w:p>
    <w:p>
      <w:pPr>
        <w:pStyle w:val="BodyText"/>
        <w:spacing w:before="11"/>
        <w:rPr>
          <w:sz w:val="14"/>
        </w:rPr>
      </w:pPr>
    </w:p>
    <w:p>
      <w:pPr>
        <w:pStyle w:val="BodyText"/>
        <w:spacing w:before="92"/>
        <w:ind w:left="280" w:right="100"/>
      </w:pPr>
      <w:r>
        <w:rPr/>
        <w:t>Post-award Activity includes elements such as contract management, project management, and reporting. Effective contract and project management ensures that the State and its contractors honor their agreements and deal with one another in good faith. Following the award of the contract, the acquiring department shall:</w:t>
      </w:r>
    </w:p>
    <w:p>
      <w:pPr>
        <w:pStyle w:val="ListParagraph"/>
        <w:numPr>
          <w:ilvl w:val="1"/>
          <w:numId w:val="28"/>
        </w:numPr>
        <w:tabs>
          <w:tab w:pos="999" w:val="left" w:leader="none"/>
          <w:tab w:pos="1000" w:val="left" w:leader="none"/>
        </w:tabs>
        <w:spacing w:line="240" w:lineRule="auto" w:before="0" w:after="0"/>
        <w:ind w:left="1000" w:right="129" w:hanging="360"/>
        <w:jc w:val="left"/>
        <w:rPr>
          <w:sz w:val="24"/>
        </w:rPr>
      </w:pPr>
      <w:r>
        <w:rPr>
          <w:sz w:val="24"/>
        </w:rPr>
        <w:t>Adhere to the provisions of the contract and comply with statutory requirements, policies and</w:t>
      </w:r>
      <w:r>
        <w:rPr>
          <w:spacing w:val="-14"/>
          <w:sz w:val="24"/>
        </w:rPr>
        <w:t> </w:t>
      </w:r>
      <w:r>
        <w:rPr>
          <w:sz w:val="24"/>
        </w:rPr>
        <w:t>procedures.</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Enforce contractual</w:t>
      </w:r>
      <w:r>
        <w:rPr>
          <w:spacing w:val="-14"/>
          <w:sz w:val="24"/>
        </w:rPr>
        <w:t> </w:t>
      </w:r>
      <w:r>
        <w:rPr>
          <w:sz w:val="24"/>
        </w:rPr>
        <w:t>requirements.</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Follow plans for project management and risk management, if</w:t>
      </w:r>
      <w:r>
        <w:rPr>
          <w:spacing w:val="-38"/>
          <w:sz w:val="24"/>
        </w:rPr>
        <w:t> </w:t>
      </w:r>
      <w:r>
        <w:rPr>
          <w:sz w:val="24"/>
        </w:rPr>
        <w:t>applicable.</w:t>
      </w:r>
    </w:p>
    <w:p>
      <w:pPr>
        <w:pStyle w:val="ListParagraph"/>
        <w:numPr>
          <w:ilvl w:val="1"/>
          <w:numId w:val="28"/>
        </w:numPr>
        <w:tabs>
          <w:tab w:pos="999" w:val="left" w:leader="none"/>
          <w:tab w:pos="1000" w:val="left" w:leader="none"/>
        </w:tabs>
        <w:spacing w:line="240" w:lineRule="auto" w:before="0" w:after="0"/>
        <w:ind w:left="1000" w:right="412" w:hanging="360"/>
        <w:jc w:val="left"/>
        <w:rPr>
          <w:sz w:val="24"/>
        </w:rPr>
      </w:pPr>
      <w:r>
        <w:rPr/>
        <w:pict>
          <v:shape style="position:absolute;margin-left:63.360001pt;margin-top:14.015833pt;width:.1pt;height:27.6pt;mso-position-horizontal-relative:page;mso-position-vertical-relative:paragraph;z-index:7576" coordorigin="1267,280" coordsize="0,552" path="m1267,280l1267,556m1267,556l1267,832e" filled="false" stroked="true" strokeweight=".72pt" strokecolor="#000000">
            <v:path arrowok="t"/>
            <v:stroke dashstyle="solid"/>
            <w10:wrap type="none"/>
          </v:shape>
        </w:pict>
      </w:r>
      <w:r>
        <w:rPr>
          <w:sz w:val="24"/>
        </w:rPr>
        <w:t>Manage implementation of the goods and/or services in accordance with the level of project oversight directed by </w:t>
      </w:r>
      <w:r>
        <w:rPr>
          <w:color w:val="0101FF"/>
          <w:sz w:val="24"/>
          <w:u w:val="single" w:color="0101FF"/>
        </w:rPr>
        <w:t>the California Department of Technology </w:t>
      </w:r>
      <w:r>
        <w:rPr>
          <w:strike/>
          <w:color w:val="0101FF"/>
          <w:sz w:val="24"/>
          <w:u w:val="single" w:color="0101FF"/>
        </w:rPr>
        <w:t>DOF</w:t>
      </w:r>
      <w:r>
        <w:rPr>
          <w:strike w:val="0"/>
          <w:sz w:val="24"/>
        </w:rPr>
        <w:t>.</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Fulfill all reporting</w:t>
      </w:r>
      <w:r>
        <w:rPr>
          <w:spacing w:val="-16"/>
          <w:sz w:val="24"/>
        </w:rPr>
        <w:t> </w:t>
      </w:r>
      <w:r>
        <w:rPr>
          <w:sz w:val="24"/>
        </w:rPr>
        <w:t>requirements.</w:t>
      </w:r>
    </w:p>
    <w:p>
      <w:pPr>
        <w:pStyle w:val="BodyText"/>
      </w:pPr>
    </w:p>
    <w:p>
      <w:pPr>
        <w:pStyle w:val="BodyText"/>
        <w:ind w:left="280"/>
      </w:pPr>
      <w:hyperlink r:id="rId138">
        <w:r>
          <w:rPr>
            <w:color w:val="0000FF"/>
            <w:u w:val="single" w:color="0000FF"/>
          </w:rPr>
          <w:t>SCM Volume 3 </w:t>
        </w:r>
      </w:hyperlink>
      <w:r>
        <w:rPr/>
        <w:t>contains additional information related to Post-award Activity.</w:t>
      </w:r>
    </w:p>
    <w:p>
      <w:pPr>
        <w:spacing w:after="0"/>
        <w:sectPr>
          <w:headerReference w:type="default" r:id="rId148"/>
          <w:pgSz w:w="12240" w:h="15840"/>
          <w:pgMar w:header="724" w:footer="792" w:top="1980" w:bottom="980" w:left="1160" w:right="1460"/>
        </w:sectPr>
      </w:pPr>
    </w:p>
    <w:p>
      <w:pPr>
        <w:pStyle w:val="BodyText"/>
        <w:spacing w:before="11"/>
        <w:rPr>
          <w:sz w:val="14"/>
        </w:rPr>
      </w:pPr>
    </w:p>
    <w:p>
      <w:pPr>
        <w:pStyle w:val="BodyText"/>
        <w:spacing w:before="92"/>
        <w:ind w:left="280" w:right="94"/>
      </w:pPr>
      <w:r>
        <w:rPr/>
        <w:t>Consideration shall be given to each of the following priorities to advance public policy for IT procurements:</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pict>
          <v:line style="position:absolute;mso-position-horizontal-relative:page;mso-position-vertical-relative:paragraph;z-index:7600" from="63.360001pt,14.015882pt" to="63.360001pt,27.815882pt" stroked="true" strokeweight=".72pt" strokecolor="#000000">
            <v:stroke dashstyle="solid"/>
            <w10:wrap type="none"/>
          </v:line>
        </w:pict>
      </w:r>
      <w:r>
        <w:rPr>
          <w:sz w:val="24"/>
        </w:rPr>
        <w:t>Business</w:t>
      </w:r>
      <w:r>
        <w:rPr>
          <w:spacing w:val="-6"/>
          <w:sz w:val="24"/>
        </w:rPr>
        <w:t> </w:t>
      </w:r>
      <w:r>
        <w:rPr>
          <w:sz w:val="24"/>
        </w:rPr>
        <w:t>need</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Business requirements (</w:t>
      </w:r>
      <w:r>
        <w:rPr>
          <w:strike/>
          <w:color w:val="0101FF"/>
          <w:sz w:val="24"/>
        </w:rPr>
        <w:t>necessary </w:t>
      </w:r>
      <w:r>
        <w:rPr>
          <w:strike w:val="0"/>
          <w:color w:val="0101FF"/>
          <w:sz w:val="24"/>
          <w:u w:val="single" w:color="0101FF"/>
        </w:rPr>
        <w:t>mandatory </w:t>
      </w:r>
      <w:r>
        <w:rPr>
          <w:strike w:val="0"/>
          <w:sz w:val="24"/>
        </w:rPr>
        <w:t>or</w:t>
      </w:r>
      <w:r>
        <w:rPr>
          <w:strike w:val="0"/>
          <w:spacing w:val="-28"/>
          <w:sz w:val="24"/>
        </w:rPr>
        <w:t> </w:t>
      </w:r>
      <w:r>
        <w:rPr>
          <w:strike w:val="0"/>
          <w:sz w:val="24"/>
        </w:rPr>
        <w:t>desirable)</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Functionality</w:t>
      </w:r>
    </w:p>
    <w:p>
      <w:pPr>
        <w:pStyle w:val="ListParagraph"/>
        <w:numPr>
          <w:ilvl w:val="1"/>
          <w:numId w:val="28"/>
        </w:numPr>
        <w:tabs>
          <w:tab w:pos="999" w:val="left" w:leader="none"/>
          <w:tab w:pos="1000" w:val="left" w:leader="none"/>
        </w:tabs>
        <w:spacing w:line="240" w:lineRule="auto" w:before="0" w:after="0"/>
        <w:ind w:left="1000" w:right="0" w:hanging="360"/>
        <w:jc w:val="left"/>
        <w:rPr>
          <w:sz w:val="24"/>
        </w:rPr>
      </w:pPr>
      <w:r>
        <w:rPr>
          <w:sz w:val="24"/>
        </w:rPr>
        <w:t>IT</w:t>
      </w:r>
      <w:r>
        <w:rPr>
          <w:spacing w:val="-7"/>
          <w:sz w:val="24"/>
        </w:rPr>
        <w:t> </w:t>
      </w:r>
      <w:r>
        <w:rPr>
          <w:sz w:val="24"/>
        </w:rPr>
        <w:t>environment</w:t>
      </w:r>
    </w:p>
    <w:p>
      <w:pPr>
        <w:spacing w:after="0" w:line="240" w:lineRule="auto"/>
        <w:jc w:val="left"/>
        <w:rPr>
          <w:sz w:val="24"/>
        </w:rPr>
        <w:sectPr>
          <w:headerReference w:type="default" r:id="rId149"/>
          <w:pgSz w:w="12240" w:h="15840"/>
          <w:pgMar w:header="724" w:footer="792" w:top="1980" w:bottom="980" w:left="1160" w:right="1560"/>
        </w:sectPr>
      </w:pPr>
    </w:p>
    <w:p>
      <w:pPr>
        <w:pStyle w:val="BodyText"/>
        <w:ind w:left="280"/>
      </w:pPr>
      <w:r>
        <w:rPr/>
        <w:pict>
          <v:line style="position:absolute;mso-position-horizontal-relative:page;mso-position-vertical-relative:paragraph;z-index:7624" from="63.360001pt,.214833pt" to="63.360001pt,28.055833pt" stroked="true" strokeweight=".72pt" strokecolor="#000000">
            <v:stroke dashstyle="solid"/>
            <w10:wrap type="none"/>
          </v:line>
        </w:pict>
      </w:r>
      <w:r>
        <w:rPr/>
        <w:t>(Revised </w:t>
      </w:r>
      <w:r>
        <w:rPr>
          <w:strike/>
          <w:color w:val="FF0101"/>
        </w:rPr>
        <w:t>11</w:t>
      </w:r>
      <w:r>
        <w:rPr>
          <w:strike w:val="0"/>
          <w:color w:val="FF0101"/>
          <w:u w:val="single" w:color="FF0101"/>
        </w:rPr>
        <w:t>01</w:t>
      </w:r>
      <w:r>
        <w:rPr>
          <w:strike w:val="0"/>
          <w:u w:val="single" w:color="FF0101"/>
        </w:rPr>
        <w:t>/</w:t>
      </w:r>
      <w:r>
        <w:rPr>
          <w:strike w:val="0"/>
          <w:color w:val="FF0101"/>
          <w:u w:val="single" w:color="FF0101"/>
        </w:rPr>
        <w:t>16</w:t>
      </w:r>
      <w:r>
        <w:rPr>
          <w:strike/>
          <w:color w:val="FF0101"/>
        </w:rPr>
        <w:t>06</w:t>
      </w:r>
      <w:r>
        <w:rPr>
          <w:strike w:val="0"/>
        </w:rPr>
        <w:t>)</w:t>
      </w:r>
    </w:p>
    <w:p>
      <w:pPr>
        <w:pStyle w:val="BodyText"/>
        <w:spacing w:before="4"/>
        <w:rPr>
          <w:sz w:val="16"/>
        </w:rPr>
      </w:pPr>
    </w:p>
    <w:p>
      <w:pPr>
        <w:pStyle w:val="BodyText"/>
        <w:spacing w:before="93"/>
        <w:ind w:left="280" w:right="889"/>
      </w:pPr>
      <w:r>
        <w:rPr/>
        <w:t>There are instances when many State departments require goods or services to perform essentially the same functions. Individual procurements would require duplicative effort and extend lead times.</w:t>
      </w:r>
    </w:p>
    <w:p>
      <w:pPr>
        <w:pStyle w:val="BodyText"/>
        <w:spacing w:before="2"/>
      </w:pPr>
    </w:p>
    <w:p>
      <w:pPr>
        <w:pStyle w:val="BodyText"/>
        <w:ind w:left="280" w:right="102"/>
      </w:pPr>
      <w:r>
        <w:rPr/>
        <w:t>Leveraged Procurement Agreements (</w:t>
      </w:r>
      <w:hyperlink r:id="rId151">
        <w:r>
          <w:rPr>
            <w:color w:val="0000FF"/>
            <w:u w:val="single" w:color="0000FF"/>
          </w:rPr>
          <w:t>LPAs</w:t>
        </w:r>
      </w:hyperlink>
      <w:r>
        <w:rPr/>
        <w:t>) combine State departments’ requirements for the same items or similar items thus providing standardization and leveraging the State’s buying power. LPAs also enable streamlined purchases by removing repetitive, resource intensive, costly and time consuming solicitation processes by departments.</w:t>
      </w:r>
    </w:p>
    <w:p>
      <w:pPr>
        <w:pStyle w:val="BodyText"/>
        <w:spacing w:before="4"/>
      </w:pPr>
    </w:p>
    <w:p>
      <w:pPr>
        <w:pStyle w:val="BodyText"/>
        <w:ind w:left="280" w:right="154"/>
      </w:pPr>
      <w:r>
        <w:rPr/>
        <w:pict>
          <v:shape style="position:absolute;margin-left:63.360001pt;margin-top:.215869pt;width:.1pt;height:41.4pt;mso-position-horizontal-relative:page;mso-position-vertical-relative:paragraph;z-index:7648" coordorigin="1267,4" coordsize="0,828" path="m1267,4l1267,280m1267,280l1267,556m1267,556l1267,832e" filled="false" stroked="true" strokeweight=".72pt" strokecolor="#000000">
            <v:path arrowok="t"/>
            <v:stroke dashstyle="solid"/>
            <w10:wrap type="none"/>
          </v:shape>
        </w:pict>
      </w:r>
      <w:r>
        <w:rPr/>
        <w:t>Types of LPAs include Master Agreements</w:t>
      </w:r>
      <w:r>
        <w:rPr>
          <w:color w:val="0101FF"/>
          <w:u w:val="single" w:color="0101FF"/>
        </w:rPr>
        <w:t>, IT Master Agreement (ITMSA)</w:t>
      </w:r>
      <w:r>
        <w:rPr/>
        <w:t>, Statewide Contracts, State Price Schedules, Software Licensing Programs </w:t>
      </w:r>
      <w:r>
        <w:rPr>
          <w:color w:val="0101FF"/>
          <w:u w:val="single" w:color="0101FF"/>
        </w:rPr>
        <w:t>(SLP)</w:t>
      </w:r>
      <w:r>
        <w:rPr/>
        <w:t>, </w:t>
      </w:r>
      <w:r>
        <w:rPr>
          <w:strike/>
          <w:color w:val="0101FF"/>
        </w:rPr>
        <w:t>and </w:t>
      </w:r>
      <w:r>
        <w:rPr>
          <w:strike w:val="0"/>
        </w:rPr>
        <w:t>the California Multiple Award Schedules </w:t>
      </w:r>
      <w:r>
        <w:rPr>
          <w:strike w:val="0"/>
          <w:color w:val="0101FF"/>
          <w:u w:val="single" w:color="0101FF"/>
        </w:rPr>
        <w:t>(CMAS), and Cooperative Agreement (WSCA)</w:t>
      </w:r>
      <w:r>
        <w:rPr>
          <w:strike w:val="0"/>
        </w:rPr>
        <w:t>. Unless identified as a mandatory contract, the use of LPAs is optional. State departments must have approved purchasing authority for the applicable LPA category in order to place orders against an agreement in that category.</w:t>
      </w:r>
    </w:p>
    <w:p>
      <w:pPr>
        <w:spacing w:after="0"/>
        <w:sectPr>
          <w:headerReference w:type="default" r:id="rId150"/>
          <w:pgSz w:w="12240" w:h="15840"/>
          <w:pgMar w:header="724" w:footer="792" w:top="1700" w:bottom="980" w:left="1160" w:right="1420"/>
        </w:sectPr>
      </w:pPr>
    </w:p>
    <w:p>
      <w:pPr>
        <w:pStyle w:val="BodyText"/>
        <w:spacing w:before="11"/>
        <w:rPr>
          <w:sz w:val="11"/>
        </w:rPr>
      </w:pPr>
    </w:p>
    <w:p>
      <w:pPr>
        <w:tabs>
          <w:tab w:pos="9347" w:val="left" w:leader="none"/>
        </w:tabs>
        <w:spacing w:line="275" w:lineRule="exact" w:before="92"/>
        <w:ind w:left="520" w:right="0" w:firstLine="0"/>
        <w:jc w:val="left"/>
        <w:rPr>
          <w:b/>
          <w:sz w:val="24"/>
        </w:rPr>
      </w:pPr>
      <w:r>
        <w:rPr/>
        <w:pict>
          <v:shape style="position:absolute;margin-left:52.32pt;margin-top:18.495855pt;width:.1pt;height:156pt;mso-position-horizontal-relative:page;mso-position-vertical-relative:paragraph;z-index:7672" coordorigin="1046,370" coordsize="0,3120" path="m1046,370l1046,646m1046,646l1046,1042m1046,1042l1046,1318m1046,1318l1046,1594m1046,1594l1046,1870m1046,1870l1046,2266m1046,2266l1046,2662m1046,2662l1046,2938m1046,2938l1046,3214m1046,3214l1046,3490e" filled="false" stroked="true" strokeweight=".72pt" strokecolor="#000000">
            <v:path arrowok="t"/>
            <v:stroke dashstyle="solid"/>
            <w10:wrap type="none"/>
          </v:shape>
        </w:pict>
      </w:r>
      <w:r>
        <w:rPr>
          <w:b/>
          <w:sz w:val="24"/>
        </w:rPr>
        <w:t>BILLING FOR SERVICES OF EMPLOYEES PAID ON</w:t>
      </w:r>
      <w:r>
        <w:rPr>
          <w:b/>
          <w:spacing w:val="-34"/>
          <w:sz w:val="24"/>
        </w:rPr>
        <w:t> </w:t>
      </w:r>
      <w:r>
        <w:rPr>
          <w:b/>
          <w:sz w:val="24"/>
        </w:rPr>
        <w:t>MONTHLY</w:t>
      </w:r>
      <w:r>
        <w:rPr>
          <w:b/>
          <w:spacing w:val="-9"/>
          <w:sz w:val="24"/>
        </w:rPr>
        <w:t> </w:t>
      </w:r>
      <w:r>
        <w:rPr>
          <w:b/>
          <w:sz w:val="24"/>
        </w:rPr>
        <w:t>BASIS</w:t>
        <w:tab/>
        <w:t>8740</w:t>
      </w:r>
    </w:p>
    <w:p>
      <w:pPr>
        <w:pStyle w:val="BodyText"/>
        <w:spacing w:line="275" w:lineRule="exact"/>
        <w:ind w:left="520"/>
      </w:pPr>
      <w:r>
        <w:rPr/>
        <w:t>(Revised 1/201</w:t>
      </w:r>
      <w:r>
        <w:rPr>
          <w:strike/>
          <w:color w:val="FF0101"/>
        </w:rPr>
        <w:t>5</w:t>
      </w:r>
      <w:r>
        <w:rPr>
          <w:strike w:val="0"/>
          <w:color w:val="0000FF"/>
          <w:u w:val="single" w:color="0000FF"/>
        </w:rPr>
        <w:t>6</w:t>
      </w:r>
      <w:r>
        <w:rPr>
          <w:strike w:val="0"/>
        </w:rPr>
        <w:t>)</w:t>
      </w:r>
    </w:p>
    <w:p>
      <w:pPr>
        <w:pStyle w:val="BodyText"/>
        <w:spacing w:before="120"/>
        <w:ind w:left="520"/>
      </w:pPr>
      <w:r>
        <w:rPr/>
        <w:pict>
          <v:line style="position:absolute;mso-position-horizontal-relative:page;mso-position-vertical-relative:paragraph;z-index:-91960" from="542.640015pt,18.995375pt" to="545.880015pt,18.995375pt" stroked="true" strokeweight=".841pt" strokecolor="#0000ff">
            <v:stroke dashstyle="solid"/>
            <w10:wrap type="none"/>
          </v:line>
        </w:pict>
      </w:r>
      <w:r>
        <w:rPr>
          <w:strike/>
          <w:color w:val="FF0101"/>
        </w:rPr>
        <w:t>Below is the </w:t>
      </w:r>
      <w:r>
        <w:rPr>
          <w:strike w:val="0"/>
          <w:color w:val="0000FF"/>
          <w:u w:val="single" w:color="0000FF"/>
        </w:rPr>
        <w:t>This </w:t>
      </w:r>
      <w:r>
        <w:rPr>
          <w:strike w:val="0"/>
          <w:color w:val="0000FF"/>
          <w:spacing w:val="-3"/>
          <w:u w:val="single" w:color="0000FF"/>
        </w:rPr>
        <w:t>section provides </w:t>
      </w:r>
      <w:r>
        <w:rPr>
          <w:strike w:val="0"/>
          <w:color w:val="0000FF"/>
          <w:u w:val="single" w:color="0000FF"/>
        </w:rPr>
        <w:t>the methodology and </w:t>
      </w:r>
      <w:r>
        <w:rPr>
          <w:strike w:val="0"/>
          <w:spacing w:val="-3"/>
        </w:rPr>
        <w:t>formula </w:t>
      </w:r>
      <w:r>
        <w:rPr>
          <w:strike w:val="0"/>
        </w:rPr>
        <w:t>for </w:t>
      </w:r>
      <w:r>
        <w:rPr>
          <w:strike w:val="0"/>
          <w:spacing w:val="-3"/>
        </w:rPr>
        <w:t>determining </w:t>
      </w:r>
      <w:r>
        <w:rPr>
          <w:strike w:val="0"/>
          <w:color w:val="0000FF"/>
          <w:u w:val="single" w:color="0000FF"/>
        </w:rPr>
        <w:t>the </w:t>
      </w:r>
      <w:r>
        <w:rPr>
          <w:strike w:val="0"/>
        </w:rPr>
        <w:t>hourly </w:t>
      </w:r>
      <w:r>
        <w:rPr>
          <w:strike w:val="0"/>
          <w:color w:val="0000FF"/>
          <w:u w:val="single" w:color="0000FF"/>
        </w:rPr>
        <w:t>billing </w:t>
      </w:r>
      <w:r>
        <w:rPr>
          <w:strike w:val="0"/>
        </w:rPr>
        <w:t>rate</w:t>
      </w:r>
      <w:r>
        <w:rPr>
          <w:strike/>
          <w:color w:val="FF0101"/>
        </w:rPr>
        <w:t>s </w:t>
      </w:r>
      <w:r>
        <w:rPr>
          <w:strike w:val="0"/>
          <w:spacing w:val="-3"/>
        </w:rPr>
        <w:t>when </w:t>
      </w:r>
      <w:r>
        <w:rPr>
          <w:strike w:val="0"/>
        </w:rPr>
        <w:t>a </w:t>
      </w:r>
      <w:r>
        <w:rPr>
          <w:strike w:val="0"/>
          <w:spacing w:val="-3"/>
        </w:rPr>
        <w:t>department </w:t>
      </w:r>
      <w:r>
        <w:rPr>
          <w:strike w:val="0"/>
        </w:rPr>
        <w:t>bills for </w:t>
      </w:r>
      <w:r>
        <w:rPr>
          <w:strike w:val="0"/>
          <w:color w:val="0000FF"/>
          <w:spacing w:val="-3"/>
          <w:u w:val="single" w:color="0000FF"/>
        </w:rPr>
        <w:t>the </w:t>
      </w:r>
      <w:r>
        <w:rPr>
          <w:strike w:val="0"/>
          <w:spacing w:val="-3"/>
        </w:rPr>
        <w:t>services </w:t>
      </w:r>
      <w:r>
        <w:rPr>
          <w:strike w:val="0"/>
        </w:rPr>
        <w:t>of </w:t>
      </w:r>
      <w:r>
        <w:rPr>
          <w:strike w:val="0"/>
          <w:spacing w:val="-3"/>
        </w:rPr>
        <w:t>employees </w:t>
      </w:r>
      <w:r>
        <w:rPr>
          <w:strike w:val="0"/>
        </w:rPr>
        <w:t>paid on a monthly basis on or after January 1, 201</w:t>
      </w:r>
      <w:r>
        <w:rPr>
          <w:strike/>
          <w:color w:val="FF0101"/>
        </w:rPr>
        <w:t>5</w:t>
      </w:r>
      <w:r>
        <w:rPr>
          <w:strike w:val="0"/>
          <w:color w:val="0000FF"/>
          <w:u w:val="single" w:color="0000FF"/>
        </w:rPr>
        <w:t>6</w:t>
      </w:r>
      <w:r>
        <w:rPr>
          <w:strike w:val="0"/>
        </w:rPr>
        <w:t>. </w:t>
      </w:r>
      <w:r>
        <w:rPr>
          <w:strike w:val="0"/>
          <w:color w:val="0000FF"/>
          <w:spacing w:val="-3"/>
          <w:u w:val="single" w:color="0000FF"/>
        </w:rPr>
        <w:t>As </w:t>
      </w:r>
      <w:r>
        <w:rPr>
          <w:strike w:val="0"/>
          <w:color w:val="0000FF"/>
          <w:spacing w:val="-5"/>
          <w:u w:val="single" w:color="0000FF"/>
        </w:rPr>
        <w:t>outlined </w:t>
      </w:r>
      <w:r>
        <w:rPr>
          <w:strike w:val="0"/>
          <w:color w:val="0000FF"/>
          <w:spacing w:val="-4"/>
          <w:u w:val="single" w:color="0000FF"/>
        </w:rPr>
        <w:t>below, </w:t>
      </w:r>
      <w:r>
        <w:rPr>
          <w:strike w:val="0"/>
          <w:color w:val="0000FF"/>
          <w:spacing w:val="-3"/>
          <w:u w:val="single" w:color="0000FF"/>
        </w:rPr>
        <w:t>the </w:t>
      </w:r>
      <w:r>
        <w:rPr>
          <w:strike w:val="0"/>
          <w:color w:val="0000FF"/>
          <w:spacing w:val="-4"/>
          <w:u w:val="single" w:color="0000FF"/>
        </w:rPr>
        <w:t>hourly billing rate </w:t>
      </w:r>
      <w:r>
        <w:rPr>
          <w:strike w:val="0"/>
          <w:color w:val="0000FF"/>
          <w:spacing w:val="-3"/>
          <w:u w:val="single" w:color="0000FF"/>
        </w:rPr>
        <w:t>is </w:t>
      </w:r>
      <w:r>
        <w:rPr>
          <w:strike w:val="0"/>
          <w:color w:val="0000FF"/>
          <w:spacing w:val="-4"/>
          <w:u w:val="single" w:color="0000FF"/>
        </w:rPr>
        <w:t>computed </w:t>
      </w:r>
      <w:r>
        <w:rPr>
          <w:strike w:val="0"/>
          <w:color w:val="0000FF"/>
          <w:spacing w:val="-3"/>
          <w:u w:val="single" w:color="0000FF"/>
        </w:rPr>
        <w:t>using the </w:t>
      </w:r>
      <w:r>
        <w:rPr>
          <w:strike w:val="0"/>
          <w:color w:val="0000FF"/>
          <w:spacing w:val="-4"/>
          <w:u w:val="single" w:color="0000FF"/>
        </w:rPr>
        <w:t>total actual working </w:t>
      </w:r>
      <w:r>
        <w:rPr>
          <w:strike w:val="0"/>
          <w:color w:val="0000FF"/>
          <w:spacing w:val="-3"/>
          <w:u w:val="single" w:color="0000FF"/>
        </w:rPr>
        <w:t>time per </w:t>
      </w:r>
      <w:r>
        <w:rPr>
          <w:strike w:val="0"/>
          <w:color w:val="0000FF"/>
          <w:spacing w:val="-4"/>
          <w:u w:val="single" w:color="0000FF"/>
        </w:rPr>
        <w:t>year </w:t>
      </w:r>
      <w:r>
        <w:rPr>
          <w:strike w:val="0"/>
          <w:color w:val="0000FF"/>
          <w:spacing w:val="-3"/>
          <w:u w:val="single" w:color="0000FF"/>
        </w:rPr>
        <w:t>and the </w:t>
      </w:r>
      <w:r>
        <w:rPr>
          <w:strike w:val="0"/>
          <w:color w:val="0000FF"/>
          <w:spacing w:val="-4"/>
          <w:u w:val="single" w:color="0000FF"/>
        </w:rPr>
        <w:t>state’s staff benefit contribution </w:t>
      </w:r>
      <w:r>
        <w:rPr>
          <w:strike w:val="0"/>
          <w:color w:val="0000FF"/>
          <w:spacing w:val="-5"/>
          <w:u w:val="single" w:color="0000FF"/>
        </w:rPr>
        <w:t>percentage.</w:t>
      </w:r>
    </w:p>
    <w:p>
      <w:pPr>
        <w:pStyle w:val="BodyText"/>
        <w:rPr>
          <w:sz w:val="20"/>
        </w:rPr>
      </w:pPr>
    </w:p>
    <w:p>
      <w:pPr>
        <w:pStyle w:val="BodyText"/>
        <w:spacing w:before="9"/>
        <w:rPr>
          <w:sz w:val="16"/>
        </w:rPr>
      </w:pPr>
    </w:p>
    <w:p>
      <w:pPr>
        <w:pStyle w:val="BodyText"/>
        <w:spacing w:before="92"/>
        <w:ind w:left="520" w:right="184"/>
      </w:pPr>
      <w:r>
        <w:rPr/>
        <w:pict>
          <v:line style="position:absolute;mso-position-horizontal-relative:page;mso-position-vertical-relative:paragraph;z-index:-91936" from="455.040009pt,86.595871pt" to="458.280009pt,86.595871pt" stroked="true" strokeweight=".84pt" strokecolor="#0000ff">
            <v:stroke dashstyle="solid"/>
            <w10:wrap type="none"/>
          </v:line>
        </w:pict>
      </w:r>
      <w:r>
        <w:rPr/>
        <w:pict>
          <v:shape style="position:absolute;margin-left:52.32pt;margin-top:73.815872pt;width:.1pt;height:27.6pt;mso-position-horizontal-relative:page;mso-position-vertical-relative:paragraph;z-index:7744" coordorigin="1046,1476" coordsize="0,552" path="m1046,1476l1046,1752m1046,1752l1046,2028e" filled="false" stroked="true" strokeweight=".72pt" strokecolor="#000000">
            <v:path arrowok="t"/>
            <v:stroke dashstyle="solid"/>
            <w10:wrap type="none"/>
          </v:shape>
        </w:pict>
      </w:r>
      <w:r>
        <w:rPr>
          <w:color w:val="0000FF"/>
          <w:u w:val="single" w:color="0000FF"/>
        </w:rPr>
        <w:t>Total actual working time per year is determined by deducting </w:t>
      </w:r>
      <w:r>
        <w:rPr>
          <w:strike/>
          <w:color w:val="FF0101"/>
        </w:rPr>
        <w:t>The</w:t>
      </w:r>
      <w:r>
        <w:rPr>
          <w:strike w:val="0"/>
          <w:color w:val="0000FF"/>
          <w:u w:val="single" w:color="0000FF"/>
        </w:rPr>
        <w:t>the </w:t>
      </w:r>
      <w:r>
        <w:rPr>
          <w:strike w:val="0"/>
        </w:rPr>
        <w:t>number of hours </w:t>
      </w:r>
      <w:r>
        <w:rPr>
          <w:strike/>
          <w:color w:val="FF0101"/>
        </w:rPr>
        <w:t>to be </w:t>
      </w:r>
      <w:r>
        <w:rPr>
          <w:strike/>
          <w:color w:val="FF0101"/>
          <w:spacing w:val="-3"/>
        </w:rPr>
        <w:t>deducted </w:t>
      </w:r>
      <w:r>
        <w:rPr>
          <w:strike w:val="0"/>
        </w:rPr>
        <w:t>for </w:t>
      </w:r>
      <w:r>
        <w:rPr>
          <w:strike w:val="0"/>
          <w:spacing w:val="-3"/>
        </w:rPr>
        <w:t>Saturdays, Sundays, </w:t>
      </w:r>
      <w:r>
        <w:rPr>
          <w:strike w:val="0"/>
        </w:rPr>
        <w:t>holidays, </w:t>
      </w:r>
      <w:r>
        <w:rPr>
          <w:strike w:val="0"/>
          <w:spacing w:val="-2"/>
        </w:rPr>
        <w:t>and </w:t>
      </w:r>
      <w:r>
        <w:rPr>
          <w:strike/>
          <w:color w:val="FF0101"/>
        </w:rPr>
        <w:t>the state </w:t>
      </w:r>
      <w:r>
        <w:rPr>
          <w:strike/>
          <w:color w:val="FF0101"/>
          <w:spacing w:val="-3"/>
        </w:rPr>
        <w:t>contribution </w:t>
      </w:r>
      <w:r>
        <w:rPr>
          <w:strike/>
          <w:color w:val="FF0101"/>
        </w:rPr>
        <w:t>for staff </w:t>
      </w:r>
      <w:r>
        <w:rPr>
          <w:strike/>
          <w:color w:val="FF0101"/>
          <w:spacing w:val="-3"/>
        </w:rPr>
        <w:t>benefits </w:t>
      </w:r>
      <w:r>
        <w:rPr>
          <w:strike/>
          <w:color w:val="FF0101"/>
          <w:spacing w:val="-2"/>
        </w:rPr>
        <w:t>are </w:t>
      </w:r>
      <w:r>
        <w:rPr>
          <w:strike/>
          <w:color w:val="FF0101"/>
          <w:spacing w:val="-3"/>
        </w:rPr>
        <w:t>provided </w:t>
      </w:r>
      <w:r>
        <w:rPr>
          <w:strike w:val="0"/>
          <w:color w:val="0000FF"/>
          <w:u w:val="single" w:color="0000FF"/>
        </w:rPr>
        <w:t>other </w:t>
      </w:r>
      <w:r>
        <w:rPr>
          <w:strike w:val="0"/>
          <w:color w:val="0000FF"/>
          <w:spacing w:val="-3"/>
          <w:u w:val="single" w:color="0000FF"/>
        </w:rPr>
        <w:t>absences </w:t>
      </w:r>
      <w:r>
        <w:rPr>
          <w:strike w:val="0"/>
          <w:color w:val="0000FF"/>
          <w:u w:val="single" w:color="0000FF"/>
        </w:rPr>
        <w:t>from total hours for the </w:t>
      </w:r>
      <w:r>
        <w:rPr>
          <w:strike w:val="0"/>
          <w:color w:val="0000FF"/>
          <w:spacing w:val="-3"/>
          <w:u w:val="single" w:color="0000FF"/>
        </w:rPr>
        <w:t>calendar year</w:t>
      </w:r>
      <w:r>
        <w:rPr>
          <w:strike w:val="0"/>
          <w:spacing w:val="-3"/>
        </w:rPr>
        <w:t>. </w:t>
      </w:r>
      <w:r>
        <w:rPr>
          <w:strike w:val="0"/>
          <w:color w:val="0000FF"/>
          <w:u w:val="single" w:color="0000FF"/>
        </w:rPr>
        <w:t>To </w:t>
      </w:r>
      <w:r>
        <w:rPr>
          <w:strike w:val="0"/>
          <w:color w:val="0000FF"/>
          <w:spacing w:val="-5"/>
          <w:u w:val="single" w:color="0000FF"/>
        </w:rPr>
        <w:t>determine other </w:t>
      </w:r>
      <w:r>
        <w:rPr>
          <w:strike w:val="0"/>
          <w:color w:val="0000FF"/>
          <w:spacing w:val="-4"/>
          <w:u w:val="single" w:color="0000FF"/>
        </w:rPr>
        <w:t>absences, departments </w:t>
      </w:r>
      <w:r>
        <w:rPr>
          <w:strike w:val="0"/>
          <w:color w:val="0000FF"/>
          <w:spacing w:val="-5"/>
          <w:u w:val="single" w:color="0000FF"/>
        </w:rPr>
        <w:t>will compile </w:t>
      </w:r>
      <w:r>
        <w:rPr>
          <w:strike w:val="0"/>
          <w:color w:val="0000FF"/>
          <w:spacing w:val="-3"/>
          <w:u w:val="single" w:color="0000FF"/>
        </w:rPr>
        <w:t>and </w:t>
      </w:r>
      <w:r>
        <w:rPr>
          <w:strike w:val="0"/>
          <w:color w:val="0000FF"/>
          <w:spacing w:val="-5"/>
          <w:u w:val="single" w:color="0000FF"/>
        </w:rPr>
        <w:t>average </w:t>
      </w:r>
      <w:r>
        <w:rPr>
          <w:strike w:val="0"/>
          <w:color w:val="0000FF"/>
          <w:spacing w:val="-4"/>
          <w:u w:val="single" w:color="0000FF"/>
        </w:rPr>
        <w:t>absences </w:t>
      </w:r>
      <w:r>
        <w:rPr>
          <w:strike w:val="0"/>
          <w:color w:val="0000FF"/>
          <w:spacing w:val="-3"/>
          <w:u w:val="single" w:color="0000FF"/>
        </w:rPr>
        <w:t>such </w:t>
      </w:r>
      <w:r>
        <w:rPr>
          <w:strike w:val="0"/>
          <w:color w:val="0000FF"/>
          <w:u w:val="single" w:color="0000FF"/>
        </w:rPr>
        <w:t>as </w:t>
      </w:r>
      <w:r>
        <w:rPr>
          <w:strike/>
          <w:color w:val="FF0101"/>
          <w:spacing w:val="-3"/>
        </w:rPr>
        <w:t>V</w:t>
      </w:r>
      <w:r>
        <w:rPr>
          <w:strike w:val="0"/>
          <w:color w:val="0000FF"/>
          <w:spacing w:val="-3"/>
          <w:u w:val="single" w:color="0000FF"/>
        </w:rPr>
        <w:t>v</w:t>
      </w:r>
      <w:r>
        <w:rPr>
          <w:strike w:val="0"/>
          <w:spacing w:val="-3"/>
        </w:rPr>
        <w:t>acation </w:t>
      </w:r>
      <w:r>
        <w:rPr>
          <w:strike w:val="0"/>
          <w:color w:val="0000FF"/>
          <w:u w:val="single" w:color="0000FF"/>
        </w:rPr>
        <w:t>leave</w:t>
      </w:r>
      <w:r>
        <w:rPr>
          <w:strike w:val="0"/>
        </w:rPr>
        <w:t>, </w:t>
      </w:r>
      <w:r>
        <w:rPr>
          <w:strike w:val="0"/>
          <w:spacing w:val="-2"/>
        </w:rPr>
        <w:t>annual </w:t>
      </w:r>
      <w:r>
        <w:rPr>
          <w:strike w:val="0"/>
          <w:spacing w:val="-3"/>
        </w:rPr>
        <w:t>leave, personal leave </w:t>
      </w:r>
      <w:r>
        <w:rPr>
          <w:strike w:val="0"/>
        </w:rPr>
        <w:t>program, sick </w:t>
      </w:r>
      <w:r>
        <w:rPr>
          <w:strike w:val="0"/>
          <w:spacing w:val="-3"/>
        </w:rPr>
        <w:t>leave, bereavement leave, </w:t>
      </w:r>
      <w:r>
        <w:rPr>
          <w:strike w:val="0"/>
        </w:rPr>
        <w:t>informal time off, jury duty </w:t>
      </w:r>
      <w:r>
        <w:rPr>
          <w:strike w:val="0"/>
          <w:spacing w:val="-3"/>
        </w:rPr>
        <w:t>leave, </w:t>
      </w:r>
      <w:r>
        <w:rPr>
          <w:strike w:val="0"/>
        </w:rPr>
        <w:t>military </w:t>
      </w:r>
      <w:r>
        <w:rPr>
          <w:strike w:val="0"/>
          <w:spacing w:val="-3"/>
        </w:rPr>
        <w:t>leave, furlough </w:t>
      </w:r>
      <w:r>
        <w:rPr>
          <w:strike w:val="0"/>
        </w:rPr>
        <w:t>leave, and </w:t>
      </w:r>
      <w:r>
        <w:rPr>
          <w:strike w:val="0"/>
          <w:spacing w:val="-3"/>
        </w:rPr>
        <w:t>professional development leave</w:t>
      </w:r>
      <w:r>
        <w:rPr>
          <w:strike w:val="0"/>
          <w:color w:val="0000FF"/>
          <w:spacing w:val="-3"/>
        </w:rPr>
        <w:t>. </w:t>
      </w:r>
      <w:r>
        <w:rPr>
          <w:strike/>
          <w:color w:val="FF0101"/>
        </w:rPr>
        <w:t>will be </w:t>
      </w:r>
      <w:r>
        <w:rPr>
          <w:strike/>
          <w:color w:val="FF0101"/>
          <w:spacing w:val="-3"/>
        </w:rPr>
        <w:t>compiled </w:t>
      </w:r>
      <w:r>
        <w:rPr>
          <w:strike/>
          <w:color w:val="FF0101"/>
        </w:rPr>
        <w:t>and </w:t>
      </w:r>
      <w:r>
        <w:rPr>
          <w:strike/>
          <w:color w:val="FF0101"/>
          <w:spacing w:val="-3"/>
        </w:rPr>
        <w:t>averaged </w:t>
      </w:r>
      <w:r>
        <w:rPr>
          <w:strike/>
          <w:color w:val="FF0101"/>
        </w:rPr>
        <w:t>by the </w:t>
      </w:r>
      <w:r>
        <w:rPr>
          <w:strike/>
          <w:color w:val="FF0101"/>
          <w:spacing w:val="-3"/>
        </w:rPr>
        <w:t>department </w:t>
      </w:r>
      <w:r>
        <w:rPr>
          <w:strike/>
          <w:color w:val="FF0101"/>
        </w:rPr>
        <w:t>for this </w:t>
      </w:r>
      <w:r>
        <w:rPr>
          <w:strike/>
          <w:color w:val="FF0101"/>
          <w:spacing w:val="-3"/>
        </w:rPr>
        <w:t>computation.</w:t>
      </w:r>
    </w:p>
    <w:p>
      <w:pPr>
        <w:pStyle w:val="BodyText"/>
        <w:spacing w:before="11"/>
        <w:rPr>
          <w:sz w:val="16"/>
        </w:rPr>
      </w:pPr>
    </w:p>
    <w:p>
      <w:pPr>
        <w:pStyle w:val="BodyText"/>
        <w:spacing w:before="92"/>
        <w:ind w:left="520" w:right="293"/>
      </w:pPr>
      <w:r>
        <w:rPr/>
        <w:t>This formula only </w:t>
      </w:r>
      <w:r>
        <w:rPr>
          <w:spacing w:val="-3"/>
        </w:rPr>
        <w:t>provides </w:t>
      </w:r>
      <w:r>
        <w:rPr/>
        <w:t>billing for </w:t>
      </w:r>
      <w:r>
        <w:rPr>
          <w:spacing w:val="-3"/>
        </w:rPr>
        <w:t>hours </w:t>
      </w:r>
      <w:r>
        <w:rPr/>
        <w:t>actually </w:t>
      </w:r>
      <w:r>
        <w:rPr>
          <w:spacing w:val="-3"/>
        </w:rPr>
        <w:t>worked. </w:t>
      </w:r>
      <w:r>
        <w:rPr/>
        <w:t>The </w:t>
      </w:r>
      <w:r>
        <w:rPr>
          <w:spacing w:val="-3"/>
        </w:rPr>
        <w:t>formula </w:t>
      </w:r>
      <w:r>
        <w:rPr/>
        <w:t>does not </w:t>
      </w:r>
      <w:r>
        <w:rPr>
          <w:spacing w:val="-3"/>
        </w:rPr>
        <w:t>include </w:t>
      </w:r>
      <w:r>
        <w:rPr/>
        <w:t>an </w:t>
      </w:r>
      <w:r>
        <w:rPr>
          <w:spacing w:val="-2"/>
        </w:rPr>
        <w:t>amount </w:t>
      </w:r>
      <w:r>
        <w:rPr/>
        <w:t>for such costs as </w:t>
      </w:r>
      <w:r>
        <w:rPr>
          <w:spacing w:val="-3"/>
        </w:rPr>
        <w:t>identifiable operating </w:t>
      </w:r>
      <w:r>
        <w:rPr/>
        <w:t>expenses </w:t>
      </w:r>
      <w:r>
        <w:rPr>
          <w:spacing w:val="-3"/>
        </w:rPr>
        <w:t>incurred </w:t>
      </w:r>
      <w:r>
        <w:rPr/>
        <w:t>in </w:t>
      </w:r>
      <w:r>
        <w:rPr>
          <w:spacing w:val="-3"/>
        </w:rPr>
        <w:t>rendering </w:t>
      </w:r>
      <w:r>
        <w:rPr/>
        <w:t>the </w:t>
      </w:r>
      <w:r>
        <w:rPr>
          <w:spacing w:val="-3"/>
        </w:rPr>
        <w:t>service, </w:t>
      </w:r>
      <w:r>
        <w:rPr/>
        <w:t>charges for </w:t>
      </w:r>
      <w:r>
        <w:rPr>
          <w:spacing w:val="-3"/>
        </w:rPr>
        <w:t>other </w:t>
      </w:r>
      <w:r>
        <w:rPr/>
        <w:t>than </w:t>
      </w:r>
      <w:r>
        <w:rPr>
          <w:spacing w:val="-3"/>
        </w:rPr>
        <w:t>incidental </w:t>
      </w:r>
      <w:r>
        <w:rPr/>
        <w:t>use of equipment, </w:t>
      </w:r>
      <w:r>
        <w:rPr>
          <w:spacing w:val="-3"/>
        </w:rPr>
        <w:t>overhead, </w:t>
      </w:r>
      <w:r>
        <w:rPr/>
        <w:t>and other </w:t>
      </w:r>
      <w:r>
        <w:rPr>
          <w:spacing w:val="-3"/>
        </w:rPr>
        <w:t>costs. </w:t>
      </w:r>
      <w:r>
        <w:rPr/>
        <w:t>In </w:t>
      </w:r>
      <w:r>
        <w:rPr>
          <w:spacing w:val="-2"/>
        </w:rPr>
        <w:t>addition, </w:t>
      </w:r>
      <w:r>
        <w:rPr/>
        <w:t>Workers’ </w:t>
      </w:r>
      <w:r>
        <w:rPr>
          <w:spacing w:val="-3"/>
        </w:rPr>
        <w:t>Compensation, Industrial Disability, Unemployment </w:t>
      </w:r>
      <w:r>
        <w:rPr/>
        <w:t>Compensation, </w:t>
      </w:r>
      <w:r>
        <w:rPr>
          <w:spacing w:val="-3"/>
        </w:rPr>
        <w:t>and </w:t>
      </w:r>
      <w:r>
        <w:rPr/>
        <w:t>Life </w:t>
      </w:r>
      <w:r>
        <w:rPr>
          <w:spacing w:val="-3"/>
        </w:rPr>
        <w:t>Insurance benefits </w:t>
      </w:r>
      <w:r>
        <w:rPr/>
        <w:t>are not </w:t>
      </w:r>
      <w:r>
        <w:rPr>
          <w:spacing w:val="-3"/>
        </w:rPr>
        <w:t>included </w:t>
      </w:r>
      <w:r>
        <w:rPr/>
        <w:t>in the formula since these </w:t>
      </w:r>
      <w:r>
        <w:rPr>
          <w:spacing w:val="-3"/>
        </w:rPr>
        <w:t>expenses </w:t>
      </w:r>
      <w:r>
        <w:rPr/>
        <w:t>can vary </w:t>
      </w:r>
      <w:r>
        <w:rPr>
          <w:spacing w:val="-3"/>
        </w:rPr>
        <w:t>substantially </w:t>
      </w:r>
      <w:r>
        <w:rPr/>
        <w:t>among </w:t>
      </w:r>
      <w:r>
        <w:rPr>
          <w:spacing w:val="-3"/>
        </w:rPr>
        <w:t>departments. However, </w:t>
      </w:r>
      <w:r>
        <w:rPr/>
        <w:t>such costs </w:t>
      </w:r>
      <w:r>
        <w:rPr>
          <w:spacing w:val="-3"/>
        </w:rPr>
        <w:t>should </w:t>
      </w:r>
      <w:r>
        <w:rPr/>
        <w:t>be </w:t>
      </w:r>
      <w:r>
        <w:rPr>
          <w:spacing w:val="-3"/>
        </w:rPr>
        <w:t>included </w:t>
      </w:r>
      <w:r>
        <w:rPr/>
        <w:t>in billing for </w:t>
      </w:r>
      <w:r>
        <w:rPr>
          <w:spacing w:val="-3"/>
        </w:rPr>
        <w:t>services </w:t>
      </w:r>
      <w:r>
        <w:rPr/>
        <w:t>in </w:t>
      </w:r>
      <w:r>
        <w:rPr>
          <w:spacing w:val="-3"/>
        </w:rPr>
        <w:t>accordance </w:t>
      </w:r>
      <w:r>
        <w:rPr/>
        <w:t>with SAM </w:t>
      </w:r>
      <w:r>
        <w:rPr>
          <w:spacing w:val="-3"/>
        </w:rPr>
        <w:t>sections </w:t>
      </w:r>
      <w:r>
        <w:rPr>
          <w:spacing w:val="-2"/>
        </w:rPr>
        <w:t>8752.1 </w:t>
      </w:r>
      <w:r>
        <w:rPr/>
        <w:t>and </w:t>
      </w:r>
      <w:r>
        <w:rPr>
          <w:spacing w:val="-3"/>
        </w:rPr>
        <w:t>8758.</w:t>
      </w:r>
    </w:p>
    <w:p>
      <w:pPr>
        <w:pStyle w:val="BodyText"/>
        <w:spacing w:before="7"/>
      </w:pPr>
    </w:p>
    <w:p>
      <w:pPr>
        <w:pStyle w:val="Heading1"/>
        <w:spacing w:before="0"/>
        <w:ind w:left="520"/>
      </w:pPr>
      <w:r>
        <w:rPr/>
        <w:pict>
          <v:shape style="position:absolute;margin-left:52.32pt;margin-top:.215864pt;width:.1pt;height:27.6pt;mso-position-horizontal-relative:page;mso-position-vertical-relative:paragraph;z-index:7768" coordorigin="1046,4" coordsize="0,552" path="m1046,4l1046,280m1046,280l1046,556e" filled="false" stroked="true" strokeweight=".72pt" strokecolor="#000000">
            <v:path arrowok="t"/>
            <v:stroke dashstyle="solid"/>
            <w10:wrap type="none"/>
          </v:shape>
        </w:pict>
      </w:r>
      <w:r>
        <w:rPr/>
        <w:pict>
          <v:shape style="position:absolute;margin-left:52.32pt;margin-top:40.056866pt;width:.1pt;height:13.6pt;mso-position-horizontal-relative:page;mso-position-vertical-relative:paragraph;z-index:7792" coordorigin="1046,801" coordsize="0,272" path="m1046,801l1046,1072m1046,801l1046,1072e" filled="false" stroked="true" strokeweight=".72pt" strokecolor="#000000">
            <v:path arrowok="t"/>
            <v:stroke dashstyle="solid"/>
            <w10:wrap type="none"/>
          </v:shape>
        </w:pict>
      </w:r>
      <w:r>
        <w:rPr/>
        <w:pict>
          <v:shape style="position:absolute;margin-left:52.32pt;margin-top:68.856865pt;width:.1pt;height:13.6pt;mso-position-horizontal-relative:page;mso-position-vertical-relative:paragraph;z-index:7816" coordorigin="1046,1377" coordsize="0,272" path="m1046,1377l1046,1648m1046,1377l1046,1648e" filled="false" stroked="true" strokeweight=".72pt" strokecolor="#000000">
            <v:path arrowok="t"/>
            <v:stroke dashstyle="solid"/>
            <w10:wrap type="none"/>
          </v:shape>
        </w:pict>
      </w:r>
      <w:bookmarkStart w:name="HOURLY BILLING RATE CALCULATIONS – TOTAL" w:id="20"/>
      <w:bookmarkEnd w:id="20"/>
      <w:r>
        <w:rPr>
          <w:b w:val="0"/>
        </w:rPr>
      </w:r>
      <w:r>
        <w:rPr/>
        <w:t>HOURLY BILLING RATE </w:t>
      </w:r>
      <w:r>
        <w:rPr>
          <w:spacing w:val="-3"/>
        </w:rPr>
        <w:t>CALCULATION</w:t>
      </w:r>
      <w:r>
        <w:rPr>
          <w:strike/>
          <w:color w:val="FF0101"/>
          <w:spacing w:val="-3"/>
        </w:rPr>
        <w:t>S </w:t>
      </w:r>
      <w:r>
        <w:rPr>
          <w:strike w:val="0"/>
          <w:color w:val="0000FF"/>
          <w:u w:val="thick" w:color="0000FF"/>
        </w:rPr>
        <w:t>– </w:t>
      </w:r>
      <w:r>
        <w:rPr>
          <w:strike w:val="0"/>
          <w:color w:val="0000FF"/>
          <w:spacing w:val="-3"/>
          <w:u w:val="thick" w:color="0000FF"/>
        </w:rPr>
        <w:t>TOTAL </w:t>
      </w:r>
      <w:r>
        <w:rPr>
          <w:strike w:val="0"/>
          <w:color w:val="0000FF"/>
          <w:spacing w:val="-4"/>
          <w:u w:val="thick" w:color="0000FF"/>
        </w:rPr>
        <w:t>ACTUAL </w:t>
      </w:r>
      <w:r>
        <w:rPr>
          <w:strike w:val="0"/>
          <w:color w:val="0000FF"/>
          <w:u w:val="thick" w:color="0000FF"/>
        </w:rPr>
        <w:t>WORKING TIME PER </w:t>
      </w:r>
      <w:r>
        <w:rPr>
          <w:strike w:val="0"/>
          <w:color w:val="0000FF"/>
          <w:spacing w:val="-5"/>
          <w:u w:val="thick" w:color="0000FF"/>
        </w:rPr>
        <w:t>YEAR</w:t>
      </w:r>
    </w:p>
    <w:p>
      <w:pPr>
        <w:pStyle w:val="BodyText"/>
        <w:spacing w:before="7"/>
        <w:rPr>
          <w:b/>
          <w:sz w:val="21"/>
        </w:r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8"/>
        <w:gridCol w:w="2520"/>
        <w:gridCol w:w="1670"/>
      </w:tblGrid>
      <w:tr>
        <w:trPr>
          <w:trHeight w:val="286" w:hRule="exact"/>
        </w:trPr>
        <w:tc>
          <w:tcPr>
            <w:tcW w:w="4608" w:type="dxa"/>
            <w:tcBorders>
              <w:top w:val="nil"/>
              <w:left w:val="nil"/>
            </w:tcBorders>
          </w:tcPr>
          <w:p>
            <w:pPr>
              <w:pStyle w:val="TableParagraph"/>
              <w:spacing w:line="269" w:lineRule="exact"/>
              <w:ind w:left="108"/>
              <w:rPr>
                <w:sz w:val="24"/>
              </w:rPr>
            </w:pPr>
            <w:r>
              <w:rPr>
                <w:sz w:val="24"/>
              </w:rPr>
              <w:t>CALENDAR YEAR</w:t>
            </w:r>
          </w:p>
        </w:tc>
        <w:tc>
          <w:tcPr>
            <w:tcW w:w="2520" w:type="dxa"/>
            <w:tcBorders>
              <w:top w:val="nil"/>
            </w:tcBorders>
          </w:tcPr>
          <w:p>
            <w:pPr>
              <w:pStyle w:val="TableParagraph"/>
              <w:spacing w:line="269" w:lineRule="exact"/>
              <w:ind w:left="125"/>
              <w:jc w:val="center"/>
              <w:rPr>
                <w:sz w:val="24"/>
              </w:rPr>
            </w:pPr>
            <w:r>
              <w:rPr>
                <w:sz w:val="24"/>
              </w:rPr>
              <w:t>36</w:t>
            </w:r>
            <w:r>
              <w:rPr>
                <w:strike/>
                <w:color w:val="FF0101"/>
                <w:sz w:val="24"/>
              </w:rPr>
              <w:t>5</w:t>
            </w:r>
            <w:r>
              <w:rPr>
                <w:strike w:val="0"/>
                <w:color w:val="0000FF"/>
                <w:sz w:val="24"/>
                <w:u w:val="single" w:color="0000FF"/>
              </w:rPr>
              <w:t>6 </w:t>
            </w:r>
            <w:r>
              <w:rPr>
                <w:strike w:val="0"/>
                <w:sz w:val="24"/>
              </w:rPr>
              <w:t>days x 8 hours =</w:t>
            </w:r>
          </w:p>
        </w:tc>
        <w:tc>
          <w:tcPr>
            <w:tcW w:w="1670" w:type="dxa"/>
            <w:tcBorders>
              <w:top w:val="nil"/>
              <w:right w:val="nil"/>
            </w:tcBorders>
          </w:tcPr>
          <w:p>
            <w:pPr>
              <w:pStyle w:val="TableParagraph"/>
              <w:spacing w:line="269" w:lineRule="exact"/>
              <w:ind w:left="147" w:right="344"/>
              <w:jc w:val="center"/>
              <w:rPr>
                <w:sz w:val="24"/>
              </w:rPr>
            </w:pPr>
            <w:r>
              <w:rPr>
                <w:sz w:val="24"/>
              </w:rPr>
              <w:t>292</w:t>
            </w:r>
            <w:r>
              <w:rPr>
                <w:strike/>
                <w:color w:val="FF0101"/>
                <w:sz w:val="24"/>
              </w:rPr>
              <w:t>0</w:t>
            </w:r>
            <w:r>
              <w:rPr>
                <w:strike w:val="0"/>
                <w:color w:val="0000FF"/>
                <w:sz w:val="24"/>
                <w:u w:val="single" w:color="0000FF"/>
              </w:rPr>
              <w:t>8 </w:t>
            </w:r>
            <w:r>
              <w:rPr>
                <w:strike w:val="0"/>
                <w:sz w:val="24"/>
              </w:rPr>
              <w:t>hrs.</w:t>
            </w:r>
          </w:p>
        </w:tc>
      </w:tr>
      <w:tr>
        <w:trPr>
          <w:trHeight w:val="286" w:hRule="exact"/>
        </w:trPr>
        <w:tc>
          <w:tcPr>
            <w:tcW w:w="4608" w:type="dxa"/>
            <w:tcBorders>
              <w:left w:val="nil"/>
            </w:tcBorders>
          </w:tcPr>
          <w:p>
            <w:pPr>
              <w:pStyle w:val="TableParagraph"/>
              <w:spacing w:line="267" w:lineRule="exact"/>
              <w:ind w:left="108"/>
              <w:rPr>
                <w:sz w:val="24"/>
              </w:rPr>
            </w:pPr>
            <w:r>
              <w:rPr>
                <w:sz w:val="24"/>
              </w:rPr>
              <w:t>LESS DEDUCTIONS</w:t>
            </w:r>
          </w:p>
        </w:tc>
        <w:tc>
          <w:tcPr>
            <w:tcW w:w="2520" w:type="dxa"/>
          </w:tcPr>
          <w:p>
            <w:pPr/>
          </w:p>
        </w:tc>
        <w:tc>
          <w:tcPr>
            <w:tcW w:w="1670" w:type="dxa"/>
            <w:tcBorders>
              <w:right w:val="nil"/>
            </w:tcBorders>
          </w:tcPr>
          <w:p>
            <w:pPr/>
          </w:p>
        </w:tc>
      </w:tr>
      <w:tr>
        <w:trPr>
          <w:trHeight w:val="554" w:hRule="exact"/>
        </w:trPr>
        <w:tc>
          <w:tcPr>
            <w:tcW w:w="4608" w:type="dxa"/>
            <w:tcBorders>
              <w:left w:val="nil"/>
              <w:bottom w:val="nil"/>
            </w:tcBorders>
          </w:tcPr>
          <w:p>
            <w:pPr>
              <w:pStyle w:val="TableParagraph"/>
              <w:ind w:left="576" w:right="2032"/>
              <w:rPr>
                <w:sz w:val="24"/>
              </w:rPr>
            </w:pPr>
            <w:r>
              <w:rPr>
                <w:sz w:val="24"/>
              </w:rPr>
              <w:t>Saturdays Sundays</w:t>
            </w:r>
          </w:p>
        </w:tc>
        <w:tc>
          <w:tcPr>
            <w:tcW w:w="2520" w:type="dxa"/>
            <w:tcBorders>
              <w:bottom w:val="nil"/>
            </w:tcBorders>
          </w:tcPr>
          <w:p>
            <w:pPr>
              <w:pStyle w:val="TableParagraph"/>
              <w:spacing w:line="264" w:lineRule="exact"/>
              <w:ind w:left="307"/>
              <w:rPr>
                <w:sz w:val="24"/>
              </w:rPr>
            </w:pPr>
            <w:r>
              <w:rPr>
                <w:sz w:val="24"/>
              </w:rPr>
              <w:t>5</w:t>
            </w:r>
            <w:r>
              <w:rPr>
                <w:strike/>
                <w:color w:val="FF0101"/>
                <w:sz w:val="24"/>
              </w:rPr>
              <w:t>2</w:t>
            </w:r>
            <w:r>
              <w:rPr>
                <w:strike w:val="0"/>
                <w:color w:val="0000FF"/>
                <w:sz w:val="24"/>
                <w:u w:val="single" w:color="0000FF"/>
              </w:rPr>
              <w:t>3 </w:t>
            </w:r>
            <w:r>
              <w:rPr>
                <w:strike w:val="0"/>
                <w:sz w:val="24"/>
              </w:rPr>
              <w:t>days x 8 hours</w:t>
            </w:r>
          </w:p>
          <w:p>
            <w:pPr>
              <w:pStyle w:val="TableParagraph"/>
              <w:spacing w:line="274" w:lineRule="exact"/>
              <w:ind w:left="307"/>
              <w:rPr>
                <w:sz w:val="24"/>
              </w:rPr>
            </w:pPr>
            <w:r>
              <w:rPr>
                <w:w w:val="100"/>
                <w:sz w:val="24"/>
              </w:rPr>
              <w:t>=</w:t>
            </w:r>
          </w:p>
        </w:tc>
        <w:tc>
          <w:tcPr>
            <w:tcW w:w="1670" w:type="dxa"/>
            <w:tcBorders>
              <w:bottom w:val="nil"/>
              <w:right w:val="nil"/>
            </w:tcBorders>
          </w:tcPr>
          <w:p>
            <w:pPr>
              <w:pStyle w:val="TableParagraph"/>
              <w:spacing w:line="264" w:lineRule="exact"/>
              <w:ind w:left="335"/>
              <w:rPr>
                <w:sz w:val="24"/>
              </w:rPr>
            </w:pPr>
            <w:r>
              <w:rPr>
                <w:strike/>
                <w:color w:val="FF0101"/>
                <w:sz w:val="24"/>
              </w:rPr>
              <w:t>416</w:t>
            </w:r>
            <w:r>
              <w:rPr>
                <w:strike w:val="0"/>
                <w:color w:val="0000FF"/>
                <w:sz w:val="24"/>
                <w:u w:val="single" w:color="0000FF"/>
              </w:rPr>
              <w:t>424</w:t>
            </w:r>
          </w:p>
          <w:p>
            <w:pPr>
              <w:pStyle w:val="TableParagraph"/>
              <w:spacing w:line="274" w:lineRule="exact"/>
              <w:ind w:left="335"/>
              <w:rPr>
                <w:sz w:val="24"/>
              </w:rPr>
            </w:pPr>
            <w:r>
              <w:rPr>
                <w:sz w:val="24"/>
              </w:rPr>
              <w:t>hrs.</w:t>
            </w:r>
          </w:p>
        </w:tc>
      </w:tr>
      <w:tr>
        <w:trPr>
          <w:trHeight w:val="3600" w:hRule="exact"/>
        </w:trPr>
        <w:tc>
          <w:tcPr>
            <w:tcW w:w="4608" w:type="dxa"/>
            <w:tcBorders>
              <w:top w:val="nil"/>
              <w:left w:val="nil"/>
              <w:bottom w:val="nil"/>
            </w:tcBorders>
          </w:tcPr>
          <w:p>
            <w:pPr>
              <w:pStyle w:val="TableParagraph"/>
              <w:spacing w:line="270" w:lineRule="exact"/>
              <w:ind w:left="936"/>
              <w:rPr>
                <w:sz w:val="24"/>
              </w:rPr>
            </w:pPr>
            <w:r>
              <w:rPr>
                <w:sz w:val="24"/>
              </w:rPr>
              <w:t>Holidays:</w:t>
            </w:r>
          </w:p>
          <w:p>
            <w:pPr>
              <w:pStyle w:val="TableParagraph"/>
              <w:ind w:left="1207"/>
              <w:rPr>
                <w:sz w:val="24"/>
              </w:rPr>
            </w:pPr>
            <w:r>
              <w:rPr>
                <w:sz w:val="24"/>
              </w:rPr>
              <w:t>New Year’s Day</w:t>
            </w:r>
          </w:p>
          <w:p>
            <w:pPr>
              <w:pStyle w:val="TableParagraph"/>
              <w:ind w:left="1207"/>
              <w:rPr>
                <w:sz w:val="24"/>
              </w:rPr>
            </w:pPr>
            <w:r>
              <w:rPr>
                <w:sz w:val="24"/>
              </w:rPr>
              <w:t>Martin Luther King Jr. Day President’s Day</w:t>
            </w:r>
          </w:p>
          <w:p>
            <w:pPr>
              <w:pStyle w:val="TableParagraph"/>
              <w:ind w:left="1207" w:right="1575"/>
              <w:rPr>
                <w:sz w:val="24"/>
              </w:rPr>
            </w:pPr>
            <w:r>
              <w:rPr>
                <w:sz w:val="24"/>
              </w:rPr>
              <w:t>Cesar Chavez Day Memorial Day Independence Day Labor Day Veteran’s Day Thanksgiving Day</w:t>
            </w:r>
          </w:p>
          <w:p>
            <w:pPr>
              <w:pStyle w:val="TableParagraph"/>
              <w:ind w:left="1207"/>
              <w:rPr>
                <w:sz w:val="24"/>
              </w:rPr>
            </w:pPr>
            <w:r>
              <w:rPr>
                <w:sz w:val="24"/>
              </w:rPr>
              <w:t>Day After</w:t>
            </w:r>
          </w:p>
        </w:tc>
        <w:tc>
          <w:tcPr>
            <w:tcW w:w="2520" w:type="dxa"/>
            <w:tcBorders>
              <w:top w:val="nil"/>
              <w:bottom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5"/>
              <w:ind w:left="202"/>
              <w:jc w:val="center"/>
              <w:rPr>
                <w:sz w:val="24"/>
              </w:rPr>
            </w:pPr>
            <w:r>
              <w:rPr>
                <w:sz w:val="24"/>
              </w:rPr>
              <w:t>12 days x 8 hours =</w:t>
            </w:r>
          </w:p>
        </w:tc>
        <w:tc>
          <w:tcPr>
            <w:tcW w:w="1670" w:type="dxa"/>
            <w:tcBorders>
              <w:top w:val="nil"/>
              <w:bottom w:val="nil"/>
              <w:right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5"/>
              <w:ind w:left="147" w:right="267"/>
              <w:jc w:val="center"/>
              <w:rPr>
                <w:sz w:val="24"/>
              </w:rPr>
            </w:pPr>
            <w:r>
              <w:rPr>
                <w:sz w:val="24"/>
              </w:rPr>
              <w:t>96 hrs.</w:t>
            </w:r>
          </w:p>
        </w:tc>
      </w:tr>
    </w:tbl>
    <w:p>
      <w:pPr>
        <w:spacing w:after="0"/>
        <w:jc w:val="center"/>
        <w:rPr>
          <w:sz w:val="24"/>
        </w:rPr>
        <w:sectPr>
          <w:headerReference w:type="default" r:id="rId152"/>
          <w:footerReference w:type="default" r:id="rId153"/>
          <w:pgSz w:w="12240" w:h="15840"/>
          <w:pgMar w:header="721" w:footer="785" w:top="980" w:bottom="980" w:left="920" w:right="1100"/>
        </w:sectPr>
      </w:pPr>
    </w:p>
    <w:p>
      <w:pPr>
        <w:pStyle w:val="BodyText"/>
        <w:ind w:left="1348" w:right="4910" w:hanging="720"/>
      </w:pPr>
      <w:r>
        <w:rPr/>
        <w:t>Other Absences (averages): Vacation/Annual Leave* Personal Leave Program (PLP)* Miscellaneous – Sick, Bereavement, Informal Time Off, Jury Duty, Military, Furlough Off,</w:t>
      </w:r>
    </w:p>
    <w:p>
      <w:pPr>
        <w:pStyle w:val="BodyText"/>
        <w:rPr>
          <w:sz w:val="26"/>
        </w:rPr>
      </w:pPr>
    </w:p>
    <w:p>
      <w:pPr>
        <w:pStyle w:val="BodyText"/>
        <w:spacing w:before="232"/>
        <w:ind w:left="520"/>
      </w:pPr>
      <w:r>
        <w:rPr/>
        <w:t>(Continued)</w:t>
      </w:r>
    </w:p>
    <w:p>
      <w:pPr>
        <w:spacing w:after="0"/>
        <w:sectPr>
          <w:pgSz w:w="12240" w:h="15840"/>
          <w:pgMar w:header="721" w:footer="785" w:top="980" w:bottom="980" w:left="920" w:right="1720"/>
        </w:sectPr>
      </w:pPr>
    </w:p>
    <w:p>
      <w:pPr>
        <w:pStyle w:val="BodyText"/>
        <w:rPr>
          <w:sz w:val="18"/>
        </w:r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28"/>
        <w:gridCol w:w="3381"/>
      </w:tblGrid>
      <w:tr>
        <w:trPr>
          <w:trHeight w:val="715" w:hRule="exact"/>
        </w:trPr>
        <w:tc>
          <w:tcPr>
            <w:tcW w:w="6928" w:type="dxa"/>
          </w:tcPr>
          <w:p>
            <w:pPr>
              <w:pStyle w:val="TableParagraph"/>
              <w:spacing w:line="237" w:lineRule="auto"/>
              <w:ind w:left="403" w:right="2529"/>
              <w:rPr>
                <w:sz w:val="24"/>
              </w:rPr>
            </w:pPr>
            <w:r>
              <w:rPr>
                <w:sz w:val="24"/>
              </w:rPr>
              <w:t>Subtotal of Other Absences (Vacation, PLP, and Miscellaneous)</w:t>
            </w:r>
          </w:p>
        </w:tc>
        <w:tc>
          <w:tcPr>
            <w:tcW w:w="3381" w:type="dxa"/>
          </w:tcPr>
          <w:p>
            <w:pPr>
              <w:pStyle w:val="TableParagraph"/>
              <w:spacing w:before="8"/>
              <w:rPr>
                <w:sz w:val="37"/>
              </w:rPr>
            </w:pPr>
          </w:p>
          <w:p>
            <w:pPr>
              <w:pStyle w:val="TableParagraph"/>
              <w:ind w:right="224"/>
              <w:jc w:val="right"/>
              <w:rPr>
                <w:sz w:val="24"/>
              </w:rPr>
            </w:pPr>
            <w:r>
              <w:rPr>
                <w:sz w:val="24"/>
              </w:rPr>
              <w:t>------------------------</w:t>
            </w:r>
          </w:p>
        </w:tc>
      </w:tr>
      <w:tr>
        <w:trPr>
          <w:trHeight w:val="806" w:hRule="exact"/>
        </w:trPr>
        <w:tc>
          <w:tcPr>
            <w:tcW w:w="6928" w:type="dxa"/>
          </w:tcPr>
          <w:p>
            <w:pPr>
              <w:pStyle w:val="TableParagraph"/>
              <w:spacing w:line="266" w:lineRule="exact"/>
              <w:ind w:left="403"/>
              <w:rPr>
                <w:sz w:val="24"/>
              </w:rPr>
            </w:pPr>
            <w:r>
              <w:rPr>
                <w:sz w:val="24"/>
              </w:rPr>
              <w:t>TOTAL DEDUCTIONS</w:t>
            </w:r>
          </w:p>
          <w:p>
            <w:pPr>
              <w:pStyle w:val="TableParagraph"/>
              <w:spacing w:line="269" w:lineRule="exact"/>
              <w:ind w:left="403"/>
              <w:rPr>
                <w:sz w:val="24"/>
              </w:rPr>
            </w:pPr>
            <w:r>
              <w:rPr>
                <w:sz w:val="24"/>
              </w:rPr>
              <w:t>(include all amounts calculated under Deductions)</w:t>
            </w:r>
          </w:p>
        </w:tc>
        <w:tc>
          <w:tcPr>
            <w:tcW w:w="3381" w:type="dxa"/>
          </w:tcPr>
          <w:p>
            <w:pPr>
              <w:pStyle w:val="TableParagraph"/>
              <w:spacing w:before="6"/>
              <w:rPr>
                <w:sz w:val="38"/>
              </w:rPr>
            </w:pPr>
          </w:p>
          <w:p>
            <w:pPr>
              <w:pStyle w:val="TableParagraph"/>
              <w:ind w:right="198"/>
              <w:jc w:val="right"/>
              <w:rPr>
                <w:sz w:val="24"/>
              </w:rPr>
            </w:pPr>
            <w:r>
              <w:rPr>
                <w:sz w:val="24"/>
              </w:rPr>
              <w:t>------------------------</w:t>
            </w:r>
          </w:p>
        </w:tc>
      </w:tr>
      <w:tr>
        <w:trPr>
          <w:trHeight w:val="852" w:hRule="exact"/>
        </w:trPr>
        <w:tc>
          <w:tcPr>
            <w:tcW w:w="6928" w:type="dxa"/>
            <w:tcBorders>
              <w:left w:val="single" w:sz="6" w:space="0" w:color="000000"/>
            </w:tcBorders>
          </w:tcPr>
          <w:p>
            <w:pPr>
              <w:pStyle w:val="TableParagraph"/>
              <w:spacing w:before="79"/>
              <w:ind w:left="396"/>
              <w:rPr>
                <w:sz w:val="24"/>
              </w:rPr>
            </w:pPr>
            <w:r>
              <w:rPr>
                <w:sz w:val="24"/>
              </w:rPr>
              <w:t>TOTAL ACTUAL WORKING TIME PER YEAR</w:t>
            </w:r>
          </w:p>
          <w:p>
            <w:pPr>
              <w:pStyle w:val="TableParagraph"/>
              <w:ind w:left="396"/>
              <w:rPr>
                <w:sz w:val="24"/>
              </w:rPr>
            </w:pPr>
            <w:r>
              <w:rPr>
                <w:sz w:val="24"/>
              </w:rPr>
              <w:t>(292</w:t>
            </w:r>
            <w:r>
              <w:rPr>
                <w:strike/>
                <w:color w:val="FF0101"/>
                <w:sz w:val="24"/>
              </w:rPr>
              <w:t>0</w:t>
            </w:r>
            <w:r>
              <w:rPr>
                <w:strike w:val="0"/>
                <w:color w:val="0000FF"/>
                <w:sz w:val="24"/>
                <w:u w:val="single" w:color="0000FF"/>
              </w:rPr>
              <w:t>8 </w:t>
            </w:r>
            <w:r>
              <w:rPr>
                <w:strike w:val="0"/>
                <w:sz w:val="24"/>
              </w:rPr>
              <w:t>hrs. less Total Deductions)</w:t>
            </w:r>
          </w:p>
        </w:tc>
        <w:tc>
          <w:tcPr>
            <w:tcW w:w="3381" w:type="dxa"/>
          </w:tcPr>
          <w:p>
            <w:pPr>
              <w:pStyle w:val="TableParagraph"/>
              <w:rPr>
                <w:sz w:val="26"/>
              </w:rPr>
            </w:pPr>
          </w:p>
          <w:p>
            <w:pPr>
              <w:pStyle w:val="TableParagraph"/>
              <w:rPr>
                <w:sz w:val="24"/>
              </w:rPr>
            </w:pPr>
          </w:p>
          <w:p>
            <w:pPr>
              <w:pStyle w:val="TableParagraph"/>
              <w:ind w:right="198"/>
              <w:jc w:val="right"/>
              <w:rPr>
                <w:sz w:val="24"/>
              </w:rPr>
            </w:pPr>
            <w:r>
              <w:rPr>
                <w:sz w:val="24"/>
              </w:rPr>
              <w:t>------------------------</w:t>
            </w:r>
          </w:p>
        </w:tc>
      </w:tr>
    </w:tbl>
    <w:p>
      <w:pPr>
        <w:pStyle w:val="BodyText"/>
        <w:spacing w:before="2"/>
        <w:rPr>
          <w:sz w:val="16"/>
        </w:rPr>
      </w:pPr>
    </w:p>
    <w:p>
      <w:pPr>
        <w:pStyle w:val="BodyText"/>
        <w:spacing w:before="92"/>
        <w:ind w:left="639" w:right="724"/>
        <w:jc w:val="both"/>
      </w:pPr>
      <w:r>
        <w:rPr>
          <w:spacing w:val="-3"/>
        </w:rPr>
        <w:t>*Statewide </w:t>
      </w:r>
      <w:r>
        <w:rPr/>
        <w:t>data is not </w:t>
      </w:r>
      <w:r>
        <w:rPr>
          <w:spacing w:val="-3"/>
        </w:rPr>
        <w:t>available. </w:t>
      </w:r>
      <w:r>
        <w:rPr/>
        <w:t>Each </w:t>
      </w:r>
      <w:r>
        <w:rPr>
          <w:spacing w:val="-3"/>
        </w:rPr>
        <w:t>department, </w:t>
      </w:r>
      <w:r>
        <w:rPr/>
        <w:t>based on </w:t>
      </w:r>
      <w:r>
        <w:rPr>
          <w:spacing w:val="-3"/>
        </w:rPr>
        <w:t>previous experience </w:t>
      </w:r>
      <w:r>
        <w:rPr>
          <w:spacing w:val="-4"/>
        </w:rPr>
        <w:t>and</w:t>
      </w:r>
      <w:r>
        <w:rPr>
          <w:spacing w:val="58"/>
        </w:rPr>
        <w:t> </w:t>
      </w:r>
      <w:r>
        <w:rPr>
          <w:spacing w:val="-3"/>
        </w:rPr>
        <w:t>expertise, </w:t>
      </w:r>
      <w:r>
        <w:rPr/>
        <w:t>must </w:t>
      </w:r>
      <w:r>
        <w:rPr>
          <w:spacing w:val="-3"/>
        </w:rPr>
        <w:t>compile </w:t>
      </w:r>
      <w:r>
        <w:rPr/>
        <w:t>the </w:t>
      </w:r>
      <w:r>
        <w:rPr>
          <w:spacing w:val="-3"/>
        </w:rPr>
        <w:t>information </w:t>
      </w:r>
      <w:r>
        <w:rPr/>
        <w:t>for </w:t>
      </w:r>
      <w:r>
        <w:rPr>
          <w:spacing w:val="-3"/>
        </w:rPr>
        <w:t>Other Absences. </w:t>
      </w:r>
      <w:r>
        <w:rPr/>
        <w:t>Remember to </w:t>
      </w:r>
      <w:r>
        <w:rPr>
          <w:spacing w:val="-3"/>
        </w:rPr>
        <w:t>calculate </w:t>
      </w:r>
      <w:r>
        <w:rPr/>
        <w:t>a </w:t>
      </w:r>
      <w:r>
        <w:rPr>
          <w:spacing w:val="-3"/>
        </w:rPr>
        <w:t>separate average </w:t>
      </w:r>
      <w:r>
        <w:rPr/>
        <w:t>for </w:t>
      </w:r>
      <w:r>
        <w:rPr>
          <w:spacing w:val="-3"/>
        </w:rPr>
        <w:t>each </w:t>
      </w:r>
      <w:r>
        <w:rPr/>
        <w:t>type of Other </w:t>
      </w:r>
      <w:r>
        <w:rPr>
          <w:spacing w:val="-3"/>
        </w:rPr>
        <w:t>Absences </w:t>
      </w:r>
      <w:r>
        <w:rPr/>
        <w:t>(i.e. </w:t>
      </w:r>
      <w:r>
        <w:rPr>
          <w:spacing w:val="-3"/>
        </w:rPr>
        <w:t>average </w:t>
      </w:r>
      <w:r>
        <w:rPr/>
        <w:t>vacation/annual </w:t>
      </w:r>
      <w:r>
        <w:rPr>
          <w:spacing w:val="-3"/>
        </w:rPr>
        <w:t>leave, average </w:t>
      </w:r>
      <w:r>
        <w:rPr/>
        <w:t>PLP, and </w:t>
      </w:r>
      <w:r>
        <w:rPr>
          <w:spacing w:val="-3"/>
        </w:rPr>
        <w:t>average miscellaneous absences).</w:t>
      </w:r>
    </w:p>
    <w:p>
      <w:pPr>
        <w:pStyle w:val="BodyText"/>
        <w:spacing w:before="11"/>
        <w:rPr>
          <w:sz w:val="23"/>
        </w:rPr>
      </w:pPr>
    </w:p>
    <w:p>
      <w:pPr>
        <w:pStyle w:val="BodyText"/>
        <w:ind w:left="640"/>
        <w:jc w:val="both"/>
      </w:pPr>
      <w:r>
        <w:rPr/>
        <w:pict>
          <v:line style="position:absolute;mso-position-horizontal-relative:page;mso-position-vertical-relative:paragraph;z-index:7864" from="46.32pt,14.015862pt" to="46.32pt,27.815862pt" stroked="true" strokeweight=".72pt" strokecolor="#000000">
            <v:stroke dashstyle="solid"/>
            <w10:wrap type="none"/>
          </v:line>
        </w:pict>
      </w:r>
      <w:r>
        <w:rPr/>
        <w:t>STATE’S STAFF BENEFIT CONTRIBUTION PERCENTAGES</w:t>
      </w:r>
    </w:p>
    <w:p>
      <w:pPr>
        <w:pStyle w:val="BodyText"/>
        <w:ind w:left="640"/>
        <w:jc w:val="both"/>
      </w:pPr>
      <w:r>
        <w:rPr/>
        <w:pict>
          <v:line style="position:absolute;mso-position-horizontal-relative:page;mso-position-vertical-relative:paragraph;z-index:7840;mso-wrap-distance-left:0;mso-wrap-distance-right:0" from="46.32pt,18.575874pt" to="46.32pt,33.815874pt" stroked="true" strokeweight=".72pt" strokecolor="#000000">
            <v:stroke dashstyle="solid"/>
            <w10:wrap type="topAndBottom"/>
          </v:line>
        </w:pict>
      </w:r>
      <w:r>
        <w:rPr/>
        <w:pict>
          <v:shape style="position:absolute;margin-left:62pt;margin-top:20.312593pt;width:301.2pt;height:68.850pt;mso-position-horizontal-relative:page;mso-position-vertical-relative:paragraph;z-index:0;mso-wrap-distance-left:0;mso-wrap-distance-right: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551"/>
                    <w:gridCol w:w="2473"/>
                  </w:tblGrid>
                  <w:tr>
                    <w:trPr>
                      <w:trHeight w:val="272" w:hRule="exact"/>
                    </w:trPr>
                    <w:tc>
                      <w:tcPr>
                        <w:tcW w:w="3551" w:type="dxa"/>
                      </w:tcPr>
                      <w:p>
                        <w:pPr>
                          <w:pStyle w:val="TableParagraph"/>
                          <w:spacing w:line="268" w:lineRule="exact"/>
                          <w:ind w:left="200"/>
                          <w:rPr>
                            <w:sz w:val="24"/>
                          </w:rPr>
                        </w:pPr>
                        <w:r>
                          <w:rPr>
                            <w:sz w:val="24"/>
                          </w:rPr>
                          <w:t>Employee’s Retirement</w:t>
                        </w:r>
                      </w:p>
                    </w:tc>
                    <w:tc>
                      <w:tcPr>
                        <w:tcW w:w="2473" w:type="dxa"/>
                      </w:tcPr>
                      <w:p>
                        <w:pPr>
                          <w:pStyle w:val="TableParagraph"/>
                          <w:spacing w:line="268" w:lineRule="exact"/>
                          <w:ind w:left="890"/>
                          <w:rPr>
                            <w:sz w:val="24"/>
                          </w:rPr>
                        </w:pPr>
                        <w:r>
                          <w:rPr>
                            <w:strike/>
                            <w:color w:val="FF0101"/>
                            <w:sz w:val="24"/>
                          </w:rPr>
                          <w:t>24.28</w:t>
                        </w:r>
                        <w:r>
                          <w:rPr>
                            <w:strike w:val="0"/>
                            <w:color w:val="0000FF"/>
                            <w:sz w:val="24"/>
                            <w:u w:val="single" w:color="0000FF"/>
                          </w:rPr>
                          <w:t>25.15</w:t>
                        </w:r>
                      </w:p>
                    </w:tc>
                  </w:tr>
                  <w:tr>
                    <w:trPr>
                      <w:trHeight w:val="276" w:hRule="exact"/>
                    </w:trPr>
                    <w:tc>
                      <w:tcPr>
                        <w:tcW w:w="6024" w:type="dxa"/>
                        <w:gridSpan w:val="2"/>
                      </w:tcPr>
                      <w:p>
                        <w:pPr>
                          <w:pStyle w:val="TableParagraph"/>
                          <w:tabs>
                            <w:tab w:pos="5043" w:val="right" w:leader="none"/>
                          </w:tabs>
                          <w:spacing w:line="272" w:lineRule="exact"/>
                          <w:ind w:left="200"/>
                          <w:rPr>
                            <w:sz w:val="24"/>
                          </w:rPr>
                        </w:pPr>
                        <w:r>
                          <w:rPr>
                            <w:sz w:val="24"/>
                          </w:rPr>
                          <w:t>OASDI</w:t>
                          <w:tab/>
                          <w:t>6.20</w:t>
                        </w:r>
                      </w:p>
                    </w:tc>
                  </w:tr>
                  <w:tr>
                    <w:trPr>
                      <w:trHeight w:val="276" w:hRule="exact"/>
                    </w:trPr>
                    <w:tc>
                      <w:tcPr>
                        <w:tcW w:w="6024" w:type="dxa"/>
                        <w:gridSpan w:val="2"/>
                      </w:tcPr>
                      <w:p>
                        <w:pPr>
                          <w:pStyle w:val="TableParagraph"/>
                          <w:tabs>
                            <w:tab w:pos="5043" w:val="right" w:leader="none"/>
                          </w:tabs>
                          <w:spacing w:line="272" w:lineRule="exact"/>
                          <w:ind w:left="200"/>
                          <w:rPr>
                            <w:sz w:val="24"/>
                          </w:rPr>
                        </w:pPr>
                        <w:r>
                          <w:rPr>
                            <w:sz w:val="24"/>
                          </w:rPr>
                          <w:t>Medicare</w:t>
                          <w:tab/>
                          <w:t>1.45</w:t>
                        </w:r>
                      </w:p>
                    </w:tc>
                  </w:tr>
                  <w:tr>
                    <w:trPr>
                      <w:trHeight w:val="278" w:hRule="exact"/>
                    </w:trPr>
                    <w:tc>
                      <w:tcPr>
                        <w:tcW w:w="6024" w:type="dxa"/>
                        <w:gridSpan w:val="2"/>
                      </w:tcPr>
                      <w:p>
                        <w:pPr>
                          <w:pStyle w:val="TableParagraph"/>
                          <w:tabs>
                            <w:tab w:pos="5710" w:val="right" w:leader="none"/>
                          </w:tabs>
                          <w:spacing w:line="272" w:lineRule="exact"/>
                          <w:ind w:left="200"/>
                          <w:rPr>
                            <w:sz w:val="24"/>
                          </w:rPr>
                        </w:pPr>
                        <w:r>
                          <w:rPr>
                            <w:sz w:val="24"/>
                          </w:rPr>
                          <w:t>Health,</w:t>
                        </w:r>
                        <w:r>
                          <w:rPr>
                            <w:spacing w:val="-47"/>
                            <w:sz w:val="24"/>
                          </w:rPr>
                          <w:t> </w:t>
                        </w:r>
                        <w:r>
                          <w:rPr>
                            <w:sz w:val="24"/>
                          </w:rPr>
                          <w:t>Vision,</w:t>
                        </w:r>
                        <w:r>
                          <w:rPr>
                            <w:spacing w:val="-45"/>
                            <w:sz w:val="24"/>
                          </w:rPr>
                          <w:t> </w:t>
                        </w:r>
                        <w:r>
                          <w:rPr>
                            <w:sz w:val="24"/>
                          </w:rPr>
                          <w:t>and</w:t>
                        </w:r>
                        <w:r>
                          <w:rPr>
                            <w:spacing w:val="-45"/>
                            <w:sz w:val="24"/>
                          </w:rPr>
                          <w:t> </w:t>
                        </w:r>
                        <w:r>
                          <w:rPr>
                            <w:sz w:val="24"/>
                          </w:rPr>
                          <w:t>Dental</w:t>
                        </w:r>
                        <w:r>
                          <w:rPr>
                            <w:spacing w:val="-45"/>
                            <w:sz w:val="24"/>
                          </w:rPr>
                          <w:t> </w:t>
                        </w:r>
                        <w:r>
                          <w:rPr>
                            <w:sz w:val="24"/>
                          </w:rPr>
                          <w:t>Benefits</w:t>
                        </w:r>
                        <w:r>
                          <w:rPr>
                            <w:color w:val="FF0101"/>
                            <w:sz w:val="24"/>
                          </w:rPr>
                          <w:tab/>
                        </w:r>
                        <w:r>
                          <w:rPr>
                            <w:strike/>
                            <w:color w:val="FF0101"/>
                            <w:sz w:val="24"/>
                          </w:rPr>
                          <w:t>14.61</w:t>
                        </w:r>
                        <w:r>
                          <w:rPr>
                            <w:strike w:val="0"/>
                            <w:color w:val="0000FF"/>
                            <w:sz w:val="24"/>
                            <w:u w:val="single" w:color="0000FF"/>
                          </w:rPr>
                          <w:t>14.45</w:t>
                        </w:r>
                      </w:p>
                    </w:tc>
                  </w:tr>
                  <w:tr>
                    <w:trPr>
                      <w:trHeight w:val="274" w:hRule="exact"/>
                    </w:trPr>
                    <w:tc>
                      <w:tcPr>
                        <w:tcW w:w="6024" w:type="dxa"/>
                        <w:gridSpan w:val="2"/>
                      </w:tcPr>
                      <w:p>
                        <w:pPr>
                          <w:pStyle w:val="TableParagraph"/>
                          <w:tabs>
                            <w:tab w:pos="4469" w:val="left" w:leader="none"/>
                          </w:tabs>
                          <w:spacing w:line="274" w:lineRule="exact"/>
                          <w:ind w:left="1409"/>
                          <w:rPr>
                            <w:sz w:val="18"/>
                          </w:rPr>
                        </w:pPr>
                        <w:r>
                          <w:rPr>
                            <w:sz w:val="24"/>
                          </w:rPr>
                          <w:t>Total</w:t>
                        </w:r>
                        <w:r>
                          <w:rPr>
                            <w:spacing w:val="-6"/>
                            <w:sz w:val="24"/>
                          </w:rPr>
                          <w:t> </w:t>
                        </w:r>
                        <w:r>
                          <w:rPr>
                            <w:sz w:val="24"/>
                          </w:rPr>
                          <w:t>Percent</w:t>
                          <w:tab/>
                        </w:r>
                        <w:r>
                          <w:rPr>
                            <w:strike/>
                            <w:color w:val="FF0101"/>
                            <w:sz w:val="24"/>
                          </w:rPr>
                          <w:t>46.54</w:t>
                        </w:r>
                        <w:r>
                          <w:rPr>
                            <w:strike w:val="0"/>
                            <w:color w:val="0000FF"/>
                            <w:sz w:val="24"/>
                            <w:u w:val="single" w:color="0000FF"/>
                          </w:rPr>
                          <w:t>47.25</w:t>
                        </w:r>
                        <w:r>
                          <w:rPr>
                            <w:strike w:val="0"/>
                            <w:sz w:val="18"/>
                          </w:rPr>
                          <w:t>1/</w:t>
                        </w:r>
                      </w:p>
                    </w:tc>
                  </w:tr>
                </w:tbl>
                <w:p>
                  <w:pPr>
                    <w:pStyle w:val="BodyText"/>
                  </w:pPr>
                </w:p>
              </w:txbxContent>
            </v:textbox>
            <w10:wrap type="topAndBottom"/>
          </v:shape>
        </w:pict>
      </w:r>
      <w:r>
        <w:rPr/>
        <w:pict>
          <v:shape style="position:absolute;margin-left:46.32pt;margin-top:62.135876pt;width:.1pt;height:27.15pt;mso-position-horizontal-relative:page;mso-position-vertical-relative:paragraph;z-index:7888" coordorigin="926,1243" coordsize="0,543" path="m926,1243l926,1504m926,1519l926,1785e" filled="false" stroked="true" strokeweight=".72pt" strokecolor="#000000">
            <v:path arrowok="t"/>
            <v:stroke dashstyle="solid"/>
            <w10:wrap type="none"/>
          </v:shape>
        </w:pict>
      </w:r>
      <w:r>
        <w:rPr/>
        <w:t>(Effective January 1, 201</w:t>
      </w:r>
      <w:r>
        <w:rPr>
          <w:strike/>
          <w:color w:val="FF0101"/>
        </w:rPr>
        <w:t>5</w:t>
      </w:r>
      <w:r>
        <w:rPr>
          <w:strike w:val="0"/>
          <w:color w:val="0000FF"/>
          <w:u w:val="single" w:color="0000FF"/>
        </w:rPr>
        <w:t>6</w:t>
      </w:r>
      <w:r>
        <w:rPr>
          <w:strike w:val="0"/>
        </w:rPr>
        <w:t>)</w:t>
      </w:r>
    </w:p>
    <w:p>
      <w:pPr>
        <w:pStyle w:val="BodyText"/>
        <w:rPr>
          <w:sz w:val="26"/>
        </w:rPr>
      </w:pPr>
    </w:p>
    <w:p>
      <w:pPr>
        <w:pStyle w:val="BodyText"/>
        <w:spacing w:before="229"/>
        <w:ind w:left="640"/>
        <w:jc w:val="both"/>
      </w:pPr>
      <w:r>
        <w:rPr/>
        <w:t>(Continued)</w:t>
      </w:r>
    </w:p>
    <w:p>
      <w:pPr>
        <w:spacing w:after="0"/>
        <w:jc w:val="both"/>
        <w:sectPr>
          <w:headerReference w:type="default" r:id="rId154"/>
          <w:pgSz w:w="12240" w:h="15840"/>
          <w:pgMar w:header="725" w:footer="785" w:top="2340" w:bottom="980" w:left="800" w:right="900"/>
          <w:pgNumType w:start="1"/>
        </w:sectPr>
      </w:pPr>
    </w:p>
    <w:p>
      <w:pPr>
        <w:pStyle w:val="BodyText"/>
        <w:spacing w:before="8"/>
        <w:rPr>
          <w:sz w:val="13"/>
        </w:rPr>
      </w:pPr>
    </w:p>
    <w:p>
      <w:pPr>
        <w:pStyle w:val="Heading1"/>
        <w:spacing w:before="92"/>
        <w:ind w:left="400"/>
      </w:pPr>
      <w:r>
        <w:rPr/>
        <w:pict>
          <v:line style="position:absolute;mso-position-horizontal-relative:page;mso-position-vertical-relative:paragraph;z-index:7912" from="58.32pt,1.335864pt" to="58.32pt,18.615864pt" stroked="true" strokeweight=".72pt" strokecolor="#000000">
            <v:stroke dashstyle="solid"/>
            <w10:wrap type="none"/>
          </v:line>
        </w:pict>
      </w:r>
      <w:bookmarkStart w:name="FORMULA FOR CALCULATING THE HOURLY BILLI" w:id="21"/>
      <w:bookmarkEnd w:id="21"/>
      <w:r>
        <w:rPr>
          <w:b w:val="0"/>
        </w:rPr>
      </w:r>
      <w:r>
        <w:rPr/>
        <w:t>FORMULA FOR CALCULATING </w:t>
      </w:r>
      <w:r>
        <w:rPr>
          <w:color w:val="0000FF"/>
          <w:u w:val="thick" w:color="0000FF"/>
        </w:rPr>
        <w:t>THE </w:t>
      </w:r>
      <w:r>
        <w:rPr/>
        <w:t>HOURLY BILLING RATE:</w:t>
      </w:r>
    </w:p>
    <w:p>
      <w:pPr>
        <w:pStyle w:val="BodyText"/>
        <w:spacing w:before="6"/>
        <w:rPr>
          <w:b/>
          <w:sz w:val="16"/>
        </w:rPr>
      </w:pPr>
    </w:p>
    <w:p>
      <w:pPr>
        <w:pStyle w:val="BodyText"/>
        <w:spacing w:before="92"/>
        <w:ind w:left="400" w:right="3983"/>
      </w:pPr>
      <w:r>
        <w:rPr/>
        <w:pict>
          <v:line style="position:absolute;mso-position-horizontal-relative:page;mso-position-vertical-relative:paragraph;z-index:7936" from="58.32pt,4.815842pt" to="58.32pt,18.615842pt" stroked="true" strokeweight=".72pt" strokecolor="#000000">
            <v:stroke dashstyle="solid"/>
            <w10:wrap type="none"/>
          </v:line>
        </w:pict>
      </w:r>
      <w:r>
        <w:rPr/>
        <w:t>(Monthly Salary Rate x </w:t>
      </w:r>
      <w:r>
        <w:rPr>
          <w:strike/>
          <w:color w:val="FF0101"/>
          <w:spacing w:val="-3"/>
        </w:rPr>
        <w:t>1.4654</w:t>
      </w:r>
      <w:r>
        <w:rPr>
          <w:strike w:val="0"/>
          <w:color w:val="0000FF"/>
          <w:spacing w:val="-3"/>
          <w:u w:val="single" w:color="0000FF"/>
        </w:rPr>
        <w:t>1.4725</w:t>
      </w:r>
      <w:r>
        <w:rPr>
          <w:strike w:val="0"/>
          <w:spacing w:val="-3"/>
        </w:rPr>
        <w:t>) divided </w:t>
      </w:r>
      <w:r>
        <w:rPr>
          <w:strike w:val="0"/>
        </w:rPr>
        <w:t>by </w:t>
      </w:r>
      <w:r>
        <w:rPr>
          <w:strike w:val="0"/>
          <w:spacing w:val="-3"/>
        </w:rPr>
        <w:t>(“Total</w:t>
      </w:r>
      <w:r>
        <w:rPr>
          <w:strike w:val="0"/>
          <w:spacing w:val="-42"/>
        </w:rPr>
        <w:t> </w:t>
      </w:r>
      <w:r>
        <w:rPr>
          <w:strike w:val="0"/>
        </w:rPr>
        <w:t>Actual</w:t>
      </w:r>
      <w:r>
        <w:rPr>
          <w:strike w:val="0"/>
          <w:spacing w:val="-49"/>
        </w:rPr>
        <w:t> </w:t>
      </w:r>
      <w:r>
        <w:rPr>
          <w:strike w:val="0"/>
        </w:rPr>
        <w:t>Working</w:t>
      </w:r>
      <w:r>
        <w:rPr>
          <w:strike w:val="0"/>
          <w:spacing w:val="-43"/>
        </w:rPr>
        <w:t> </w:t>
      </w:r>
      <w:r>
        <w:rPr>
          <w:strike w:val="0"/>
        </w:rPr>
        <w:t>Time</w:t>
      </w:r>
      <w:r>
        <w:rPr>
          <w:strike w:val="0"/>
          <w:spacing w:val="-39"/>
        </w:rPr>
        <w:t> </w:t>
      </w:r>
      <w:r>
        <w:rPr>
          <w:strike w:val="0"/>
        </w:rPr>
        <w:t>per</w:t>
      </w:r>
      <w:r>
        <w:rPr>
          <w:strike w:val="0"/>
          <w:spacing w:val="-38"/>
        </w:rPr>
        <w:t> </w:t>
      </w:r>
      <w:r>
        <w:rPr>
          <w:strike w:val="0"/>
        </w:rPr>
        <w:t>Year”</w:t>
      </w:r>
      <w:r>
        <w:rPr>
          <w:strike w:val="0"/>
          <w:spacing w:val="-42"/>
        </w:rPr>
        <w:t> </w:t>
      </w:r>
      <w:r>
        <w:rPr>
          <w:strike w:val="0"/>
        </w:rPr>
        <w:t>divided</w:t>
      </w:r>
      <w:r>
        <w:rPr>
          <w:strike w:val="0"/>
          <w:spacing w:val="-39"/>
        </w:rPr>
        <w:t> </w:t>
      </w:r>
      <w:r>
        <w:rPr>
          <w:strike w:val="0"/>
        </w:rPr>
        <w:t>by</w:t>
      </w:r>
      <w:r>
        <w:rPr>
          <w:strike w:val="0"/>
          <w:spacing w:val="-41"/>
        </w:rPr>
        <w:t> </w:t>
      </w:r>
      <w:r>
        <w:rPr>
          <w:strike w:val="0"/>
        </w:rPr>
        <w:t>12)</w:t>
      </w:r>
    </w:p>
    <w:p>
      <w:pPr>
        <w:pStyle w:val="BodyText"/>
        <w:spacing w:before="9"/>
      </w:pPr>
    </w:p>
    <w:p>
      <w:pPr>
        <w:pStyle w:val="BodyText"/>
        <w:ind w:left="400" w:right="588"/>
      </w:pPr>
      <w:r>
        <w:rPr/>
        <w:t>Note: Monthly Salary Rate should be adjusted as necessary to reflect (average) salary reductions for PLPs and furloughs.</w:t>
      </w:r>
    </w:p>
    <w:p>
      <w:pPr>
        <w:pStyle w:val="BodyText"/>
        <w:spacing w:before="2"/>
        <w:rPr>
          <w:sz w:val="25"/>
        </w:rPr>
      </w:pPr>
    </w:p>
    <w:p>
      <w:pPr>
        <w:pStyle w:val="Heading1"/>
        <w:spacing w:before="1"/>
        <w:ind w:left="400"/>
      </w:pPr>
      <w:bookmarkStart w:name="Formula for calculating daily rate for 2" w:id="22"/>
      <w:bookmarkEnd w:id="22"/>
      <w:r>
        <w:rPr>
          <w:b w:val="0"/>
        </w:rPr>
      </w:r>
      <w:r>
        <w:rPr/>
        <w:t>Formula for calculating daily rate for 2,000 hours or less per year:</w:t>
      </w:r>
    </w:p>
    <w:p>
      <w:pPr>
        <w:pStyle w:val="BodyText"/>
        <w:spacing w:before="117"/>
        <w:ind w:left="400" w:right="288"/>
      </w:pPr>
      <w:r>
        <w:rPr/>
        <w:t>The number of </w:t>
      </w:r>
      <w:r>
        <w:rPr>
          <w:spacing w:val="-3"/>
        </w:rPr>
        <w:t>working </w:t>
      </w:r>
      <w:r>
        <w:rPr/>
        <w:t>hours per month is not </w:t>
      </w:r>
      <w:r>
        <w:rPr>
          <w:spacing w:val="-3"/>
        </w:rPr>
        <w:t>appropriate </w:t>
      </w:r>
      <w:r>
        <w:rPr/>
        <w:t>for </w:t>
      </w:r>
      <w:r>
        <w:rPr>
          <w:spacing w:val="-3"/>
        </w:rPr>
        <w:t>employees </w:t>
      </w:r>
      <w:r>
        <w:rPr/>
        <w:t>not </w:t>
      </w:r>
      <w:r>
        <w:rPr>
          <w:spacing w:val="-3"/>
        </w:rPr>
        <w:t>expected </w:t>
      </w:r>
      <w:r>
        <w:rPr/>
        <w:t>to work 2,000 hours per</w:t>
      </w:r>
      <w:r>
        <w:rPr>
          <w:spacing w:val="-3"/>
        </w:rPr>
        <w:t> year, </w:t>
      </w:r>
      <w:r>
        <w:rPr/>
        <w:t>less </w:t>
      </w:r>
      <w:r>
        <w:rPr>
          <w:spacing w:val="-3"/>
        </w:rPr>
        <w:t>vacation </w:t>
      </w:r>
      <w:r>
        <w:rPr/>
        <w:t>and sick </w:t>
      </w:r>
      <w:r>
        <w:rPr>
          <w:spacing w:val="-3"/>
        </w:rPr>
        <w:t>leave. </w:t>
      </w:r>
      <w:r>
        <w:rPr/>
        <w:t>In such </w:t>
      </w:r>
      <w:r>
        <w:rPr>
          <w:spacing w:val="-3"/>
        </w:rPr>
        <w:t>instances, </w:t>
      </w:r>
      <w:r>
        <w:rPr/>
        <w:t>an </w:t>
      </w:r>
      <w:r>
        <w:rPr>
          <w:spacing w:val="-3"/>
        </w:rPr>
        <w:t>estimate </w:t>
      </w:r>
      <w:r>
        <w:rPr/>
        <w:t>of actual </w:t>
      </w:r>
      <w:r>
        <w:rPr>
          <w:spacing w:val="-3"/>
        </w:rPr>
        <w:t>working </w:t>
      </w:r>
      <w:r>
        <w:rPr/>
        <w:t>time per month or </w:t>
      </w:r>
      <w:r>
        <w:rPr>
          <w:spacing w:val="-3"/>
        </w:rPr>
        <w:t>year, considering average holiday, vacation, </w:t>
      </w:r>
      <w:r>
        <w:rPr/>
        <w:t>and sick leave should be used. For </w:t>
      </w:r>
      <w:r>
        <w:rPr>
          <w:spacing w:val="-3"/>
        </w:rPr>
        <w:t>example, </w:t>
      </w:r>
      <w:r>
        <w:rPr/>
        <w:t>billing rates for academic year </w:t>
      </w:r>
      <w:r>
        <w:rPr>
          <w:spacing w:val="-3"/>
        </w:rPr>
        <w:t>employees, </w:t>
      </w:r>
      <w:r>
        <w:rPr/>
        <w:t>such as college </w:t>
      </w:r>
      <w:r>
        <w:rPr>
          <w:spacing w:val="-3"/>
        </w:rPr>
        <w:t>instructors, would </w:t>
      </w:r>
      <w:r>
        <w:rPr/>
        <w:t>be </w:t>
      </w:r>
      <w:r>
        <w:rPr>
          <w:spacing w:val="-3"/>
        </w:rPr>
        <w:t>computed </w:t>
      </w:r>
      <w:r>
        <w:rPr/>
        <w:t>on </w:t>
      </w:r>
      <w:r>
        <w:rPr>
          <w:spacing w:val="-2"/>
        </w:rPr>
        <w:t>the </w:t>
      </w:r>
      <w:r>
        <w:rPr/>
        <w:t>basis of the number of </w:t>
      </w:r>
      <w:r>
        <w:rPr>
          <w:spacing w:val="-3"/>
        </w:rPr>
        <w:t>workdays </w:t>
      </w:r>
      <w:r>
        <w:rPr/>
        <w:t>in a year, less the </w:t>
      </w:r>
      <w:r>
        <w:rPr>
          <w:spacing w:val="-3"/>
        </w:rPr>
        <w:t>average </w:t>
      </w:r>
      <w:r>
        <w:rPr/>
        <w:t>of </w:t>
      </w:r>
      <w:r>
        <w:rPr>
          <w:spacing w:val="-3"/>
        </w:rPr>
        <w:t>sick leave usage. </w:t>
      </w:r>
      <w:r>
        <w:rPr/>
        <w:t>(Holidays and </w:t>
      </w:r>
      <w:r>
        <w:rPr>
          <w:spacing w:val="-3"/>
        </w:rPr>
        <w:t>vacation </w:t>
      </w:r>
      <w:r>
        <w:rPr>
          <w:spacing w:val="-2"/>
        </w:rPr>
        <w:t>are </w:t>
      </w:r>
      <w:r>
        <w:rPr/>
        <w:t>not </w:t>
      </w:r>
      <w:r>
        <w:rPr>
          <w:spacing w:val="-3"/>
        </w:rPr>
        <w:t>considered </w:t>
      </w:r>
      <w:r>
        <w:rPr/>
        <w:t>in this </w:t>
      </w:r>
      <w:r>
        <w:rPr>
          <w:spacing w:val="-3"/>
        </w:rPr>
        <w:t>instance since </w:t>
      </w:r>
      <w:r>
        <w:rPr/>
        <w:t>they </w:t>
      </w:r>
      <w:r>
        <w:rPr>
          <w:spacing w:val="-2"/>
        </w:rPr>
        <w:t>are </w:t>
      </w:r>
      <w:r>
        <w:rPr>
          <w:spacing w:val="-3"/>
        </w:rPr>
        <w:t>considered </w:t>
      </w:r>
      <w:r>
        <w:rPr/>
        <w:t>in </w:t>
      </w:r>
      <w:r>
        <w:rPr>
          <w:spacing w:val="-3"/>
        </w:rPr>
        <w:t>determining </w:t>
      </w:r>
      <w:r>
        <w:rPr/>
        <w:t>the number of working days.)</w:t>
      </w:r>
    </w:p>
    <w:p>
      <w:pPr>
        <w:pStyle w:val="BodyText"/>
        <w:rPr>
          <w:sz w:val="26"/>
        </w:rPr>
      </w:pPr>
    </w:p>
    <w:p>
      <w:pPr>
        <w:pStyle w:val="BodyText"/>
        <w:spacing w:before="216"/>
        <w:ind w:left="400"/>
      </w:pPr>
      <w:r>
        <w:rPr/>
        <w:pict>
          <v:line style="position:absolute;mso-position-horizontal-relative:page;mso-position-vertical-relative:paragraph;z-index:7960" from="58.32pt,11.015872pt" to="58.32pt,24.815872pt" stroked="true" strokeweight=".72pt" strokecolor="#000000">
            <v:stroke dashstyle="solid"/>
            <w10:wrap type="none"/>
          </v:line>
        </w:pict>
      </w:r>
      <w:r>
        <w:rPr/>
        <w:t>Daily</w:t>
      </w:r>
      <w:r>
        <w:rPr>
          <w:spacing w:val="-12"/>
        </w:rPr>
        <w:t> </w:t>
      </w:r>
      <w:r>
        <w:rPr/>
        <w:t>Rate</w:t>
      </w:r>
      <w:r>
        <w:rPr>
          <w:spacing w:val="-8"/>
        </w:rPr>
        <w:t> </w:t>
      </w:r>
      <w:r>
        <w:rPr/>
        <w:t>=</w:t>
      </w:r>
      <w:r>
        <w:rPr>
          <w:spacing w:val="-8"/>
        </w:rPr>
        <w:t> </w:t>
      </w:r>
      <w:r>
        <w:rPr/>
        <w:t>(Annual</w:t>
      </w:r>
      <w:r>
        <w:rPr>
          <w:spacing w:val="-12"/>
        </w:rPr>
        <w:t> </w:t>
      </w:r>
      <w:r>
        <w:rPr/>
        <w:t>Salary</w:t>
      </w:r>
      <w:r>
        <w:rPr>
          <w:spacing w:val="-14"/>
        </w:rPr>
        <w:t> </w:t>
      </w:r>
      <w:r>
        <w:rPr/>
        <w:t>Rate</w:t>
      </w:r>
      <w:r>
        <w:rPr>
          <w:spacing w:val="-6"/>
        </w:rPr>
        <w:t> </w:t>
      </w:r>
      <w:r>
        <w:rPr/>
        <w:t>x</w:t>
      </w:r>
      <w:r>
        <w:rPr>
          <w:spacing w:val="-14"/>
        </w:rPr>
        <w:t> </w:t>
      </w:r>
      <w:r>
        <w:rPr>
          <w:strike/>
          <w:color w:val="FF0101"/>
        </w:rPr>
        <w:t>1.4654</w:t>
      </w:r>
      <w:r>
        <w:rPr>
          <w:strike w:val="0"/>
          <w:color w:val="0000FF"/>
          <w:u w:val="single" w:color="0000FF"/>
        </w:rPr>
        <w:t>1.4725</w:t>
      </w:r>
      <w:r>
        <w:rPr>
          <w:strike w:val="0"/>
        </w:rPr>
        <w:t>)</w:t>
      </w:r>
      <w:r>
        <w:rPr>
          <w:strike w:val="0"/>
          <w:spacing w:val="-12"/>
        </w:rPr>
        <w:t> </w:t>
      </w:r>
      <w:r>
        <w:rPr>
          <w:strike w:val="0"/>
        </w:rPr>
        <w:t>divided</w:t>
      </w:r>
      <w:r>
        <w:rPr>
          <w:strike w:val="0"/>
          <w:spacing w:val="-8"/>
        </w:rPr>
        <w:t> </w:t>
      </w:r>
      <w:r>
        <w:rPr>
          <w:strike w:val="0"/>
        </w:rPr>
        <w:t>by</w:t>
      </w:r>
      <w:r>
        <w:rPr>
          <w:strike w:val="0"/>
          <w:spacing w:val="-14"/>
        </w:rPr>
        <w:t> </w:t>
      </w:r>
      <w:r>
        <w:rPr>
          <w:strike w:val="0"/>
        </w:rPr>
        <w:t>(Working</w:t>
      </w:r>
      <w:r>
        <w:rPr>
          <w:strike w:val="0"/>
          <w:spacing w:val="-8"/>
        </w:rPr>
        <w:t> </w:t>
      </w:r>
      <w:r>
        <w:rPr>
          <w:strike w:val="0"/>
        </w:rPr>
        <w:t>Days</w:t>
      </w:r>
      <w:r>
        <w:rPr>
          <w:strike w:val="0"/>
          <w:spacing w:val="-12"/>
        </w:rPr>
        <w:t> </w:t>
      </w:r>
      <w:r>
        <w:rPr>
          <w:strike w:val="0"/>
        </w:rPr>
        <w:t>per</w:t>
      </w:r>
      <w:r>
        <w:rPr>
          <w:strike w:val="0"/>
          <w:spacing w:val="-8"/>
        </w:rPr>
        <w:t> </w:t>
      </w:r>
      <w:r>
        <w:rPr>
          <w:strike w:val="0"/>
        </w:rPr>
        <w:t>Year</w:t>
      </w:r>
      <w:r>
        <w:rPr>
          <w:strike w:val="0"/>
          <w:spacing w:val="-12"/>
        </w:rPr>
        <w:t> </w:t>
      </w:r>
      <w:r>
        <w:rPr>
          <w:strike w:val="0"/>
        </w:rPr>
        <w:t>- </w:t>
      </w:r>
      <w:r>
        <w:rPr>
          <w:strike w:val="0"/>
          <w:spacing w:val="-3"/>
        </w:rPr>
        <w:t>Average  </w:t>
      </w:r>
      <w:r>
        <w:rPr>
          <w:strike w:val="0"/>
        </w:rPr>
        <w:t>Sick </w:t>
      </w:r>
      <w:r>
        <w:rPr>
          <w:strike w:val="0"/>
          <w:spacing w:val="-3"/>
        </w:rPr>
        <w:t>Leave </w:t>
      </w:r>
      <w:r>
        <w:rPr>
          <w:strike w:val="0"/>
        </w:rPr>
        <w:t>Days Used per</w:t>
      </w:r>
      <w:r>
        <w:rPr>
          <w:strike w:val="0"/>
          <w:spacing w:val="-19"/>
        </w:rPr>
        <w:t> </w:t>
      </w:r>
      <w:r>
        <w:rPr>
          <w:strike w:val="0"/>
        </w:rPr>
        <w:t>year)</w:t>
      </w:r>
    </w:p>
    <w:p>
      <w:pPr>
        <w:pStyle w:val="BodyText"/>
        <w:spacing w:before="119"/>
        <w:ind w:left="400"/>
      </w:pPr>
      <w:r>
        <w:rPr/>
        <w:t>Hourly Rate = Daily Rate divided by 8</w:t>
      </w:r>
    </w:p>
    <w:p>
      <w:pPr>
        <w:pStyle w:val="BodyText"/>
        <w:rPr>
          <w:sz w:val="35"/>
        </w:rPr>
      </w:pPr>
    </w:p>
    <w:p>
      <w:pPr>
        <w:pStyle w:val="BodyText"/>
        <w:ind w:left="400" w:right="288"/>
      </w:pPr>
      <w:r>
        <w:rPr/>
        <w:pict>
          <v:line style="position:absolute;mso-position-horizontal-relative:page;mso-position-vertical-relative:paragraph;z-index:7984" from="58.32pt,.215874pt" to="58.32pt,14.015874pt" stroked="true" strokeweight=".72pt" strokecolor="#000000">
            <v:stroke dashstyle="solid"/>
            <w10:wrap type="none"/>
          </v:line>
        </w:pict>
      </w:r>
      <w:r>
        <w:rPr/>
        <w:pict>
          <v:line style="position:absolute;mso-position-horizontal-relative:page;mso-position-vertical-relative:paragraph;z-index:8008" from="58.32pt,55.415874pt" to="58.32pt,69.215874pt" stroked="true" strokeweight=".72pt" strokecolor="#000000">
            <v:stroke dashstyle="solid"/>
            <w10:wrap type="none"/>
          </v:line>
        </w:pict>
      </w:r>
      <w:r>
        <w:rPr/>
        <w:pict>
          <v:line style="position:absolute;mso-position-horizontal-relative:page;mso-position-vertical-relative:paragraph;z-index:8032" from="58.32pt,110.614876pt" to="58.32pt,124.415876pt" stroked="true" strokeweight=".72pt" strokecolor="#000000">
            <v:stroke dashstyle="solid"/>
            <w10:wrap type="none"/>
          </v:line>
        </w:pict>
      </w:r>
      <w:r>
        <w:rPr/>
        <w:t>1/Note: The </w:t>
      </w:r>
      <w:r>
        <w:rPr>
          <w:strike/>
          <w:color w:val="FF0101"/>
        </w:rPr>
        <w:t>46.54</w:t>
      </w:r>
      <w:r>
        <w:rPr>
          <w:strike w:val="0"/>
          <w:color w:val="0000FF"/>
          <w:u w:val="single" w:color="0000FF"/>
        </w:rPr>
        <w:t>47.25 </w:t>
      </w:r>
      <w:r>
        <w:rPr>
          <w:strike w:val="0"/>
          <w:spacing w:val="-3"/>
        </w:rPr>
        <w:t>percent </w:t>
      </w:r>
      <w:r>
        <w:rPr>
          <w:strike w:val="0"/>
        </w:rPr>
        <w:t>rate is </w:t>
      </w:r>
      <w:r>
        <w:rPr>
          <w:strike w:val="0"/>
          <w:spacing w:val="-3"/>
        </w:rPr>
        <w:t>applicable </w:t>
      </w:r>
      <w:r>
        <w:rPr>
          <w:strike w:val="0"/>
        </w:rPr>
        <w:t>only to </w:t>
      </w:r>
      <w:r>
        <w:rPr>
          <w:strike w:val="0"/>
          <w:spacing w:val="-3"/>
        </w:rPr>
        <w:t>employees who </w:t>
      </w:r>
      <w:r>
        <w:rPr>
          <w:strike w:val="0"/>
          <w:spacing w:val="-2"/>
        </w:rPr>
        <w:t>are </w:t>
      </w:r>
      <w:r>
        <w:rPr>
          <w:strike w:val="0"/>
          <w:spacing w:val="-3"/>
        </w:rPr>
        <w:t>Miscellaneous </w:t>
      </w:r>
      <w:r>
        <w:rPr>
          <w:strike w:val="0"/>
        </w:rPr>
        <w:t>Tier 1 members of the </w:t>
      </w:r>
      <w:r>
        <w:rPr>
          <w:strike w:val="0"/>
          <w:spacing w:val="-2"/>
        </w:rPr>
        <w:t>Public </w:t>
      </w:r>
      <w:r>
        <w:rPr>
          <w:strike w:val="0"/>
          <w:spacing w:val="-3"/>
        </w:rPr>
        <w:t>Employees' Retirement System. </w:t>
      </w:r>
      <w:r>
        <w:rPr>
          <w:strike w:val="0"/>
        </w:rPr>
        <w:t>For </w:t>
      </w:r>
      <w:r>
        <w:rPr>
          <w:strike w:val="0"/>
          <w:spacing w:val="-3"/>
        </w:rPr>
        <w:t>those employees who </w:t>
      </w:r>
      <w:r>
        <w:rPr>
          <w:strike w:val="0"/>
          <w:spacing w:val="-2"/>
        </w:rPr>
        <w:t>are </w:t>
      </w:r>
      <w:r>
        <w:rPr>
          <w:strike w:val="0"/>
        </w:rPr>
        <w:t>not </w:t>
      </w:r>
      <w:r>
        <w:rPr>
          <w:strike w:val="0"/>
          <w:spacing w:val="-3"/>
        </w:rPr>
        <w:t>Miscellaneous </w:t>
      </w:r>
      <w:r>
        <w:rPr>
          <w:strike w:val="0"/>
        </w:rPr>
        <w:t>Tier 1 </w:t>
      </w:r>
      <w:r>
        <w:rPr>
          <w:strike w:val="0"/>
          <w:spacing w:val="-3"/>
        </w:rPr>
        <w:t>members, </w:t>
      </w:r>
      <w:r>
        <w:rPr>
          <w:strike w:val="0"/>
        </w:rPr>
        <w:t>but who still belong to Social </w:t>
      </w:r>
      <w:r>
        <w:rPr>
          <w:strike w:val="0"/>
          <w:spacing w:val="-3"/>
        </w:rPr>
        <w:t>Security, </w:t>
      </w:r>
      <w:r>
        <w:rPr>
          <w:strike w:val="0"/>
        </w:rPr>
        <w:t>their appropriate  </w:t>
      </w:r>
      <w:r>
        <w:rPr>
          <w:strike w:val="0"/>
          <w:spacing w:val="-3"/>
        </w:rPr>
        <w:t>retirement contribution </w:t>
      </w:r>
      <w:r>
        <w:rPr>
          <w:strike w:val="0"/>
        </w:rPr>
        <w:t>rate will be </w:t>
      </w:r>
      <w:r>
        <w:rPr>
          <w:strike w:val="0"/>
          <w:spacing w:val="-3"/>
        </w:rPr>
        <w:t>substituted </w:t>
      </w:r>
      <w:r>
        <w:rPr>
          <w:strike w:val="0"/>
        </w:rPr>
        <w:t>for the </w:t>
      </w:r>
      <w:r>
        <w:rPr>
          <w:strike/>
          <w:color w:val="FF0101"/>
          <w:spacing w:val="-3"/>
        </w:rPr>
        <w:t>24.28</w:t>
      </w:r>
      <w:r>
        <w:rPr>
          <w:strike w:val="0"/>
          <w:color w:val="0000FF"/>
          <w:spacing w:val="-3"/>
          <w:u w:val="single" w:color="0000FF"/>
        </w:rPr>
        <w:t>25.15 </w:t>
      </w:r>
      <w:r>
        <w:rPr>
          <w:strike w:val="0"/>
          <w:spacing w:val="-3"/>
        </w:rPr>
        <w:t>percent rate. </w:t>
      </w:r>
      <w:r>
        <w:rPr>
          <w:strike w:val="0"/>
        </w:rPr>
        <w:t>Those </w:t>
      </w:r>
      <w:r>
        <w:rPr>
          <w:strike w:val="0"/>
          <w:spacing w:val="-3"/>
        </w:rPr>
        <w:t>employees  </w:t>
      </w:r>
      <w:r>
        <w:rPr>
          <w:strike w:val="0"/>
        </w:rPr>
        <w:t>who </w:t>
      </w:r>
      <w:r>
        <w:rPr>
          <w:strike w:val="0"/>
          <w:spacing w:val="-2"/>
        </w:rPr>
        <w:t>are </w:t>
      </w:r>
      <w:r>
        <w:rPr>
          <w:strike w:val="0"/>
        </w:rPr>
        <w:t>not </w:t>
      </w:r>
      <w:r>
        <w:rPr>
          <w:strike w:val="0"/>
          <w:spacing w:val="-3"/>
        </w:rPr>
        <w:t>Miscellaneous </w:t>
      </w:r>
      <w:r>
        <w:rPr>
          <w:strike w:val="0"/>
        </w:rPr>
        <w:t>Tier 1 members and </w:t>
      </w:r>
      <w:r>
        <w:rPr>
          <w:strike w:val="0"/>
          <w:spacing w:val="-3"/>
        </w:rPr>
        <w:t>who </w:t>
      </w:r>
      <w:r>
        <w:rPr>
          <w:strike w:val="0"/>
        </w:rPr>
        <w:t>do not belong to </w:t>
      </w:r>
      <w:r>
        <w:rPr>
          <w:strike w:val="0"/>
          <w:spacing w:val="-3"/>
        </w:rPr>
        <w:t>Social Security </w:t>
      </w:r>
      <w:r>
        <w:rPr>
          <w:strike w:val="0"/>
        </w:rPr>
        <w:t>will include their </w:t>
      </w:r>
      <w:r>
        <w:rPr>
          <w:strike w:val="0"/>
          <w:spacing w:val="-3"/>
        </w:rPr>
        <w:t>appropriate Medicare </w:t>
      </w:r>
      <w:r>
        <w:rPr>
          <w:strike w:val="0"/>
        </w:rPr>
        <w:t>and </w:t>
      </w:r>
      <w:r>
        <w:rPr>
          <w:strike w:val="0"/>
          <w:spacing w:val="-3"/>
        </w:rPr>
        <w:t>retirement rates, </w:t>
      </w:r>
      <w:r>
        <w:rPr>
          <w:strike w:val="0"/>
        </w:rPr>
        <w:t>and health, </w:t>
      </w:r>
      <w:r>
        <w:rPr>
          <w:strike w:val="0"/>
          <w:spacing w:val="-3"/>
        </w:rPr>
        <w:t>vision, </w:t>
      </w:r>
      <w:r>
        <w:rPr>
          <w:strike w:val="0"/>
        </w:rPr>
        <w:t>and </w:t>
      </w:r>
      <w:r>
        <w:rPr>
          <w:strike w:val="0"/>
          <w:spacing w:val="-3"/>
        </w:rPr>
        <w:t>dental </w:t>
      </w:r>
      <w:r>
        <w:rPr>
          <w:strike w:val="0"/>
        </w:rPr>
        <w:t>benefit </w:t>
      </w:r>
      <w:r>
        <w:rPr>
          <w:strike w:val="0"/>
          <w:spacing w:val="-3"/>
        </w:rPr>
        <w:t>rates. </w:t>
      </w:r>
      <w:r>
        <w:rPr>
          <w:strike w:val="0"/>
        </w:rPr>
        <w:t>For </w:t>
      </w:r>
      <w:r>
        <w:rPr>
          <w:strike w:val="0"/>
          <w:spacing w:val="-3"/>
        </w:rPr>
        <w:t>example, </w:t>
      </w:r>
      <w:r>
        <w:rPr>
          <w:strike w:val="0"/>
        </w:rPr>
        <w:t>the </w:t>
      </w:r>
      <w:r>
        <w:rPr>
          <w:strike w:val="0"/>
          <w:spacing w:val="-3"/>
        </w:rPr>
        <w:t>appropriate </w:t>
      </w:r>
      <w:r>
        <w:rPr>
          <w:strike w:val="0"/>
        </w:rPr>
        <w:t>total rate for members of the Safety </w:t>
      </w:r>
      <w:r>
        <w:rPr>
          <w:strike w:val="0"/>
          <w:spacing w:val="-3"/>
        </w:rPr>
        <w:t>Retirement </w:t>
      </w:r>
      <w:r>
        <w:rPr>
          <w:strike w:val="0"/>
        </w:rPr>
        <w:t>Category </w:t>
      </w:r>
      <w:r>
        <w:rPr>
          <w:strike w:val="0"/>
          <w:spacing w:val="-3"/>
        </w:rPr>
        <w:t>who </w:t>
      </w:r>
      <w:r>
        <w:rPr>
          <w:strike w:val="0"/>
        </w:rPr>
        <w:t>do not belong to Social Security is </w:t>
      </w:r>
      <w:r>
        <w:rPr>
          <w:strike/>
          <w:color w:val="FF0101"/>
        </w:rPr>
        <w:t>35.40</w:t>
      </w:r>
      <w:r>
        <w:rPr>
          <w:strike w:val="0"/>
          <w:color w:val="0000FF"/>
          <w:u w:val="single" w:color="0000FF"/>
        </w:rPr>
        <w:t>35.16 </w:t>
      </w:r>
      <w:r>
        <w:rPr>
          <w:strike w:val="0"/>
          <w:spacing w:val="-3"/>
        </w:rPr>
        <w:t>percent </w:t>
      </w:r>
      <w:r>
        <w:rPr>
          <w:strike w:val="0"/>
        </w:rPr>
        <w:t>consisting of:</w:t>
      </w:r>
    </w:p>
    <w:p>
      <w:pPr>
        <w:pStyle w:val="BodyText"/>
        <w:rPr>
          <w:sz w:val="20"/>
        </w:rPr>
      </w:pPr>
    </w:p>
    <w:p>
      <w:pPr>
        <w:pStyle w:val="BodyText"/>
        <w:rPr>
          <w:sz w:val="20"/>
        </w:rPr>
      </w:pPr>
    </w:p>
    <w:p>
      <w:pPr>
        <w:pStyle w:val="BodyText"/>
        <w:spacing w:before="212"/>
        <w:ind w:left="400"/>
      </w:pPr>
      <w:r>
        <w:rPr/>
        <w:t>(Continued)</w:t>
      </w:r>
    </w:p>
    <w:p>
      <w:pPr>
        <w:spacing w:after="0"/>
        <w:sectPr>
          <w:pgSz w:w="12240" w:h="15840"/>
          <w:pgMar w:header="725" w:footer="785" w:top="2340" w:bottom="980" w:left="1040" w:right="1040"/>
        </w:sect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824"/>
        <w:gridCol w:w="1920"/>
      </w:tblGrid>
      <w:tr>
        <w:trPr>
          <w:trHeight w:val="281" w:hRule="exact"/>
        </w:trPr>
        <w:tc>
          <w:tcPr>
            <w:tcW w:w="4824" w:type="dxa"/>
            <w:tcBorders>
              <w:left w:val="single" w:sz="6" w:space="0" w:color="000000"/>
            </w:tcBorders>
          </w:tcPr>
          <w:p>
            <w:pPr>
              <w:pStyle w:val="TableParagraph"/>
              <w:spacing w:before="3"/>
              <w:ind w:left="326"/>
              <w:rPr>
                <w:sz w:val="24"/>
              </w:rPr>
            </w:pPr>
            <w:r>
              <w:rPr>
                <w:sz w:val="24"/>
              </w:rPr>
              <w:t>(Revised 1/201</w:t>
            </w:r>
            <w:r>
              <w:rPr>
                <w:strike/>
                <w:color w:val="FF0101"/>
                <w:sz w:val="24"/>
              </w:rPr>
              <w:t>5</w:t>
            </w:r>
            <w:r>
              <w:rPr>
                <w:strike w:val="0"/>
                <w:color w:val="0000FF"/>
                <w:sz w:val="24"/>
                <w:u w:val="single" w:color="0000FF"/>
              </w:rPr>
              <w:t>6</w:t>
            </w:r>
            <w:r>
              <w:rPr>
                <w:strike w:val="0"/>
                <w:sz w:val="24"/>
              </w:rPr>
              <w:t>)</w:t>
            </w:r>
          </w:p>
        </w:tc>
        <w:tc>
          <w:tcPr>
            <w:tcW w:w="1920" w:type="dxa"/>
          </w:tcPr>
          <w:p>
            <w:pPr/>
          </w:p>
        </w:tc>
      </w:tr>
      <w:tr>
        <w:trPr>
          <w:trHeight w:val="151" w:hRule="exact"/>
        </w:trPr>
        <w:tc>
          <w:tcPr>
            <w:tcW w:w="4824" w:type="dxa"/>
          </w:tcPr>
          <w:p>
            <w:pPr/>
          </w:p>
        </w:tc>
        <w:tc>
          <w:tcPr>
            <w:tcW w:w="1920" w:type="dxa"/>
          </w:tcPr>
          <w:p>
            <w:pPr/>
          </w:p>
        </w:tc>
      </w:tr>
      <w:tr>
        <w:trPr>
          <w:trHeight w:val="401" w:hRule="exact"/>
        </w:trPr>
        <w:tc>
          <w:tcPr>
            <w:tcW w:w="4824" w:type="dxa"/>
            <w:tcBorders>
              <w:left w:val="single" w:sz="6" w:space="0" w:color="000000"/>
            </w:tcBorders>
          </w:tcPr>
          <w:p>
            <w:pPr>
              <w:pStyle w:val="TableParagraph"/>
              <w:spacing w:before="123"/>
              <w:ind w:left="326"/>
              <w:rPr>
                <w:sz w:val="24"/>
              </w:rPr>
            </w:pPr>
            <w:r>
              <w:rPr>
                <w:sz w:val="24"/>
              </w:rPr>
              <w:t>Employee’s Retirement (State Safety)</w:t>
            </w:r>
          </w:p>
        </w:tc>
        <w:tc>
          <w:tcPr>
            <w:tcW w:w="1920" w:type="dxa"/>
          </w:tcPr>
          <w:p>
            <w:pPr>
              <w:pStyle w:val="TableParagraph"/>
              <w:spacing w:before="123"/>
              <w:ind w:right="198"/>
              <w:jc w:val="right"/>
              <w:rPr>
                <w:sz w:val="24"/>
              </w:rPr>
            </w:pPr>
            <w:r>
              <w:rPr>
                <w:strike/>
                <w:color w:val="FF0101"/>
                <w:sz w:val="24"/>
              </w:rPr>
              <w:t>19.34</w:t>
            </w:r>
            <w:r>
              <w:rPr>
                <w:strike w:val="0"/>
                <w:color w:val="0000FF"/>
                <w:sz w:val="24"/>
                <w:u w:val="single" w:color="0000FF"/>
              </w:rPr>
              <w:t>19.26</w:t>
            </w:r>
          </w:p>
        </w:tc>
      </w:tr>
      <w:tr>
        <w:trPr>
          <w:trHeight w:val="278" w:hRule="exact"/>
        </w:trPr>
        <w:tc>
          <w:tcPr>
            <w:tcW w:w="4824" w:type="dxa"/>
          </w:tcPr>
          <w:p>
            <w:pPr>
              <w:pStyle w:val="TableParagraph"/>
              <w:spacing w:line="274" w:lineRule="exact"/>
              <w:ind w:left="333"/>
              <w:rPr>
                <w:sz w:val="24"/>
              </w:rPr>
            </w:pPr>
            <w:r>
              <w:rPr>
                <w:sz w:val="24"/>
              </w:rPr>
              <w:t>Medicare</w:t>
            </w:r>
          </w:p>
        </w:tc>
        <w:tc>
          <w:tcPr>
            <w:tcW w:w="1920" w:type="dxa"/>
          </w:tcPr>
          <w:p>
            <w:pPr>
              <w:pStyle w:val="TableParagraph"/>
              <w:spacing w:line="274" w:lineRule="exact"/>
              <w:ind w:left="649" w:right="764"/>
              <w:jc w:val="center"/>
              <w:rPr>
                <w:sz w:val="24"/>
              </w:rPr>
            </w:pPr>
            <w:r>
              <w:rPr>
                <w:sz w:val="24"/>
              </w:rPr>
              <w:t>1.45</w:t>
            </w:r>
          </w:p>
        </w:tc>
      </w:tr>
      <w:tr>
        <w:trPr>
          <w:trHeight w:val="274" w:hRule="exact"/>
        </w:trPr>
        <w:tc>
          <w:tcPr>
            <w:tcW w:w="4824" w:type="dxa"/>
            <w:tcBorders>
              <w:left w:val="single" w:sz="6" w:space="0" w:color="000000"/>
            </w:tcBorders>
          </w:tcPr>
          <w:p>
            <w:pPr>
              <w:pStyle w:val="TableParagraph"/>
              <w:spacing w:line="272" w:lineRule="exact"/>
              <w:ind w:left="326"/>
              <w:rPr>
                <w:sz w:val="24"/>
              </w:rPr>
            </w:pPr>
            <w:r>
              <w:rPr>
                <w:sz w:val="24"/>
              </w:rPr>
              <w:t>Health, Vision, and Dental Benefits</w:t>
            </w:r>
          </w:p>
        </w:tc>
        <w:tc>
          <w:tcPr>
            <w:tcW w:w="1920" w:type="dxa"/>
          </w:tcPr>
          <w:p>
            <w:pPr>
              <w:pStyle w:val="TableParagraph"/>
              <w:spacing w:line="272" w:lineRule="exact"/>
              <w:ind w:right="198"/>
              <w:jc w:val="right"/>
              <w:rPr>
                <w:sz w:val="24"/>
              </w:rPr>
            </w:pPr>
            <w:r>
              <w:rPr>
                <w:strike/>
                <w:color w:val="FF0101"/>
                <w:sz w:val="24"/>
              </w:rPr>
              <w:t>14.61</w:t>
            </w:r>
            <w:r>
              <w:rPr>
                <w:strike w:val="0"/>
                <w:color w:val="0000FF"/>
                <w:sz w:val="24"/>
                <w:u w:val="single" w:color="0000FF"/>
              </w:rPr>
              <w:t>14.45</w:t>
            </w:r>
          </w:p>
        </w:tc>
      </w:tr>
      <w:tr>
        <w:trPr>
          <w:trHeight w:val="151" w:hRule="exact"/>
        </w:trPr>
        <w:tc>
          <w:tcPr>
            <w:tcW w:w="4824" w:type="dxa"/>
          </w:tcPr>
          <w:p>
            <w:pPr/>
          </w:p>
        </w:tc>
        <w:tc>
          <w:tcPr>
            <w:tcW w:w="1920" w:type="dxa"/>
          </w:tcPr>
          <w:p>
            <w:pPr/>
          </w:p>
        </w:tc>
      </w:tr>
      <w:tr>
        <w:trPr>
          <w:trHeight w:val="401" w:hRule="exact"/>
        </w:trPr>
        <w:tc>
          <w:tcPr>
            <w:tcW w:w="4824" w:type="dxa"/>
            <w:tcBorders>
              <w:left w:val="single" w:sz="6" w:space="0" w:color="000000"/>
            </w:tcBorders>
          </w:tcPr>
          <w:p>
            <w:pPr>
              <w:pStyle w:val="TableParagraph"/>
              <w:spacing w:before="123"/>
              <w:ind w:left="326"/>
              <w:rPr>
                <w:sz w:val="24"/>
              </w:rPr>
            </w:pPr>
            <w:r>
              <w:rPr>
                <w:sz w:val="24"/>
              </w:rPr>
              <w:t>TOTAL PERCENT</w:t>
            </w:r>
          </w:p>
        </w:tc>
        <w:tc>
          <w:tcPr>
            <w:tcW w:w="1920" w:type="dxa"/>
          </w:tcPr>
          <w:p>
            <w:pPr>
              <w:pStyle w:val="TableParagraph"/>
              <w:spacing w:before="123"/>
              <w:ind w:right="198"/>
              <w:jc w:val="right"/>
              <w:rPr>
                <w:sz w:val="24"/>
              </w:rPr>
            </w:pPr>
            <w:r>
              <w:rPr>
                <w:strike/>
                <w:color w:val="FF0101"/>
                <w:sz w:val="24"/>
              </w:rPr>
              <w:t>35.40</w:t>
            </w:r>
            <w:r>
              <w:rPr>
                <w:strike w:val="0"/>
                <w:color w:val="0000FF"/>
                <w:sz w:val="24"/>
                <w:u w:val="single" w:color="0000FF"/>
              </w:rPr>
              <w:t>35.16</w:t>
            </w:r>
          </w:p>
        </w:tc>
      </w:tr>
    </w:tbl>
    <w:p>
      <w:pPr>
        <w:pStyle w:val="BodyText"/>
        <w:rPr>
          <w:sz w:val="20"/>
        </w:rPr>
      </w:pPr>
    </w:p>
    <w:p>
      <w:pPr>
        <w:pStyle w:val="BodyText"/>
        <w:spacing w:before="10"/>
        <w:rPr>
          <w:sz w:val="16"/>
        </w:rPr>
      </w:pPr>
    </w:p>
    <w:p>
      <w:pPr>
        <w:pStyle w:val="BodyText"/>
        <w:spacing w:before="92"/>
        <w:ind w:left="459" w:right="572"/>
      </w:pPr>
      <w:r>
        <w:rPr/>
        <w:pict>
          <v:line style="position:absolute;mso-position-horizontal-relative:page;mso-position-vertical-relative:paragraph;z-index:8056" from="55.32pt,1.335876pt" to="55.32pt,18.615876pt" stroked="true" strokeweight=".72pt" strokecolor="#000000">
            <v:stroke dashstyle="solid"/>
            <w10:wrap type="none"/>
          </v:line>
        </w:pict>
      </w:r>
      <w:r>
        <w:rPr/>
        <w:t>This </w:t>
      </w:r>
      <w:r>
        <w:rPr>
          <w:strike/>
          <w:color w:val="FF0101"/>
        </w:rPr>
        <w:t>35.40</w:t>
      </w:r>
      <w:r>
        <w:rPr>
          <w:strike w:val="0"/>
          <w:color w:val="0000FF"/>
          <w:u w:val="single" w:color="0000FF"/>
        </w:rPr>
        <w:t>35.16 </w:t>
      </w:r>
      <w:r>
        <w:rPr>
          <w:strike w:val="0"/>
          <w:spacing w:val="-3"/>
        </w:rPr>
        <w:t>percent </w:t>
      </w:r>
      <w:r>
        <w:rPr>
          <w:strike w:val="0"/>
        </w:rPr>
        <w:t>figure will be used in lieu of the </w:t>
      </w:r>
      <w:r>
        <w:rPr>
          <w:strike/>
          <w:color w:val="FF0101"/>
        </w:rPr>
        <w:t>46.54</w:t>
      </w:r>
      <w:r>
        <w:rPr>
          <w:strike w:val="0"/>
          <w:color w:val="0000FF"/>
          <w:u w:val="single" w:color="0000FF"/>
        </w:rPr>
        <w:t>47.25 </w:t>
      </w:r>
      <w:r>
        <w:rPr>
          <w:strike w:val="0"/>
          <w:spacing w:val="-3"/>
        </w:rPr>
        <w:t>percent </w:t>
      </w:r>
      <w:r>
        <w:rPr>
          <w:strike w:val="0"/>
        </w:rPr>
        <w:t>figure </w:t>
      </w:r>
      <w:r>
        <w:rPr>
          <w:strike w:val="0"/>
          <w:spacing w:val="-3"/>
        </w:rPr>
        <w:t>shown above. </w:t>
      </w:r>
      <w:r>
        <w:rPr>
          <w:strike w:val="0"/>
        </w:rPr>
        <w:t>State departments with </w:t>
      </w:r>
      <w:r>
        <w:rPr>
          <w:strike w:val="0"/>
          <w:spacing w:val="-3"/>
        </w:rPr>
        <w:t>employee </w:t>
      </w:r>
      <w:r>
        <w:rPr>
          <w:strike w:val="0"/>
        </w:rPr>
        <w:t>members in </w:t>
      </w:r>
      <w:r>
        <w:rPr>
          <w:strike w:val="0"/>
          <w:spacing w:val="-3"/>
        </w:rPr>
        <w:t>different retirement categories </w:t>
      </w:r>
      <w:r>
        <w:rPr>
          <w:strike w:val="0"/>
        </w:rPr>
        <w:t>may use a composite </w:t>
      </w:r>
      <w:r>
        <w:rPr>
          <w:strike w:val="0"/>
          <w:spacing w:val="-3"/>
        </w:rPr>
        <w:t>employer contribution </w:t>
      </w:r>
      <w:r>
        <w:rPr>
          <w:strike w:val="0"/>
        </w:rPr>
        <w:t>rate, </w:t>
      </w:r>
      <w:r>
        <w:rPr>
          <w:strike w:val="0"/>
          <w:spacing w:val="-3"/>
        </w:rPr>
        <w:t>based </w:t>
      </w:r>
      <w:r>
        <w:rPr>
          <w:strike w:val="0"/>
        </w:rPr>
        <w:t>on </w:t>
      </w:r>
      <w:r>
        <w:rPr>
          <w:strike w:val="0"/>
          <w:spacing w:val="-3"/>
        </w:rPr>
        <w:t>department experience. </w:t>
      </w:r>
      <w:r>
        <w:rPr>
          <w:strike w:val="0"/>
        </w:rPr>
        <w:t>Also, any department may use </w:t>
      </w:r>
      <w:r>
        <w:rPr>
          <w:strike w:val="0"/>
          <w:spacing w:val="-3"/>
        </w:rPr>
        <w:t>other </w:t>
      </w:r>
      <w:r>
        <w:rPr>
          <w:strike w:val="0"/>
        </w:rPr>
        <w:t>rates for </w:t>
      </w:r>
      <w:hyperlink r:id="rId156">
        <w:r>
          <w:rPr>
            <w:strike w:val="0"/>
            <w:color w:val="0000FF"/>
            <w:u w:val="single" w:color="0000FF"/>
          </w:rPr>
          <w:t>OASDI</w:t>
        </w:r>
      </w:hyperlink>
      <w:r>
        <w:rPr>
          <w:strike w:val="0"/>
        </w:rPr>
        <w:t>, </w:t>
      </w:r>
      <w:r>
        <w:rPr>
          <w:strike w:val="0"/>
          <w:spacing w:val="-3"/>
        </w:rPr>
        <w:t>Medicare, </w:t>
      </w:r>
      <w:r>
        <w:rPr>
          <w:strike w:val="0"/>
          <w:spacing w:val="-2"/>
        </w:rPr>
        <w:t>and </w:t>
      </w:r>
      <w:r>
        <w:rPr>
          <w:strike w:val="0"/>
        </w:rPr>
        <w:t>health, </w:t>
      </w:r>
      <w:r>
        <w:rPr>
          <w:strike w:val="0"/>
          <w:spacing w:val="-3"/>
        </w:rPr>
        <w:t>vision, </w:t>
      </w:r>
      <w:r>
        <w:rPr>
          <w:strike w:val="0"/>
        </w:rPr>
        <w:t>and dental </w:t>
      </w:r>
      <w:r>
        <w:rPr>
          <w:strike w:val="0"/>
          <w:spacing w:val="-3"/>
        </w:rPr>
        <w:t>benefits </w:t>
      </w:r>
      <w:r>
        <w:rPr>
          <w:strike w:val="0"/>
        </w:rPr>
        <w:t>if more </w:t>
      </w:r>
      <w:r>
        <w:rPr>
          <w:strike w:val="0"/>
          <w:spacing w:val="-3"/>
        </w:rPr>
        <w:t>accurate </w:t>
      </w:r>
      <w:r>
        <w:rPr>
          <w:strike w:val="0"/>
        </w:rPr>
        <w:t>rates can be </w:t>
      </w:r>
      <w:r>
        <w:rPr>
          <w:strike w:val="0"/>
          <w:spacing w:val="-3"/>
        </w:rPr>
        <w:t>determined </w:t>
      </w:r>
      <w:r>
        <w:rPr>
          <w:strike w:val="0"/>
        </w:rPr>
        <w:t>from </w:t>
      </w:r>
      <w:r>
        <w:rPr>
          <w:strike w:val="0"/>
          <w:spacing w:val="-4"/>
        </w:rPr>
        <w:t>the </w:t>
      </w:r>
      <w:r>
        <w:rPr>
          <w:strike w:val="0"/>
        </w:rPr>
        <w:t>actual </w:t>
      </w:r>
      <w:r>
        <w:rPr>
          <w:strike w:val="0"/>
          <w:spacing w:val="-3"/>
        </w:rPr>
        <w:t>experience </w:t>
      </w:r>
      <w:r>
        <w:rPr>
          <w:strike w:val="0"/>
        </w:rPr>
        <w:t>of their  </w:t>
      </w:r>
      <w:r>
        <w:rPr>
          <w:strike w:val="0"/>
          <w:spacing w:val="-3"/>
        </w:rPr>
        <w:t>operations.</w:t>
      </w:r>
    </w:p>
    <w:sectPr>
      <w:headerReference w:type="default" r:id="rId155"/>
      <w:pgSz w:w="12240" w:h="15840"/>
      <w:pgMar w:header="721" w:footer="785" w:top="2040" w:bottom="980" w:left="9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239990pt;margin-top:715.01001pt;width:37.4pt;height:12pt;mso-position-horizontal-relative:page;mso-position-vertical-relative:page;z-index:-98608" type="#_x0000_t202" filled="false" stroked="false">
          <v:textbox inset="0,0,0,0">
            <w:txbxContent>
              <w:p>
                <w:pPr>
                  <w:spacing w:line="223" w:lineRule="exact" w:before="0"/>
                  <w:ind w:left="20" w:right="0" w:firstLine="0"/>
                  <w:jc w:val="left"/>
                  <w:rPr>
                    <w:rFonts w:ascii="Calibri"/>
                    <w:b/>
                    <w:sz w:val="20"/>
                  </w:rPr>
                </w:pPr>
                <w:r>
                  <w:rPr>
                    <w:rFonts w:ascii="Calibri"/>
                    <w:b/>
                    <w:sz w:val="20"/>
                  </w:rPr>
                  <w:t>Rev. 433</w:t>
                </w:r>
              </w:p>
            </w:txbxContent>
          </v:textbox>
          <w10:wrap type="none"/>
        </v:shape>
      </w:pict>
    </w:r>
    <w:r>
      <w:rPr/>
      <w:pict>
        <v:shape style="position:absolute;margin-left:282.200226pt;margin-top:739.133118pt;width:47.4pt;height:12pt;mso-position-horizontal-relative:page;mso-position-vertical-relative:page;z-index:-98584" type="#_x0000_t202" filled="false" stroked="false">
          <v:textbox inset="0,0,0,0">
            <w:txbxContent>
              <w:p>
                <w:pPr>
                  <w:spacing w:line="223" w:lineRule="exact" w:before="0"/>
                  <w:ind w:left="20" w:right="0" w:firstLine="0"/>
                  <w:jc w:val="left"/>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9.376709pt;width:50.75pt;height:15.45pt;mso-position-horizontal-relative:page;mso-position-vertical-relative:page;z-index:-97696"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024" from="63.360001pt,725.880005pt" to="63.360001pt,751.800005pt" stroked="true" strokeweight=".72pt" strokecolor="#000000">
          <v:stroke dashstyle="solid"/>
          <w10:wrap type="none"/>
        </v:line>
      </w:pict>
    </w:r>
    <w:r>
      <w:rPr/>
      <w:pict>
        <v:shape style="position:absolute;margin-left:280.640015pt;margin-top:673.456726pt;width:50.75pt;height:15.45pt;mso-position-horizontal-relative:page;mso-position-vertical-relative:page;z-index:-97000" type="#_x0000_t202" filled="false" stroked="false">
          <v:textbox inset="0,0,0,0">
            <w:txbxContent>
              <w:p>
                <w:pPr>
                  <w:spacing w:before="12"/>
                  <w:ind w:left="20" w:right="0" w:firstLine="0"/>
                  <w:jc w:val="left"/>
                  <w:rPr>
                    <w:b/>
                    <w:sz w:val="24"/>
                  </w:rPr>
                </w:pPr>
                <w:r>
                  <w:rPr>
                    <w:b/>
                    <w:sz w:val="24"/>
                  </w:rPr>
                  <w:t>Rev. 430</w:t>
                </w:r>
              </w:p>
            </w:txbxContent>
          </v:textbox>
          <w10:wrap type="none"/>
        </v:shape>
      </w:pict>
    </w:r>
    <w:r>
      <w:rPr/>
      <w:pict>
        <v:shape style="position:absolute;margin-left:254.240005pt;margin-top:699.376709pt;width:103.5pt;height:15.45pt;mso-position-horizontal-relative:page;mso-position-vertical-relative:page;z-index:-96976" type="#_x0000_t202" filled="false" stroked="false">
          <v:textbox inset="0,0,0,0">
            <w:txbxContent>
              <w:p>
                <w:pPr>
                  <w:spacing w:before="12"/>
                  <w:ind w:left="20" w:right="0" w:firstLine="0"/>
                  <w:jc w:val="left"/>
                  <w:rPr>
                    <w:b/>
                    <w:sz w:val="24"/>
                  </w:rPr>
                </w:pPr>
                <w:r>
                  <w:rPr>
                    <w:b/>
                    <w:sz w:val="24"/>
                  </w:rPr>
                  <w:t>4832 Illustration 1</w:t>
                </w:r>
              </w:p>
            </w:txbxContent>
          </v:textbox>
          <w10:wrap type="none"/>
        </v:shape>
      </w:pict>
    </w:r>
    <w:r>
      <w:rPr/>
      <w:pict>
        <v:shape style="position:absolute;margin-left:218.240005pt;margin-top:725.176697pt;width:175.45pt;height:15.45pt;mso-position-horizontal-relative:page;mso-position-vertical-relative:page;z-index:-96952" type="#_x0000_t202" filled="false" stroked="false">
          <v:textbox inset="0,0,0,0">
            <w:txbxContent>
              <w:p>
                <w:pPr>
                  <w:spacing w:before="12"/>
                  <w:ind w:left="20" w:right="0" w:firstLine="0"/>
                  <w:jc w:val="left"/>
                  <w:rPr>
                    <w:b/>
                    <w:i/>
                    <w:sz w:val="24"/>
                  </w:rPr>
                </w:pPr>
                <w:r>
                  <w:rPr>
                    <w:b/>
                    <w:i/>
                    <w:sz w:val="24"/>
                  </w:rPr>
                  <w:t>(Updated </w:t>
                </w:r>
                <w:r>
                  <w:rPr>
                    <w:b/>
                    <w:i/>
                    <w:strike/>
                    <w:color w:val="0101FF"/>
                    <w:sz w:val="24"/>
                  </w:rPr>
                  <w:t>June </w:t>
                </w:r>
                <w:r>
                  <w:rPr>
                    <w:b/>
                    <w:i/>
                    <w:strike w:val="0"/>
                    <w:color w:val="0000FF"/>
                    <w:sz w:val="24"/>
                    <w:u w:val="thick" w:color="0000FF"/>
                  </w:rPr>
                  <w:t>January </w:t>
                </w:r>
                <w:r>
                  <w:rPr>
                    <w:b/>
                    <w:i/>
                    <w:strike w:val="0"/>
                    <w:sz w:val="24"/>
                  </w:rPr>
                  <w:t>201</w:t>
                </w:r>
                <w:r>
                  <w:rPr>
                    <w:b/>
                    <w:i/>
                    <w:strike/>
                    <w:color w:val="0101FF"/>
                    <w:sz w:val="24"/>
                  </w:rPr>
                  <w:t>5</w:t>
                </w:r>
                <w:r>
                  <w:rPr>
                    <w:b/>
                    <w:i/>
                    <w:strike w:val="0"/>
                    <w:color w:val="0000FF"/>
                    <w:sz w:val="24"/>
                    <w:u w:val="thick" w:color="0000FF"/>
                  </w:rPr>
                  <w:t>6</w:t>
                </w:r>
                <w:r>
                  <w:rPr>
                    <w:b/>
                    <w:i/>
                    <w:strike w:val="0"/>
                    <w:sz w:val="24"/>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9.376709pt;width:50.75pt;height:15.45pt;mso-position-horizontal-relative:page;mso-position-vertical-relative:page;z-index:-96928"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9.376709pt;width:50.75pt;height:15.45pt;mso-position-horizontal-relative:page;mso-position-vertical-relative:page;z-index:-96880" type="#_x0000_t202" filled="false" stroked="false">
          <v:textbox inset="0,0,0,0">
            <w:txbxContent>
              <w:p>
                <w:pPr>
                  <w:spacing w:before="12"/>
                  <w:ind w:left="20" w:right="0" w:firstLine="0"/>
                  <w:jc w:val="left"/>
                  <w:rPr>
                    <w:b/>
                    <w:sz w:val="24"/>
                  </w:rPr>
                </w:pPr>
                <w:r>
                  <w:rPr>
                    <w:b/>
                    <w:sz w:val="24"/>
                  </w:rPr>
                  <w:t>Rev. 433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3"/>
      </w:rPr>
    </w:pPr>
    <w:r>
      <w:rPr/>
      <w:pict>
        <v:shape style="position:absolute;margin-left:280.640015pt;margin-top:741.376709pt;width:50.75pt;height:15.45pt;mso-position-horizontal-relative:page;mso-position-vertical-relative:page;z-index:-96856"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9.376709pt;width:50.75pt;height:15.45pt;mso-position-horizontal-relative:page;mso-position-vertical-relative:page;z-index:-96832"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29.376709pt;width:50.75pt;height:15.45pt;mso-position-horizontal-relative:page;mso-position-vertical-relative:page;z-index:-96808"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96736" type="#_x0000_t202" filled="false" stroked="false">
          <v:textbox inset="0,0,0,0">
            <w:txbxContent>
              <w:p>
                <w:pPr>
                  <w:spacing w:before="12"/>
                  <w:ind w:left="20" w:right="0" w:firstLine="0"/>
                  <w:jc w:val="left"/>
                  <w:rPr>
                    <w:b/>
                    <w:sz w:val="24"/>
                  </w:rPr>
                </w:pPr>
                <w:r>
                  <w:rPr>
                    <w:b/>
                    <w:sz w:val="24"/>
                  </w:rPr>
                  <w:t>Rev. 398</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96712" type="#_x0000_t202" filled="false" stroked="false">
          <v:textbox inset="0,0,0,0">
            <w:txbxContent>
              <w:p>
                <w:pPr>
                  <w:spacing w:before="12"/>
                  <w:ind w:left="20" w:right="0" w:firstLine="0"/>
                  <w:jc w:val="left"/>
                  <w:rPr>
                    <w:b/>
                    <w:sz w:val="24"/>
                  </w:rPr>
                </w:pPr>
                <w:r>
                  <w:rPr>
                    <w:b/>
                    <w:sz w:val="24"/>
                  </w:rPr>
                  <w:t>Rev. 430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40015pt;margin-top:741.376709pt;width:50.75pt;height:15.45pt;mso-position-horizontal-relative:page;mso-position-vertical-relative:page;z-index:-96688" type="#_x0000_t202" filled="false" stroked="false">
          <v:textbox inset="0,0,0,0">
            <w:txbxContent>
              <w:p>
                <w:pPr>
                  <w:spacing w:before="12"/>
                  <w:ind w:left="20" w:right="0" w:firstLine="0"/>
                  <w:jc w:val="left"/>
                  <w:rPr>
                    <w:b/>
                    <w:sz w:val="24"/>
                  </w:rPr>
                </w:pPr>
                <w:r>
                  <w:rPr>
                    <w:b/>
                    <w:sz w:val="24"/>
                  </w:rPr>
                  <w:t>Rev. 398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8560" from="63.360001pt,742.200012pt" to="63.360001pt,756.000012pt" stroked="true" strokeweight=".72pt" strokecolor="#000000">
          <v:stroke dashstyle="solid"/>
          <w10:wrap type="none"/>
        </v:line>
      </w:pict>
    </w:r>
    <w:r>
      <w:rPr/>
      <w:pict>
        <v:shape style="position:absolute;margin-left:273.920013pt;margin-top:741.376709pt;width:64.2pt;height:15.45pt;mso-position-horizontal-relative:page;mso-position-vertical-relative:page;z-index:-98536" type="#_x0000_t202" filled="false" stroked="false">
          <v:textbox inset="0,0,0,0">
            <w:txbxContent>
              <w:p>
                <w:pPr>
                  <w:spacing w:before="12"/>
                  <w:ind w:left="20" w:right="0" w:firstLine="0"/>
                  <w:jc w:val="left"/>
                  <w:rPr>
                    <w:b/>
                    <w:sz w:val="24"/>
                  </w:rPr>
                </w:pPr>
                <w:r>
                  <w:rPr>
                    <w:b/>
                    <w:sz w:val="24"/>
                  </w:rPr>
                  <w:t>Rev. 4</w:t>
                </w:r>
                <w:r>
                  <w:rPr>
                    <w:b/>
                    <w:color w:val="FF0101"/>
                    <w:sz w:val="24"/>
                    <w:u w:val="thick" w:color="FF0101"/>
                  </w:rPr>
                  <w:t>33</w:t>
                </w:r>
                <w:r>
                  <w:rPr>
                    <w:b/>
                    <w:strike/>
                    <w:color w:val="FF0101"/>
                    <w:sz w:val="24"/>
                  </w:rPr>
                  <w:t>28</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376" from="52.32pt,743.159973pt" to="52.32pt,757.199973pt" stroked="true" strokeweight=".72pt" strokecolor="#000000">
          <v:stroke dashstyle="solid"/>
          <w10:wrap type="none"/>
        </v:line>
      </w:pict>
    </w:r>
    <w:r>
      <w:rPr/>
      <w:pict>
        <v:shape style="position:absolute;margin-left:288.559998pt;margin-top:741.736694pt;width:70.6pt;height:15.45pt;mso-position-horizontal-relative:page;mso-position-vertical-relative:page;z-index:-96352" type="#_x0000_t202" filled="false" stroked="false">
          <v:textbox inset="0,0,0,0">
            <w:txbxContent>
              <w:p>
                <w:pPr>
                  <w:spacing w:before="12"/>
                  <w:ind w:left="20" w:right="0" w:firstLine="0"/>
                  <w:jc w:val="left"/>
                  <w:rPr>
                    <w:b/>
                    <w:sz w:val="24"/>
                  </w:rPr>
                </w:pPr>
                <w:r>
                  <w:rPr>
                    <w:b/>
                    <w:sz w:val="24"/>
                  </w:rPr>
                  <w:t>Rev. </w:t>
                </w:r>
                <w:r>
                  <w:rPr>
                    <w:b/>
                    <w:strike/>
                    <w:color w:val="FF0101"/>
                    <w:sz w:val="24"/>
                  </w:rPr>
                  <w:t>429</w:t>
                </w:r>
                <w:r>
                  <w:rPr>
                    <w:b/>
                    <w:strike w:val="0"/>
                    <w:color w:val="0000FF"/>
                    <w:sz w:val="24"/>
                    <w:u w:val="thick" w:color="0000FF"/>
                  </w:rPr>
                  <w:t>433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98416" type="#_x0000_t202" filled="false" stroked="false">
          <v:textbox inset="0,0,0,0">
            <w:txbxContent>
              <w:p>
                <w:pPr>
                  <w:spacing w:before="12"/>
                  <w:ind w:left="20" w:right="0" w:firstLine="0"/>
                  <w:jc w:val="left"/>
                  <w:rPr>
                    <w:b/>
                    <w:sz w:val="24"/>
                  </w:rPr>
                </w:pPr>
                <w:r>
                  <w:rPr>
                    <w:b/>
                    <w:sz w:val="24"/>
                  </w:rPr>
                  <w:t>Rev. 433</w:t>
                </w:r>
              </w:p>
            </w:txbxContent>
          </v:textbox>
          <w10:wrap type="none"/>
        </v:shape>
      </w:pict>
    </w:r>
    <w:r>
      <w:rPr/>
      <w:pict>
        <v:shape style="position:absolute;margin-left:450.920013pt;margin-top:741.376709pt;width:90.1pt;height:15.45pt;mso-position-horizontal-relative:page;mso-position-vertical-relative:page;z-index:-98392" type="#_x0000_t202" filled="false" stroked="false">
          <v:textbox inset="0,0,0,0">
            <w:txbxContent>
              <w:p>
                <w:pPr>
                  <w:spacing w:before="12"/>
                  <w:ind w:left="20" w:right="0" w:firstLine="0"/>
                  <w:jc w:val="left"/>
                  <w:rPr>
                    <w:b/>
                    <w:sz w:val="24"/>
                  </w:rPr>
                </w:pPr>
                <w:r>
                  <w:rPr>
                    <w:b/>
                    <w:sz w:val="24"/>
                  </w:rPr>
                  <w:t>JANUARY 2016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98368" type="#_x0000_t202" filled="false" stroked="false">
          <v:textbox inset="0,0,0,0">
            <w:txbxContent>
              <w:p>
                <w:pPr>
                  <w:spacing w:before="12"/>
                  <w:ind w:left="20" w:right="0" w:firstLine="0"/>
                  <w:jc w:val="left"/>
                  <w:rPr>
                    <w:b/>
                    <w:sz w:val="24"/>
                  </w:rPr>
                </w:pPr>
                <w:r>
                  <w:rPr>
                    <w:b/>
                    <w:sz w:val="24"/>
                  </w:rPr>
                  <w:t>Rev. 470</w:t>
                </w:r>
              </w:p>
            </w:txbxContent>
          </v:textbox>
          <w10:wrap type="none"/>
        </v:shape>
      </w:pict>
    </w:r>
    <w:r>
      <w:rPr/>
      <w:pict>
        <v:shape style="position:absolute;margin-left:434.23999pt;margin-top:741.376709pt;width:106.85pt;height:15.45pt;mso-position-horizontal-relative:page;mso-position-vertical-relative:page;z-index:-98344" type="#_x0000_t202" filled="false" stroked="false">
          <v:textbox inset="0,0,0,0">
            <w:txbxContent>
              <w:p>
                <w:pPr>
                  <w:spacing w:before="12"/>
                  <w:ind w:left="20" w:right="0" w:firstLine="0"/>
                  <w:jc w:val="left"/>
                  <w:rPr>
                    <w:b/>
                    <w:sz w:val="24"/>
                  </w:rPr>
                </w:pPr>
                <w:r>
                  <w:rPr>
                    <w:b/>
                    <w:sz w:val="24"/>
                  </w:rPr>
                  <w:t>SEPTEMBER 2009</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97984" type="#_x0000_t202" filled="false" stroked="false">
          <v:textbox inset="0,0,0,0">
            <w:txbxContent>
              <w:p>
                <w:pPr>
                  <w:spacing w:before="12"/>
                  <w:ind w:left="20" w:right="0" w:firstLine="0"/>
                  <w:jc w:val="left"/>
                  <w:rPr>
                    <w:b/>
                    <w:sz w:val="24"/>
                  </w:rPr>
                </w:pPr>
                <w:r>
                  <w:rPr>
                    <w:b/>
                    <w:sz w:val="24"/>
                  </w:rPr>
                  <w:t>Rev. 433</w:t>
                </w:r>
              </w:p>
            </w:txbxContent>
          </v:textbox>
          <w10:wrap type="none"/>
        </v:shape>
      </w:pict>
    </w:r>
    <w:r>
      <w:rPr/>
      <w:pict>
        <v:shape style="position:absolute;margin-left:464.359985pt;margin-top:741.376709pt;width:76.8pt;height:15.45pt;mso-position-horizontal-relative:page;mso-position-vertical-relative:page;z-index:-97960" type="#_x0000_t202" filled="false" stroked="false">
          <v:textbox inset="0,0,0,0">
            <w:txbxContent>
              <w:p>
                <w:pPr>
                  <w:spacing w:before="12"/>
                  <w:ind w:left="20" w:right="0" w:firstLine="0"/>
                  <w:jc w:val="left"/>
                  <w:rPr>
                    <w:b/>
                    <w:sz w:val="24"/>
                  </w:rPr>
                </w:pPr>
                <w:r>
                  <w:rPr>
                    <w:b/>
                    <w:sz w:val="24"/>
                  </w:rPr>
                  <w:t>MARCH 2016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97936" type="#_x0000_t202" filled="false" stroked="false">
          <v:textbox inset="0,0,0,0">
            <w:txbxContent>
              <w:p>
                <w:pPr>
                  <w:spacing w:before="12"/>
                  <w:ind w:left="20" w:right="0" w:firstLine="0"/>
                  <w:jc w:val="left"/>
                  <w:rPr>
                    <w:b/>
                    <w:sz w:val="24"/>
                  </w:rPr>
                </w:pPr>
                <w:r>
                  <w:rPr>
                    <w:b/>
                    <w:sz w:val="24"/>
                  </w:rPr>
                  <w:t>Rev. 433</w:t>
                </w:r>
              </w:p>
            </w:txbxContent>
          </v:textbox>
          <w10:wrap type="none"/>
        </v:shape>
      </w:pict>
    </w:r>
    <w:r>
      <w:rPr/>
      <w:pict>
        <v:shape style="position:absolute;margin-left:450.920013pt;margin-top:741.376709pt;width:90.1pt;height:15.45pt;mso-position-horizontal-relative:page;mso-position-vertical-relative:page;z-index:-97912" type="#_x0000_t202" filled="false" stroked="false">
          <v:textbox inset="0,0,0,0">
            <w:txbxContent>
              <w:p>
                <w:pPr>
                  <w:spacing w:before="12"/>
                  <w:ind w:left="20" w:right="0" w:firstLine="0"/>
                  <w:jc w:val="left"/>
                  <w:rPr>
                    <w:b/>
                    <w:sz w:val="24"/>
                  </w:rPr>
                </w:pPr>
                <w:r>
                  <w:rPr>
                    <w:b/>
                    <w:sz w:val="24"/>
                  </w:rPr>
                  <w:t>JANUARY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1.376709pt;width:50.75pt;height:15.45pt;mso-position-horizontal-relative:page;mso-position-vertical-relative:page;z-index:-97840" type="#_x0000_t202" filled="false" stroked="false">
          <v:textbox inset="0,0,0,0">
            <w:txbxContent>
              <w:p>
                <w:pPr>
                  <w:spacing w:before="12"/>
                  <w:ind w:left="20" w:right="0" w:firstLine="0"/>
                  <w:jc w:val="left"/>
                  <w:rPr>
                    <w:b/>
                    <w:sz w:val="24"/>
                  </w:rPr>
                </w:pPr>
                <w:r>
                  <w:rPr>
                    <w:b/>
                    <w:sz w:val="24"/>
                  </w:rPr>
                  <w:t>Rev. 470</w:t>
                </w:r>
              </w:p>
            </w:txbxContent>
          </v:textbox>
          <w10:wrap type="none"/>
        </v:shape>
      </w:pict>
    </w:r>
    <w:r>
      <w:rPr/>
      <w:pict>
        <v:shape style="position:absolute;margin-left:434.23999pt;margin-top:741.376709pt;width:106.85pt;height:15.45pt;mso-position-horizontal-relative:page;mso-position-vertical-relative:page;z-index:-97816" type="#_x0000_t202" filled="false" stroked="false">
          <v:textbox inset="0,0,0,0">
            <w:txbxContent>
              <w:p>
                <w:pPr>
                  <w:spacing w:before="12"/>
                  <w:ind w:left="20" w:right="0" w:firstLine="0"/>
                  <w:jc w:val="left"/>
                  <w:rPr>
                    <w:b/>
                    <w:sz w:val="24"/>
                  </w:rPr>
                </w:pPr>
                <w:r>
                  <w:rPr>
                    <w:b/>
                    <w:sz w:val="24"/>
                  </w:rPr>
                  <w:t>SEPTEMBER 2009</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792" from="63.360001pt,742.200012pt" to="63.360001pt,756.000012pt" stroked="true" strokeweight=".72pt" strokecolor="#000000">
          <v:stroke dashstyle="solid"/>
          <w10:wrap type="none"/>
        </v:line>
      </w:pict>
    </w:r>
    <w:r>
      <w:rPr/>
      <w:pict>
        <v:line style="position:absolute;mso-position-horizontal-relative:page;mso-position-vertical-relative:page;z-index:-97768" from="100.559998pt,750.420471pt" to="519.959998pt,750.420471pt" stroked="true" strokeweight=".599pt" strokecolor="#ff0101">
          <v:stroke dashstyle="solid"/>
          <w10:wrap type="none"/>
        </v:line>
      </w:pict>
    </w:r>
    <w:r>
      <w:rPr/>
      <w:pict>
        <v:shape style="position:absolute;margin-left:71pt;margin-top:741.376709pt;width:50.7pt;height:15.45pt;mso-position-horizontal-relative:page;mso-position-vertical-relative:page;z-index:-97744" type="#_x0000_t202" filled="false" stroked="false">
          <v:textbox inset="0,0,0,0">
            <w:txbxContent>
              <w:p>
                <w:pPr>
                  <w:spacing w:before="12"/>
                  <w:ind w:left="20" w:right="0" w:firstLine="0"/>
                  <w:jc w:val="left"/>
                  <w:rPr>
                    <w:b/>
                    <w:sz w:val="24"/>
                  </w:rPr>
                </w:pPr>
                <w:r>
                  <w:rPr>
                    <w:b/>
                    <w:sz w:val="24"/>
                  </w:rPr>
                  <w:t>Rev. </w:t>
                </w:r>
                <w:r>
                  <w:rPr>
                    <w:b/>
                    <w:color w:val="FF0101"/>
                    <w:sz w:val="24"/>
                  </w:rPr>
                  <w:t>407</w:t>
                </w:r>
              </w:p>
            </w:txbxContent>
          </v:textbox>
          <w10:wrap type="none"/>
        </v:shape>
      </w:pict>
    </w:r>
    <w:r>
      <w:rPr/>
      <w:pict>
        <v:shape style="position:absolute;margin-left:414.200012pt;margin-top:741.376709pt;width:198.8pt;height:15.45pt;mso-position-horizontal-relative:page;mso-position-vertical-relative:page;z-index:-97720" type="#_x0000_t202" filled="false" stroked="false">
          <v:textbox inset="0,0,0,0">
            <w:txbxContent>
              <w:p>
                <w:pPr>
                  <w:tabs>
                    <w:tab w:pos="3954" w:val="left" w:leader="none"/>
                  </w:tabs>
                  <w:spacing w:before="12"/>
                  <w:ind w:left="20" w:right="0" w:firstLine="0"/>
                  <w:jc w:val="left"/>
                  <w:rPr>
                    <w:b/>
                    <w:sz w:val="24"/>
                  </w:rPr>
                </w:pPr>
                <w:r>
                  <w:rPr>
                    <w:b/>
                    <w:color w:val="FF0101"/>
                    <w:sz w:val="24"/>
                  </w:rPr>
                  <w:t>SEPTEMBER</w:t>
                </w:r>
                <w:r>
                  <w:rPr>
                    <w:b/>
                    <w:color w:val="FF0101"/>
                    <w:spacing w:val="-10"/>
                    <w:sz w:val="24"/>
                  </w:rPr>
                  <w:t> </w:t>
                </w:r>
                <w:r>
                  <w:rPr>
                    <w:b/>
                    <w:color w:val="FF0101"/>
                    <w:sz w:val="24"/>
                  </w:rPr>
                  <w:t>2009</w:t>
                </w:r>
                <w:r>
                  <w:rPr>
                    <w:b/>
                    <w:color w:val="0000FF"/>
                    <w:sz w:val="24"/>
                    <w:u w:val="thick" w:color="0000FF"/>
                  </w:rPr>
                  <w:t>433</w:t>
                  <w:tab/>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4.360001pt;margin-top:31.4pt;width:163.25pt;height:14pt;mso-position-horizontal-relative:page;mso-position-vertical-relative:page;z-index:-98632" type="#_x0000_t202" filled="false" stroked="false">
          <v:textbox inset="0,0,0,0">
            <w:txbxContent>
              <w:p>
                <w:pPr>
                  <w:spacing w:line="264" w:lineRule="exact" w:before="0"/>
                  <w:ind w:left="20" w:right="0" w:firstLine="0"/>
                  <w:jc w:val="left"/>
                  <w:rPr>
                    <w:rFonts w:ascii="Calibri" w:hAnsi="Calibri"/>
                    <w:b/>
                    <w:sz w:val="24"/>
                  </w:rPr>
                </w:pPr>
                <w:r>
                  <w:rPr>
                    <w:rFonts w:ascii="Calibri" w:hAnsi="Calibri"/>
                    <w:b/>
                    <w:sz w:val="24"/>
                  </w:rPr>
                  <w:t>SAM – REVISION SUMMARY 433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20001pt;margin-top:33.256718pt;width:216.8pt;height:15.45pt;mso-position-horizontal-relative:page;mso-position-vertical-relative:page;z-index:-98008"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888" from="63.360001pt,36pt" to="63.360001pt,47.04pt" stroked="true" strokeweight=".72pt" strokecolor="#000000">
          <v:stroke dashstyle="solid"/>
          <w10:wrap type="none"/>
        </v:line>
      </w:pict>
    </w:r>
    <w:r>
      <w:rPr/>
      <w:pict>
        <v:shape style="position:absolute;margin-left:71pt;margin-top:33.256718pt;width:419.25pt;height:15.45pt;mso-position-horizontal-relative:page;mso-position-vertical-relative:page;z-index:-97864" type="#_x0000_t202" filled="false" stroked="false">
          <v:textbox inset="0,0,0,0">
            <w:txbxContent>
              <w:p>
                <w:pPr>
                  <w:tabs>
                    <w:tab w:pos="2554" w:val="left" w:leader="none"/>
                    <w:tab w:pos="8364" w:val="left" w:leader="none"/>
                  </w:tabs>
                  <w:spacing w:before="12"/>
                  <w:ind w:left="20" w:right="0" w:firstLine="0"/>
                  <w:jc w:val="left"/>
                  <w:rPr>
                    <w:b/>
                    <w:sz w:val="24"/>
                  </w:rPr>
                </w:pPr>
                <w:r>
                  <w:rPr>
                    <w:b/>
                    <w:w w:val="100"/>
                    <w:sz w:val="24"/>
                    <w:u w:val="thick" w:color="0000FF"/>
                  </w:rPr>
                  <w:t> </w:t>
                </w:r>
                <w:r>
                  <w:rPr>
                    <w:b/>
                    <w:sz w:val="24"/>
                    <w:u w:val="thick" w:color="0000FF"/>
                  </w:rPr>
                  <w:tab/>
                </w:r>
                <w:r>
                  <w:rPr>
                    <w:b/>
                    <w:sz w:val="24"/>
                  </w:rPr>
                  <w:t>SAM—TRANSPORTATION</w:t>
                </w:r>
                <w:r>
                  <w:rPr>
                    <w:b/>
                    <w:spacing w:val="-13"/>
                    <w:sz w:val="24"/>
                  </w:rPr>
                  <w:t> </w:t>
                </w:r>
                <w:r>
                  <w:rPr>
                    <w:b/>
                    <w:sz w:val="24"/>
                  </w:rPr>
                  <w:t>SERVICES</w:t>
                </w:r>
                <w:r>
                  <w:rPr>
                    <w:b/>
                    <w:w w:val="100"/>
                    <w:sz w:val="24"/>
                    <w:u w:val="thick" w:color="0000FF"/>
                  </w:rPr>
                  <w:t> </w:t>
                </w:r>
                <w:r>
                  <w:rPr>
                    <w:b/>
                    <w:sz w:val="24"/>
                    <w:u w:val="thick" w:color="0000FF"/>
                  </w:rPr>
                  <w:tab/>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672"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648"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64.8500pt;height:15.45pt;mso-position-horizontal-relative:page;mso-position-vertical-relative:page;z-index:-97624" type="#_x0000_t202" filled="false" stroked="false">
          <v:textbox inset="0,0,0,0">
            <w:txbxContent>
              <w:p>
                <w:pPr>
                  <w:pStyle w:val="BodyText"/>
                  <w:spacing w:before="12"/>
                  <w:ind w:left="20"/>
                </w:pPr>
                <w:r>
                  <w:rPr/>
                  <w:t>(Continued)</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176720pt;width:445.05pt;height:55.05pt;mso-position-horizontal-relative:page;mso-position-vertical-relative:page;z-index:-97600" type="#_x0000_t202" filled="false" stroked="false">
          <v:textbox inset="0,0,0,0">
            <w:txbxContent>
              <w:p>
                <w:pPr>
                  <w:spacing w:before="12"/>
                  <w:ind w:left="2571" w:right="0" w:firstLine="0"/>
                  <w:jc w:val="left"/>
                  <w:rPr>
                    <w:b/>
                    <w:sz w:val="24"/>
                  </w:rPr>
                </w:pPr>
                <w:r>
                  <w:rPr>
                    <w:b/>
                    <w:sz w:val="24"/>
                  </w:rPr>
                  <w:t>SAM – INFORMATION TECHNOLOGY</w:t>
                </w:r>
              </w:p>
              <w:p>
                <w:pPr>
                  <w:spacing w:before="120"/>
                  <w:ind w:left="2511" w:right="0" w:firstLine="0"/>
                  <w:jc w:val="left"/>
                  <w:rPr>
                    <w:b/>
                    <w:sz w:val="24"/>
                  </w:rPr>
                </w:pPr>
                <w:r>
                  <w:rPr>
                    <w:b/>
                    <w:sz w:val="24"/>
                  </w:rPr>
                  <w:t>(California Department of Technology)</w:t>
                </w:r>
              </w:p>
              <w:p>
                <w:pPr>
                  <w:pStyle w:val="BodyText"/>
                  <w:spacing w:before="120"/>
                  <w:ind w:left="20"/>
                </w:pPr>
                <w:r>
                  <w:rPr/>
                  <w:t>the Governor declares an emergency, expenditures cannot exceed $25,000, unless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576"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64.8500pt;height:15.45pt;mso-position-horizontal-relative:page;mso-position-vertical-relative:page;z-index:-97552" type="#_x0000_t202" filled="false" stroked="false">
          <v:textbox inset="0,0,0,0">
            <w:txbxContent>
              <w:p>
                <w:pPr>
                  <w:pStyle w:val="BodyText"/>
                  <w:spacing w:before="12"/>
                  <w:ind w:left="20"/>
                </w:pPr>
                <w:r>
                  <w:rPr/>
                  <w:t>(Continued)</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528"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78.05pt;height:35.25pt;mso-position-horizontal-relative:page;mso-position-vertical-relative:page;z-index:-97504" type="#_x0000_t202" filled="false" stroked="false">
          <v:textbox inset="0,0,0,0">
            <w:txbxContent>
              <w:p>
                <w:pPr>
                  <w:pStyle w:val="BodyText"/>
                  <w:spacing w:before="12"/>
                  <w:ind w:left="20"/>
                </w:pPr>
                <w:r>
                  <w:rPr/>
                  <w:t>(Continued)</w:t>
                </w:r>
              </w:p>
              <w:p>
                <w:pPr>
                  <w:spacing w:before="120"/>
                  <w:ind w:left="20" w:right="0" w:firstLine="0"/>
                  <w:jc w:val="left"/>
                  <w:rPr>
                    <w:b/>
                    <w:sz w:val="24"/>
                  </w:rPr>
                </w:pPr>
                <w:r>
                  <w:rPr>
                    <w:b/>
                    <w:sz w:val="24"/>
                  </w:rPr>
                  <w:t>DEFINITIONS</w:t>
                </w:r>
              </w:p>
            </w:txbxContent>
          </v:textbox>
          <w10:wrap type="none"/>
        </v:shape>
      </w:pict>
    </w:r>
    <w:r>
      <w:rPr/>
      <w:pict>
        <v:shape style="position:absolute;margin-left:452.23999pt;margin-top:94.576721pt;width:88.8pt;height:15.45pt;mso-position-horizontal-relative:page;mso-position-vertical-relative:page;z-index:-97480" type="#_x0000_t202" filled="false" stroked="false">
          <v:textbox inset="0,0,0,0">
            <w:txbxContent>
              <w:p>
                <w:pPr>
                  <w:spacing w:before="12"/>
                  <w:ind w:left="20" w:right="0" w:firstLine="0"/>
                  <w:jc w:val="left"/>
                  <w:rPr>
                    <w:sz w:val="24"/>
                  </w:rPr>
                </w:pPr>
                <w:r>
                  <w:rPr>
                    <w:b/>
                    <w:sz w:val="24"/>
                  </w:rPr>
                  <w:t>4819.2 </w:t>
                </w:r>
                <w:r>
                  <w:rPr>
                    <w:sz w:val="24"/>
                  </w:rPr>
                  <w:t>(Cont.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456"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93.5pt;height:55.05pt;mso-position-horizontal-relative:page;mso-position-vertical-relative:page;z-index:-97432" type="#_x0000_t202" filled="false" stroked="false">
          <v:textbox inset="0,0,0,0">
            <w:txbxContent>
              <w:p>
                <w:pPr>
                  <w:pStyle w:val="BodyText"/>
                  <w:spacing w:before="12"/>
                  <w:ind w:left="20"/>
                </w:pPr>
                <w:r>
                  <w:rPr/>
                  <w:t>(Continued)</w:t>
                </w:r>
              </w:p>
              <w:p>
                <w:pPr>
                  <w:spacing w:before="120"/>
                  <w:ind w:left="20" w:right="0" w:firstLine="0"/>
                  <w:jc w:val="left"/>
                  <w:rPr>
                    <w:b/>
                    <w:sz w:val="24"/>
                  </w:rPr>
                </w:pPr>
                <w:r>
                  <w:rPr>
                    <w:b/>
                    <w:sz w:val="24"/>
                  </w:rPr>
                  <w:t>DEFINITIONS</w:t>
                </w:r>
              </w:p>
              <w:p>
                <w:pPr>
                  <w:pStyle w:val="BodyText"/>
                  <w:spacing w:before="120"/>
                  <w:ind w:left="20"/>
                </w:pPr>
                <w:r>
                  <w:rPr/>
                  <w:t>(Revised 6/2015)</w:t>
                </w:r>
              </w:p>
            </w:txbxContent>
          </v:textbox>
          <w10:wrap type="none"/>
        </v:shape>
      </w:pict>
    </w:r>
    <w:r>
      <w:rPr/>
      <w:pict>
        <v:shape style="position:absolute;margin-left:452.359985pt;margin-top:94.576721pt;width:88.8pt;height:15.45pt;mso-position-horizontal-relative:page;mso-position-vertical-relative:page;z-index:-97408"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6</w:t>
                </w:r>
                <w:r>
                  <w:rPr/>
                  <w:fldChar w:fldCharType="end"/>
                </w:r>
                <w:r>
                  <w:rPr>
                    <w:sz w:val="24"/>
                  </w:rPr>
                  <w: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384"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360"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336"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78.05pt;height:35.25pt;mso-position-horizontal-relative:page;mso-position-vertical-relative:page;z-index:-97312" type="#_x0000_t202" filled="false" stroked="false">
          <v:textbox inset="0,0,0,0">
            <w:txbxContent>
              <w:p>
                <w:pPr>
                  <w:pStyle w:val="BodyText"/>
                  <w:spacing w:before="12"/>
                  <w:ind w:left="20"/>
                </w:pPr>
                <w:r>
                  <w:rPr/>
                  <w:t>(Continued)</w:t>
                </w:r>
              </w:p>
              <w:p>
                <w:pPr>
                  <w:spacing w:before="120"/>
                  <w:ind w:left="20" w:right="0" w:firstLine="0"/>
                  <w:jc w:val="left"/>
                  <w:rPr>
                    <w:b/>
                    <w:sz w:val="24"/>
                  </w:rPr>
                </w:pPr>
                <w:r>
                  <w:rPr>
                    <w:b/>
                    <w:sz w:val="24"/>
                  </w:rPr>
                  <w:t>DEFINITIONS</w:t>
                </w:r>
              </w:p>
            </w:txbxContent>
          </v:textbox>
          <w10:wrap type="none"/>
        </v:shape>
      </w:pict>
    </w:r>
    <w:r>
      <w:rPr/>
      <w:pict>
        <v:shape style="position:absolute;margin-left:445.640015pt;margin-top:94.576721pt;width:95.55pt;height:15.45pt;mso-position-horizontal-relative:page;mso-position-vertical-relative:page;z-index:-97288" type="#_x0000_t202" filled="false" stroked="false">
          <v:textbox inset="0,0,0,0">
            <w:txbxContent>
              <w:p>
                <w:pPr>
                  <w:spacing w:before="12"/>
                  <w:ind w:left="20" w:right="0" w:firstLine="0"/>
                  <w:jc w:val="left"/>
                  <w:rPr>
                    <w:sz w:val="24"/>
                  </w:rPr>
                </w:pPr>
                <w:r>
                  <w:rPr>
                    <w:b/>
                    <w:sz w:val="24"/>
                  </w:rPr>
                  <w:t>4819.2 </w:t>
                </w:r>
                <w:r>
                  <w:rPr>
                    <w:sz w:val="24"/>
                  </w:rPr>
                  <w:t>(Cont. </w:t>
                </w:r>
                <w:r>
                  <w:rPr/>
                  <w:fldChar w:fldCharType="begin"/>
                </w:r>
                <w:r>
                  <w:rPr>
                    <w:sz w:val="24"/>
                  </w:rPr>
                  <w:instrText> PAGE </w:instrText>
                </w:r>
                <w:r>
                  <w:rPr/>
                  <w:fldChar w:fldCharType="separate"/>
                </w:r>
                <w:r>
                  <w:rPr/>
                  <w:t>10</w:t>
                </w:r>
                <w:r>
                  <w:rPr/>
                  <w:fldChar w:fldCharType="end"/>
                </w:r>
                <w:r>
                  <w:rPr>
                    <w:sz w:val="24"/>
                  </w:rPr>
                  <w:t>)</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264"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240"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216"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64.8500pt;height:15.45pt;mso-position-horizontal-relative:page;mso-position-vertical-relative:page;z-index:-97192" type="#_x0000_t202" filled="false" stroked="false">
          <v:textbox inset="0,0,0,0">
            <w:txbxContent>
              <w:p>
                <w:pPr>
                  <w:pStyle w:val="BodyText"/>
                  <w:spacing w:before="12"/>
                  <w:ind w:left="20"/>
                </w:pPr>
                <w:r>
                  <w:rPr/>
                  <w:t>(Continued)</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168" from="63.360001pt,115.199997pt" to="63.360001pt,134.999997pt" stroked="true" strokeweight=".72pt" strokecolor="#000000">
          <v:stroke dashstyle="solid"/>
          <w10:wrap type="none"/>
        </v:line>
      </w:pict>
    </w:r>
    <w:r>
      <w:rPr/>
      <w:pict>
        <v:shape style="position:absolute;margin-left:195.559998pt;margin-top:35.176720pt;width:220.7pt;height:35.25pt;mso-position-horizontal-relative:page;mso-position-vertical-relative:page;z-index:-97144"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r>
      <w:rPr/>
      <w:pict>
        <v:shape style="position:absolute;margin-left:71pt;margin-top:74.776718pt;width:106.95pt;height:55.05pt;mso-position-horizontal-relative:page;mso-position-vertical-relative:page;z-index:-97120" type="#_x0000_t202" filled="false" stroked="false">
          <v:textbox inset="0,0,0,0">
            <w:txbxContent>
              <w:p>
                <w:pPr>
                  <w:pStyle w:val="BodyText"/>
                  <w:spacing w:before="12"/>
                  <w:ind w:left="20"/>
                </w:pPr>
                <w:r>
                  <w:rPr/>
                  <w:t>(Continued)</w:t>
                </w:r>
              </w:p>
              <w:p>
                <w:pPr>
                  <w:spacing w:before="120"/>
                  <w:ind w:left="20" w:right="0" w:firstLine="0"/>
                  <w:jc w:val="left"/>
                  <w:rPr>
                    <w:b/>
                    <w:sz w:val="24"/>
                  </w:rPr>
                </w:pPr>
                <w:r>
                  <w:rPr>
                    <w:b/>
                    <w:sz w:val="24"/>
                  </w:rPr>
                  <w:t>BASIC POLICY</w:t>
                </w:r>
              </w:p>
              <w:p>
                <w:pPr>
                  <w:pStyle w:val="BodyText"/>
                  <w:spacing w:before="120"/>
                  <w:ind w:left="20"/>
                </w:pPr>
                <w:r>
                  <w:rPr/>
                  <w:t>(Revised </w:t>
                </w:r>
                <w:r>
                  <w:rPr>
                    <w:color w:val="0000FF"/>
                    <w:u w:val="single" w:color="0000FF"/>
                  </w:rPr>
                  <w:t>1</w:t>
                </w:r>
                <w:r>
                  <w:rPr>
                    <w:strike/>
                    <w:color w:val="FF0101"/>
                  </w:rPr>
                  <w:t>6</w:t>
                </w:r>
                <w:r>
                  <w:rPr>
                    <w:strike w:val="0"/>
                  </w:rPr>
                  <w:t>/201</w:t>
                </w:r>
                <w:r>
                  <w:rPr>
                    <w:strike w:val="0"/>
                    <w:color w:val="0000FF"/>
                    <w:u w:val="single" w:color="0000FF"/>
                  </w:rPr>
                  <w:t>6</w:t>
                </w:r>
                <w:r>
                  <w:rPr>
                    <w:strike/>
                    <w:color w:val="FF0101"/>
                  </w:rPr>
                  <w:t>5</w:t>
                </w:r>
                <w:r>
                  <w:rPr>
                    <w:strike w:val="0"/>
                  </w:rPr>
                  <w:t>)</w:t>
                </w:r>
              </w:p>
            </w:txbxContent>
          </v:textbox>
          <w10:wrap type="none"/>
        </v:shape>
      </w:pict>
    </w:r>
    <w:r>
      <w:rPr/>
      <w:pict>
        <v:shape style="position:absolute;margin-left:443.121216pt;margin-top:94.576721pt;width:95.4pt;height:15.45pt;mso-position-horizontal-relative:page;mso-position-vertical-relative:page;z-index:-97096" type="#_x0000_t202" filled="false" stroked="false">
          <v:textbox inset="0,0,0,0">
            <w:txbxContent>
              <w:p>
                <w:pPr>
                  <w:spacing w:before="12"/>
                  <w:ind w:left="20" w:right="0" w:firstLine="0"/>
                  <w:jc w:val="left"/>
                  <w:rPr>
                    <w:sz w:val="24"/>
                  </w:rPr>
                </w:pPr>
                <w:r>
                  <w:rPr>
                    <w:b/>
                    <w:sz w:val="24"/>
                  </w:rPr>
                  <w:t>4819.31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072"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176720pt;width:220.7pt;height:35.25pt;mso-position-horizontal-relative:page;mso-position-vertical-relative:page;z-index:-97048" type="#_x0000_t202" filled="false" stroked="false">
          <v:textbox inset="0,0,0,0">
            <w:txbxContent>
              <w:p>
                <w:pPr>
                  <w:spacing w:before="12"/>
                  <w:ind w:left="79" w:right="0" w:firstLine="0"/>
                  <w:jc w:val="left"/>
                  <w:rPr>
                    <w:b/>
                    <w:sz w:val="24"/>
                  </w:rPr>
                </w:pPr>
                <w:r>
                  <w:rPr>
                    <w:b/>
                    <w:sz w:val="24"/>
                  </w:rPr>
                  <w:t>SAM – INFORMATION TECHNOLOGY</w:t>
                </w:r>
              </w:p>
              <w:p>
                <w:pPr>
                  <w:spacing w:before="120"/>
                  <w:ind w:left="20" w:right="0" w:firstLine="0"/>
                  <w:jc w:val="left"/>
                  <w:rPr>
                    <w:b/>
                    <w:sz w:val="24"/>
                  </w:rPr>
                </w:pPr>
                <w:r>
                  <w:rPr>
                    <w:b/>
                    <w:sz w:val="24"/>
                  </w:rPr>
                  <w:t>(California Department of Technology)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8512" from="63.360001pt,99.599998pt" to="63.360001pt,113.399998pt" stroked="true" strokeweight=".72pt" strokecolor="#000000">
          <v:stroke dashstyle="solid"/>
          <w10:wrap type="none"/>
        </v:line>
      </w:pict>
    </w:r>
    <w:r>
      <w:rPr/>
      <w:pict>
        <v:shape style="position:absolute;margin-left:71pt;margin-top:71.17672pt;width:113.55pt;height:43.05pt;mso-position-horizontal-relative:page;mso-position-vertical-relative:page;z-index:-98488" type="#_x0000_t202" filled="false" stroked="false">
          <v:textbox inset="0,0,0,0">
            <w:txbxContent>
              <w:p>
                <w:pPr>
                  <w:spacing w:before="12"/>
                  <w:ind w:left="20" w:right="0" w:firstLine="0"/>
                  <w:jc w:val="left"/>
                  <w:rPr>
                    <w:b/>
                    <w:sz w:val="24"/>
                  </w:rPr>
                </w:pPr>
                <w:r>
                  <w:rPr>
                    <w:b/>
                    <w:sz w:val="24"/>
                  </w:rPr>
                  <w:t>(Continued) REVISING SAM</w:t>
                </w:r>
              </w:p>
              <w:p>
                <w:pPr>
                  <w:pStyle w:val="BodyText"/>
                  <w:ind w:left="20"/>
                </w:pPr>
                <w:r>
                  <w:rPr/>
                  <w:t>(Revised 1</w:t>
                </w:r>
                <w:r>
                  <w:rPr>
                    <w:strike/>
                    <w:color w:val="FF0101"/>
                  </w:rPr>
                  <w:t>0</w:t>
                </w:r>
                <w:r>
                  <w:rPr>
                    <w:strike w:val="0"/>
                  </w:rPr>
                  <w:t>/20</w:t>
                </w:r>
                <w:r>
                  <w:rPr>
                    <w:strike w:val="0"/>
                    <w:color w:val="FF0101"/>
                    <w:u w:val="single" w:color="FF0101"/>
                  </w:rPr>
                  <w:t>16</w:t>
                </w:r>
                <w:r>
                  <w:rPr>
                    <w:strike/>
                    <w:color w:val="FF0101"/>
                  </w:rPr>
                  <w:t>14</w:t>
                </w:r>
                <w:r>
                  <w:rPr>
                    <w:strike w:val="0"/>
                  </w:rPr>
                  <w:t>)</w:t>
                </w:r>
              </w:p>
            </w:txbxContent>
          </v:textbox>
          <w10:wrap type="none"/>
        </v:shape>
      </w:pict>
    </w:r>
    <w:r>
      <w:rPr/>
      <w:pict>
        <v:shape style="position:absolute;margin-left:462.320007pt;margin-top:84.976715pt;width:78.9pt;height:15.45pt;mso-position-horizontal-relative:page;mso-position-vertical-relative:page;z-index:-98464" type="#_x0000_t202" filled="false" stroked="false">
          <v:textbox inset="0,0,0,0">
            <w:txbxContent>
              <w:p>
                <w:pPr>
                  <w:spacing w:before="12"/>
                  <w:ind w:left="20" w:right="0" w:firstLine="0"/>
                  <w:jc w:val="left"/>
                  <w:rPr>
                    <w:sz w:val="24"/>
                  </w:rPr>
                </w:pPr>
                <w:r>
                  <w:rPr>
                    <w:b/>
                    <w:sz w:val="24"/>
                  </w:rPr>
                  <w:t>0020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5.296719pt;width:220.7pt;height:31.25pt;mso-position-horizontal-relative:page;mso-position-vertical-relative:page;z-index:-96904" type="#_x0000_t202" filled="false" stroked="false">
          <v:textbox inset="0,0,0,0">
            <w:txbxContent>
              <w:p>
                <w:pPr>
                  <w:spacing w:before="12"/>
                  <w:ind w:left="79" w:right="0" w:firstLine="0"/>
                  <w:jc w:val="left"/>
                  <w:rPr>
                    <w:b/>
                    <w:sz w:val="24"/>
                  </w:rPr>
                </w:pPr>
                <w:r>
                  <w:rPr>
                    <w:b/>
                    <w:sz w:val="24"/>
                  </w:rPr>
                  <w:t>SAM – INFORMATION TECHNOLOGY</w:t>
                </w:r>
              </w:p>
              <w:p>
                <w:pPr>
                  <w:spacing w:before="40"/>
                  <w:ind w:left="20" w:right="0" w:firstLine="0"/>
                  <w:jc w:val="left"/>
                  <w:rPr>
                    <w:b/>
                    <w:sz w:val="24"/>
                  </w:rPr>
                </w:pPr>
                <w:r>
                  <w:rPr>
                    <w:b/>
                    <w:sz w:val="24"/>
                  </w:rPr>
                  <w:t>(California Department of Technology)</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559998pt;margin-top:35.296719pt;width:214.75pt;height:15.45pt;mso-position-horizontal-relative:page;mso-position-vertical-relative:page;z-index:-96784" type="#_x0000_t202" filled="false" stroked="false">
          <v:textbox inset="0,0,0,0">
            <w:txbxContent>
              <w:p>
                <w:pPr>
                  <w:spacing w:before="12"/>
                  <w:ind w:left="20" w:right="0" w:firstLine="0"/>
                  <w:jc w:val="left"/>
                  <w:rPr>
                    <w:b/>
                    <w:sz w:val="24"/>
                  </w:rPr>
                </w:pPr>
                <w:r>
                  <w:rPr>
                    <w:b/>
                    <w:sz w:val="24"/>
                  </w:rPr>
                  <w:t>SAM – INFORMATION TECHNOLOGY</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839996pt;margin-top:35.176720pt;width:408.2pt;height:29.25pt;mso-position-horizontal-relative:page;mso-position-vertical-relative:page;z-index:-96760" type="#_x0000_t202" filled="false" stroked="false">
          <v:textbox inset="0,0,0,0">
            <w:txbxContent>
              <w:p>
                <w:pPr>
                  <w:spacing w:before="12"/>
                  <w:ind w:left="0" w:right="0" w:firstLine="0"/>
                  <w:jc w:val="center"/>
                  <w:rPr>
                    <w:b/>
                    <w:sz w:val="24"/>
                  </w:rPr>
                </w:pPr>
                <w:r>
                  <w:rPr>
                    <w:b/>
                    <w:sz w:val="24"/>
                  </w:rPr>
                  <w:t>SAM – INFORMATION TECHNOLOGY</w:t>
                </w:r>
              </w:p>
              <w:p>
                <w:pPr>
                  <w:spacing w:before="0"/>
                  <w:ind w:left="0" w:right="0" w:firstLine="0"/>
                  <w:jc w:val="center"/>
                  <w:rPr>
                    <w:b/>
                    <w:sz w:val="24"/>
                  </w:rPr>
                </w:pPr>
                <w:r>
                  <w:rPr>
                    <w:b/>
                    <w:sz w:val="24"/>
                  </w:rPr>
                  <w:t>General Procurement Procedures: Procurement of Goods and Services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664" from="63.360001pt,85.799004pt" to="63.360001pt,99.600004pt" stroked="true" strokeweight=".72pt" strokecolor="#000000">
          <v:stroke dashstyle="solid"/>
          <w10:wrap type="none"/>
        </v:line>
      </w:pict>
    </w:r>
    <w:r>
      <w:rPr/>
      <w:pict>
        <v:shape style="position:absolute;margin-left:101.839996pt;margin-top:35.176720pt;width:408.2pt;height:29.25pt;mso-position-horizontal-relative:page;mso-position-vertical-relative:page;z-index:-96640" type="#_x0000_t202" filled="false" stroked="false">
          <v:textbox inset="0,0,0,0">
            <w:txbxContent>
              <w:p>
                <w:pPr>
                  <w:spacing w:before="12"/>
                  <w:ind w:left="0" w:right="0" w:firstLine="0"/>
                  <w:jc w:val="center"/>
                  <w:rPr>
                    <w:b/>
                    <w:sz w:val="24"/>
                  </w:rPr>
                </w:pPr>
                <w:r>
                  <w:rPr>
                    <w:b/>
                    <w:sz w:val="24"/>
                  </w:rPr>
                  <w:t>SAM – INFORMATION TECHNOLOGY</w:t>
                </w:r>
              </w:p>
              <w:p>
                <w:pPr>
                  <w:spacing w:before="0"/>
                  <w:ind w:left="0" w:right="0" w:firstLine="0"/>
                  <w:jc w:val="center"/>
                  <w:rPr>
                    <w:b/>
                    <w:sz w:val="24"/>
                  </w:rPr>
                </w:pPr>
                <w:r>
                  <w:rPr>
                    <w:b/>
                    <w:sz w:val="24"/>
                  </w:rPr>
                  <w:t>General Procurement Procedures: Procurement of Goods and Services</w:t>
                </w:r>
              </w:p>
            </w:txbxContent>
          </v:textbox>
          <w10:wrap type="none"/>
        </v:shape>
      </w:pict>
    </w:r>
    <w:r>
      <w:rPr/>
      <w:pict>
        <v:shape style="position:absolute;margin-left:71pt;margin-top:71.17672pt;width:142.75pt;height:29.25pt;mso-position-horizontal-relative:page;mso-position-vertical-relative:page;z-index:-96616" type="#_x0000_t202" filled="false" stroked="false">
          <v:textbox inset="0,0,0,0">
            <w:txbxContent>
              <w:p>
                <w:pPr>
                  <w:spacing w:before="12"/>
                  <w:ind w:left="20" w:right="0" w:firstLine="0"/>
                  <w:jc w:val="left"/>
                  <w:rPr>
                    <w:b/>
                    <w:sz w:val="24"/>
                  </w:rPr>
                </w:pPr>
                <w:r>
                  <w:rPr>
                    <w:b/>
                    <w:sz w:val="24"/>
                  </w:rPr>
                  <w:t>POST-AWARD ACTIVITY</w:t>
                </w:r>
              </w:p>
              <w:p>
                <w:pPr>
                  <w:pStyle w:val="BodyText"/>
                  <w:ind w:left="20"/>
                </w:pPr>
                <w:r>
                  <w:rPr/>
                  <w:t>(</w:t>
                </w:r>
                <w:r>
                  <w:rPr>
                    <w:strike/>
                    <w:color w:val="FF0101"/>
                  </w:rPr>
                  <w:t>New </w:t>
                </w:r>
                <w:r>
                  <w:rPr>
                    <w:strike w:val="0"/>
                    <w:color w:val="FF0101"/>
                    <w:u w:val="single" w:color="FF0101"/>
                  </w:rPr>
                  <w:t>Revised </w:t>
                </w:r>
                <w:r>
                  <w:rPr>
                    <w:strike/>
                    <w:color w:val="FF0101"/>
                  </w:rPr>
                  <w:t>06</w:t>
                </w:r>
                <w:r>
                  <w:rPr>
                    <w:strike w:val="0"/>
                    <w:color w:val="FF0101"/>
                    <w:u w:val="single" w:color="FF0101"/>
                  </w:rPr>
                  <w:t>01</w:t>
                </w:r>
                <w:r>
                  <w:rPr>
                    <w:strike w:val="0"/>
                    <w:u w:val="single" w:color="FF0101"/>
                  </w:rPr>
                  <w:t>/</w:t>
                </w:r>
                <w:r>
                  <w:rPr>
                    <w:strike w:val="0"/>
                    <w:color w:val="FF0101"/>
                    <w:u w:val="single" w:color="FF0101"/>
                  </w:rPr>
                  <w:t>16</w:t>
                </w:r>
                <w:r>
                  <w:rPr>
                    <w:strike/>
                    <w:color w:val="FF0101"/>
                  </w:rPr>
                  <w:t>07</w:t>
                </w:r>
                <w:r>
                  <w:rPr>
                    <w:strike w:val="0"/>
                  </w:rPr>
                  <w:t>)</w:t>
                </w:r>
              </w:p>
            </w:txbxContent>
          </v:textbox>
          <w10:wrap type="none"/>
        </v:shape>
      </w:pict>
    </w:r>
    <w:r>
      <w:rPr/>
      <w:pict>
        <v:shape style="position:absolute;margin-left:481.399994pt;margin-top:71.17672pt;width:38.8pt;height:15.45pt;mso-position-horizontal-relative:page;mso-position-vertical-relative:page;z-index:-96592" type="#_x0000_t202" filled="false" stroked="false">
          <v:textbox inset="0,0,0,0">
            <w:txbxContent>
              <w:p>
                <w:pPr>
                  <w:spacing w:before="12"/>
                  <w:ind w:left="20" w:right="0" w:firstLine="0"/>
                  <w:jc w:val="left"/>
                  <w:rPr>
                    <w:b/>
                    <w:sz w:val="24"/>
                  </w:rPr>
                </w:pPr>
                <w:r>
                  <w:rPr>
                    <w:b/>
                    <w:sz w:val="24"/>
                  </w:rPr>
                  <w:t>5230.3</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568" from="63.360001pt,85.799004pt" to="63.360001pt,99.600004pt" stroked="true" strokeweight=".72pt" strokecolor="#000000">
          <v:stroke dashstyle="solid"/>
          <w10:wrap type="none"/>
        </v:line>
      </w:pict>
    </w:r>
    <w:r>
      <w:rPr/>
      <w:pict>
        <v:shape style="position:absolute;margin-left:101.839996pt;margin-top:35.176720pt;width:408.2pt;height:29.25pt;mso-position-horizontal-relative:page;mso-position-vertical-relative:page;z-index:-96544" type="#_x0000_t202" filled="false" stroked="false">
          <v:textbox inset="0,0,0,0">
            <w:txbxContent>
              <w:p>
                <w:pPr>
                  <w:spacing w:before="12"/>
                  <w:ind w:left="0" w:right="0" w:firstLine="0"/>
                  <w:jc w:val="center"/>
                  <w:rPr>
                    <w:b/>
                    <w:sz w:val="24"/>
                  </w:rPr>
                </w:pPr>
                <w:r>
                  <w:rPr>
                    <w:b/>
                    <w:sz w:val="24"/>
                  </w:rPr>
                  <w:t>SAM – INFORMATION TECHNOLOGY</w:t>
                </w:r>
              </w:p>
              <w:p>
                <w:pPr>
                  <w:spacing w:before="0"/>
                  <w:ind w:left="0" w:right="0" w:firstLine="0"/>
                  <w:jc w:val="center"/>
                  <w:rPr>
                    <w:b/>
                    <w:sz w:val="24"/>
                  </w:rPr>
                </w:pPr>
                <w:r>
                  <w:rPr>
                    <w:b/>
                    <w:sz w:val="24"/>
                  </w:rPr>
                  <w:t>General Procurement Procedures: Procurement of Goods and Services</w:t>
                </w:r>
              </w:p>
            </w:txbxContent>
          </v:textbox>
          <w10:wrap type="none"/>
        </v:shape>
      </w:pict>
    </w:r>
    <w:r>
      <w:rPr/>
      <w:pict>
        <v:shape style="position:absolute;margin-left:71pt;margin-top:71.17672pt;width:198.65pt;height:29.25pt;mso-position-horizontal-relative:page;mso-position-vertical-relative:page;z-index:-96520" type="#_x0000_t202" filled="false" stroked="false">
          <v:textbox inset="0,0,0,0">
            <w:txbxContent>
              <w:p>
                <w:pPr>
                  <w:spacing w:before="12"/>
                  <w:ind w:left="20" w:right="0" w:firstLine="0"/>
                  <w:jc w:val="left"/>
                  <w:rPr>
                    <w:b/>
                    <w:sz w:val="24"/>
                  </w:rPr>
                </w:pPr>
                <w:r>
                  <w:rPr>
                    <w:b/>
                    <w:sz w:val="24"/>
                  </w:rPr>
                  <w:t>PUBLIC POLICY CONSIDERATION</w:t>
                </w:r>
              </w:p>
              <w:p>
                <w:pPr>
                  <w:pStyle w:val="BodyText"/>
                  <w:ind w:left="20"/>
                </w:pPr>
                <w:r>
                  <w:rPr/>
                  <w:t>(</w:t>
                </w:r>
                <w:r>
                  <w:rPr>
                    <w:strike/>
                    <w:color w:val="FF0101"/>
                  </w:rPr>
                  <w:t>New </w:t>
                </w:r>
                <w:r>
                  <w:rPr>
                    <w:strike w:val="0"/>
                    <w:color w:val="FF0101"/>
                    <w:u w:val="single" w:color="FF0101"/>
                  </w:rPr>
                  <w:t>Revised 01</w:t>
                </w:r>
                <w:r>
                  <w:rPr>
                    <w:strike/>
                    <w:color w:val="FF0101"/>
                  </w:rPr>
                  <w:t>06</w:t>
                </w:r>
                <w:r>
                  <w:rPr>
                    <w:strike w:val="0"/>
                  </w:rPr>
                  <w:t>/</w:t>
                </w:r>
                <w:r>
                  <w:rPr>
                    <w:strike/>
                    <w:color w:val="FF0101"/>
                  </w:rPr>
                  <w:t>07</w:t>
                </w:r>
                <w:r>
                  <w:rPr>
                    <w:strike w:val="0"/>
                    <w:color w:val="FF0101"/>
                    <w:u w:val="single" w:color="FF0101"/>
                  </w:rPr>
                  <w:t>16</w:t>
                </w:r>
                <w:r>
                  <w:rPr>
                    <w:strike w:val="0"/>
                  </w:rPr>
                  <w:t>)</w:t>
                </w:r>
              </w:p>
            </w:txbxContent>
          </v:textbox>
          <w10:wrap type="none"/>
        </v:shape>
      </w:pict>
    </w:r>
    <w:r>
      <w:rPr/>
      <w:pict>
        <v:shape style="position:absolute;margin-left:481.399994pt;margin-top:71.17672pt;width:38.8pt;height:15.45pt;mso-position-horizontal-relative:page;mso-position-vertical-relative:page;z-index:-96496" type="#_x0000_t202" filled="false" stroked="false">
          <v:textbox inset="0,0,0,0">
            <w:txbxContent>
              <w:p>
                <w:pPr>
                  <w:spacing w:before="12"/>
                  <w:ind w:left="20" w:right="0" w:firstLine="0"/>
                  <w:jc w:val="left"/>
                  <w:rPr>
                    <w:b/>
                    <w:sz w:val="24"/>
                  </w:rPr>
                </w:pPr>
                <w:r>
                  <w:rPr>
                    <w:b/>
                    <w:sz w:val="24"/>
                  </w:rPr>
                  <w:t>5230.5</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839996pt;margin-top:35.176720pt;width:408.2pt;height:29.25pt;mso-position-horizontal-relative:page;mso-position-vertical-relative:page;z-index:-96472" type="#_x0000_t202" filled="false" stroked="false">
          <v:textbox inset="0,0,0,0">
            <w:txbxContent>
              <w:p>
                <w:pPr>
                  <w:spacing w:before="12"/>
                  <w:ind w:left="0" w:right="0" w:firstLine="0"/>
                  <w:jc w:val="center"/>
                  <w:rPr>
                    <w:b/>
                    <w:sz w:val="24"/>
                  </w:rPr>
                </w:pPr>
                <w:r>
                  <w:rPr>
                    <w:b/>
                    <w:sz w:val="24"/>
                  </w:rPr>
                  <w:t>SAM – INFORMATION TECHNOLOGY</w:t>
                </w:r>
              </w:p>
              <w:p>
                <w:pPr>
                  <w:spacing w:before="0"/>
                  <w:ind w:left="0" w:right="0" w:firstLine="0"/>
                  <w:jc w:val="center"/>
                  <w:rPr>
                    <w:b/>
                    <w:sz w:val="24"/>
                  </w:rPr>
                </w:pPr>
                <w:r>
                  <w:rPr>
                    <w:b/>
                    <w:sz w:val="24"/>
                  </w:rPr>
                  <w:t>General Procurement Procedures: Procurement of Goods and Services</w:t>
                </w:r>
              </w:p>
            </w:txbxContent>
          </v:textbox>
          <w10:wrap type="none"/>
        </v:shape>
      </w:pict>
    </w:r>
    <w:r>
      <w:rPr/>
      <w:pict>
        <v:shape style="position:absolute;margin-left:71pt;margin-top:71.17672pt;width:262.05pt;height:15.45pt;mso-position-horizontal-relative:page;mso-position-vertical-relative:page;z-index:-96448" type="#_x0000_t202" filled="false" stroked="false">
          <v:textbox inset="0,0,0,0">
            <w:txbxContent>
              <w:p>
                <w:pPr>
                  <w:spacing w:before="12"/>
                  <w:ind w:left="20" w:right="0" w:firstLine="0"/>
                  <w:jc w:val="left"/>
                  <w:rPr>
                    <w:b/>
                    <w:sz w:val="24"/>
                  </w:rPr>
                </w:pPr>
                <w:r>
                  <w:rPr>
                    <w:b/>
                    <w:sz w:val="24"/>
                  </w:rPr>
                  <w:t>LEVERAGED PROCUREMENT AGREEMENTS</w:t>
                </w:r>
              </w:p>
            </w:txbxContent>
          </v:textbox>
          <w10:wrap type="none"/>
        </v:shape>
      </w:pict>
    </w:r>
    <w:r>
      <w:rPr/>
      <w:pict>
        <v:shape style="position:absolute;margin-left:503pt;margin-top:71.17672pt;width:28.75pt;height:15.45pt;mso-position-horizontal-relative:page;mso-position-vertical-relative:page;z-index:-96424" type="#_x0000_t202" filled="false" stroked="false">
          <v:textbox inset="0,0,0,0">
            <w:txbxContent>
              <w:p>
                <w:pPr>
                  <w:spacing w:before="12"/>
                  <w:ind w:left="20" w:right="0" w:firstLine="0"/>
                  <w:jc w:val="left"/>
                  <w:rPr>
                    <w:b/>
                    <w:sz w:val="24"/>
                  </w:rPr>
                </w:pPr>
                <w:r>
                  <w:rPr>
                    <w:b/>
                    <w:sz w:val="24"/>
                  </w:rPr>
                  <w:t>5291</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5.240005pt;margin-top:35.056717pt;width:316.150pt;height:15.45pt;mso-position-horizontal-relative:page;mso-position-vertical-relative:page;z-index:-96400" type="#_x0000_t202" filled="false" stroked="false">
          <v:textbox inset="0,0,0,0">
            <w:txbxContent>
              <w:p>
                <w:pPr>
                  <w:spacing w:before="12"/>
                  <w:ind w:left="20" w:right="0" w:firstLine="0"/>
                  <w:jc w:val="left"/>
                  <w:rPr>
                    <w:b/>
                    <w:sz w:val="24"/>
                  </w:rPr>
                </w:pPr>
                <w:r>
                  <w:rPr>
                    <w:b/>
                    <w:sz w:val="24"/>
                  </w:rPr>
                  <w:t>SAM—MISCELLANEOUS ACCOUNTING</w:t>
                </w:r>
                <w:r>
                  <w:rPr>
                    <w:b/>
                    <w:spacing w:val="-41"/>
                    <w:sz w:val="24"/>
                  </w:rPr>
                  <w:t> </w:t>
                </w:r>
                <w:r>
                  <w:rPr>
                    <w:b/>
                    <w:sz w:val="24"/>
                  </w:rPr>
                  <w:t>PROCEDURES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328" from="46.32pt,102.480003pt" to="46.32pt,117.000003pt" stroked="true" strokeweight=".72pt" strokecolor="#000000">
          <v:stroke dashstyle="solid"/>
          <w10:wrap type="none"/>
        </v:line>
      </w:pict>
    </w:r>
    <w:r>
      <w:rPr/>
      <w:pict>
        <v:shape style="position:absolute;margin-left:155.240005pt;margin-top:35.226639pt;width:316.850pt;height:15.3pt;mso-position-horizontal-relative:page;mso-position-vertical-relative:page;z-index:-963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SAM—MISCELLANEOUS ACCOUNTING</w:t>
                </w:r>
                <w:r>
                  <w:rPr>
                    <w:rFonts w:ascii="Times New Roman" w:hAnsi="Times New Roman"/>
                    <w:b/>
                    <w:spacing w:val="-41"/>
                    <w:sz w:val="24"/>
                  </w:rPr>
                  <w:t> </w:t>
                </w:r>
                <w:r>
                  <w:rPr>
                    <w:rFonts w:ascii="Times New Roman" w:hAnsi="Times New Roman"/>
                    <w:b/>
                    <w:sz w:val="24"/>
                  </w:rPr>
                  <w:t>PROCEDURES</w:t>
                </w:r>
              </w:p>
            </w:txbxContent>
          </v:textbox>
          <w10:wrap type="none"/>
        </v:shape>
      </w:pict>
    </w:r>
    <w:r>
      <w:rPr/>
      <w:pict>
        <v:shape style="position:absolute;margin-left:71pt;margin-top:60.37672pt;width:292.95pt;height:56.85pt;mso-position-horizontal-relative:page;mso-position-vertical-relative:page;z-index:-96280" type="#_x0000_t202" filled="false" stroked="false">
          <v:textbox inset="0,0,0,0">
            <w:txbxContent>
              <w:p>
                <w:pPr>
                  <w:pStyle w:val="BodyText"/>
                  <w:spacing w:line="275" w:lineRule="exact" w:before="12"/>
                  <w:ind w:left="20"/>
                </w:pPr>
                <w:r>
                  <w:rPr/>
                  <w:t>(Continued)</w:t>
                </w:r>
              </w:p>
              <w:p>
                <w:pPr>
                  <w:spacing w:before="0"/>
                  <w:ind w:left="20" w:right="15" w:firstLine="0"/>
                  <w:jc w:val="left"/>
                  <w:rPr>
                    <w:b/>
                    <w:sz w:val="24"/>
                  </w:rPr>
                </w:pPr>
                <w:r>
                  <w:rPr>
                    <w:b/>
                    <w:sz w:val="24"/>
                  </w:rPr>
                  <w:t>BILLING FOR SERVICES OF EMPLOYEES PAID</w:t>
                </w:r>
                <w:r>
                  <w:rPr>
                    <w:b/>
                    <w:spacing w:val="-37"/>
                    <w:sz w:val="24"/>
                  </w:rPr>
                  <w:t> </w:t>
                </w:r>
                <w:r>
                  <w:rPr>
                    <w:b/>
                    <w:sz w:val="24"/>
                  </w:rPr>
                  <w:t>ON MONTHLY</w:t>
                </w:r>
                <w:r>
                  <w:rPr>
                    <w:b/>
                    <w:spacing w:val="-18"/>
                    <w:sz w:val="24"/>
                  </w:rPr>
                  <w:t> </w:t>
                </w:r>
                <w:r>
                  <w:rPr>
                    <w:b/>
                    <w:sz w:val="24"/>
                  </w:rPr>
                  <w:t>BASIS</w:t>
                </w:r>
              </w:p>
              <w:p>
                <w:pPr>
                  <w:pStyle w:val="BodyText"/>
                  <w:spacing w:before="3"/>
                  <w:ind w:left="20"/>
                </w:pPr>
                <w:r>
                  <w:rPr/>
                  <w:t>(Revised 1/201</w:t>
                </w:r>
                <w:r>
                  <w:rPr>
                    <w:strike/>
                    <w:color w:val="FF0101"/>
                  </w:rPr>
                  <w:t>5</w:t>
                </w:r>
                <w:r>
                  <w:rPr>
                    <w:strike w:val="0"/>
                    <w:color w:val="0000FF"/>
                    <w:u w:val="single" w:color="0000FF"/>
                  </w:rPr>
                  <w:t>6</w:t>
                </w:r>
                <w:r>
                  <w:rPr>
                    <w:strike w:val="0"/>
                  </w:rPr>
                  <w:t>)</w:t>
                </w:r>
              </w:p>
            </w:txbxContent>
          </v:textbox>
          <w10:wrap type="none"/>
        </v:shape>
      </w:pict>
    </w:r>
    <w:r>
      <w:rPr/>
      <w:pict>
        <v:shape style="position:absolute;margin-left:476.600006pt;margin-top:87.976715pt;width:78.75pt;height:15.45pt;mso-position-horizontal-relative:page;mso-position-vertical-relative:page;z-index:-96256" type="#_x0000_t202" filled="false" stroked="false">
          <v:textbox inset="0,0,0,0">
            <w:txbxContent>
              <w:p>
                <w:pPr>
                  <w:spacing w:before="12"/>
                  <w:ind w:left="20" w:right="0" w:firstLine="0"/>
                  <w:jc w:val="left"/>
                  <w:rPr>
                    <w:sz w:val="24"/>
                  </w:rPr>
                </w:pPr>
                <w:r>
                  <w:rPr>
                    <w:b/>
                    <w:sz w:val="24"/>
                  </w:rPr>
                  <w:t>8740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5.240005pt;margin-top:35.056717pt;width:317.6pt;height:15.5pt;mso-position-horizontal-relative:page;mso-position-vertical-relative:page;z-index:-96232" type="#_x0000_t202" filled="false" stroked="false">
          <v:textbox inset="0,0,0,0">
            <w:txbxContent>
              <w:p>
                <w:pPr>
                  <w:spacing w:before="12"/>
                  <w:ind w:left="20" w:right="0" w:firstLine="0"/>
                  <w:jc w:val="left"/>
                  <w:rPr>
                    <w:b/>
                    <w:sz w:val="24"/>
                  </w:rPr>
                </w:pPr>
                <w:r>
                  <w:rPr>
                    <w:rFonts w:ascii="Times New Roman" w:hAnsi="Times New Roman"/>
                    <w:b/>
                    <w:sz w:val="24"/>
                  </w:rPr>
                  <w:t>SAM—MISCELLANEOUS </w:t>
                </w:r>
                <w:r>
                  <w:rPr>
                    <w:b/>
                    <w:sz w:val="24"/>
                  </w:rPr>
                  <w:t>ACCOUNTING PROCEDURES</w:t>
                </w:r>
              </w:p>
            </w:txbxContent>
          </v:textbox>
          <w10:wrap type="none"/>
        </v:shape>
      </w:pict>
    </w:r>
    <w:r>
      <w:rPr/>
      <w:pict>
        <v:shape style="position:absolute;margin-left:71pt;margin-top:60.37672pt;width:293.05pt;height:43.4pt;mso-position-horizontal-relative:page;mso-position-vertical-relative:page;z-index:-96208" type="#_x0000_t202" filled="false" stroked="false">
          <v:textbox inset="0,0,0,0">
            <w:txbxContent>
              <w:p>
                <w:pPr>
                  <w:pStyle w:val="BodyText"/>
                  <w:spacing w:line="275" w:lineRule="exact" w:before="12"/>
                  <w:ind w:left="20"/>
                </w:pPr>
                <w:r>
                  <w:rPr/>
                  <w:t>(Continued)</w:t>
                </w:r>
              </w:p>
              <w:p>
                <w:pPr>
                  <w:spacing w:line="247" w:lineRule="auto" w:before="0"/>
                  <w:ind w:left="20" w:right="-20" w:firstLine="0"/>
                  <w:jc w:val="left"/>
                  <w:rPr>
                    <w:b/>
                    <w:sz w:val="24"/>
                  </w:rPr>
                </w:pPr>
                <w:r>
                  <w:rPr>
                    <w:b/>
                    <w:sz w:val="24"/>
                  </w:rPr>
                  <w:t>BILLING FOR SERVICES OF EMPLOYEES PAID ON MONTHLY BASIS</w:t>
                </w:r>
              </w:p>
            </w:txbxContent>
          </v:textbox>
          <w10:wrap type="none"/>
        </v:shape>
      </w:pict>
    </w:r>
    <w:r>
      <w:rPr/>
      <w:pict>
        <v:shape style="position:absolute;margin-left:476.600006pt;margin-top:87.976715pt;width:78.8pt;height:15.45pt;mso-position-horizontal-relative:page;mso-position-vertical-relative:page;z-index:-96184" type="#_x0000_t202" filled="false" stroked="false">
          <v:textbox inset="0,0,0,0">
            <w:txbxContent>
              <w:p>
                <w:pPr>
                  <w:spacing w:before="12"/>
                  <w:ind w:left="20" w:right="0" w:firstLine="0"/>
                  <w:jc w:val="left"/>
                  <w:rPr>
                    <w:sz w:val="24"/>
                  </w:rPr>
                </w:pPr>
                <w:r>
                  <w:rPr>
                    <w:b/>
                    <w:sz w:val="24"/>
                  </w:rPr>
                  <w:t>8740 </w:t>
                </w:r>
                <w:r>
                  <w:rPr>
                    <w:sz w:val="24"/>
                  </w:rPr>
                  <w:t>(Cont. 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20001pt;margin-top:33.256718pt;width:216.8pt;height:15.45pt;mso-position-horizontal-relative:page;mso-position-vertical-relative:page;z-index:-98440"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8320" from="63.360001pt,47.040001pt" to="63.360001pt,70.800001pt" stroked="true" strokeweight=".72pt" strokecolor="#000000">
          <v:stroke dashstyle="solid"/>
          <w10:wrap type="none"/>
        </v:line>
      </w:pict>
    </w:r>
    <w:r>
      <w:rPr/>
      <w:pict>
        <v:shape style="position:absolute;margin-left:197.720001pt;margin-top:33.256718pt;width:216.8pt;height:15.45pt;mso-position-horizontal-relative:page;mso-position-vertical-relative:page;z-index:-98296"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r>
      <w:rPr/>
      <w:pict>
        <v:shape style="position:absolute;margin-left:71pt;margin-top:69.976715pt;width:233.6pt;height:29.35pt;mso-position-horizontal-relative:page;mso-position-vertical-relative:page;z-index:-98272" type="#_x0000_t202" filled="false" stroked="false">
          <v:textbox inset="0,0,0,0">
            <w:txbxContent>
              <w:p>
                <w:pPr>
                  <w:spacing w:before="12"/>
                  <w:ind w:left="20" w:right="0" w:firstLine="0"/>
                  <w:jc w:val="left"/>
                  <w:rPr>
                    <w:b/>
                    <w:sz w:val="24"/>
                  </w:rPr>
                </w:pPr>
                <w:r>
                  <w:rPr>
                    <w:b/>
                    <w:sz w:val="24"/>
                  </w:rPr>
                  <w:t>HOME STORAGE</w:t>
                </w:r>
              </w:p>
              <w:p>
                <w:pPr>
                  <w:pStyle w:val="BodyText"/>
                  <w:spacing w:before="2"/>
                  <w:ind w:left="20"/>
                </w:pPr>
                <w:r>
                  <w:rPr/>
                  <w:t>(Renumbered from 4144 and Revised 6/96)</w:t>
                </w:r>
              </w:p>
            </w:txbxContent>
          </v:textbox>
          <w10:wrap type="none"/>
        </v:shape>
      </w:pict>
    </w:r>
    <w:r>
      <w:rPr/>
      <w:pict>
        <v:shape style="position:absolute;margin-left:512.359985pt;margin-top:69.976715pt;width:28.75pt;height:15.45pt;mso-position-horizontal-relative:page;mso-position-vertical-relative:page;z-index:-98248" type="#_x0000_t202" filled="false" stroked="false">
          <v:textbox inset="0,0,0,0">
            <w:txbxContent>
              <w:p>
                <w:pPr>
                  <w:spacing w:before="12"/>
                  <w:ind w:left="20" w:right="0" w:firstLine="0"/>
                  <w:jc w:val="left"/>
                  <w:rPr>
                    <w:b/>
                    <w:sz w:val="24"/>
                  </w:rPr>
                </w:pPr>
                <w:r>
                  <w:rPr>
                    <w:b/>
                    <w:sz w:val="24"/>
                  </w:rPr>
                  <w:t>4109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20001pt;margin-top:33.256718pt;width:216.8pt;height:15.45pt;mso-position-horizontal-relative:page;mso-position-vertical-relative:page;z-index:-98224"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r>
      <w:rPr/>
      <w:pict>
        <v:shape style="position:absolute;margin-left:71pt;margin-top:60.01672pt;width:233.6pt;height:29.35pt;mso-position-horizontal-relative:page;mso-position-vertical-relative:page;z-index:-98200" type="#_x0000_t202" filled="false" stroked="false">
          <v:textbox inset="0,0,0,0">
            <w:txbxContent>
              <w:p>
                <w:pPr>
                  <w:spacing w:before="12"/>
                  <w:ind w:left="20" w:right="0" w:firstLine="0"/>
                  <w:jc w:val="left"/>
                  <w:rPr>
                    <w:b/>
                    <w:sz w:val="24"/>
                  </w:rPr>
                </w:pPr>
                <w:r>
                  <w:rPr>
                    <w:b/>
                    <w:sz w:val="24"/>
                  </w:rPr>
                  <w:t>MOBILE EQUIPMENT PURCHASES</w:t>
                </w:r>
              </w:p>
              <w:p>
                <w:pPr>
                  <w:pStyle w:val="BodyText"/>
                  <w:spacing w:before="2"/>
                  <w:ind w:left="20"/>
                </w:pPr>
                <w:r>
                  <w:rPr/>
                  <w:t>(Renumbered from 4111 and Revised 6/96)</w:t>
                </w:r>
              </w:p>
            </w:txbxContent>
          </v:textbox>
          <w10:wrap type="none"/>
        </v:shape>
      </w:pict>
    </w:r>
    <w:r>
      <w:rPr/>
      <w:pict>
        <v:shape style="position:absolute;margin-left:512.359985pt;margin-top:60.01672pt;width:28.75pt;height:15.45pt;mso-position-horizontal-relative:page;mso-position-vertical-relative:page;z-index:-98176" type="#_x0000_t202" filled="false" stroked="false">
          <v:textbox inset="0,0,0,0">
            <w:txbxContent>
              <w:p>
                <w:pPr>
                  <w:spacing w:before="12"/>
                  <w:ind w:left="20" w:right="0" w:firstLine="0"/>
                  <w:jc w:val="left"/>
                  <w:rPr>
                    <w:b/>
                    <w:sz w:val="24"/>
                  </w:rPr>
                </w:pPr>
                <w:r>
                  <w:rPr>
                    <w:b/>
                    <w:sz w:val="24"/>
                  </w:rPr>
                  <w:t>4110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20001pt;margin-top:33.256718pt;width:216.8pt;height:15.45pt;mso-position-horizontal-relative:page;mso-position-vertical-relative:page;z-index:-98152"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r>
      <w:rPr/>
      <w:pict>
        <v:shape style="position:absolute;margin-left:71pt;margin-top:69.976715pt;width:233.6pt;height:29.35pt;mso-position-horizontal-relative:page;mso-position-vertical-relative:page;z-index:-98128" type="#_x0000_t202" filled="false" stroked="false">
          <v:textbox inset="0,0,0,0">
            <w:txbxContent>
              <w:p>
                <w:pPr>
                  <w:spacing w:before="12"/>
                  <w:ind w:left="20" w:right="0" w:firstLine="0"/>
                  <w:jc w:val="left"/>
                  <w:rPr>
                    <w:b/>
                    <w:sz w:val="24"/>
                  </w:rPr>
                </w:pPr>
                <w:r>
                  <w:rPr>
                    <w:b/>
                    <w:sz w:val="24"/>
                  </w:rPr>
                  <w:t>INSPECTION SERVICES</w:t>
                </w:r>
              </w:p>
              <w:p>
                <w:pPr>
                  <w:pStyle w:val="BodyText"/>
                  <w:spacing w:before="2"/>
                  <w:ind w:left="20"/>
                </w:pPr>
                <w:r>
                  <w:rPr/>
                  <w:t>(Renumbered from 4181 and Revised 6/96)</w:t>
                </w:r>
              </w:p>
            </w:txbxContent>
          </v:textbox>
          <w10:wrap type="none"/>
        </v:shape>
      </w:pict>
    </w:r>
    <w:r>
      <w:rPr/>
      <w:pict>
        <v:shape style="position:absolute;margin-left:512.359985pt;margin-top:69.976715pt;width:28.75pt;height:15.45pt;mso-position-horizontal-relative:page;mso-position-vertical-relative:page;z-index:-98104" type="#_x0000_t202" filled="false" stroked="false">
          <v:textbox inset="0,0,0,0">
            <w:txbxContent>
              <w:p>
                <w:pPr>
                  <w:spacing w:before="12"/>
                  <w:ind w:left="20" w:right="0" w:firstLine="0"/>
                  <w:jc w:val="left"/>
                  <w:rPr>
                    <w:b/>
                    <w:sz w:val="24"/>
                  </w:rPr>
                </w:pPr>
                <w:r>
                  <w:rPr>
                    <w:b/>
                    <w:sz w:val="24"/>
                  </w:rPr>
                  <w:t>4113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20001pt;margin-top:33.256718pt;width:216.8pt;height:15.45pt;mso-position-horizontal-relative:page;mso-position-vertical-relative:page;z-index:-98080" type="#_x0000_t202" filled="false" stroked="false">
          <v:textbox inset="0,0,0,0">
            <w:txbxContent>
              <w:p>
                <w:pPr>
                  <w:spacing w:before="12"/>
                  <w:ind w:left="20" w:right="0" w:firstLine="0"/>
                  <w:jc w:val="left"/>
                  <w:rPr>
                    <w:b/>
                    <w:sz w:val="24"/>
                  </w:rPr>
                </w:pPr>
                <w:r>
                  <w:rPr>
                    <w:b/>
                    <w:sz w:val="24"/>
                  </w:rPr>
                  <w:t>SAM—TRANSPORTATION SERVICES</w:t>
                </w:r>
              </w:p>
            </w:txbxContent>
          </v:textbox>
          <w10:wrap type="none"/>
        </v:shape>
      </w:pict>
    </w:r>
    <w:r>
      <w:rPr/>
      <w:pict>
        <v:shape style="position:absolute;margin-left:71pt;margin-top:60.01672pt;width:272.1pt;height:15.45pt;mso-position-horizontal-relative:page;mso-position-vertical-relative:page;z-index:-98056" type="#_x0000_t202" filled="false" stroked="false">
          <v:textbox inset="0,0,0,0">
            <w:txbxContent>
              <w:p>
                <w:pPr>
                  <w:spacing w:before="12"/>
                  <w:ind w:left="20" w:right="0" w:firstLine="0"/>
                  <w:jc w:val="left"/>
                  <w:rPr>
                    <w:b/>
                    <w:sz w:val="24"/>
                  </w:rPr>
                </w:pPr>
                <w:r>
                  <w:rPr>
                    <w:b/>
                    <w:sz w:val="24"/>
                  </w:rPr>
                  <w:t>REPAIRS AT COMMERCIAL/STATE FACILITIES</w:t>
                </w:r>
              </w:p>
            </w:txbxContent>
          </v:textbox>
          <w10:wrap type="none"/>
        </v:shape>
      </w:pict>
    </w:r>
    <w:r>
      <w:rPr/>
      <w:pict>
        <v:shape style="position:absolute;margin-left:512.359985pt;margin-top:60.01672pt;width:28.75pt;height:15.45pt;mso-position-horizontal-relative:page;mso-position-vertical-relative:page;z-index:-98032" type="#_x0000_t202" filled="false" stroked="false">
          <v:textbox inset="0,0,0,0">
            <w:txbxContent>
              <w:p>
                <w:pPr>
                  <w:spacing w:before="12"/>
                  <w:ind w:left="20" w:right="0" w:firstLine="0"/>
                  <w:jc w:val="left"/>
                  <w:rPr>
                    <w:b/>
                    <w:sz w:val="24"/>
                  </w:rPr>
                </w:pPr>
                <w:r>
                  <w:rPr>
                    <w:b/>
                    <w:sz w:val="24"/>
                  </w:rPr>
                  <w:t>4115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45"/>
      <w:numFmt w:val="decimal"/>
      <w:lvlText w:val="%1."/>
      <w:lvlJc w:val="left"/>
      <w:pPr>
        <w:ind w:left="882" w:hanging="603"/>
        <w:jc w:val="left"/>
      </w:pPr>
      <w:rPr>
        <w:rFonts w:hint="default"/>
        <w:strike/>
        <w:w w:val="99"/>
      </w:rPr>
    </w:lvl>
    <w:lvl w:ilvl="1">
      <w:start w:val="0"/>
      <w:numFmt w:val="bullet"/>
      <w:lvlText w:val=""/>
      <w:lvlJc w:val="left"/>
      <w:pPr>
        <w:ind w:left="1000" w:hanging="360"/>
      </w:pPr>
      <w:rPr>
        <w:rFonts w:hint="default" w:ascii="Wingdings" w:hAnsi="Wingdings" w:eastAsia="Wingdings" w:cs="Wingdings"/>
        <w:w w:val="100"/>
        <w:sz w:val="24"/>
        <w:szCs w:val="24"/>
      </w:rPr>
    </w:lvl>
    <w:lvl w:ilvl="2">
      <w:start w:val="0"/>
      <w:numFmt w:val="bullet"/>
      <w:lvlText w:val="o"/>
      <w:lvlJc w:val="left"/>
      <w:pPr>
        <w:ind w:left="1720" w:hanging="360"/>
      </w:pPr>
      <w:rPr>
        <w:rFonts w:hint="default" w:ascii="Courier New" w:hAnsi="Courier New" w:eastAsia="Courier New" w:cs="Courier New"/>
        <w:w w:val="99"/>
        <w:sz w:val="24"/>
        <w:szCs w:val="24"/>
      </w:rPr>
    </w:lvl>
    <w:lvl w:ilvl="3">
      <w:start w:val="0"/>
      <w:numFmt w:val="bullet"/>
      <w:lvlText w:val="•"/>
      <w:lvlJc w:val="left"/>
      <w:pPr>
        <w:ind w:left="2722" w:hanging="360"/>
      </w:pPr>
      <w:rPr>
        <w:rFonts w:hint="default"/>
      </w:rPr>
    </w:lvl>
    <w:lvl w:ilvl="4">
      <w:start w:val="0"/>
      <w:numFmt w:val="bullet"/>
      <w:lvlText w:val="•"/>
      <w:lvlJc w:val="left"/>
      <w:pPr>
        <w:ind w:left="3725" w:hanging="360"/>
      </w:pPr>
      <w:rPr>
        <w:rFonts w:hint="default"/>
      </w:rPr>
    </w:lvl>
    <w:lvl w:ilvl="5">
      <w:start w:val="0"/>
      <w:numFmt w:val="bullet"/>
      <w:lvlText w:val="•"/>
      <w:lvlJc w:val="left"/>
      <w:pPr>
        <w:ind w:left="4727" w:hanging="360"/>
      </w:pPr>
      <w:rPr>
        <w:rFonts w:hint="default"/>
      </w:rPr>
    </w:lvl>
    <w:lvl w:ilvl="6">
      <w:start w:val="0"/>
      <w:numFmt w:val="bullet"/>
      <w:lvlText w:val="•"/>
      <w:lvlJc w:val="left"/>
      <w:pPr>
        <w:ind w:left="5730" w:hanging="360"/>
      </w:pPr>
      <w:rPr>
        <w:rFonts w:hint="default"/>
      </w:rPr>
    </w:lvl>
    <w:lvl w:ilvl="7">
      <w:start w:val="0"/>
      <w:numFmt w:val="bullet"/>
      <w:lvlText w:val="•"/>
      <w:lvlJc w:val="left"/>
      <w:pPr>
        <w:ind w:left="6732" w:hanging="360"/>
      </w:pPr>
      <w:rPr>
        <w:rFonts w:hint="default"/>
      </w:rPr>
    </w:lvl>
    <w:lvl w:ilvl="8">
      <w:start w:val="0"/>
      <w:numFmt w:val="bullet"/>
      <w:lvlText w:val="•"/>
      <w:lvlJc w:val="left"/>
      <w:pPr>
        <w:ind w:left="7735" w:hanging="360"/>
      </w:pPr>
      <w:rPr>
        <w:rFonts w:hint="default"/>
      </w:rPr>
    </w:lvl>
  </w:abstractNum>
  <w:abstractNum w:abstractNumId="26">
    <w:multiLevelType w:val="hybridMultilevel"/>
    <w:lvl w:ilvl="0">
      <w:start w:val="0"/>
      <w:numFmt w:val="bullet"/>
      <w:lvlText w:val=""/>
      <w:lvlJc w:val="left"/>
      <w:pPr>
        <w:ind w:left="1072" w:hanging="360"/>
      </w:pPr>
      <w:rPr>
        <w:rFonts w:hint="default"/>
        <w:w w:val="100"/>
        <w:u w:val="single" w:color="0101FF"/>
      </w:rPr>
    </w:lvl>
    <w:lvl w:ilvl="1">
      <w:start w:val="0"/>
      <w:numFmt w:val="bullet"/>
      <w:lvlText w:val="•"/>
      <w:lvlJc w:val="left"/>
      <w:pPr>
        <w:ind w:left="1946" w:hanging="360"/>
      </w:pPr>
      <w:rPr>
        <w:rFonts w:hint="default"/>
      </w:rPr>
    </w:lvl>
    <w:lvl w:ilvl="2">
      <w:start w:val="0"/>
      <w:numFmt w:val="bullet"/>
      <w:lvlText w:val="•"/>
      <w:lvlJc w:val="left"/>
      <w:pPr>
        <w:ind w:left="281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544" w:hanging="360"/>
      </w:pPr>
      <w:rPr>
        <w:rFonts w:hint="default"/>
      </w:rPr>
    </w:lvl>
    <w:lvl w:ilvl="5">
      <w:start w:val="0"/>
      <w:numFmt w:val="bullet"/>
      <w:lvlText w:val="•"/>
      <w:lvlJc w:val="left"/>
      <w:pPr>
        <w:ind w:left="5410" w:hanging="360"/>
      </w:pPr>
      <w:rPr>
        <w:rFonts w:hint="default"/>
      </w:rPr>
    </w:lvl>
    <w:lvl w:ilvl="6">
      <w:start w:val="0"/>
      <w:numFmt w:val="bullet"/>
      <w:lvlText w:val="•"/>
      <w:lvlJc w:val="left"/>
      <w:pPr>
        <w:ind w:left="6276" w:hanging="360"/>
      </w:pPr>
      <w:rPr>
        <w:rFonts w:hint="default"/>
      </w:rPr>
    </w:lvl>
    <w:lvl w:ilvl="7">
      <w:start w:val="0"/>
      <w:numFmt w:val="bullet"/>
      <w:lvlText w:val="•"/>
      <w:lvlJc w:val="left"/>
      <w:pPr>
        <w:ind w:left="7142" w:hanging="360"/>
      </w:pPr>
      <w:rPr>
        <w:rFonts w:hint="default"/>
      </w:rPr>
    </w:lvl>
    <w:lvl w:ilvl="8">
      <w:start w:val="0"/>
      <w:numFmt w:val="bullet"/>
      <w:lvlText w:val="•"/>
      <w:lvlJc w:val="left"/>
      <w:pPr>
        <w:ind w:left="8008" w:hanging="360"/>
      </w:pPr>
      <w:rPr>
        <w:rFonts w:hint="default"/>
      </w:rPr>
    </w:lvl>
  </w:abstractNum>
  <w:abstractNum w:abstractNumId="25">
    <w:multiLevelType w:val="hybridMultilevel"/>
    <w:lvl w:ilvl="0">
      <w:start w:val="0"/>
      <w:numFmt w:val="bullet"/>
      <w:lvlText w:val=""/>
      <w:lvlJc w:val="left"/>
      <w:pPr>
        <w:ind w:left="1000" w:hanging="360"/>
      </w:pPr>
      <w:rPr>
        <w:rFonts w:hint="default" w:ascii="Wingdings" w:hAnsi="Wingdings" w:eastAsia="Wingdings" w:cs="Wingdings"/>
        <w:w w:val="100"/>
        <w:sz w:val="24"/>
        <w:szCs w:val="24"/>
      </w:rPr>
    </w:lvl>
    <w:lvl w:ilvl="1">
      <w:start w:val="0"/>
      <w:numFmt w:val="bullet"/>
      <w:lvlText w:val="•"/>
      <w:lvlJc w:val="left"/>
      <w:pPr>
        <w:ind w:left="1874" w:hanging="360"/>
      </w:pPr>
      <w:rPr>
        <w:rFonts w:hint="default"/>
      </w:rPr>
    </w:lvl>
    <w:lvl w:ilvl="2">
      <w:start w:val="0"/>
      <w:numFmt w:val="bullet"/>
      <w:lvlText w:val="•"/>
      <w:lvlJc w:val="left"/>
      <w:pPr>
        <w:ind w:left="274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496" w:hanging="360"/>
      </w:pPr>
      <w:rPr>
        <w:rFonts w:hint="default"/>
      </w:rPr>
    </w:lvl>
    <w:lvl w:ilvl="5">
      <w:start w:val="0"/>
      <w:numFmt w:val="bullet"/>
      <w:lvlText w:val="•"/>
      <w:lvlJc w:val="left"/>
      <w:pPr>
        <w:ind w:left="5370" w:hanging="360"/>
      </w:pPr>
      <w:rPr>
        <w:rFonts w:hint="default"/>
      </w:rPr>
    </w:lvl>
    <w:lvl w:ilvl="6">
      <w:start w:val="0"/>
      <w:numFmt w:val="bullet"/>
      <w:lvlText w:val="•"/>
      <w:lvlJc w:val="left"/>
      <w:pPr>
        <w:ind w:left="624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92" w:hanging="360"/>
      </w:pPr>
      <w:rPr>
        <w:rFonts w:hint="default"/>
      </w:rPr>
    </w:lvl>
  </w:abstractNum>
  <w:abstractNum w:abstractNumId="24">
    <w:multiLevelType w:val="hybridMultilevel"/>
    <w:lvl w:ilvl="0">
      <w:start w:val="1"/>
      <w:numFmt w:val="decimal"/>
      <w:lvlText w:val="%1."/>
      <w:lvlJc w:val="left"/>
      <w:pPr>
        <w:ind w:left="750" w:hanging="471"/>
        <w:jc w:val="left"/>
      </w:pPr>
      <w:rPr>
        <w:rFonts w:hint="default"/>
        <w:spacing w:val="-3"/>
        <w:w w:val="99"/>
      </w:rPr>
    </w:lvl>
    <w:lvl w:ilvl="1">
      <w:start w:val="0"/>
      <w:numFmt w:val="bullet"/>
      <w:lvlText w:val="o"/>
      <w:lvlJc w:val="left"/>
      <w:pPr>
        <w:ind w:left="1720" w:hanging="360"/>
      </w:pPr>
      <w:rPr>
        <w:rFonts w:hint="default" w:ascii="Courier New" w:hAnsi="Courier New" w:eastAsia="Courier New" w:cs="Courier New"/>
        <w:w w:val="99"/>
        <w:sz w:val="24"/>
        <w:szCs w:val="24"/>
      </w:rPr>
    </w:lvl>
    <w:lvl w:ilvl="2">
      <w:start w:val="0"/>
      <w:numFmt w:val="bullet"/>
      <w:lvlText w:val="•"/>
      <w:lvlJc w:val="left"/>
      <w:pPr>
        <w:ind w:left="2611"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93" w:hanging="360"/>
      </w:pPr>
      <w:rPr>
        <w:rFonts w:hint="default"/>
      </w:rPr>
    </w:lvl>
    <w:lvl w:ilvl="5">
      <w:start w:val="0"/>
      <w:numFmt w:val="bullet"/>
      <w:lvlText w:val="•"/>
      <w:lvlJc w:val="left"/>
      <w:pPr>
        <w:ind w:left="5284" w:hanging="360"/>
      </w:pPr>
      <w:rPr>
        <w:rFonts w:hint="default"/>
      </w:rPr>
    </w:lvl>
    <w:lvl w:ilvl="6">
      <w:start w:val="0"/>
      <w:numFmt w:val="bullet"/>
      <w:lvlText w:val="•"/>
      <w:lvlJc w:val="left"/>
      <w:pPr>
        <w:ind w:left="6175" w:hanging="360"/>
      </w:pPr>
      <w:rPr>
        <w:rFonts w:hint="default"/>
      </w:rPr>
    </w:lvl>
    <w:lvl w:ilvl="7">
      <w:start w:val="0"/>
      <w:numFmt w:val="bullet"/>
      <w:lvlText w:val="•"/>
      <w:lvlJc w:val="left"/>
      <w:pPr>
        <w:ind w:left="7066" w:hanging="360"/>
      </w:pPr>
      <w:rPr>
        <w:rFonts w:hint="default"/>
      </w:rPr>
    </w:lvl>
    <w:lvl w:ilvl="8">
      <w:start w:val="0"/>
      <w:numFmt w:val="bullet"/>
      <w:lvlText w:val="•"/>
      <w:lvlJc w:val="left"/>
      <w:pPr>
        <w:ind w:left="7957" w:hanging="360"/>
      </w:pPr>
      <w:rPr>
        <w:rFonts w:hint="default"/>
      </w:rPr>
    </w:lvl>
  </w:abstractNum>
  <w:abstractNum w:abstractNumId="23">
    <w:multiLevelType w:val="hybridMultilevel"/>
    <w:lvl w:ilvl="0">
      <w:start w:val="0"/>
      <w:numFmt w:val="bullet"/>
      <w:lvlText w:val=""/>
      <w:lvlJc w:val="left"/>
      <w:pPr>
        <w:ind w:left="1000" w:hanging="360"/>
      </w:pPr>
      <w:rPr>
        <w:rFonts w:hint="default"/>
        <w:w w:val="100"/>
      </w:rPr>
    </w:lvl>
    <w:lvl w:ilvl="1">
      <w:start w:val="0"/>
      <w:numFmt w:val="bullet"/>
      <w:lvlText w:val="•"/>
      <w:lvlJc w:val="left"/>
      <w:pPr>
        <w:ind w:left="1874" w:hanging="360"/>
      </w:pPr>
      <w:rPr>
        <w:rFonts w:hint="default"/>
      </w:rPr>
    </w:lvl>
    <w:lvl w:ilvl="2">
      <w:start w:val="0"/>
      <w:numFmt w:val="bullet"/>
      <w:lvlText w:val="•"/>
      <w:lvlJc w:val="left"/>
      <w:pPr>
        <w:ind w:left="2748" w:hanging="360"/>
      </w:pPr>
      <w:rPr>
        <w:rFonts w:hint="default"/>
      </w:rPr>
    </w:lvl>
    <w:lvl w:ilvl="3">
      <w:start w:val="0"/>
      <w:numFmt w:val="bullet"/>
      <w:lvlText w:val="•"/>
      <w:lvlJc w:val="left"/>
      <w:pPr>
        <w:ind w:left="3622" w:hanging="360"/>
      </w:pPr>
      <w:rPr>
        <w:rFonts w:hint="default"/>
      </w:rPr>
    </w:lvl>
    <w:lvl w:ilvl="4">
      <w:start w:val="0"/>
      <w:numFmt w:val="bullet"/>
      <w:lvlText w:val="•"/>
      <w:lvlJc w:val="left"/>
      <w:pPr>
        <w:ind w:left="4496" w:hanging="360"/>
      </w:pPr>
      <w:rPr>
        <w:rFonts w:hint="default"/>
      </w:rPr>
    </w:lvl>
    <w:lvl w:ilvl="5">
      <w:start w:val="0"/>
      <w:numFmt w:val="bullet"/>
      <w:lvlText w:val="•"/>
      <w:lvlJc w:val="left"/>
      <w:pPr>
        <w:ind w:left="5370" w:hanging="360"/>
      </w:pPr>
      <w:rPr>
        <w:rFonts w:hint="default"/>
      </w:rPr>
    </w:lvl>
    <w:lvl w:ilvl="6">
      <w:start w:val="0"/>
      <w:numFmt w:val="bullet"/>
      <w:lvlText w:val="•"/>
      <w:lvlJc w:val="left"/>
      <w:pPr>
        <w:ind w:left="6244" w:hanging="360"/>
      </w:pPr>
      <w:rPr>
        <w:rFonts w:hint="default"/>
      </w:rPr>
    </w:lvl>
    <w:lvl w:ilvl="7">
      <w:start w:val="0"/>
      <w:numFmt w:val="bullet"/>
      <w:lvlText w:val="•"/>
      <w:lvlJc w:val="left"/>
      <w:pPr>
        <w:ind w:left="7118" w:hanging="360"/>
      </w:pPr>
      <w:rPr>
        <w:rFonts w:hint="default"/>
      </w:rPr>
    </w:lvl>
    <w:lvl w:ilvl="8">
      <w:start w:val="0"/>
      <w:numFmt w:val="bullet"/>
      <w:lvlText w:val="•"/>
      <w:lvlJc w:val="left"/>
      <w:pPr>
        <w:ind w:left="7992" w:hanging="360"/>
      </w:pPr>
      <w:rPr>
        <w:rFonts w:hint="default"/>
      </w:rPr>
    </w:lvl>
  </w:abstractNum>
  <w:abstractNum w:abstractNumId="22">
    <w:multiLevelType w:val="hybridMultilevel"/>
    <w:lvl w:ilvl="0">
      <w:start w:val="0"/>
      <w:numFmt w:val="bullet"/>
      <w:lvlText w:val=""/>
      <w:lvlJc w:val="left"/>
      <w:pPr>
        <w:ind w:left="840" w:hanging="360"/>
      </w:pPr>
      <w:rPr>
        <w:rFonts w:hint="default" w:ascii="Wingdings" w:hAnsi="Wingdings" w:eastAsia="Wingdings" w:cs="Wingdings"/>
        <w:w w:val="100"/>
        <w:sz w:val="24"/>
        <w:szCs w:val="24"/>
      </w:rPr>
    </w:lvl>
    <w:lvl w:ilvl="1">
      <w:start w:val="0"/>
      <w:numFmt w:val="bullet"/>
      <w:lvlText w:val="o"/>
      <w:lvlJc w:val="left"/>
      <w:pPr>
        <w:ind w:left="1560" w:hanging="360"/>
      </w:pPr>
      <w:rPr>
        <w:rFonts w:hint="default" w:ascii="Courier New" w:hAnsi="Courier New" w:eastAsia="Courier New" w:cs="Courier New"/>
        <w:w w:val="99"/>
        <w:sz w:val="24"/>
        <w:szCs w:val="24"/>
      </w:rPr>
    </w:lvl>
    <w:lvl w:ilvl="2">
      <w:start w:val="0"/>
      <w:numFmt w:val="bullet"/>
      <w:lvlText w:val="•"/>
      <w:lvlJc w:val="left"/>
      <w:pPr>
        <w:ind w:left="2448" w:hanging="360"/>
      </w:pPr>
      <w:rPr>
        <w:rFonts w:hint="default"/>
      </w:rPr>
    </w:lvl>
    <w:lvl w:ilvl="3">
      <w:start w:val="0"/>
      <w:numFmt w:val="bullet"/>
      <w:lvlText w:val="•"/>
      <w:lvlJc w:val="left"/>
      <w:pPr>
        <w:ind w:left="3337" w:hanging="360"/>
      </w:pPr>
      <w:rPr>
        <w:rFonts w:hint="default"/>
      </w:rPr>
    </w:lvl>
    <w:lvl w:ilvl="4">
      <w:start w:val="0"/>
      <w:numFmt w:val="bullet"/>
      <w:lvlText w:val="•"/>
      <w:lvlJc w:val="left"/>
      <w:pPr>
        <w:ind w:left="4226" w:hanging="360"/>
      </w:pPr>
      <w:rPr>
        <w:rFonts w:hint="default"/>
      </w:rPr>
    </w:lvl>
    <w:lvl w:ilvl="5">
      <w:start w:val="0"/>
      <w:numFmt w:val="bullet"/>
      <w:lvlText w:val="•"/>
      <w:lvlJc w:val="left"/>
      <w:pPr>
        <w:ind w:left="5115"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893" w:hanging="360"/>
      </w:pPr>
      <w:rPr>
        <w:rFonts w:hint="default"/>
      </w:rPr>
    </w:lvl>
    <w:lvl w:ilvl="8">
      <w:start w:val="0"/>
      <w:numFmt w:val="bullet"/>
      <w:lvlText w:val="•"/>
      <w:lvlJc w:val="left"/>
      <w:pPr>
        <w:ind w:left="7782" w:hanging="360"/>
      </w:pPr>
      <w:rPr>
        <w:rFonts w:hint="default"/>
      </w:rPr>
    </w:lvl>
  </w:abstractNum>
  <w:abstractNum w:abstractNumId="21">
    <w:multiLevelType w:val="hybridMultilevel"/>
    <w:lvl w:ilvl="0">
      <w:start w:val="8"/>
      <w:numFmt w:val="decimal"/>
      <w:lvlText w:val="%1."/>
      <w:lvlJc w:val="left"/>
      <w:pPr>
        <w:ind w:left="816" w:hanging="360"/>
        <w:jc w:val="left"/>
      </w:pPr>
      <w:rPr>
        <w:rFonts w:hint="default" w:ascii="Arial" w:hAnsi="Arial" w:eastAsia="Arial" w:cs="Arial"/>
        <w:spacing w:val="-4"/>
        <w:w w:val="99"/>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20">
    <w:multiLevelType w:val="hybridMultilevel"/>
    <w:lvl w:ilvl="0">
      <w:start w:val="1"/>
      <w:numFmt w:val="decimal"/>
      <w:lvlText w:val="%1."/>
      <w:lvlJc w:val="left"/>
      <w:pPr>
        <w:ind w:left="1000" w:hanging="360"/>
        <w:jc w:val="left"/>
      </w:pPr>
      <w:rPr>
        <w:rFonts w:hint="default"/>
        <w:spacing w:val="-4"/>
        <w:w w:val="99"/>
      </w:rPr>
    </w:lvl>
    <w:lvl w:ilvl="1">
      <w:start w:val="0"/>
      <w:numFmt w:val="bullet"/>
      <w:lvlText w:val="•"/>
      <w:lvlJc w:val="left"/>
      <w:pPr>
        <w:ind w:left="186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598" w:hanging="360"/>
      </w:pPr>
      <w:rPr>
        <w:rFonts w:hint="default"/>
      </w:rPr>
    </w:lvl>
    <w:lvl w:ilvl="4">
      <w:start w:val="0"/>
      <w:numFmt w:val="bullet"/>
      <w:lvlText w:val="•"/>
      <w:lvlJc w:val="left"/>
      <w:pPr>
        <w:ind w:left="4464" w:hanging="360"/>
      </w:pPr>
      <w:rPr>
        <w:rFonts w:hint="default"/>
      </w:rPr>
    </w:lvl>
    <w:lvl w:ilvl="5">
      <w:start w:val="0"/>
      <w:numFmt w:val="bullet"/>
      <w:lvlText w:val="•"/>
      <w:lvlJc w:val="left"/>
      <w:pPr>
        <w:ind w:left="5330" w:hanging="360"/>
      </w:pPr>
      <w:rPr>
        <w:rFonts w:hint="default"/>
      </w:rPr>
    </w:lvl>
    <w:lvl w:ilvl="6">
      <w:start w:val="0"/>
      <w:numFmt w:val="bullet"/>
      <w:lvlText w:val="•"/>
      <w:lvlJc w:val="left"/>
      <w:pPr>
        <w:ind w:left="6196" w:hanging="360"/>
      </w:pPr>
      <w:rPr>
        <w:rFonts w:hint="default"/>
      </w:rPr>
    </w:lvl>
    <w:lvl w:ilvl="7">
      <w:start w:val="0"/>
      <w:numFmt w:val="bullet"/>
      <w:lvlText w:val="•"/>
      <w:lvlJc w:val="left"/>
      <w:pPr>
        <w:ind w:left="7062" w:hanging="360"/>
      </w:pPr>
      <w:rPr>
        <w:rFonts w:hint="default"/>
      </w:rPr>
    </w:lvl>
    <w:lvl w:ilvl="8">
      <w:start w:val="0"/>
      <w:numFmt w:val="bullet"/>
      <w:lvlText w:val="•"/>
      <w:lvlJc w:val="left"/>
      <w:pPr>
        <w:ind w:left="7928" w:hanging="360"/>
      </w:pPr>
      <w:rPr>
        <w:rFonts w:hint="default"/>
      </w:rPr>
    </w:lvl>
  </w:abstractNum>
  <w:abstractNum w:abstractNumId="19">
    <w:multiLevelType w:val="hybridMultilevel"/>
    <w:lvl w:ilvl="0">
      <w:start w:val="1"/>
      <w:numFmt w:val="decimal"/>
      <w:lvlText w:val="%1."/>
      <w:lvlJc w:val="left"/>
      <w:pPr>
        <w:ind w:left="500" w:hanging="360"/>
        <w:jc w:val="left"/>
      </w:pPr>
      <w:rPr>
        <w:rFonts w:hint="default" w:ascii="Arial" w:hAnsi="Arial" w:eastAsia="Arial" w:cs="Arial"/>
        <w:spacing w:val="-4"/>
        <w:w w:val="99"/>
        <w:sz w:val="24"/>
        <w:szCs w:val="24"/>
      </w:rPr>
    </w:lvl>
    <w:lvl w:ilvl="1">
      <w:start w:val="1"/>
      <w:numFmt w:val="decimal"/>
      <w:lvlText w:val="%2."/>
      <w:lvlJc w:val="left"/>
      <w:pPr>
        <w:ind w:left="1000" w:hanging="360"/>
        <w:jc w:val="left"/>
      </w:pPr>
      <w:rPr>
        <w:rFonts w:hint="default"/>
        <w:spacing w:val="-5"/>
        <w:w w:val="99"/>
      </w:rPr>
    </w:lvl>
    <w:lvl w:ilvl="2">
      <w:start w:val="0"/>
      <w:numFmt w:val="bullet"/>
      <w:lvlText w:val="•"/>
      <w:lvlJc w:val="left"/>
      <w:pPr>
        <w:ind w:left="1000" w:hanging="360"/>
      </w:pPr>
      <w:rPr>
        <w:rFonts w:hint="default"/>
      </w:rPr>
    </w:lvl>
    <w:lvl w:ilvl="3">
      <w:start w:val="0"/>
      <w:numFmt w:val="bullet"/>
      <w:lvlText w:val="•"/>
      <w:lvlJc w:val="left"/>
      <w:pPr>
        <w:ind w:left="2057" w:hanging="360"/>
      </w:pPr>
      <w:rPr>
        <w:rFonts w:hint="default"/>
      </w:rPr>
    </w:lvl>
    <w:lvl w:ilvl="4">
      <w:start w:val="0"/>
      <w:numFmt w:val="bullet"/>
      <w:lvlText w:val="•"/>
      <w:lvlJc w:val="left"/>
      <w:pPr>
        <w:ind w:left="3115" w:hanging="360"/>
      </w:pPr>
      <w:rPr>
        <w:rFonts w:hint="default"/>
      </w:rPr>
    </w:lvl>
    <w:lvl w:ilvl="5">
      <w:start w:val="0"/>
      <w:numFmt w:val="bullet"/>
      <w:lvlText w:val="•"/>
      <w:lvlJc w:val="left"/>
      <w:pPr>
        <w:ind w:left="4172" w:hanging="360"/>
      </w:pPr>
      <w:rPr>
        <w:rFonts w:hint="default"/>
      </w:rPr>
    </w:lvl>
    <w:lvl w:ilvl="6">
      <w:start w:val="0"/>
      <w:numFmt w:val="bullet"/>
      <w:lvlText w:val="•"/>
      <w:lvlJc w:val="left"/>
      <w:pPr>
        <w:ind w:left="5230" w:hanging="360"/>
      </w:pPr>
      <w:rPr>
        <w:rFonts w:hint="default"/>
      </w:rPr>
    </w:lvl>
    <w:lvl w:ilvl="7">
      <w:start w:val="0"/>
      <w:numFmt w:val="bullet"/>
      <w:lvlText w:val="•"/>
      <w:lvlJc w:val="left"/>
      <w:pPr>
        <w:ind w:left="6287" w:hanging="360"/>
      </w:pPr>
      <w:rPr>
        <w:rFonts w:hint="default"/>
      </w:rPr>
    </w:lvl>
    <w:lvl w:ilvl="8">
      <w:start w:val="0"/>
      <w:numFmt w:val="bullet"/>
      <w:lvlText w:val="•"/>
      <w:lvlJc w:val="left"/>
      <w:pPr>
        <w:ind w:left="7345" w:hanging="360"/>
      </w:pPr>
      <w:rPr>
        <w:rFonts w:hint="default"/>
      </w:rPr>
    </w:lvl>
  </w:abstractNum>
  <w:abstractNum w:abstractNumId="18">
    <w:multiLevelType w:val="hybridMultilevel"/>
    <w:lvl w:ilvl="0">
      <w:start w:val="1"/>
      <w:numFmt w:val="lowerLetter"/>
      <w:lvlText w:val="%1."/>
      <w:lvlJc w:val="left"/>
      <w:pPr>
        <w:ind w:left="1720" w:hanging="360"/>
        <w:jc w:val="left"/>
      </w:pPr>
      <w:rPr>
        <w:rFonts w:hint="default"/>
        <w:strike/>
        <w:w w:val="99"/>
      </w:rPr>
    </w:lvl>
    <w:lvl w:ilvl="1">
      <w:start w:val="0"/>
      <w:numFmt w:val="bullet"/>
      <w:lvlText w:val="•"/>
      <w:lvlJc w:val="left"/>
      <w:pPr>
        <w:ind w:left="2522" w:hanging="360"/>
      </w:pPr>
      <w:rPr>
        <w:rFonts w:hint="default"/>
      </w:rPr>
    </w:lvl>
    <w:lvl w:ilvl="2">
      <w:start w:val="0"/>
      <w:numFmt w:val="bullet"/>
      <w:lvlText w:val="•"/>
      <w:lvlJc w:val="left"/>
      <w:pPr>
        <w:ind w:left="3324" w:hanging="360"/>
      </w:pPr>
      <w:rPr>
        <w:rFonts w:hint="default"/>
      </w:rPr>
    </w:lvl>
    <w:lvl w:ilvl="3">
      <w:start w:val="0"/>
      <w:numFmt w:val="bullet"/>
      <w:lvlText w:val="•"/>
      <w:lvlJc w:val="left"/>
      <w:pPr>
        <w:ind w:left="4126" w:hanging="360"/>
      </w:pPr>
      <w:rPr>
        <w:rFonts w:hint="default"/>
      </w:rPr>
    </w:lvl>
    <w:lvl w:ilvl="4">
      <w:start w:val="0"/>
      <w:numFmt w:val="bullet"/>
      <w:lvlText w:val="•"/>
      <w:lvlJc w:val="left"/>
      <w:pPr>
        <w:ind w:left="4928"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334" w:hanging="360"/>
      </w:pPr>
      <w:rPr>
        <w:rFonts w:hint="default"/>
      </w:rPr>
    </w:lvl>
    <w:lvl w:ilvl="8">
      <w:start w:val="0"/>
      <w:numFmt w:val="bullet"/>
      <w:lvlText w:val="•"/>
      <w:lvlJc w:val="left"/>
      <w:pPr>
        <w:ind w:left="8136" w:hanging="360"/>
      </w:pPr>
      <w:rPr>
        <w:rFonts w:hint="default"/>
      </w:rPr>
    </w:lvl>
  </w:abstractNum>
  <w:abstractNum w:abstractNumId="17">
    <w:multiLevelType w:val="hybridMultilevel"/>
    <w:lvl w:ilvl="0">
      <w:start w:val="1"/>
      <w:numFmt w:val="decimal"/>
      <w:lvlText w:val="%1."/>
      <w:lvlJc w:val="left"/>
      <w:pPr>
        <w:ind w:left="1000" w:hanging="360"/>
        <w:jc w:val="left"/>
      </w:pPr>
      <w:rPr>
        <w:rFonts w:hint="default"/>
        <w:strike/>
        <w:w w:val="99"/>
      </w:rPr>
    </w:lvl>
    <w:lvl w:ilvl="1">
      <w:start w:val="1"/>
      <w:numFmt w:val="lowerLetter"/>
      <w:lvlText w:val="%2."/>
      <w:lvlJc w:val="left"/>
      <w:pPr>
        <w:ind w:left="1720" w:hanging="360"/>
        <w:jc w:val="left"/>
      </w:pPr>
      <w:rPr>
        <w:rFonts w:hint="default"/>
        <w:spacing w:val="-5"/>
        <w:w w:val="99"/>
      </w:rPr>
    </w:lvl>
    <w:lvl w:ilvl="2">
      <w:start w:val="0"/>
      <w:numFmt w:val="bullet"/>
      <w:lvlText w:val="•"/>
      <w:lvlJc w:val="left"/>
      <w:pPr>
        <w:ind w:left="2608" w:hanging="360"/>
      </w:pPr>
      <w:rPr>
        <w:rFonts w:hint="default"/>
      </w:rPr>
    </w:lvl>
    <w:lvl w:ilvl="3">
      <w:start w:val="0"/>
      <w:numFmt w:val="bullet"/>
      <w:lvlText w:val="•"/>
      <w:lvlJc w:val="left"/>
      <w:pPr>
        <w:ind w:left="3497" w:hanging="360"/>
      </w:pPr>
      <w:rPr>
        <w:rFonts w:hint="default"/>
      </w:rPr>
    </w:lvl>
    <w:lvl w:ilvl="4">
      <w:start w:val="0"/>
      <w:numFmt w:val="bullet"/>
      <w:lvlText w:val="•"/>
      <w:lvlJc w:val="left"/>
      <w:pPr>
        <w:ind w:left="4386" w:hanging="360"/>
      </w:pPr>
      <w:rPr>
        <w:rFonts w:hint="default"/>
      </w:rPr>
    </w:lvl>
    <w:lvl w:ilvl="5">
      <w:start w:val="0"/>
      <w:numFmt w:val="bullet"/>
      <w:lvlText w:val="•"/>
      <w:lvlJc w:val="left"/>
      <w:pPr>
        <w:ind w:left="5275" w:hanging="360"/>
      </w:pPr>
      <w:rPr>
        <w:rFonts w:hint="default"/>
      </w:rPr>
    </w:lvl>
    <w:lvl w:ilvl="6">
      <w:start w:val="0"/>
      <w:numFmt w:val="bullet"/>
      <w:lvlText w:val="•"/>
      <w:lvlJc w:val="left"/>
      <w:pPr>
        <w:ind w:left="6164" w:hanging="360"/>
      </w:pPr>
      <w:rPr>
        <w:rFonts w:hint="default"/>
      </w:rPr>
    </w:lvl>
    <w:lvl w:ilvl="7">
      <w:start w:val="0"/>
      <w:numFmt w:val="bullet"/>
      <w:lvlText w:val="•"/>
      <w:lvlJc w:val="left"/>
      <w:pPr>
        <w:ind w:left="7053" w:hanging="360"/>
      </w:pPr>
      <w:rPr>
        <w:rFonts w:hint="default"/>
      </w:rPr>
    </w:lvl>
    <w:lvl w:ilvl="8">
      <w:start w:val="0"/>
      <w:numFmt w:val="bullet"/>
      <w:lvlText w:val="•"/>
      <w:lvlJc w:val="left"/>
      <w:pPr>
        <w:ind w:left="7942" w:hanging="360"/>
      </w:pPr>
      <w:rPr>
        <w:rFonts w:hint="default"/>
      </w:rPr>
    </w:lvl>
  </w:abstractNum>
  <w:abstractNum w:abstractNumId="16">
    <w:multiLevelType w:val="hybridMultilevel"/>
    <w:lvl w:ilvl="0">
      <w:start w:val="1"/>
      <w:numFmt w:val="decimal"/>
      <w:lvlText w:val="(%1)"/>
      <w:lvlJc w:val="left"/>
      <w:pPr>
        <w:ind w:left="280" w:hanging="360"/>
        <w:jc w:val="left"/>
      </w:pPr>
      <w:rPr>
        <w:rFonts w:hint="default" w:ascii="Arial" w:hAnsi="Arial" w:eastAsia="Arial" w:cs="Arial"/>
        <w:spacing w:val="-1"/>
        <w:w w:val="99"/>
        <w:sz w:val="24"/>
        <w:szCs w:val="24"/>
      </w:rPr>
    </w:lvl>
    <w:lvl w:ilvl="1">
      <w:start w:val="1"/>
      <w:numFmt w:val="decimal"/>
      <w:lvlText w:val="%2."/>
      <w:lvlJc w:val="left"/>
      <w:pPr>
        <w:ind w:left="1000" w:hanging="360"/>
        <w:jc w:val="left"/>
      </w:pPr>
      <w:rPr>
        <w:rFonts w:hint="default" w:ascii="Arial" w:hAnsi="Arial" w:eastAsia="Arial" w:cs="Arial"/>
        <w:spacing w:val="-4"/>
        <w:w w:val="99"/>
        <w:sz w:val="24"/>
        <w:szCs w:val="24"/>
      </w:rPr>
    </w:lvl>
    <w:lvl w:ilvl="2">
      <w:start w:val="0"/>
      <w:numFmt w:val="bullet"/>
      <w:lvlText w:val="•"/>
      <w:lvlJc w:val="left"/>
      <w:pPr>
        <w:ind w:left="1720" w:hanging="360"/>
      </w:pPr>
      <w:rPr>
        <w:rFonts w:hint="default"/>
      </w:rPr>
    </w:lvl>
    <w:lvl w:ilvl="3">
      <w:start w:val="0"/>
      <w:numFmt w:val="bullet"/>
      <w:lvlText w:val="•"/>
      <w:lvlJc w:val="left"/>
      <w:pPr>
        <w:ind w:left="2717" w:hanging="360"/>
      </w:pPr>
      <w:rPr>
        <w:rFonts w:hint="default"/>
      </w:rPr>
    </w:lvl>
    <w:lvl w:ilvl="4">
      <w:start w:val="0"/>
      <w:numFmt w:val="bullet"/>
      <w:lvlText w:val="•"/>
      <w:lvlJc w:val="left"/>
      <w:pPr>
        <w:ind w:left="3715" w:hanging="360"/>
      </w:pPr>
      <w:rPr>
        <w:rFonts w:hint="default"/>
      </w:rPr>
    </w:lvl>
    <w:lvl w:ilvl="5">
      <w:start w:val="0"/>
      <w:numFmt w:val="bullet"/>
      <w:lvlText w:val="•"/>
      <w:lvlJc w:val="left"/>
      <w:pPr>
        <w:ind w:left="4712" w:hanging="360"/>
      </w:pPr>
      <w:rPr>
        <w:rFonts w:hint="default"/>
      </w:rPr>
    </w:lvl>
    <w:lvl w:ilvl="6">
      <w:start w:val="0"/>
      <w:numFmt w:val="bullet"/>
      <w:lvlText w:val="•"/>
      <w:lvlJc w:val="left"/>
      <w:pPr>
        <w:ind w:left="5710" w:hanging="360"/>
      </w:pPr>
      <w:rPr>
        <w:rFonts w:hint="default"/>
      </w:rPr>
    </w:lvl>
    <w:lvl w:ilvl="7">
      <w:start w:val="0"/>
      <w:numFmt w:val="bullet"/>
      <w:lvlText w:val="•"/>
      <w:lvlJc w:val="left"/>
      <w:pPr>
        <w:ind w:left="6707" w:hanging="360"/>
      </w:pPr>
      <w:rPr>
        <w:rFonts w:hint="default"/>
      </w:rPr>
    </w:lvl>
    <w:lvl w:ilvl="8">
      <w:start w:val="0"/>
      <w:numFmt w:val="bullet"/>
      <w:lvlText w:val="•"/>
      <w:lvlJc w:val="left"/>
      <w:pPr>
        <w:ind w:left="7705" w:hanging="360"/>
      </w:pPr>
      <w:rPr>
        <w:rFonts w:hint="default"/>
      </w:rPr>
    </w:lvl>
  </w:abstractNum>
  <w:abstractNum w:abstractNumId="15">
    <w:multiLevelType w:val="hybridMultilevel"/>
    <w:lvl w:ilvl="0">
      <w:start w:val="1"/>
      <w:numFmt w:val="decimal"/>
      <w:lvlText w:val="%1."/>
      <w:lvlJc w:val="left"/>
      <w:pPr>
        <w:ind w:left="640" w:hanging="360"/>
        <w:jc w:val="left"/>
      </w:pPr>
      <w:rPr>
        <w:rFonts w:hint="default" w:ascii="Arial" w:hAnsi="Arial" w:eastAsia="Arial" w:cs="Arial"/>
        <w:spacing w:val="-3"/>
        <w:w w:val="99"/>
        <w:sz w:val="24"/>
        <w:szCs w:val="24"/>
      </w:rPr>
    </w:lvl>
    <w:lvl w:ilvl="1">
      <w:start w:val="0"/>
      <w:numFmt w:val="bullet"/>
      <w:lvlText w:val="•"/>
      <w:lvlJc w:val="left"/>
      <w:pPr>
        <w:ind w:left="1550" w:hanging="360"/>
      </w:pPr>
      <w:rPr>
        <w:rFonts w:hint="default"/>
      </w:rPr>
    </w:lvl>
    <w:lvl w:ilvl="2">
      <w:start w:val="0"/>
      <w:numFmt w:val="bullet"/>
      <w:lvlText w:val="•"/>
      <w:lvlJc w:val="left"/>
      <w:pPr>
        <w:ind w:left="2460" w:hanging="360"/>
      </w:pPr>
      <w:rPr>
        <w:rFonts w:hint="default"/>
      </w:rPr>
    </w:lvl>
    <w:lvl w:ilvl="3">
      <w:start w:val="0"/>
      <w:numFmt w:val="bullet"/>
      <w:lvlText w:val="•"/>
      <w:lvlJc w:val="left"/>
      <w:pPr>
        <w:ind w:left="3370" w:hanging="360"/>
      </w:pPr>
      <w:rPr>
        <w:rFonts w:hint="default"/>
      </w:rPr>
    </w:lvl>
    <w:lvl w:ilvl="4">
      <w:start w:val="0"/>
      <w:numFmt w:val="bullet"/>
      <w:lvlText w:val="•"/>
      <w:lvlJc w:val="left"/>
      <w:pPr>
        <w:ind w:left="4280"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100" w:hanging="360"/>
      </w:pPr>
      <w:rPr>
        <w:rFonts w:hint="default"/>
      </w:rPr>
    </w:lvl>
    <w:lvl w:ilvl="7">
      <w:start w:val="0"/>
      <w:numFmt w:val="bullet"/>
      <w:lvlText w:val="•"/>
      <w:lvlJc w:val="left"/>
      <w:pPr>
        <w:ind w:left="7010" w:hanging="360"/>
      </w:pPr>
      <w:rPr>
        <w:rFonts w:hint="default"/>
      </w:rPr>
    </w:lvl>
    <w:lvl w:ilvl="8">
      <w:start w:val="0"/>
      <w:numFmt w:val="bullet"/>
      <w:lvlText w:val="•"/>
      <w:lvlJc w:val="left"/>
      <w:pPr>
        <w:ind w:left="7920" w:hanging="360"/>
      </w:pPr>
      <w:rPr>
        <w:rFonts w:hint="default"/>
      </w:rPr>
    </w:lvl>
  </w:abstractNum>
  <w:abstractNum w:abstractNumId="14">
    <w:multiLevelType w:val="hybridMultilevel"/>
    <w:lvl w:ilvl="0">
      <w:start w:val="1"/>
      <w:numFmt w:val="decimal"/>
      <w:lvlText w:val="%1."/>
      <w:lvlJc w:val="left"/>
      <w:pPr>
        <w:ind w:left="640" w:hanging="360"/>
        <w:jc w:val="right"/>
      </w:pPr>
      <w:rPr>
        <w:rFonts w:hint="default" w:ascii="Arial" w:hAnsi="Arial" w:eastAsia="Arial" w:cs="Arial"/>
        <w:spacing w:val="-4"/>
        <w:w w:val="99"/>
        <w:sz w:val="24"/>
        <w:szCs w:val="24"/>
      </w:rPr>
    </w:lvl>
    <w:lvl w:ilvl="1">
      <w:start w:val="1"/>
      <w:numFmt w:val="lowerLetter"/>
      <w:lvlText w:val="%2."/>
      <w:lvlJc w:val="left"/>
      <w:pPr>
        <w:ind w:left="1000" w:hanging="360"/>
        <w:jc w:val="left"/>
      </w:pPr>
      <w:rPr>
        <w:rFonts w:hint="default"/>
        <w:spacing w:val="-3"/>
        <w:w w:val="99"/>
      </w:rPr>
    </w:lvl>
    <w:lvl w:ilvl="2">
      <w:start w:val="0"/>
      <w:numFmt w:val="bullet"/>
      <w:lvlText w:val="•"/>
      <w:lvlJc w:val="left"/>
      <w:pPr>
        <w:ind w:left="1968" w:hanging="360"/>
      </w:pPr>
      <w:rPr>
        <w:rFonts w:hint="default"/>
      </w:rPr>
    </w:lvl>
    <w:lvl w:ilvl="3">
      <w:start w:val="0"/>
      <w:numFmt w:val="bullet"/>
      <w:lvlText w:val="•"/>
      <w:lvlJc w:val="left"/>
      <w:pPr>
        <w:ind w:left="2937" w:hanging="360"/>
      </w:pPr>
      <w:rPr>
        <w:rFonts w:hint="default"/>
      </w:rPr>
    </w:lvl>
    <w:lvl w:ilvl="4">
      <w:start w:val="0"/>
      <w:numFmt w:val="bullet"/>
      <w:lvlText w:val="•"/>
      <w:lvlJc w:val="left"/>
      <w:pPr>
        <w:ind w:left="3906" w:hanging="360"/>
      </w:pPr>
      <w:rPr>
        <w:rFonts w:hint="default"/>
      </w:rPr>
    </w:lvl>
    <w:lvl w:ilvl="5">
      <w:start w:val="0"/>
      <w:numFmt w:val="bullet"/>
      <w:lvlText w:val="•"/>
      <w:lvlJc w:val="left"/>
      <w:pPr>
        <w:ind w:left="4875" w:hanging="360"/>
      </w:pPr>
      <w:rPr>
        <w:rFonts w:hint="default"/>
      </w:rPr>
    </w:lvl>
    <w:lvl w:ilvl="6">
      <w:start w:val="0"/>
      <w:numFmt w:val="bullet"/>
      <w:lvlText w:val="•"/>
      <w:lvlJc w:val="left"/>
      <w:pPr>
        <w:ind w:left="5844" w:hanging="360"/>
      </w:pPr>
      <w:rPr>
        <w:rFonts w:hint="default"/>
      </w:rPr>
    </w:lvl>
    <w:lvl w:ilvl="7">
      <w:start w:val="0"/>
      <w:numFmt w:val="bullet"/>
      <w:lvlText w:val="•"/>
      <w:lvlJc w:val="left"/>
      <w:pPr>
        <w:ind w:left="6813" w:hanging="360"/>
      </w:pPr>
      <w:rPr>
        <w:rFonts w:hint="default"/>
      </w:rPr>
    </w:lvl>
    <w:lvl w:ilvl="8">
      <w:start w:val="0"/>
      <w:numFmt w:val="bullet"/>
      <w:lvlText w:val="•"/>
      <w:lvlJc w:val="left"/>
      <w:pPr>
        <w:ind w:left="7782" w:hanging="360"/>
      </w:pPr>
      <w:rPr>
        <w:rFonts w:hint="default"/>
      </w:rPr>
    </w:lvl>
  </w:abstractNum>
  <w:abstractNum w:abstractNumId="13">
    <w:multiLevelType w:val="hybridMultilevel"/>
    <w:lvl w:ilvl="0">
      <w:start w:val="0"/>
      <w:numFmt w:val="bullet"/>
      <w:lvlText w:val=""/>
      <w:lvlJc w:val="left"/>
      <w:pPr>
        <w:ind w:left="1224" w:hanging="360"/>
      </w:pPr>
      <w:rPr>
        <w:rFonts w:hint="default" w:ascii="Symbol" w:hAnsi="Symbol" w:eastAsia="Symbol" w:cs="Symbol"/>
        <w:w w:val="100"/>
        <w:sz w:val="24"/>
        <w:szCs w:val="24"/>
      </w:rPr>
    </w:lvl>
    <w:lvl w:ilvl="1">
      <w:start w:val="0"/>
      <w:numFmt w:val="bullet"/>
      <w:lvlText w:val="•"/>
      <w:lvlJc w:val="left"/>
      <w:pPr>
        <w:ind w:left="2056" w:hanging="360"/>
      </w:pPr>
      <w:rPr>
        <w:rFonts w:hint="default"/>
      </w:rPr>
    </w:lvl>
    <w:lvl w:ilvl="2">
      <w:start w:val="0"/>
      <w:numFmt w:val="bullet"/>
      <w:lvlText w:val="•"/>
      <w:lvlJc w:val="left"/>
      <w:pPr>
        <w:ind w:left="2892" w:hanging="360"/>
      </w:pPr>
      <w:rPr>
        <w:rFonts w:hint="default"/>
      </w:rPr>
    </w:lvl>
    <w:lvl w:ilvl="3">
      <w:start w:val="0"/>
      <w:numFmt w:val="bullet"/>
      <w:lvlText w:val="•"/>
      <w:lvlJc w:val="left"/>
      <w:pPr>
        <w:ind w:left="3728" w:hanging="360"/>
      </w:pPr>
      <w:rPr>
        <w:rFonts w:hint="default"/>
      </w:rPr>
    </w:lvl>
    <w:lvl w:ilvl="4">
      <w:start w:val="0"/>
      <w:numFmt w:val="bullet"/>
      <w:lvlText w:val="•"/>
      <w:lvlJc w:val="left"/>
      <w:pPr>
        <w:ind w:left="4564"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36" w:hanging="360"/>
      </w:pPr>
      <w:rPr>
        <w:rFonts w:hint="default"/>
      </w:rPr>
    </w:lvl>
    <w:lvl w:ilvl="7">
      <w:start w:val="0"/>
      <w:numFmt w:val="bullet"/>
      <w:lvlText w:val="•"/>
      <w:lvlJc w:val="left"/>
      <w:pPr>
        <w:ind w:left="7072" w:hanging="360"/>
      </w:pPr>
      <w:rPr>
        <w:rFonts w:hint="default"/>
      </w:rPr>
    </w:lvl>
    <w:lvl w:ilvl="8">
      <w:start w:val="0"/>
      <w:numFmt w:val="bullet"/>
      <w:lvlText w:val="•"/>
      <w:lvlJc w:val="left"/>
      <w:pPr>
        <w:ind w:left="7908" w:hanging="360"/>
      </w:pPr>
      <w:rPr>
        <w:rFonts w:hint="default"/>
      </w:rPr>
    </w:lvl>
  </w:abstractNum>
  <w:abstractNum w:abstractNumId="12">
    <w:multiLevelType w:val="hybridMultilevel"/>
    <w:lvl w:ilvl="0">
      <w:start w:val="0"/>
      <w:numFmt w:val="bullet"/>
      <w:lvlText w:val=""/>
      <w:lvlJc w:val="left"/>
      <w:pPr>
        <w:ind w:left="1540" w:hanging="360"/>
      </w:pPr>
      <w:rPr>
        <w:rFonts w:hint="default" w:ascii="Symbol" w:hAnsi="Symbol" w:eastAsia="Symbol" w:cs="Symbol"/>
        <w:w w:val="100"/>
        <w:sz w:val="24"/>
        <w:szCs w:val="24"/>
      </w:rPr>
    </w:lvl>
    <w:lvl w:ilvl="1">
      <w:start w:val="0"/>
      <w:numFmt w:val="bullet"/>
      <w:lvlText w:val="•"/>
      <w:lvlJc w:val="left"/>
      <w:pPr>
        <w:ind w:left="2340" w:hanging="360"/>
      </w:pPr>
      <w:rPr>
        <w:rFonts w:hint="default"/>
      </w:rPr>
    </w:lvl>
    <w:lvl w:ilvl="2">
      <w:start w:val="0"/>
      <w:numFmt w:val="bullet"/>
      <w:lvlText w:val="•"/>
      <w:lvlJc w:val="left"/>
      <w:pPr>
        <w:ind w:left="3140" w:hanging="360"/>
      </w:pPr>
      <w:rPr>
        <w:rFonts w:hint="default"/>
      </w:rPr>
    </w:lvl>
    <w:lvl w:ilvl="3">
      <w:start w:val="0"/>
      <w:numFmt w:val="bullet"/>
      <w:lvlText w:val="•"/>
      <w:lvlJc w:val="left"/>
      <w:pPr>
        <w:ind w:left="3940" w:hanging="360"/>
      </w:pPr>
      <w:rPr>
        <w:rFonts w:hint="default"/>
      </w:rPr>
    </w:lvl>
    <w:lvl w:ilvl="4">
      <w:start w:val="0"/>
      <w:numFmt w:val="bullet"/>
      <w:lvlText w:val="•"/>
      <w:lvlJc w:val="left"/>
      <w:pPr>
        <w:ind w:left="4740"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340" w:hanging="360"/>
      </w:pPr>
      <w:rPr>
        <w:rFonts w:hint="default"/>
      </w:rPr>
    </w:lvl>
    <w:lvl w:ilvl="7">
      <w:start w:val="0"/>
      <w:numFmt w:val="bullet"/>
      <w:lvlText w:val="•"/>
      <w:lvlJc w:val="left"/>
      <w:pPr>
        <w:ind w:left="7140" w:hanging="360"/>
      </w:pPr>
      <w:rPr>
        <w:rFonts w:hint="default"/>
      </w:rPr>
    </w:lvl>
    <w:lvl w:ilvl="8">
      <w:start w:val="0"/>
      <w:numFmt w:val="bullet"/>
      <w:lvlText w:val="•"/>
      <w:lvlJc w:val="left"/>
      <w:pPr>
        <w:ind w:left="7940" w:hanging="360"/>
      </w:pPr>
      <w:rPr>
        <w:rFonts w:hint="default"/>
      </w:rPr>
    </w:lvl>
  </w:abstractNum>
  <w:abstractNum w:abstractNumId="11">
    <w:multiLevelType w:val="hybridMultilevel"/>
    <w:lvl w:ilvl="0">
      <w:start w:val="11"/>
      <w:numFmt w:val="decimal"/>
      <w:lvlText w:val="%1"/>
      <w:lvlJc w:val="left"/>
      <w:pPr>
        <w:ind w:left="1000" w:hanging="1080"/>
        <w:jc w:val="left"/>
      </w:pPr>
      <w:rPr>
        <w:rFonts w:hint="default"/>
      </w:rPr>
    </w:lvl>
    <w:lvl w:ilvl="1">
      <w:start w:val="13"/>
      <w:numFmt w:val="decimal"/>
      <w:lvlText w:val="%1.%2."/>
      <w:lvlJc w:val="left"/>
      <w:pPr>
        <w:ind w:left="1000" w:hanging="1080"/>
        <w:jc w:val="left"/>
      </w:pPr>
      <w:rPr>
        <w:rFonts w:hint="default"/>
        <w:strike/>
        <w:spacing w:val="-2"/>
        <w:w w:val="99"/>
      </w:rPr>
    </w:lvl>
    <w:lvl w:ilvl="2">
      <w:start w:val="0"/>
      <w:numFmt w:val="bullet"/>
      <w:lvlText w:val=""/>
      <w:lvlJc w:val="left"/>
      <w:pPr>
        <w:ind w:left="1720" w:hanging="360"/>
      </w:pPr>
      <w:rPr>
        <w:rFonts w:hint="default" w:ascii="Symbol" w:hAnsi="Symbol" w:eastAsia="Symbol" w:cs="Symbol"/>
        <w:w w:val="100"/>
        <w:sz w:val="24"/>
        <w:szCs w:val="24"/>
      </w:rPr>
    </w:lvl>
    <w:lvl w:ilvl="3">
      <w:start w:val="0"/>
      <w:numFmt w:val="bullet"/>
      <w:lvlText w:val="•"/>
      <w:lvlJc w:val="left"/>
      <w:pPr>
        <w:ind w:left="3502" w:hanging="360"/>
      </w:pPr>
      <w:rPr>
        <w:rFonts w:hint="default"/>
      </w:rPr>
    </w:lvl>
    <w:lvl w:ilvl="4">
      <w:start w:val="0"/>
      <w:numFmt w:val="bullet"/>
      <w:lvlText w:val="•"/>
      <w:lvlJc w:val="left"/>
      <w:pPr>
        <w:ind w:left="4393" w:hanging="360"/>
      </w:pPr>
      <w:rPr>
        <w:rFonts w:hint="default"/>
      </w:rPr>
    </w:lvl>
    <w:lvl w:ilvl="5">
      <w:start w:val="0"/>
      <w:numFmt w:val="bullet"/>
      <w:lvlText w:val="•"/>
      <w:lvlJc w:val="left"/>
      <w:pPr>
        <w:ind w:left="5284" w:hanging="360"/>
      </w:pPr>
      <w:rPr>
        <w:rFonts w:hint="default"/>
      </w:rPr>
    </w:lvl>
    <w:lvl w:ilvl="6">
      <w:start w:val="0"/>
      <w:numFmt w:val="bullet"/>
      <w:lvlText w:val="•"/>
      <w:lvlJc w:val="left"/>
      <w:pPr>
        <w:ind w:left="6175" w:hanging="360"/>
      </w:pPr>
      <w:rPr>
        <w:rFonts w:hint="default"/>
      </w:rPr>
    </w:lvl>
    <w:lvl w:ilvl="7">
      <w:start w:val="0"/>
      <w:numFmt w:val="bullet"/>
      <w:lvlText w:val="•"/>
      <w:lvlJc w:val="left"/>
      <w:pPr>
        <w:ind w:left="7066" w:hanging="360"/>
      </w:pPr>
      <w:rPr>
        <w:rFonts w:hint="default"/>
      </w:rPr>
    </w:lvl>
    <w:lvl w:ilvl="8">
      <w:start w:val="0"/>
      <w:numFmt w:val="bullet"/>
      <w:lvlText w:val="•"/>
      <w:lvlJc w:val="left"/>
      <w:pPr>
        <w:ind w:left="7957" w:hanging="360"/>
      </w:pPr>
      <w:rPr>
        <w:rFonts w:hint="default"/>
      </w:rPr>
    </w:lvl>
  </w:abstractNum>
  <w:abstractNum w:abstractNumId="10">
    <w:multiLevelType w:val="hybridMultilevel"/>
    <w:lvl w:ilvl="0">
      <w:start w:val="1"/>
      <w:numFmt w:val="lowerLetter"/>
      <w:lvlText w:val="%1."/>
      <w:lvlJc w:val="left"/>
      <w:pPr>
        <w:ind w:left="1360" w:hanging="360"/>
        <w:jc w:val="left"/>
      </w:pPr>
      <w:rPr>
        <w:rFonts w:hint="default"/>
        <w:strike/>
        <w:w w:val="99"/>
      </w:rPr>
    </w:lvl>
    <w:lvl w:ilvl="1">
      <w:start w:val="0"/>
      <w:numFmt w:val="bullet"/>
      <w:lvlText w:val="•"/>
      <w:lvlJc w:val="left"/>
      <w:pPr>
        <w:ind w:left="2196" w:hanging="360"/>
      </w:pPr>
      <w:rPr>
        <w:rFonts w:hint="default"/>
      </w:rPr>
    </w:lvl>
    <w:lvl w:ilvl="2">
      <w:start w:val="0"/>
      <w:numFmt w:val="bullet"/>
      <w:lvlText w:val="•"/>
      <w:lvlJc w:val="left"/>
      <w:pPr>
        <w:ind w:left="3032" w:hanging="360"/>
      </w:pPr>
      <w:rPr>
        <w:rFonts w:hint="default"/>
      </w:rPr>
    </w:lvl>
    <w:lvl w:ilvl="3">
      <w:start w:val="0"/>
      <w:numFmt w:val="bullet"/>
      <w:lvlText w:val="•"/>
      <w:lvlJc w:val="left"/>
      <w:pPr>
        <w:ind w:left="3868" w:hanging="360"/>
      </w:pPr>
      <w:rPr>
        <w:rFonts w:hint="default"/>
      </w:rPr>
    </w:lvl>
    <w:lvl w:ilvl="4">
      <w:start w:val="0"/>
      <w:numFmt w:val="bullet"/>
      <w:lvlText w:val="•"/>
      <w:lvlJc w:val="left"/>
      <w:pPr>
        <w:ind w:left="4704"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376" w:hanging="360"/>
      </w:pPr>
      <w:rPr>
        <w:rFonts w:hint="default"/>
      </w:rPr>
    </w:lvl>
    <w:lvl w:ilvl="7">
      <w:start w:val="0"/>
      <w:numFmt w:val="bullet"/>
      <w:lvlText w:val="•"/>
      <w:lvlJc w:val="left"/>
      <w:pPr>
        <w:ind w:left="7212" w:hanging="360"/>
      </w:pPr>
      <w:rPr>
        <w:rFonts w:hint="default"/>
      </w:rPr>
    </w:lvl>
    <w:lvl w:ilvl="8">
      <w:start w:val="0"/>
      <w:numFmt w:val="bullet"/>
      <w:lvlText w:val="•"/>
      <w:lvlJc w:val="left"/>
      <w:pPr>
        <w:ind w:left="8048" w:hanging="360"/>
      </w:pPr>
      <w:rPr>
        <w:rFonts w:hint="default"/>
      </w:rPr>
    </w:lvl>
  </w:abstractNum>
  <w:abstractNum w:abstractNumId="9">
    <w:multiLevelType w:val="hybridMultilevel"/>
    <w:lvl w:ilvl="0">
      <w:start w:val="1"/>
      <w:numFmt w:val="decimal"/>
      <w:lvlText w:val="%1."/>
      <w:lvlJc w:val="left"/>
      <w:pPr>
        <w:ind w:left="840" w:hanging="360"/>
        <w:jc w:val="right"/>
      </w:pPr>
      <w:rPr>
        <w:rFonts w:hint="default" w:ascii="Arial" w:hAnsi="Arial" w:eastAsia="Arial" w:cs="Arial"/>
        <w:spacing w:val="-3"/>
        <w:w w:val="99"/>
        <w:sz w:val="24"/>
        <w:szCs w:val="24"/>
      </w:rPr>
    </w:lvl>
    <w:lvl w:ilvl="1">
      <w:start w:val="1"/>
      <w:numFmt w:val="decimal"/>
      <w:lvlText w:val="%2."/>
      <w:lvlJc w:val="left"/>
      <w:pPr>
        <w:ind w:left="1000" w:hanging="360"/>
        <w:jc w:val="left"/>
      </w:pPr>
      <w:rPr>
        <w:rFonts w:hint="default"/>
        <w:spacing w:val="-4"/>
        <w:w w:val="99"/>
      </w:rPr>
    </w:lvl>
    <w:lvl w:ilvl="2">
      <w:start w:val="1"/>
      <w:numFmt w:val="lowerLetter"/>
      <w:lvlText w:val="%3."/>
      <w:lvlJc w:val="left"/>
      <w:pPr>
        <w:ind w:left="1360" w:hanging="360"/>
        <w:jc w:val="left"/>
      </w:pPr>
      <w:rPr>
        <w:rFonts w:hint="default"/>
        <w:strike/>
        <w:w w:val="99"/>
      </w:rPr>
    </w:lvl>
    <w:lvl w:ilvl="3">
      <w:start w:val="0"/>
      <w:numFmt w:val="bullet"/>
      <w:lvlText w:val="•"/>
      <w:lvlJc w:val="left"/>
      <w:pPr>
        <w:ind w:left="2382" w:hanging="360"/>
      </w:pPr>
      <w:rPr>
        <w:rFonts w:hint="default"/>
      </w:rPr>
    </w:lvl>
    <w:lvl w:ilvl="4">
      <w:start w:val="0"/>
      <w:numFmt w:val="bullet"/>
      <w:lvlText w:val="•"/>
      <w:lvlJc w:val="left"/>
      <w:pPr>
        <w:ind w:left="3405" w:hanging="360"/>
      </w:pPr>
      <w:rPr>
        <w:rFonts w:hint="default"/>
      </w:rPr>
    </w:lvl>
    <w:lvl w:ilvl="5">
      <w:start w:val="0"/>
      <w:numFmt w:val="bullet"/>
      <w:lvlText w:val="•"/>
      <w:lvlJc w:val="left"/>
      <w:pPr>
        <w:ind w:left="4427"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472" w:hanging="360"/>
      </w:pPr>
      <w:rPr>
        <w:rFonts w:hint="default"/>
      </w:rPr>
    </w:lvl>
    <w:lvl w:ilvl="8">
      <w:start w:val="0"/>
      <w:numFmt w:val="bullet"/>
      <w:lvlText w:val="•"/>
      <w:lvlJc w:val="left"/>
      <w:pPr>
        <w:ind w:left="7495" w:hanging="360"/>
      </w:pPr>
      <w:rPr>
        <w:rFonts w:hint="default"/>
      </w:rPr>
    </w:lvl>
  </w:abstractNum>
  <w:abstractNum w:abstractNumId="8">
    <w:multiLevelType w:val="hybridMultilevel"/>
    <w:lvl w:ilvl="0">
      <w:start w:val="1"/>
      <w:numFmt w:val="decimal"/>
      <w:lvlText w:val="%1."/>
      <w:lvlJc w:val="left"/>
      <w:pPr>
        <w:ind w:left="820" w:hanging="360"/>
        <w:jc w:val="left"/>
      </w:pPr>
      <w:rPr>
        <w:rFonts w:hint="default" w:ascii="Arial" w:hAnsi="Arial" w:eastAsia="Arial" w:cs="Arial"/>
        <w:spacing w:val="-4"/>
        <w:w w:val="99"/>
        <w:sz w:val="24"/>
        <w:szCs w:val="24"/>
      </w:rPr>
    </w:lvl>
    <w:lvl w:ilvl="1">
      <w:start w:val="1"/>
      <w:numFmt w:val="decimal"/>
      <w:lvlText w:val="%2."/>
      <w:lvlJc w:val="left"/>
      <w:pPr>
        <w:ind w:left="1000" w:hanging="360"/>
        <w:jc w:val="left"/>
      </w:pPr>
      <w:rPr>
        <w:rFonts w:hint="default" w:ascii="Arial" w:hAnsi="Arial" w:eastAsia="Arial" w:cs="Arial"/>
        <w:spacing w:val="-4"/>
        <w:w w:val="99"/>
        <w:sz w:val="24"/>
        <w:szCs w:val="24"/>
      </w:rPr>
    </w:lvl>
    <w:lvl w:ilvl="2">
      <w:start w:val="0"/>
      <w:numFmt w:val="bullet"/>
      <w:lvlText w:val="•"/>
      <w:lvlJc w:val="left"/>
      <w:pPr>
        <w:ind w:left="1953" w:hanging="360"/>
      </w:pPr>
      <w:rPr>
        <w:rFonts w:hint="default"/>
      </w:rPr>
    </w:lvl>
    <w:lvl w:ilvl="3">
      <w:start w:val="0"/>
      <w:numFmt w:val="bullet"/>
      <w:lvlText w:val="•"/>
      <w:lvlJc w:val="left"/>
      <w:pPr>
        <w:ind w:left="2906" w:hanging="360"/>
      </w:pPr>
      <w:rPr>
        <w:rFonts w:hint="default"/>
      </w:rPr>
    </w:lvl>
    <w:lvl w:ilvl="4">
      <w:start w:val="0"/>
      <w:numFmt w:val="bullet"/>
      <w:lvlText w:val="•"/>
      <w:lvlJc w:val="left"/>
      <w:pPr>
        <w:ind w:left="3860" w:hanging="360"/>
      </w:pPr>
      <w:rPr>
        <w:rFonts w:hint="default"/>
      </w:rPr>
    </w:lvl>
    <w:lvl w:ilvl="5">
      <w:start w:val="0"/>
      <w:numFmt w:val="bullet"/>
      <w:lvlText w:val="•"/>
      <w:lvlJc w:val="left"/>
      <w:pPr>
        <w:ind w:left="4813" w:hanging="360"/>
      </w:pPr>
      <w:rPr>
        <w:rFonts w:hint="default"/>
      </w:rPr>
    </w:lvl>
    <w:lvl w:ilvl="6">
      <w:start w:val="0"/>
      <w:numFmt w:val="bullet"/>
      <w:lvlText w:val="•"/>
      <w:lvlJc w:val="left"/>
      <w:pPr>
        <w:ind w:left="5766" w:hanging="360"/>
      </w:pPr>
      <w:rPr>
        <w:rFonts w:hint="default"/>
      </w:rPr>
    </w:lvl>
    <w:lvl w:ilvl="7">
      <w:start w:val="0"/>
      <w:numFmt w:val="bullet"/>
      <w:lvlText w:val="•"/>
      <w:lvlJc w:val="left"/>
      <w:pPr>
        <w:ind w:left="6720" w:hanging="360"/>
      </w:pPr>
      <w:rPr>
        <w:rFonts w:hint="default"/>
      </w:rPr>
    </w:lvl>
    <w:lvl w:ilvl="8">
      <w:start w:val="0"/>
      <w:numFmt w:val="bullet"/>
      <w:lvlText w:val="•"/>
      <w:lvlJc w:val="left"/>
      <w:pPr>
        <w:ind w:left="7673" w:hanging="360"/>
      </w:pPr>
      <w:rPr>
        <w:rFonts w:hint="default"/>
      </w:rPr>
    </w:lvl>
  </w:abstractNum>
  <w:abstractNum w:abstractNumId="7">
    <w:multiLevelType w:val="hybridMultilevel"/>
    <w:lvl w:ilvl="0">
      <w:start w:val="4"/>
      <w:numFmt w:val="decimal"/>
      <w:lvlText w:val="%1."/>
      <w:lvlJc w:val="left"/>
      <w:pPr>
        <w:ind w:left="1000" w:hanging="360"/>
        <w:jc w:val="left"/>
      </w:pPr>
      <w:rPr>
        <w:rFonts w:hint="default"/>
        <w:w w:val="99"/>
        <w:u w:val="single" w:color="0000FF"/>
      </w:rPr>
    </w:lvl>
    <w:lvl w:ilvl="1">
      <w:start w:val="1"/>
      <w:numFmt w:val="decimal"/>
      <w:lvlText w:val="%2."/>
      <w:lvlJc w:val="left"/>
      <w:pPr>
        <w:ind w:left="1360" w:hanging="360"/>
        <w:jc w:val="right"/>
      </w:pPr>
      <w:rPr>
        <w:rFonts w:hint="default" w:ascii="Arial" w:hAnsi="Arial" w:eastAsia="Arial" w:cs="Arial"/>
        <w:spacing w:val="-3"/>
        <w:w w:val="99"/>
        <w:sz w:val="24"/>
        <w:szCs w:val="24"/>
      </w:rPr>
    </w:lvl>
    <w:lvl w:ilvl="2">
      <w:start w:val="0"/>
      <w:numFmt w:val="bullet"/>
      <w:lvlText w:val="•"/>
      <w:lvlJc w:val="left"/>
      <w:pPr>
        <w:ind w:left="2293" w:hanging="360"/>
      </w:pPr>
      <w:rPr>
        <w:rFonts w:hint="default"/>
      </w:rPr>
    </w:lvl>
    <w:lvl w:ilvl="3">
      <w:start w:val="0"/>
      <w:numFmt w:val="bullet"/>
      <w:lvlText w:val="•"/>
      <w:lvlJc w:val="left"/>
      <w:pPr>
        <w:ind w:left="3226"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09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60" w:hanging="360"/>
      </w:pPr>
      <w:rPr>
        <w:rFonts w:hint="default"/>
      </w:rPr>
    </w:lvl>
    <w:lvl w:ilvl="8">
      <w:start w:val="0"/>
      <w:numFmt w:val="bullet"/>
      <w:lvlText w:val="•"/>
      <w:lvlJc w:val="left"/>
      <w:pPr>
        <w:ind w:left="7893" w:hanging="360"/>
      </w:pPr>
      <w:rPr>
        <w:rFonts w:hint="default"/>
      </w:rPr>
    </w:lvl>
  </w:abstractNum>
  <w:abstractNum w:abstractNumId="6">
    <w:multiLevelType w:val="hybridMultilevel"/>
    <w:lvl w:ilvl="0">
      <w:start w:val="1"/>
      <w:numFmt w:val="decimal"/>
      <w:lvlText w:val="%1."/>
      <w:lvlJc w:val="left"/>
      <w:pPr>
        <w:ind w:left="640" w:hanging="360"/>
        <w:jc w:val="left"/>
      </w:pPr>
      <w:rPr>
        <w:rFonts w:hint="default"/>
        <w:w w:val="99"/>
        <w:u w:val="single" w:color="0000FF"/>
      </w:rPr>
    </w:lvl>
    <w:lvl w:ilvl="1">
      <w:start w:val="0"/>
      <w:numFmt w:val="bullet"/>
      <w:lvlText w:val="•"/>
      <w:lvlJc w:val="left"/>
      <w:pPr>
        <w:ind w:left="1684" w:hanging="360"/>
      </w:pPr>
      <w:rPr>
        <w:rFonts w:hint="default"/>
      </w:rPr>
    </w:lvl>
    <w:lvl w:ilvl="2">
      <w:start w:val="0"/>
      <w:numFmt w:val="bullet"/>
      <w:lvlText w:val="•"/>
      <w:lvlJc w:val="left"/>
      <w:pPr>
        <w:ind w:left="2728" w:hanging="360"/>
      </w:pPr>
      <w:rPr>
        <w:rFonts w:hint="default"/>
      </w:rPr>
    </w:lvl>
    <w:lvl w:ilvl="3">
      <w:start w:val="0"/>
      <w:numFmt w:val="bullet"/>
      <w:lvlText w:val="•"/>
      <w:lvlJc w:val="left"/>
      <w:pPr>
        <w:ind w:left="3772" w:hanging="360"/>
      </w:pPr>
      <w:rPr>
        <w:rFonts w:hint="default"/>
      </w:rPr>
    </w:lvl>
    <w:lvl w:ilvl="4">
      <w:start w:val="0"/>
      <w:numFmt w:val="bullet"/>
      <w:lvlText w:val="•"/>
      <w:lvlJc w:val="left"/>
      <w:pPr>
        <w:ind w:left="4816" w:hanging="360"/>
      </w:pPr>
      <w:rPr>
        <w:rFonts w:hint="default"/>
      </w:rPr>
    </w:lvl>
    <w:lvl w:ilvl="5">
      <w:start w:val="0"/>
      <w:numFmt w:val="bullet"/>
      <w:lvlText w:val="•"/>
      <w:lvlJc w:val="left"/>
      <w:pPr>
        <w:ind w:left="5860" w:hanging="360"/>
      </w:pPr>
      <w:rPr>
        <w:rFonts w:hint="default"/>
      </w:rPr>
    </w:lvl>
    <w:lvl w:ilvl="6">
      <w:start w:val="0"/>
      <w:numFmt w:val="bullet"/>
      <w:lvlText w:val="•"/>
      <w:lvlJc w:val="left"/>
      <w:pPr>
        <w:ind w:left="6904" w:hanging="360"/>
      </w:pPr>
      <w:rPr>
        <w:rFonts w:hint="default"/>
      </w:rPr>
    </w:lvl>
    <w:lvl w:ilvl="7">
      <w:start w:val="0"/>
      <w:numFmt w:val="bullet"/>
      <w:lvlText w:val="•"/>
      <w:lvlJc w:val="left"/>
      <w:pPr>
        <w:ind w:left="7948" w:hanging="360"/>
      </w:pPr>
      <w:rPr>
        <w:rFonts w:hint="default"/>
      </w:rPr>
    </w:lvl>
    <w:lvl w:ilvl="8">
      <w:start w:val="0"/>
      <w:numFmt w:val="bullet"/>
      <w:lvlText w:val="•"/>
      <w:lvlJc w:val="left"/>
      <w:pPr>
        <w:ind w:left="8992" w:hanging="360"/>
      </w:pPr>
      <w:rPr>
        <w:rFonts w:hint="default"/>
      </w:rPr>
    </w:lvl>
  </w:abstractNum>
  <w:abstractNum w:abstractNumId="5">
    <w:multiLevelType w:val="hybridMultilevel"/>
    <w:lvl w:ilvl="0">
      <w:start w:val="0"/>
      <w:numFmt w:val="bullet"/>
      <w:lvlText w:val=""/>
      <w:lvlJc w:val="left"/>
      <w:pPr>
        <w:ind w:left="1000" w:hanging="360"/>
      </w:pPr>
      <w:rPr>
        <w:rFonts w:hint="default"/>
        <w:w w:val="100"/>
      </w:rPr>
    </w:lvl>
    <w:lvl w:ilvl="1">
      <w:start w:val="0"/>
      <w:numFmt w:val="bullet"/>
      <w:lvlText w:val="•"/>
      <w:lvlJc w:val="left"/>
      <w:pPr>
        <w:ind w:left="1876" w:hanging="360"/>
      </w:pPr>
      <w:rPr>
        <w:rFonts w:hint="default"/>
      </w:rPr>
    </w:lvl>
    <w:lvl w:ilvl="2">
      <w:start w:val="0"/>
      <w:numFmt w:val="bullet"/>
      <w:lvlText w:val="•"/>
      <w:lvlJc w:val="left"/>
      <w:pPr>
        <w:ind w:left="2752" w:hanging="360"/>
      </w:pPr>
      <w:rPr>
        <w:rFonts w:hint="default"/>
      </w:rPr>
    </w:lvl>
    <w:lvl w:ilvl="3">
      <w:start w:val="0"/>
      <w:numFmt w:val="bullet"/>
      <w:lvlText w:val="•"/>
      <w:lvlJc w:val="left"/>
      <w:pPr>
        <w:ind w:left="3628" w:hanging="360"/>
      </w:pPr>
      <w:rPr>
        <w:rFonts w:hint="default"/>
      </w:rPr>
    </w:lvl>
    <w:lvl w:ilvl="4">
      <w:start w:val="0"/>
      <w:numFmt w:val="bullet"/>
      <w:lvlText w:val="•"/>
      <w:lvlJc w:val="left"/>
      <w:pPr>
        <w:ind w:left="4504" w:hanging="360"/>
      </w:pPr>
      <w:rPr>
        <w:rFonts w:hint="default"/>
      </w:rPr>
    </w:lvl>
    <w:lvl w:ilvl="5">
      <w:start w:val="0"/>
      <w:numFmt w:val="bullet"/>
      <w:lvlText w:val="•"/>
      <w:lvlJc w:val="left"/>
      <w:pPr>
        <w:ind w:left="5380" w:hanging="360"/>
      </w:pPr>
      <w:rPr>
        <w:rFonts w:hint="default"/>
      </w:rPr>
    </w:lvl>
    <w:lvl w:ilvl="6">
      <w:start w:val="0"/>
      <w:numFmt w:val="bullet"/>
      <w:lvlText w:val="•"/>
      <w:lvlJc w:val="left"/>
      <w:pPr>
        <w:ind w:left="6256" w:hanging="360"/>
      </w:pPr>
      <w:rPr>
        <w:rFonts w:hint="default"/>
      </w:rPr>
    </w:lvl>
    <w:lvl w:ilvl="7">
      <w:start w:val="0"/>
      <w:numFmt w:val="bullet"/>
      <w:lvlText w:val="•"/>
      <w:lvlJc w:val="left"/>
      <w:pPr>
        <w:ind w:left="7132" w:hanging="360"/>
      </w:pPr>
      <w:rPr>
        <w:rFonts w:hint="default"/>
      </w:rPr>
    </w:lvl>
    <w:lvl w:ilvl="8">
      <w:start w:val="0"/>
      <w:numFmt w:val="bullet"/>
      <w:lvlText w:val="•"/>
      <w:lvlJc w:val="left"/>
      <w:pPr>
        <w:ind w:left="8008" w:hanging="360"/>
      </w:pPr>
      <w:rPr>
        <w:rFonts w:hint="default"/>
      </w:rPr>
    </w:lvl>
  </w:abstractNum>
  <w:abstractNum w:abstractNumId="4">
    <w:multiLevelType w:val="hybridMultilevel"/>
    <w:lvl w:ilvl="0">
      <w:start w:val="0"/>
      <w:numFmt w:val="bullet"/>
      <w:lvlText w:val=""/>
      <w:lvlJc w:val="left"/>
      <w:pPr>
        <w:ind w:left="823" w:hanging="360"/>
      </w:pPr>
      <w:rPr>
        <w:rFonts w:hint="default" w:ascii="Symbol" w:hAnsi="Symbol" w:eastAsia="Symbol" w:cs="Symbol"/>
        <w:w w:val="100"/>
        <w:sz w:val="24"/>
        <w:szCs w:val="24"/>
      </w:rPr>
    </w:lvl>
    <w:lvl w:ilvl="1">
      <w:start w:val="0"/>
      <w:numFmt w:val="bullet"/>
      <w:lvlText w:val="•"/>
      <w:lvlJc w:val="left"/>
      <w:pPr>
        <w:ind w:left="1380" w:hanging="360"/>
      </w:pPr>
      <w:rPr>
        <w:rFonts w:hint="default"/>
      </w:rPr>
    </w:lvl>
    <w:lvl w:ilvl="2">
      <w:start w:val="0"/>
      <w:numFmt w:val="bullet"/>
      <w:lvlText w:val="•"/>
      <w:lvlJc w:val="left"/>
      <w:pPr>
        <w:ind w:left="1940" w:hanging="360"/>
      </w:pPr>
      <w:rPr>
        <w:rFonts w:hint="default"/>
      </w:rPr>
    </w:lvl>
    <w:lvl w:ilvl="3">
      <w:start w:val="0"/>
      <w:numFmt w:val="bullet"/>
      <w:lvlText w:val="•"/>
      <w:lvlJc w:val="left"/>
      <w:pPr>
        <w:ind w:left="2500" w:hanging="360"/>
      </w:pPr>
      <w:rPr>
        <w:rFonts w:hint="default"/>
      </w:rPr>
    </w:lvl>
    <w:lvl w:ilvl="4">
      <w:start w:val="0"/>
      <w:numFmt w:val="bullet"/>
      <w:lvlText w:val="•"/>
      <w:lvlJc w:val="left"/>
      <w:pPr>
        <w:ind w:left="3060" w:hanging="360"/>
      </w:pPr>
      <w:rPr>
        <w:rFonts w:hint="default"/>
      </w:rPr>
    </w:lvl>
    <w:lvl w:ilvl="5">
      <w:start w:val="0"/>
      <w:numFmt w:val="bullet"/>
      <w:lvlText w:val="•"/>
      <w:lvlJc w:val="left"/>
      <w:pPr>
        <w:ind w:left="3621" w:hanging="360"/>
      </w:pPr>
      <w:rPr>
        <w:rFonts w:hint="default"/>
      </w:rPr>
    </w:lvl>
    <w:lvl w:ilvl="6">
      <w:start w:val="0"/>
      <w:numFmt w:val="bullet"/>
      <w:lvlText w:val="•"/>
      <w:lvlJc w:val="left"/>
      <w:pPr>
        <w:ind w:left="4181" w:hanging="360"/>
      </w:pPr>
      <w:rPr>
        <w:rFonts w:hint="default"/>
      </w:rPr>
    </w:lvl>
    <w:lvl w:ilvl="7">
      <w:start w:val="0"/>
      <w:numFmt w:val="bullet"/>
      <w:lvlText w:val="•"/>
      <w:lvlJc w:val="left"/>
      <w:pPr>
        <w:ind w:left="4741" w:hanging="360"/>
      </w:pPr>
      <w:rPr>
        <w:rFonts w:hint="default"/>
      </w:rPr>
    </w:lvl>
    <w:lvl w:ilvl="8">
      <w:start w:val="0"/>
      <w:numFmt w:val="bullet"/>
      <w:lvlText w:val="•"/>
      <w:lvlJc w:val="left"/>
      <w:pPr>
        <w:ind w:left="5301" w:hanging="360"/>
      </w:pPr>
      <w:rPr>
        <w:rFonts w:hint="default"/>
      </w:rPr>
    </w:lvl>
  </w:abstractNum>
  <w:abstractNum w:abstractNumId="3">
    <w:multiLevelType w:val="hybridMultilevel"/>
    <w:lvl w:ilvl="0">
      <w:start w:val="0"/>
      <w:numFmt w:val="bullet"/>
      <w:lvlText w:val=""/>
      <w:lvlJc w:val="left"/>
      <w:pPr>
        <w:ind w:left="823" w:hanging="360"/>
      </w:pPr>
      <w:rPr>
        <w:rFonts w:hint="default" w:ascii="Symbol" w:hAnsi="Symbol" w:eastAsia="Symbol" w:cs="Symbol"/>
        <w:w w:val="100"/>
        <w:sz w:val="24"/>
        <w:szCs w:val="24"/>
      </w:rPr>
    </w:lvl>
    <w:lvl w:ilvl="1">
      <w:start w:val="0"/>
      <w:numFmt w:val="bullet"/>
      <w:lvlText w:val="•"/>
      <w:lvlJc w:val="left"/>
      <w:pPr>
        <w:ind w:left="1380" w:hanging="360"/>
      </w:pPr>
      <w:rPr>
        <w:rFonts w:hint="default"/>
      </w:rPr>
    </w:lvl>
    <w:lvl w:ilvl="2">
      <w:start w:val="0"/>
      <w:numFmt w:val="bullet"/>
      <w:lvlText w:val="•"/>
      <w:lvlJc w:val="left"/>
      <w:pPr>
        <w:ind w:left="1940" w:hanging="360"/>
      </w:pPr>
      <w:rPr>
        <w:rFonts w:hint="default"/>
      </w:rPr>
    </w:lvl>
    <w:lvl w:ilvl="3">
      <w:start w:val="0"/>
      <w:numFmt w:val="bullet"/>
      <w:lvlText w:val="•"/>
      <w:lvlJc w:val="left"/>
      <w:pPr>
        <w:ind w:left="2500" w:hanging="360"/>
      </w:pPr>
      <w:rPr>
        <w:rFonts w:hint="default"/>
      </w:rPr>
    </w:lvl>
    <w:lvl w:ilvl="4">
      <w:start w:val="0"/>
      <w:numFmt w:val="bullet"/>
      <w:lvlText w:val="•"/>
      <w:lvlJc w:val="left"/>
      <w:pPr>
        <w:ind w:left="3060" w:hanging="360"/>
      </w:pPr>
      <w:rPr>
        <w:rFonts w:hint="default"/>
      </w:rPr>
    </w:lvl>
    <w:lvl w:ilvl="5">
      <w:start w:val="0"/>
      <w:numFmt w:val="bullet"/>
      <w:lvlText w:val="•"/>
      <w:lvlJc w:val="left"/>
      <w:pPr>
        <w:ind w:left="3621" w:hanging="360"/>
      </w:pPr>
      <w:rPr>
        <w:rFonts w:hint="default"/>
      </w:rPr>
    </w:lvl>
    <w:lvl w:ilvl="6">
      <w:start w:val="0"/>
      <w:numFmt w:val="bullet"/>
      <w:lvlText w:val="•"/>
      <w:lvlJc w:val="left"/>
      <w:pPr>
        <w:ind w:left="4181" w:hanging="360"/>
      </w:pPr>
      <w:rPr>
        <w:rFonts w:hint="default"/>
      </w:rPr>
    </w:lvl>
    <w:lvl w:ilvl="7">
      <w:start w:val="0"/>
      <w:numFmt w:val="bullet"/>
      <w:lvlText w:val="•"/>
      <w:lvlJc w:val="left"/>
      <w:pPr>
        <w:ind w:left="4741" w:hanging="360"/>
      </w:pPr>
      <w:rPr>
        <w:rFonts w:hint="default"/>
      </w:rPr>
    </w:lvl>
    <w:lvl w:ilvl="8">
      <w:start w:val="0"/>
      <w:numFmt w:val="bullet"/>
      <w:lvlText w:val="•"/>
      <w:lvlJc w:val="left"/>
      <w:pPr>
        <w:ind w:left="5301" w:hanging="360"/>
      </w:pPr>
      <w:rPr>
        <w:rFonts w:hint="default"/>
      </w:rPr>
    </w:lvl>
  </w:abstractNum>
  <w:abstractNum w:abstractNumId="2">
    <w:multiLevelType w:val="hybridMultilevel"/>
    <w:lvl w:ilvl="0">
      <w:start w:val="0"/>
      <w:numFmt w:val="bullet"/>
      <w:lvlText w:val=""/>
      <w:lvlJc w:val="left"/>
      <w:pPr>
        <w:ind w:left="823" w:hanging="361"/>
      </w:pPr>
      <w:rPr>
        <w:rFonts w:hint="default" w:ascii="Symbol" w:hAnsi="Symbol" w:eastAsia="Symbol" w:cs="Symbol"/>
        <w:w w:val="100"/>
        <w:sz w:val="22"/>
        <w:szCs w:val="22"/>
      </w:rPr>
    </w:lvl>
    <w:lvl w:ilvl="1">
      <w:start w:val="0"/>
      <w:numFmt w:val="bullet"/>
      <w:lvlText w:val="o"/>
      <w:lvlJc w:val="left"/>
      <w:pPr>
        <w:ind w:left="1543" w:hanging="361"/>
      </w:pPr>
      <w:rPr>
        <w:rFonts w:hint="default"/>
        <w:w w:val="100"/>
      </w:rPr>
    </w:lvl>
    <w:lvl w:ilvl="2">
      <w:start w:val="0"/>
      <w:numFmt w:val="bullet"/>
      <w:lvlText w:val="•"/>
      <w:lvlJc w:val="left"/>
      <w:pPr>
        <w:ind w:left="2082" w:hanging="361"/>
      </w:pPr>
      <w:rPr>
        <w:rFonts w:hint="default"/>
      </w:rPr>
    </w:lvl>
    <w:lvl w:ilvl="3">
      <w:start w:val="0"/>
      <w:numFmt w:val="bullet"/>
      <w:lvlText w:val="•"/>
      <w:lvlJc w:val="left"/>
      <w:pPr>
        <w:ind w:left="2624" w:hanging="361"/>
      </w:pPr>
      <w:rPr>
        <w:rFonts w:hint="default"/>
      </w:rPr>
    </w:lvl>
    <w:lvl w:ilvl="4">
      <w:start w:val="0"/>
      <w:numFmt w:val="bullet"/>
      <w:lvlText w:val="•"/>
      <w:lvlJc w:val="left"/>
      <w:pPr>
        <w:ind w:left="3167" w:hanging="361"/>
      </w:pPr>
      <w:rPr>
        <w:rFonts w:hint="default"/>
      </w:rPr>
    </w:lvl>
    <w:lvl w:ilvl="5">
      <w:start w:val="0"/>
      <w:numFmt w:val="bullet"/>
      <w:lvlText w:val="•"/>
      <w:lvlJc w:val="left"/>
      <w:pPr>
        <w:ind w:left="3709" w:hanging="361"/>
      </w:pPr>
      <w:rPr>
        <w:rFonts w:hint="default"/>
      </w:rPr>
    </w:lvl>
    <w:lvl w:ilvl="6">
      <w:start w:val="0"/>
      <w:numFmt w:val="bullet"/>
      <w:lvlText w:val="•"/>
      <w:lvlJc w:val="left"/>
      <w:pPr>
        <w:ind w:left="4252" w:hanging="361"/>
      </w:pPr>
      <w:rPr>
        <w:rFonts w:hint="default"/>
      </w:rPr>
    </w:lvl>
    <w:lvl w:ilvl="7">
      <w:start w:val="0"/>
      <w:numFmt w:val="bullet"/>
      <w:lvlText w:val="•"/>
      <w:lvlJc w:val="left"/>
      <w:pPr>
        <w:ind w:left="4794" w:hanging="361"/>
      </w:pPr>
      <w:rPr>
        <w:rFonts w:hint="default"/>
      </w:rPr>
    </w:lvl>
    <w:lvl w:ilvl="8">
      <w:start w:val="0"/>
      <w:numFmt w:val="bullet"/>
      <w:lvlText w:val="•"/>
      <w:lvlJc w:val="left"/>
      <w:pPr>
        <w:ind w:left="5337" w:hanging="361"/>
      </w:pPr>
      <w:rPr>
        <w:rFonts w:hint="default"/>
      </w:rPr>
    </w:lvl>
  </w:abstractNum>
  <w:abstractNum w:abstractNumId="1">
    <w:multiLevelType w:val="hybridMultilevel"/>
    <w:lvl w:ilvl="0">
      <w:start w:val="0"/>
      <w:numFmt w:val="bullet"/>
      <w:lvlText w:val=""/>
      <w:lvlJc w:val="left"/>
      <w:pPr>
        <w:ind w:left="823" w:hanging="360"/>
      </w:pPr>
      <w:rPr>
        <w:rFonts w:hint="default" w:ascii="Symbol" w:hAnsi="Symbol" w:eastAsia="Symbol" w:cs="Symbol"/>
        <w:w w:val="100"/>
        <w:sz w:val="24"/>
        <w:szCs w:val="24"/>
      </w:rPr>
    </w:lvl>
    <w:lvl w:ilvl="1">
      <w:start w:val="0"/>
      <w:numFmt w:val="bullet"/>
      <w:lvlText w:val="•"/>
      <w:lvlJc w:val="left"/>
      <w:pPr>
        <w:ind w:left="1380" w:hanging="360"/>
      </w:pPr>
      <w:rPr>
        <w:rFonts w:hint="default"/>
      </w:rPr>
    </w:lvl>
    <w:lvl w:ilvl="2">
      <w:start w:val="0"/>
      <w:numFmt w:val="bullet"/>
      <w:lvlText w:val="•"/>
      <w:lvlJc w:val="left"/>
      <w:pPr>
        <w:ind w:left="1940" w:hanging="360"/>
      </w:pPr>
      <w:rPr>
        <w:rFonts w:hint="default"/>
      </w:rPr>
    </w:lvl>
    <w:lvl w:ilvl="3">
      <w:start w:val="0"/>
      <w:numFmt w:val="bullet"/>
      <w:lvlText w:val="•"/>
      <w:lvlJc w:val="left"/>
      <w:pPr>
        <w:ind w:left="2500" w:hanging="360"/>
      </w:pPr>
      <w:rPr>
        <w:rFonts w:hint="default"/>
      </w:rPr>
    </w:lvl>
    <w:lvl w:ilvl="4">
      <w:start w:val="0"/>
      <w:numFmt w:val="bullet"/>
      <w:lvlText w:val="•"/>
      <w:lvlJc w:val="left"/>
      <w:pPr>
        <w:ind w:left="3060" w:hanging="360"/>
      </w:pPr>
      <w:rPr>
        <w:rFonts w:hint="default"/>
      </w:rPr>
    </w:lvl>
    <w:lvl w:ilvl="5">
      <w:start w:val="0"/>
      <w:numFmt w:val="bullet"/>
      <w:lvlText w:val="•"/>
      <w:lvlJc w:val="left"/>
      <w:pPr>
        <w:ind w:left="3621" w:hanging="360"/>
      </w:pPr>
      <w:rPr>
        <w:rFonts w:hint="default"/>
      </w:rPr>
    </w:lvl>
    <w:lvl w:ilvl="6">
      <w:start w:val="0"/>
      <w:numFmt w:val="bullet"/>
      <w:lvlText w:val="•"/>
      <w:lvlJc w:val="left"/>
      <w:pPr>
        <w:ind w:left="4181" w:hanging="360"/>
      </w:pPr>
      <w:rPr>
        <w:rFonts w:hint="default"/>
      </w:rPr>
    </w:lvl>
    <w:lvl w:ilvl="7">
      <w:start w:val="0"/>
      <w:numFmt w:val="bullet"/>
      <w:lvlText w:val="•"/>
      <w:lvlJc w:val="left"/>
      <w:pPr>
        <w:ind w:left="4741" w:hanging="360"/>
      </w:pPr>
      <w:rPr>
        <w:rFonts w:hint="default"/>
      </w:rPr>
    </w:lvl>
    <w:lvl w:ilvl="8">
      <w:start w:val="0"/>
      <w:numFmt w:val="bullet"/>
      <w:lvlText w:val="•"/>
      <w:lvlJc w:val="left"/>
      <w:pPr>
        <w:ind w:left="5301" w:hanging="360"/>
      </w:pPr>
      <w:rPr>
        <w:rFonts w:hint="default"/>
      </w:rPr>
    </w:lvl>
  </w:abstractNum>
  <w:abstractNum w:abstractNumId="0">
    <w:multiLevelType w:val="hybridMultilevel"/>
    <w:lvl w:ilvl="0">
      <w:start w:val="0"/>
      <w:numFmt w:val="bullet"/>
      <w:lvlText w:val=""/>
      <w:lvlJc w:val="left"/>
      <w:pPr>
        <w:ind w:left="820" w:hanging="361"/>
      </w:pPr>
      <w:rPr>
        <w:rFonts w:hint="default" w:ascii="Symbol" w:hAnsi="Symbol" w:eastAsia="Symbol" w:cs="Symbol"/>
        <w:w w:val="100"/>
        <w:sz w:val="22"/>
        <w:szCs w:val="22"/>
      </w:rPr>
    </w:lvl>
    <w:lvl w:ilvl="1">
      <w:start w:val="0"/>
      <w:numFmt w:val="bullet"/>
      <w:lvlText w:val="•"/>
      <w:lvlJc w:val="left"/>
      <w:pPr>
        <w:ind w:left="1465" w:hanging="361"/>
      </w:pPr>
      <w:rPr>
        <w:rFonts w:hint="default"/>
      </w:rPr>
    </w:lvl>
    <w:lvl w:ilvl="2">
      <w:start w:val="0"/>
      <w:numFmt w:val="bullet"/>
      <w:lvlText w:val="•"/>
      <w:lvlJc w:val="left"/>
      <w:pPr>
        <w:ind w:left="2111" w:hanging="361"/>
      </w:pPr>
      <w:rPr>
        <w:rFonts w:hint="default"/>
      </w:rPr>
    </w:lvl>
    <w:lvl w:ilvl="3">
      <w:start w:val="0"/>
      <w:numFmt w:val="bullet"/>
      <w:lvlText w:val="•"/>
      <w:lvlJc w:val="left"/>
      <w:pPr>
        <w:ind w:left="2757" w:hanging="361"/>
      </w:pPr>
      <w:rPr>
        <w:rFonts w:hint="default"/>
      </w:rPr>
    </w:lvl>
    <w:lvl w:ilvl="4">
      <w:start w:val="0"/>
      <w:numFmt w:val="bullet"/>
      <w:lvlText w:val="•"/>
      <w:lvlJc w:val="left"/>
      <w:pPr>
        <w:ind w:left="3403" w:hanging="361"/>
      </w:pPr>
      <w:rPr>
        <w:rFonts w:hint="default"/>
      </w:rPr>
    </w:lvl>
    <w:lvl w:ilvl="5">
      <w:start w:val="0"/>
      <w:numFmt w:val="bullet"/>
      <w:lvlText w:val="•"/>
      <w:lvlJc w:val="left"/>
      <w:pPr>
        <w:ind w:left="4049" w:hanging="361"/>
      </w:pPr>
      <w:rPr>
        <w:rFonts w:hint="default"/>
      </w:rPr>
    </w:lvl>
    <w:lvl w:ilvl="6">
      <w:start w:val="0"/>
      <w:numFmt w:val="bullet"/>
      <w:lvlText w:val="•"/>
      <w:lvlJc w:val="left"/>
      <w:pPr>
        <w:ind w:left="4695" w:hanging="361"/>
      </w:pPr>
      <w:rPr>
        <w:rFonts w:hint="default"/>
      </w:rPr>
    </w:lvl>
    <w:lvl w:ilvl="7">
      <w:start w:val="0"/>
      <w:numFmt w:val="bullet"/>
      <w:lvlText w:val="•"/>
      <w:lvlJc w:val="left"/>
      <w:pPr>
        <w:ind w:left="5341" w:hanging="361"/>
      </w:pPr>
      <w:rPr>
        <w:rFonts w:hint="default"/>
      </w:rPr>
    </w:lvl>
    <w:lvl w:ilvl="8">
      <w:start w:val="0"/>
      <w:numFmt w:val="bullet"/>
      <w:lvlText w:val="•"/>
      <w:lvlJc w:val="left"/>
      <w:pPr>
        <w:ind w:left="5987" w:hanging="361"/>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20"/>
      <w:ind w:left="280"/>
    </w:pPr>
    <w:rPr>
      <w:rFonts w:ascii="Arial" w:hAnsi="Arial" w:eastAsia="Arial" w:cs="Arial"/>
      <w:b/>
      <w:bCs/>
      <w:sz w:val="24"/>
      <w:szCs w:val="24"/>
    </w:rPr>
  </w:style>
  <w:style w:styleId="TOC2" w:type="paragraph">
    <w:name w:val="TOC 2"/>
    <w:basedOn w:val="Normal"/>
    <w:uiPriority w:val="1"/>
    <w:qFormat/>
    <w:pPr>
      <w:spacing w:before="120"/>
      <w:ind w:left="280"/>
    </w:pPr>
    <w:rPr>
      <w:rFonts w:ascii="Arial" w:hAnsi="Arial" w:eastAsia="Arial" w:cs="Arial"/>
      <w:sz w:val="24"/>
      <w:szCs w:val="24"/>
      <w:u w:val="single" w:color="000000"/>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2"/>
      <w:ind w:left="20"/>
      <w:outlineLvl w:val="1"/>
    </w:pPr>
    <w:rPr>
      <w:rFonts w:ascii="Arial" w:hAnsi="Arial" w:eastAsia="Arial" w:cs="Arial"/>
      <w:b/>
      <w:bCs/>
      <w:sz w:val="24"/>
      <w:szCs w:val="24"/>
    </w:rPr>
  </w:style>
  <w:style w:styleId="ListParagraph" w:type="paragraph">
    <w:name w:val="List Paragraph"/>
    <w:basedOn w:val="Normal"/>
    <w:uiPriority w:val="1"/>
    <w:qFormat/>
    <w:pPr>
      <w:spacing w:before="120"/>
      <w:ind w:left="10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1.aspx" TargetMode="External"/><Relationship Id="rId8" Type="http://schemas.openxmlformats.org/officeDocument/2006/relationships/hyperlink" Target="http://www.sam.dgs.ca.gov/TOC/3600.aspx" TargetMode="External"/><Relationship Id="rId9" Type="http://schemas.openxmlformats.org/officeDocument/2006/relationships/hyperlink" Target="http://www.sam.dgs.ca.gov/TOC/4100.aspx" TargetMode="External"/><Relationship Id="rId10" Type="http://schemas.openxmlformats.org/officeDocument/2006/relationships/hyperlink" Target="http://www.calhr.ca.gov/PML%20Library/2015039.pdf" TargetMode="External"/><Relationship Id="rId11" Type="http://schemas.openxmlformats.org/officeDocument/2006/relationships/hyperlink" Target="http://www.documents.dgs.ca.gov/ofa/Travel/Managementmemos/MM%2014-03-StateTravelBookingthroughCalTravelStoreorConcurNewestImpDates.pdf" TargetMode="External"/><Relationship Id="rId12" Type="http://schemas.openxmlformats.org/officeDocument/2006/relationships/hyperlink" Target="http://www.sam.dgs.ca.gov/TOC/4800.aspx" TargetMode="External"/><Relationship Id="rId13" Type="http://schemas.openxmlformats.org/officeDocument/2006/relationships/hyperlink" Target="http://www.sam.dgs.ca.gov/TOC/4900.aspx" TargetMode="External"/><Relationship Id="rId14" Type="http://schemas.openxmlformats.org/officeDocument/2006/relationships/hyperlink" Target="http://www.sam.dgs.ca.gov/TOC/5200.aspx" TargetMode="External"/><Relationship Id="rId15" Type="http://schemas.openxmlformats.org/officeDocument/2006/relationships/hyperlink" Target="http://www.sam.dgs.ca.gov/TOC/8700.aspx" TargetMode="Externa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hyperlink" Target="http://sam.dgs.ca.gov/revsum.aspx" TargetMode="Externa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hyperlink" Target="http://www.dgs.ca.gov/dgs/ProgramsServices/Forms/FMC/search/resultsNumber.aspx?number=271" TargetMode="External"/><Relationship Id="rId26" Type="http://schemas.openxmlformats.org/officeDocument/2006/relationships/hyperlink" Target="http://www.documents.dgs.ca.gov/ofa/handbook.pdf" TargetMode="External"/><Relationship Id="rId27" Type="http://schemas.openxmlformats.org/officeDocument/2006/relationships/hyperlink" Target="http://leginfo.legislature.ca.gov/faces/codes_displaySection.xhtml?lawCode=VEH&amp;amp;sectionNum=465" TargetMode="External"/><Relationship Id="rId28" Type="http://schemas.openxmlformats.org/officeDocument/2006/relationships/hyperlink" Target="http://leginfo.legislature.ca.gov/faces/codes_displaySection.xhtml?lawCode=GOV&amp;amp;sectionNum=19994.30" TargetMode="External"/><Relationship Id="rId29" Type="http://schemas.openxmlformats.org/officeDocument/2006/relationships/hyperlink" Target="http://leginfo.legislature.ca.gov/faces/codes_displaySection.xhtml?lawCode=VEH&amp;amp;sectionNum=5001" TargetMode="External"/><Relationship Id="rId30" Type="http://schemas.openxmlformats.org/officeDocument/2006/relationships/hyperlink" Target="http://leginfo.legislature.ca.gov/faces/codes_displaySection.xhtml?lawCode=GOV&amp;amp;sectionNum=19993.2" TargetMode="External"/><Relationship Id="rId31" Type="http://schemas.openxmlformats.org/officeDocument/2006/relationships/hyperlink" Target="http://www.dgs.ca.gov/dgs/ProgramsServices/Forms/FMC/search/resultsNumber.aspx?number=276" TargetMode="External"/><Relationship Id="rId32" Type="http://schemas.openxmlformats.org/officeDocument/2006/relationships/hyperlink" Target="http://www.dgs.ca.gov/dgs/ProgramsServices/Forms/FMC/search/resultsNumber.aspx?number=273" TargetMode="External"/><Relationship Id="rId33" Type="http://schemas.openxmlformats.org/officeDocument/2006/relationships/hyperlink" Target="http://www.dgs.ca.gov/ofam/home.aspx" TargetMode="External"/><Relationship Id="rId34" Type="http://schemas.openxmlformats.org/officeDocument/2006/relationships/header" Target="header6.xml"/><Relationship Id="rId35" Type="http://schemas.openxmlformats.org/officeDocument/2006/relationships/hyperlink" Target="http://www.dgs.ca.gov/dgs/ProgramsServices/Forms/FMC/search/resultsNumber.aspx?number=377" TargetMode="External"/><Relationship Id="rId36" Type="http://schemas.openxmlformats.org/officeDocument/2006/relationships/header" Target="header7.xml"/><Relationship Id="rId37" Type="http://schemas.openxmlformats.org/officeDocument/2006/relationships/hyperlink" Target="http://www.dgs.ca.gov/dgs/ProgramsServices/Forms/FMC/search/resultsNumber.aspx?number=65" TargetMode="External"/><Relationship Id="rId38" Type="http://schemas.openxmlformats.org/officeDocument/2006/relationships/hyperlink" Target="http://www.dgs.ca.gov/dgs/ProgramsServices/Forms/FMC/search/resultsNumber.aspx?number=66" TargetMode="External"/><Relationship Id="rId39" Type="http://schemas.openxmlformats.org/officeDocument/2006/relationships/hyperlink" Target="http://www.dgs.ca.gov/dgs/ProgramsServices/Forms/FMC/search/resultsNumber.aspx?number=152" TargetMode="External"/><Relationship Id="rId40" Type="http://schemas.openxmlformats.org/officeDocument/2006/relationships/hyperlink" Target="http://www.dgs.ca.gov/dgs/ProgramsServices/Forms/FMC/search/resultsNumber.aspx?number=276a" TargetMode="External"/><Relationship Id="rId41" Type="http://schemas.openxmlformats.org/officeDocument/2006/relationships/hyperlink" Target="http://leginfo.legislature.ca.gov/faces/codes_displaySection.xhtml?lawCode=GOV&amp;amp;sectionNum=13332.09" TargetMode="External"/><Relationship Id="rId42" Type="http://schemas.openxmlformats.org/officeDocument/2006/relationships/header" Target="header8.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footer" Target="footer6.xml"/><Relationship Id="rId46" Type="http://schemas.openxmlformats.org/officeDocument/2006/relationships/header" Target="header11.xml"/><Relationship Id="rId47" Type="http://schemas.openxmlformats.org/officeDocument/2006/relationships/hyperlink" Target="http://www.dgs.ca.gov/travel" TargetMode="External"/><Relationship Id="rId48" Type="http://schemas.openxmlformats.org/officeDocument/2006/relationships/header" Target="header12.xml"/><Relationship Id="rId49" Type="http://schemas.openxmlformats.org/officeDocument/2006/relationships/footer" Target="footer7.xml"/><Relationship Id="rId50" Type="http://schemas.openxmlformats.org/officeDocument/2006/relationships/hyperlink" Target="http://www.documents.dgs.ca.gov/sam/SamPrint/new/sam_master/rev427sept14/chap4100/4117.pdf" TargetMode="External"/><Relationship Id="rId51" Type="http://schemas.openxmlformats.org/officeDocument/2006/relationships/hyperlink" Target="http://www.documents.dgs.ca.gov/osp/sam/mmemos/MM13_01.pdf" TargetMode="External"/><Relationship Id="rId52" Type="http://schemas.openxmlformats.org/officeDocument/2006/relationships/header" Target="header13.xml"/><Relationship Id="rId53" Type="http://schemas.openxmlformats.org/officeDocument/2006/relationships/footer" Target="footer8.xml"/><Relationship Id="rId54" Type="http://schemas.openxmlformats.org/officeDocument/2006/relationships/hyperlink" Target="http://www.dgs.ca.gov/travel/Home.aspx" TargetMode="External"/><Relationship Id="rId55" Type="http://schemas.openxmlformats.org/officeDocument/2006/relationships/hyperlink" Target="http://leginfo.legislature.ca.gov/faces/codes_displayText.xhtml?lawCode=GOV&amp;amp;division=3.&amp;amp;title=2.&amp;amp;part=5.5.&amp;amp;chapter=2.&amp;amp;article=2" TargetMode="External"/><Relationship Id="rId56" Type="http://schemas.openxmlformats.org/officeDocument/2006/relationships/hyperlink" Target="http://leginfo.legislature.ca.gov/faces/codes_displaySection.xhtml?lawCode=GOV&amp;amp;sectionNum=19993.1" TargetMode="External"/><Relationship Id="rId57" Type="http://schemas.openxmlformats.org/officeDocument/2006/relationships/footer" Target="footer9.xml"/><Relationship Id="rId58" Type="http://schemas.openxmlformats.org/officeDocument/2006/relationships/hyperlink" Target="http://leginfo.legislature.ca.gov/faces/codes_displaySection.xhtml?lawCode=GOV&amp;amp;sectionNum=14615" TargetMode="External"/><Relationship Id="rId59" Type="http://schemas.openxmlformats.org/officeDocument/2006/relationships/hyperlink" Target="http://leginfo.legislature.ca.gov/faces/codes_displaySection.xhtml?sectionNum=10308.&amp;amp;lawCode=PCC" TargetMode="External"/><Relationship Id="rId60" Type="http://schemas.openxmlformats.org/officeDocument/2006/relationships/hyperlink" Target="http://www.documents.dgs.ca.gov/ofa/forms/ofa160.pdf" TargetMode="External"/><Relationship Id="rId61" Type="http://schemas.openxmlformats.org/officeDocument/2006/relationships/hyperlink" Target="http://www.dgs.ca.gov/ofam/Programs/FARS/VehicleAcq.aspx" TargetMode="External"/><Relationship Id="rId62" Type="http://schemas.openxmlformats.org/officeDocument/2006/relationships/hyperlink" Target="http://leginfo.legislature.ca.gov/faces/codes_displaySection.xhtml?sectionNum=10295.2.&amp;amp;lawCode=PCC" TargetMode="External"/><Relationship Id="rId63" Type="http://schemas.openxmlformats.org/officeDocument/2006/relationships/hyperlink" Target="http://gov.ca.gov/news.php?id=16890" TargetMode="External"/><Relationship Id="rId64" Type="http://schemas.openxmlformats.org/officeDocument/2006/relationships/hyperlink" Target="mailto:FARSInfo@dgs.ca.gov" TargetMode="External"/><Relationship Id="rId65" Type="http://schemas.openxmlformats.org/officeDocument/2006/relationships/hyperlink" Target="http://www.documents.dgs.ca.gov/dgs/fmc/pdf/std066.pdf" TargetMode="External"/><Relationship Id="rId66" Type="http://schemas.openxmlformats.org/officeDocument/2006/relationships/hyperlink" Target="http://www.documents.dgs.ca.gov/dgs/fmc/pdf/std066A.pdf" TargetMode="External"/><Relationship Id="rId67" Type="http://schemas.openxmlformats.org/officeDocument/2006/relationships/hyperlink" Target="http://leginfo.legislature.ca.gov/faces/codes_displaySection.xhtml?sectionNum=25722.5.&amp;amp;lawCode=PRC" TargetMode="External"/><Relationship Id="rId68" Type="http://schemas.openxmlformats.org/officeDocument/2006/relationships/hyperlink" Target="http://www.documents.dgs.ca.gov/dgs/fmc/pdf/std065.pdf" TargetMode="External"/><Relationship Id="rId69" Type="http://schemas.openxmlformats.org/officeDocument/2006/relationships/hyperlink" Target="http://www.documents.dgs.ca.gov/dgs/fmc/pdf/std065A.pdf" TargetMode="External"/><Relationship Id="rId70" Type="http://schemas.openxmlformats.org/officeDocument/2006/relationships/hyperlink" Target="http://www.documents.dgs.ca.gov/dgs/fmc/pdf/std152.pdf" TargetMode="External"/><Relationship Id="rId71" Type="http://schemas.openxmlformats.org/officeDocument/2006/relationships/hyperlink" Target="http://www.ferc.gov/legal/fed-sta/ene-pol-act.asp" TargetMode="External"/><Relationship Id="rId72" Type="http://schemas.openxmlformats.org/officeDocument/2006/relationships/hyperlink" Target="http://gov.ca.gov/news.php?id=17472" TargetMode="External"/><Relationship Id="rId73" Type="http://schemas.openxmlformats.org/officeDocument/2006/relationships/hyperlink" Target="http://leginfo.legislature.ca.gov/faces/codes_displaySection.xhtml?sectionNum=830.&amp;amp;lawCode=PEN" TargetMode="External"/><Relationship Id="rId74" Type="http://schemas.openxmlformats.org/officeDocument/2006/relationships/hyperlink" Target="http://leginfo.legislature.ca.gov/faces/codes_displaySection.xhtml?sectionNum=11005.&amp;amp;lawCode=GOV" TargetMode="External"/><Relationship Id="rId75" Type="http://schemas.openxmlformats.org/officeDocument/2006/relationships/hyperlink" Target="http://dof.ca.gov/" TargetMode="External"/><Relationship Id="rId76" Type="http://schemas.openxmlformats.org/officeDocument/2006/relationships/hyperlink" Target="http://leginfo.legislature.ca.gov/faces/codes_displaySection.xhtml?sectionNum=165.&amp;amp;lawCode=VEH" TargetMode="External"/><Relationship Id="rId77" Type="http://schemas.openxmlformats.org/officeDocument/2006/relationships/hyperlink" Target="http://leginfo.legislature.ca.gov/faces/codes_displaySection.xhtml?sectionNum=25252.&amp;amp;lawCode=VEH" TargetMode="External"/><Relationship Id="rId78" Type="http://schemas.openxmlformats.org/officeDocument/2006/relationships/image" Target="media/image1.png"/><Relationship Id="rId79" Type="http://schemas.openxmlformats.org/officeDocument/2006/relationships/header" Target="header14.xml"/><Relationship Id="rId80" Type="http://schemas.openxmlformats.org/officeDocument/2006/relationships/footer" Target="footer10.xml"/><Relationship Id="rId81" Type="http://schemas.openxmlformats.org/officeDocument/2006/relationships/hyperlink" Target="http://www.infosecurity.ca.gov/" TargetMode="External"/><Relationship Id="rId82" Type="http://schemas.openxmlformats.org/officeDocument/2006/relationships/header" Target="header15.xml"/><Relationship Id="rId83" Type="http://schemas.openxmlformats.org/officeDocument/2006/relationships/hyperlink" Target="http://www.cio.ca.gov/" TargetMode="External"/><Relationship Id="rId84" Type="http://schemas.openxmlformats.org/officeDocument/2006/relationships/hyperlink" Target="http://leginfo.legislature.ca.gov/faces/codes_displaySection.xhtml?lawCode=GOV&amp;amp;sectionNum=11545" TargetMode="External"/><Relationship Id="rId85" Type="http://schemas.openxmlformats.org/officeDocument/2006/relationships/hyperlink" Target="http://leginfo.legislature.ca.gov/faces/codes_displaySection.xhtml?lawCode=GOV&amp;amp;sectionNum=11546" TargetMode="External"/><Relationship Id="rId86" Type="http://schemas.openxmlformats.org/officeDocument/2006/relationships/hyperlink" Target="http://www.dof.ca.gov/" TargetMode="External"/><Relationship Id="rId87" Type="http://schemas.openxmlformats.org/officeDocument/2006/relationships/hyperlink" Target="http://leginfo.legislature.ca.gov/faces/codes_displaySection.xhtml?lawCode=GOV&amp;amp;sectionNum=11547" TargetMode="External"/><Relationship Id="rId88" Type="http://schemas.openxmlformats.org/officeDocument/2006/relationships/hyperlink" Target="http://www.cio.ca.gov/Government/IT_Policy/SIMM_17/" TargetMode="External"/><Relationship Id="rId89" Type="http://schemas.openxmlformats.org/officeDocument/2006/relationships/hyperlink" Target="http://leginfo.legislature.ca.gov/faces/codes_displayText.xhtml?lawCode=GOV&amp;amp;division=7.&amp;amp;title=1.&amp;amp;part&amp;amp;chapter=3.5.&amp;amp;article=1" TargetMode="External"/><Relationship Id="rId90" Type="http://schemas.openxmlformats.org/officeDocument/2006/relationships/hyperlink" Target="http://www.sam.dgs.ca.gov/TOC/5300.aspx" TargetMode="External"/><Relationship Id="rId91" Type="http://schemas.openxmlformats.org/officeDocument/2006/relationships/header" Target="header16.xml"/><Relationship Id="rId92" Type="http://schemas.openxmlformats.org/officeDocument/2006/relationships/hyperlink" Target="http://www.sam.dgs.ca.gov/TOC/6000.aspx" TargetMode="External"/><Relationship Id="rId93" Type="http://schemas.openxmlformats.org/officeDocument/2006/relationships/header" Target="header17.xml"/><Relationship Id="rId94" Type="http://schemas.openxmlformats.org/officeDocument/2006/relationships/header" Target="header18.xml"/><Relationship Id="rId95" Type="http://schemas.openxmlformats.org/officeDocument/2006/relationships/header" Target="header19.xml"/><Relationship Id="rId96" Type="http://schemas.openxmlformats.org/officeDocument/2006/relationships/header" Target="header20.xml"/><Relationship Id="rId97" Type="http://schemas.openxmlformats.org/officeDocument/2006/relationships/header" Target="header21.xml"/><Relationship Id="rId98" Type="http://schemas.openxmlformats.org/officeDocument/2006/relationships/header" Target="header22.xml"/><Relationship Id="rId99" Type="http://schemas.openxmlformats.org/officeDocument/2006/relationships/hyperlink" Target="http://www.cio.ca.gov/Government/IT_Policy/SIMM.html" TargetMode="External"/><Relationship Id="rId100" Type="http://schemas.openxmlformats.org/officeDocument/2006/relationships/header" Target="header23.xml"/><Relationship Id="rId101" Type="http://schemas.openxmlformats.org/officeDocument/2006/relationships/hyperlink" Target="http://creativecommons.org/licenses/by/2.5/" TargetMode="External"/><Relationship Id="rId102" Type="http://schemas.openxmlformats.org/officeDocument/2006/relationships/header" Target="header24.xml"/><Relationship Id="rId103" Type="http://schemas.openxmlformats.org/officeDocument/2006/relationships/header" Target="header25.xml"/><Relationship Id="rId104" Type="http://schemas.openxmlformats.org/officeDocument/2006/relationships/hyperlink" Target="http://www.dts.ca.gov/stnd/resources/stmm-online.asp" TargetMode="External"/><Relationship Id="rId105" Type="http://schemas.openxmlformats.org/officeDocument/2006/relationships/hyperlink" Target="http://sam.dgs.ca.gov/TOC/4500.aspx" TargetMode="External"/><Relationship Id="rId106" Type="http://schemas.openxmlformats.org/officeDocument/2006/relationships/hyperlink" Target="http://leginfo.legislature.ca.gov/faces/codes_displayText.xhtml?lawCode=GOV&amp;amp;division=3.&amp;amp;title=2.&amp;amp;part=1.&amp;amp;chapter=5.5.&amp;amp;article=2" TargetMode="External"/><Relationship Id="rId107" Type="http://schemas.openxmlformats.org/officeDocument/2006/relationships/hyperlink" Target="http://www.documents.dgs.ca.gov/sam/SamPrint/new/sam_master/rev427sept14/chap5300/5325.1.pdf" TargetMode="External"/><Relationship Id="rId108" Type="http://schemas.openxmlformats.org/officeDocument/2006/relationships/hyperlink" Target="http://www.cio.ca.gov/Government/IT_Policy/SIMM_19/SIMM19.html" TargetMode="External"/><Relationship Id="rId109" Type="http://schemas.openxmlformats.org/officeDocument/2006/relationships/header" Target="header26.xml"/><Relationship Id="rId110" Type="http://schemas.openxmlformats.org/officeDocument/2006/relationships/header" Target="header27.xml"/><Relationship Id="rId111" Type="http://schemas.openxmlformats.org/officeDocument/2006/relationships/header" Target="header28.xml"/><Relationship Id="rId112" Type="http://schemas.openxmlformats.org/officeDocument/2006/relationships/header" Target="header29.xml"/><Relationship Id="rId113" Type="http://schemas.openxmlformats.org/officeDocument/2006/relationships/hyperlink" Target="http://sam.dgs.ca.gov/TOC/4900.aspx" TargetMode="External"/><Relationship Id="rId114" Type="http://schemas.openxmlformats.org/officeDocument/2006/relationships/hyperlink" Target="http://www.cio.ca.gov/Government/IT_Policy/TL.html" TargetMode="External"/><Relationship Id="rId115" Type="http://schemas.openxmlformats.org/officeDocument/2006/relationships/footer" Target="footer11.xml"/><Relationship Id="rId116" Type="http://schemas.openxmlformats.org/officeDocument/2006/relationships/footer" Target="footer12.xml"/><Relationship Id="rId117" Type="http://schemas.openxmlformats.org/officeDocument/2006/relationships/header" Target="header30.xml"/><Relationship Id="rId118" Type="http://schemas.openxmlformats.org/officeDocument/2006/relationships/footer" Target="footer13.xml"/><Relationship Id="rId119" Type="http://schemas.openxmlformats.org/officeDocument/2006/relationships/hyperlink" Target="http://leginfo.legislature.ca.gov/faces/codes_displaySection.xhtml?lawCode=GOV&amp;amp;sectionNum=11534" TargetMode="External"/><Relationship Id="rId120" Type="http://schemas.openxmlformats.org/officeDocument/2006/relationships/hyperlink" Target="http://leginfo.legislature.ca.gov/faces/codes_displaySection.xhtml?lawCode=GOV&amp;amp;sectionNum=11790" TargetMode="External"/><Relationship Id="rId121" Type="http://schemas.openxmlformats.org/officeDocument/2006/relationships/header" Target="header31.xml"/><Relationship Id="rId122" Type="http://schemas.openxmlformats.org/officeDocument/2006/relationships/footer" Target="footer14.xml"/><Relationship Id="rId123" Type="http://schemas.openxmlformats.org/officeDocument/2006/relationships/header" Target="header32.xml"/><Relationship Id="rId124" Type="http://schemas.openxmlformats.org/officeDocument/2006/relationships/footer" Target="footer15.xml"/><Relationship Id="rId125" Type="http://schemas.openxmlformats.org/officeDocument/2006/relationships/hyperlink" Target="http://csrc.nist.gov/publications/nistpubs/800-146/sp800-146.pdf" TargetMode="External"/><Relationship Id="rId126" Type="http://schemas.openxmlformats.org/officeDocument/2006/relationships/hyperlink" Target="http://sam.dgs.ca.gov/TOC/5300.aspx" TargetMode="External"/><Relationship Id="rId127" Type="http://schemas.openxmlformats.org/officeDocument/2006/relationships/hyperlink" Target="http://sam.dgs.ca.gov/TOC/5100.aspx" TargetMode="External"/><Relationship Id="rId128" Type="http://schemas.openxmlformats.org/officeDocument/2006/relationships/hyperlink" Target="http://leginfo.legislature.ca.gov/faces/codes_displaySection.xhtml?lawCode=CIV&amp;amp;sectionNum=1798" TargetMode="External"/><Relationship Id="rId129" Type="http://schemas.openxmlformats.org/officeDocument/2006/relationships/hyperlink" Target="http://www.irs.gov/pub/irs-pdf/p1075.pdf" TargetMode="External"/><Relationship Id="rId130" Type="http://schemas.openxmlformats.org/officeDocument/2006/relationships/hyperlink" Target="http://www.ssa.gov/" TargetMode="External"/><Relationship Id="rId131" Type="http://schemas.openxmlformats.org/officeDocument/2006/relationships/header" Target="header33.xml"/><Relationship Id="rId132" Type="http://schemas.openxmlformats.org/officeDocument/2006/relationships/footer" Target="footer16.xml"/><Relationship Id="rId133" Type="http://schemas.openxmlformats.org/officeDocument/2006/relationships/header" Target="header34.xml"/><Relationship Id="rId134" Type="http://schemas.openxmlformats.org/officeDocument/2006/relationships/header" Target="header35.xml"/><Relationship Id="rId135" Type="http://schemas.openxmlformats.org/officeDocument/2006/relationships/footer" Target="footer17.xml"/><Relationship Id="rId136" Type="http://schemas.openxmlformats.org/officeDocument/2006/relationships/hyperlink" Target="http://leginfo.legislature.ca.gov/faces/codes_displaySection.xhtml?lawCode=PCC&amp;amp;sectionNum=12100" TargetMode="External"/><Relationship Id="rId137" Type="http://schemas.openxmlformats.org/officeDocument/2006/relationships/footer" Target="footer18.xml"/><Relationship Id="rId138" Type="http://schemas.openxmlformats.org/officeDocument/2006/relationships/hyperlink" Target="http://www.dgs.ca.gov/pd/Resources/publications/SCM3.aspx" TargetMode="External"/><Relationship Id="rId139" Type="http://schemas.openxmlformats.org/officeDocument/2006/relationships/hyperlink" Target="http://leginfo.legislature.ca.gov/faces/codes_displaySection.xhtml?lawCode=PCC&amp;amp;sectionNum=12104" TargetMode="External"/><Relationship Id="rId140" Type="http://schemas.openxmlformats.org/officeDocument/2006/relationships/hyperlink" Target="http://www.dgs.ca.gov/ols/Resources/StateContractManual.aspx" TargetMode="External"/><Relationship Id="rId141" Type="http://schemas.openxmlformats.org/officeDocument/2006/relationships/hyperlink" Target="http://www.dgs.ca.gov/pd/Resources/publications/SCM3.aspx.TheDGS/PD%2COfficeof" TargetMode="External"/><Relationship Id="rId142" Type="http://schemas.openxmlformats.org/officeDocument/2006/relationships/hyperlink" Target="http://www.documents.dgs.ca.gov/osp/sam/mmemos/MM15_02.pdf" TargetMode="External"/><Relationship Id="rId143" Type="http://schemas.openxmlformats.org/officeDocument/2006/relationships/hyperlink" Target="http://www.cio.ca.gov/Government/IT_Policy/pdf/SIMM_30_Special_Project_Report_Preparation_Instructions_03092011.pdf" TargetMode="External"/><Relationship Id="rId144" Type="http://schemas.openxmlformats.org/officeDocument/2006/relationships/footer" Target="footer19.xml"/><Relationship Id="rId145" Type="http://schemas.openxmlformats.org/officeDocument/2006/relationships/hyperlink" Target="http://www.ada.gov/" TargetMode="External"/><Relationship Id="rId146" Type="http://schemas.openxmlformats.org/officeDocument/2006/relationships/hyperlink" Target="http://www.dts.ca.gov/STND/default.asp" TargetMode="External"/><Relationship Id="rId147" Type="http://schemas.openxmlformats.org/officeDocument/2006/relationships/hyperlink" Target="http://leginfo.legislature.ca.gov/faces/codes_displaySection.xhtml?lawCode=GOV&amp;amp;sectionNum=19131" TargetMode="External"/><Relationship Id="rId148" Type="http://schemas.openxmlformats.org/officeDocument/2006/relationships/header" Target="header36.xml"/><Relationship Id="rId149" Type="http://schemas.openxmlformats.org/officeDocument/2006/relationships/header" Target="header37.xml"/><Relationship Id="rId150" Type="http://schemas.openxmlformats.org/officeDocument/2006/relationships/header" Target="header38.xml"/><Relationship Id="rId151" Type="http://schemas.openxmlformats.org/officeDocument/2006/relationships/hyperlink" Target="http://www.dgs.ca.gov/pd/Programs/Leveraged.aspx" TargetMode="External"/><Relationship Id="rId152" Type="http://schemas.openxmlformats.org/officeDocument/2006/relationships/header" Target="header39.xml"/><Relationship Id="rId153" Type="http://schemas.openxmlformats.org/officeDocument/2006/relationships/footer" Target="footer20.xml"/><Relationship Id="rId154" Type="http://schemas.openxmlformats.org/officeDocument/2006/relationships/header" Target="header40.xml"/><Relationship Id="rId155" Type="http://schemas.openxmlformats.org/officeDocument/2006/relationships/header" Target="header41.xml"/><Relationship Id="rId156" Type="http://schemas.openxmlformats.org/officeDocument/2006/relationships/hyperlink" Target="https://www.ssa.gov/policy/docs/quickfacts/prog_highlights/index.html" TargetMode="External"/><Relationship Id="rId1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Tyburczy, Jason@DGS</dc:creator>
  <dcterms:created xsi:type="dcterms:W3CDTF">2020-07-13T15:17:14Z</dcterms:created>
  <dcterms:modified xsi:type="dcterms:W3CDTF">2020-07-13T15:17:14Z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Acrobat PDFMaker 11 for Word</vt:lpwstr>
  </property>
  <property fmtid="{D5CDD505-2E9C-101B-9397-08002B2CF9AE}" pid="4" name="LastSaved">
    <vt:filetime>2020-07-13T00:00:00Z</vt:filetime>
  </property>
</Properties>
</file>