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9"/>
        <w:ind w:left="220" w:right="8"/>
      </w:pPr>
      <w:r>
        <w:rPr/>
        <w:t>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6"/>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509" w:hRule="exact"/>
        </w:trPr>
        <w:tc>
          <w:tcPr>
            <w:tcW w:w="2000" w:type="dxa"/>
            <w:tcBorders>
              <w:top w:val="nil"/>
              <w:left w:val="nil"/>
              <w:right w:val="nil"/>
            </w:tcBorders>
          </w:tcPr>
          <w:p>
            <w:pPr>
              <w:pStyle w:val="TableParagraph"/>
              <w:spacing w:line="245" w:lineRule="exact" w:before="0"/>
              <w:ind w:left="110"/>
              <w:rPr>
                <w:b/>
                <w:sz w:val="22"/>
                <w:u w:val="none"/>
              </w:rPr>
            </w:pPr>
            <w:r>
              <w:rPr>
                <w:b/>
                <w:sz w:val="22"/>
                <w:u w:val="none"/>
              </w:rPr>
              <w:t>ITEM</w:t>
            </w:r>
          </w:p>
        </w:tc>
        <w:tc>
          <w:tcPr>
            <w:tcW w:w="7472" w:type="dxa"/>
            <w:tcBorders>
              <w:top w:val="nil"/>
              <w:left w:val="nil"/>
              <w:right w:val="nil"/>
            </w:tcBorders>
          </w:tcPr>
          <w:p>
            <w:pPr>
              <w:pStyle w:val="TableParagraph"/>
              <w:spacing w:line="245" w:lineRule="exact" w:before="0"/>
              <w:ind w:left="2007"/>
              <w:rPr>
                <w:b/>
                <w:sz w:val="22"/>
                <w:u w:val="none"/>
              </w:rPr>
            </w:pPr>
            <w:r>
              <w:rPr>
                <w:b/>
                <w:sz w:val="22"/>
                <w:u w:val="none"/>
              </w:rPr>
              <w:t>SUMMARY</w:t>
            </w:r>
          </w:p>
        </w:tc>
      </w:tr>
      <w:tr>
        <w:trPr>
          <w:trHeight w:val="268" w:hRule="exact"/>
        </w:trPr>
        <w:tc>
          <w:tcPr>
            <w:tcW w:w="2000" w:type="dxa"/>
          </w:tcPr>
          <w:p>
            <w:pPr/>
          </w:p>
        </w:tc>
        <w:tc>
          <w:tcPr>
            <w:tcW w:w="7472" w:type="dxa"/>
          </w:tcPr>
          <w:p>
            <w:pPr/>
          </w:p>
        </w:tc>
      </w:tr>
      <w:tr>
        <w:trPr>
          <w:trHeight w:val="784" w:hRule="exact"/>
        </w:trPr>
        <w:tc>
          <w:tcPr>
            <w:tcW w:w="2000" w:type="dxa"/>
          </w:tcPr>
          <w:p>
            <w:pPr>
              <w:pStyle w:val="TableParagraph"/>
              <w:spacing w:line="244" w:lineRule="auto"/>
              <w:ind w:right="914"/>
              <w:rPr>
                <w:b/>
                <w:sz w:val="22"/>
                <w:u w:val="none"/>
              </w:rPr>
            </w:pPr>
            <w:r>
              <w:rPr>
                <w:b/>
                <w:sz w:val="22"/>
                <w:u w:val="none"/>
              </w:rPr>
              <w:t>Table of Contents</w:t>
            </w:r>
          </w:p>
        </w:tc>
        <w:tc>
          <w:tcPr>
            <w:tcW w:w="7472" w:type="dxa"/>
          </w:tcPr>
          <w:p>
            <w:pPr>
              <w:pStyle w:val="TableParagraph"/>
              <w:rPr>
                <w:sz w:val="22"/>
                <w:u w:val="none"/>
              </w:rPr>
            </w:pPr>
            <w:r>
              <w:rPr>
                <w:b/>
                <w:sz w:val="22"/>
                <w:u w:val="thick"/>
              </w:rPr>
              <w:t>Chapter 6700</w:t>
            </w:r>
            <w:r>
              <w:rPr>
                <w:sz w:val="22"/>
                <w:u w:val="none"/>
              </w:rPr>
              <w:t>, updated title to “Information Technology Budgeting”.</w:t>
            </w:r>
          </w:p>
        </w:tc>
      </w:tr>
      <w:tr>
        <w:trPr>
          <w:trHeight w:val="773" w:hRule="exact"/>
        </w:trPr>
        <w:tc>
          <w:tcPr>
            <w:tcW w:w="2000" w:type="dxa"/>
          </w:tcPr>
          <w:p>
            <w:pPr>
              <w:pStyle w:val="TableParagraph"/>
              <w:rPr>
                <w:b/>
                <w:sz w:val="22"/>
                <w:u w:val="none"/>
              </w:rPr>
            </w:pPr>
            <w:r>
              <w:rPr>
                <w:b/>
                <w:sz w:val="22"/>
                <w:u w:val="none"/>
              </w:rPr>
              <w:t>Section 4819.2</w:t>
            </w:r>
          </w:p>
        </w:tc>
        <w:tc>
          <w:tcPr>
            <w:tcW w:w="7472" w:type="dxa"/>
          </w:tcPr>
          <w:p>
            <w:pPr>
              <w:pStyle w:val="TableParagraph"/>
              <w:ind w:right="785"/>
              <w:rPr>
                <w:sz w:val="22"/>
                <w:u w:val="none"/>
              </w:rPr>
            </w:pPr>
            <w:r>
              <w:rPr>
                <w:b/>
                <w:sz w:val="22"/>
                <w:u w:val="thick"/>
              </w:rPr>
              <w:t>Definitions, </w:t>
            </w:r>
            <w:r>
              <w:rPr>
                <w:sz w:val="22"/>
                <w:u w:val="none"/>
              </w:rPr>
              <w:t>revised to include “Cloud Computing” definition, and to correct spelling errors.</w:t>
            </w:r>
          </w:p>
        </w:tc>
      </w:tr>
      <w:tr>
        <w:trPr>
          <w:trHeight w:val="773" w:hRule="exact"/>
        </w:trPr>
        <w:tc>
          <w:tcPr>
            <w:tcW w:w="2000" w:type="dxa"/>
          </w:tcPr>
          <w:p>
            <w:pPr>
              <w:pStyle w:val="TableParagraph"/>
              <w:rPr>
                <w:b/>
                <w:sz w:val="22"/>
                <w:u w:val="none"/>
              </w:rPr>
            </w:pPr>
            <w:r>
              <w:rPr>
                <w:b/>
                <w:sz w:val="22"/>
                <w:u w:val="none"/>
              </w:rPr>
              <w:t>6000 Index</w:t>
            </w:r>
          </w:p>
        </w:tc>
        <w:tc>
          <w:tcPr>
            <w:tcW w:w="7472" w:type="dxa"/>
          </w:tcPr>
          <w:p>
            <w:pPr>
              <w:pStyle w:val="TableParagraph"/>
              <w:ind w:right="994" w:hanging="1"/>
              <w:rPr>
                <w:sz w:val="22"/>
                <w:u w:val="none"/>
              </w:rPr>
            </w:pPr>
            <w:r>
              <w:rPr>
                <w:b/>
                <w:sz w:val="22"/>
                <w:u w:val="thick"/>
              </w:rPr>
              <w:t>Budgeting, </w:t>
            </w:r>
            <w:r>
              <w:rPr>
                <w:sz w:val="22"/>
                <w:u w:val="none"/>
              </w:rPr>
              <w:t>revised 6700 chapter title to “Information Technology Budgeting”.</w:t>
            </w:r>
          </w:p>
        </w:tc>
      </w:tr>
      <w:tr>
        <w:trPr>
          <w:trHeight w:val="773" w:hRule="exact"/>
        </w:trPr>
        <w:tc>
          <w:tcPr>
            <w:tcW w:w="2000" w:type="dxa"/>
          </w:tcPr>
          <w:p>
            <w:pPr>
              <w:pStyle w:val="TableParagraph"/>
              <w:rPr>
                <w:b/>
                <w:sz w:val="22"/>
                <w:u w:val="none"/>
              </w:rPr>
            </w:pPr>
            <w:r>
              <w:rPr>
                <w:b/>
                <w:sz w:val="22"/>
                <w:u w:val="none"/>
              </w:rPr>
              <w:t>Chapter 6700</w:t>
            </w:r>
          </w:p>
        </w:tc>
        <w:tc>
          <w:tcPr>
            <w:tcW w:w="7472" w:type="dxa"/>
          </w:tcPr>
          <w:p>
            <w:pPr>
              <w:pStyle w:val="TableParagraph"/>
              <w:ind w:right="921"/>
              <w:rPr>
                <w:sz w:val="22"/>
                <w:u w:val="none"/>
              </w:rPr>
            </w:pPr>
            <w:r>
              <w:rPr>
                <w:b/>
                <w:sz w:val="22"/>
                <w:u w:val="thick"/>
              </w:rPr>
              <w:t>Information Technology, </w:t>
            </w:r>
            <w:r>
              <w:rPr>
                <w:sz w:val="22"/>
                <w:u w:val="none"/>
              </w:rPr>
              <w:t>revised title to “Information Technology Budgeting”.</w:t>
            </w:r>
          </w:p>
        </w:tc>
      </w:tr>
      <w:tr>
        <w:trPr>
          <w:trHeight w:val="773" w:hRule="exact"/>
        </w:trPr>
        <w:tc>
          <w:tcPr>
            <w:tcW w:w="2000" w:type="dxa"/>
          </w:tcPr>
          <w:p>
            <w:pPr>
              <w:pStyle w:val="TableParagraph"/>
              <w:rPr>
                <w:b/>
                <w:sz w:val="22"/>
                <w:u w:val="none"/>
              </w:rPr>
            </w:pPr>
            <w:r>
              <w:rPr>
                <w:b/>
                <w:sz w:val="22"/>
                <w:u w:val="none"/>
              </w:rPr>
              <w:t>Section 8790</w:t>
            </w:r>
          </w:p>
        </w:tc>
        <w:tc>
          <w:tcPr>
            <w:tcW w:w="7472" w:type="dxa"/>
          </w:tcPr>
          <w:p>
            <w:pPr>
              <w:pStyle w:val="TableParagraph"/>
              <w:ind w:right="444" w:hanging="1"/>
              <w:rPr>
                <w:sz w:val="22"/>
                <w:u w:val="none"/>
              </w:rPr>
            </w:pPr>
            <w:r>
              <w:rPr>
                <w:b/>
                <w:sz w:val="22"/>
                <w:u w:val="thick"/>
              </w:rPr>
              <w:t>Offsets, </w:t>
            </w:r>
            <w:r>
              <w:rPr>
                <w:sz w:val="22"/>
                <w:u w:val="none"/>
              </w:rPr>
              <w:t>revised to reference section 8776.8 for recovering receivables from other state departments.</w:t>
            </w:r>
          </w:p>
        </w:tc>
      </w:tr>
    </w:tbl>
    <w:p>
      <w:pPr>
        <w:pStyle w:val="BodyText"/>
        <w:rPr>
          <w:sz w:val="24"/>
        </w:rPr>
      </w:pPr>
    </w:p>
    <w:p>
      <w:pPr>
        <w:pStyle w:val="BodyText"/>
        <w:rPr>
          <w:sz w:val="24"/>
        </w:rPr>
      </w:pPr>
    </w:p>
    <w:p>
      <w:pPr>
        <w:pStyle w:val="BodyText"/>
        <w:rPr>
          <w:sz w:val="24"/>
        </w:rPr>
      </w:pPr>
    </w:p>
    <w:p>
      <w:pPr>
        <w:spacing w:before="209"/>
        <w:ind w:left="2852" w:right="2929" w:firstLine="0"/>
        <w:jc w:val="center"/>
        <w:rPr>
          <w:b/>
          <w:sz w:val="22"/>
        </w:rPr>
      </w:pPr>
      <w:r>
        <w:rPr>
          <w:b/>
          <w:sz w:val="22"/>
        </w:rPr>
        <w:t>REVISION SEQUENCE INSTRUCTIONS</w:t>
      </w:r>
    </w:p>
    <w:p>
      <w:pPr>
        <w:pStyle w:val="BodyText"/>
        <w:spacing w:before="178"/>
        <w:ind w:left="219" w:right="8"/>
      </w:pPr>
      <w:r>
        <w:rPr/>
        <w:t>The SAM is undergoing a format transition. Therefore, page numbers are either at the center bottom or upper right corner of the page.</w:t>
      </w:r>
    </w:p>
    <w:p>
      <w:pPr>
        <w:pStyle w:val="BodyText"/>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784" w:hRule="exact"/>
        </w:trPr>
        <w:tc>
          <w:tcPr>
            <w:tcW w:w="3528" w:type="dxa"/>
          </w:tcPr>
          <w:p>
            <w:pPr>
              <w:pStyle w:val="TableParagraph"/>
              <w:spacing w:before="4"/>
              <w:rPr>
                <w:b/>
                <w:sz w:val="22"/>
                <w:u w:val="none"/>
              </w:rPr>
            </w:pPr>
            <w:r>
              <w:rPr>
                <w:b/>
                <w:sz w:val="22"/>
                <w:u w:val="none"/>
              </w:rPr>
              <w:t>Remove Page (s)</w:t>
            </w:r>
          </w:p>
        </w:tc>
        <w:tc>
          <w:tcPr>
            <w:tcW w:w="1710" w:type="dxa"/>
          </w:tcPr>
          <w:p>
            <w:pPr>
              <w:pStyle w:val="TableParagraph"/>
              <w:spacing w:line="244" w:lineRule="auto" w:before="4"/>
              <w:ind w:left="209" w:right="208"/>
              <w:jc w:val="center"/>
              <w:rPr>
                <w:b/>
                <w:sz w:val="22"/>
                <w:u w:val="none"/>
              </w:rPr>
            </w:pPr>
            <w:r>
              <w:rPr>
                <w:b/>
                <w:w w:val="95"/>
                <w:sz w:val="22"/>
                <w:u w:val="none"/>
              </w:rPr>
              <w:t>Consecutive </w:t>
            </w:r>
            <w:r>
              <w:rPr>
                <w:b/>
                <w:sz w:val="22"/>
                <w:u w:val="none"/>
              </w:rPr>
              <w:t>Number of Sheets</w:t>
            </w:r>
          </w:p>
        </w:tc>
        <w:tc>
          <w:tcPr>
            <w:tcW w:w="2610" w:type="dxa"/>
          </w:tcPr>
          <w:p>
            <w:pPr>
              <w:pStyle w:val="TableParagraph"/>
              <w:spacing w:before="4"/>
              <w:ind w:left="522" w:right="522"/>
              <w:jc w:val="center"/>
              <w:rPr>
                <w:b/>
                <w:sz w:val="22"/>
                <w:u w:val="none"/>
              </w:rPr>
            </w:pPr>
            <w:r>
              <w:rPr>
                <w:b/>
                <w:sz w:val="22"/>
                <w:u w:val="none"/>
              </w:rPr>
              <w:t>Insert Page (s)</w:t>
            </w:r>
          </w:p>
        </w:tc>
        <w:tc>
          <w:tcPr>
            <w:tcW w:w="1800" w:type="dxa"/>
          </w:tcPr>
          <w:p>
            <w:pPr>
              <w:pStyle w:val="TableParagraph"/>
              <w:spacing w:line="244" w:lineRule="auto" w:before="4"/>
              <w:ind w:left="254" w:right="252"/>
              <w:jc w:val="center"/>
              <w:rPr>
                <w:b/>
                <w:sz w:val="22"/>
                <w:u w:val="none"/>
              </w:rPr>
            </w:pPr>
            <w:r>
              <w:rPr>
                <w:b/>
                <w:w w:val="95"/>
                <w:sz w:val="22"/>
                <w:u w:val="none"/>
              </w:rPr>
              <w:t>Consecutive </w:t>
            </w:r>
            <w:r>
              <w:rPr>
                <w:b/>
                <w:sz w:val="22"/>
                <w:u w:val="none"/>
              </w:rPr>
              <w:t>Number of Sheets</w:t>
            </w:r>
          </w:p>
        </w:tc>
      </w:tr>
      <w:tr>
        <w:trPr>
          <w:trHeight w:val="526" w:hRule="exact"/>
        </w:trPr>
        <w:tc>
          <w:tcPr>
            <w:tcW w:w="3528" w:type="dxa"/>
          </w:tcPr>
          <w:p>
            <w:pPr>
              <w:pStyle w:val="TableParagraph"/>
              <w:rPr>
                <w:b/>
                <w:sz w:val="22"/>
                <w:u w:val="none"/>
              </w:rPr>
            </w:pPr>
            <w:r>
              <w:rPr>
                <w:b/>
                <w:sz w:val="22"/>
                <w:u w:val="none"/>
              </w:rPr>
              <w:t>Table of Contents</w:t>
            </w:r>
          </w:p>
        </w:tc>
        <w:tc>
          <w:tcPr>
            <w:tcW w:w="1710" w:type="dxa"/>
          </w:tcPr>
          <w:p>
            <w:pPr>
              <w:pStyle w:val="TableParagraph"/>
              <w:ind w:left="0"/>
              <w:jc w:val="center"/>
              <w:rPr>
                <w:b/>
                <w:sz w:val="22"/>
                <w:u w:val="none"/>
              </w:rPr>
            </w:pPr>
            <w:r>
              <w:rPr>
                <w:b/>
                <w:w w:val="99"/>
                <w:sz w:val="22"/>
                <w:u w:val="none"/>
              </w:rPr>
              <w:t>2</w:t>
            </w:r>
          </w:p>
        </w:tc>
        <w:tc>
          <w:tcPr>
            <w:tcW w:w="2610" w:type="dxa"/>
          </w:tcPr>
          <w:p>
            <w:pPr>
              <w:pStyle w:val="TableParagraph"/>
              <w:ind w:left="522" w:right="522"/>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2</w:t>
            </w:r>
          </w:p>
        </w:tc>
      </w:tr>
      <w:tr>
        <w:trPr>
          <w:trHeight w:val="268" w:hRule="exact"/>
        </w:trPr>
        <w:tc>
          <w:tcPr>
            <w:tcW w:w="3528" w:type="dxa"/>
          </w:tcPr>
          <w:p>
            <w:pPr>
              <w:pStyle w:val="TableParagraph"/>
              <w:rPr>
                <w:b/>
                <w:sz w:val="22"/>
                <w:u w:val="none"/>
              </w:rPr>
            </w:pPr>
            <w:r>
              <w:rPr>
                <w:b/>
                <w:sz w:val="22"/>
                <w:u w:val="none"/>
              </w:rPr>
              <w:t>Pages 4819.2 thru 4819.3</w:t>
            </w:r>
          </w:p>
        </w:tc>
        <w:tc>
          <w:tcPr>
            <w:tcW w:w="1710" w:type="dxa"/>
          </w:tcPr>
          <w:p>
            <w:pPr>
              <w:pStyle w:val="TableParagraph"/>
              <w:ind w:left="0" w:right="1"/>
              <w:jc w:val="center"/>
              <w:rPr>
                <w:b/>
                <w:sz w:val="22"/>
                <w:u w:val="none"/>
              </w:rPr>
            </w:pPr>
            <w:r>
              <w:rPr>
                <w:b/>
                <w:w w:val="99"/>
                <w:sz w:val="22"/>
                <w:u w:val="none"/>
              </w:rPr>
              <w:t>4</w:t>
            </w:r>
          </w:p>
        </w:tc>
        <w:tc>
          <w:tcPr>
            <w:tcW w:w="2610" w:type="dxa"/>
          </w:tcPr>
          <w:p>
            <w:pPr>
              <w:pStyle w:val="TableParagraph"/>
              <w:ind w:left="522" w:right="522"/>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4</w:t>
            </w:r>
          </w:p>
        </w:tc>
      </w:tr>
      <w:tr>
        <w:trPr>
          <w:trHeight w:val="268" w:hRule="exact"/>
        </w:trPr>
        <w:tc>
          <w:tcPr>
            <w:tcW w:w="3528" w:type="dxa"/>
          </w:tcPr>
          <w:p>
            <w:pPr>
              <w:pStyle w:val="TableParagraph"/>
              <w:rPr>
                <w:b/>
                <w:sz w:val="22"/>
                <w:u w:val="none"/>
              </w:rPr>
            </w:pPr>
            <w:r>
              <w:rPr>
                <w:b/>
                <w:sz w:val="22"/>
                <w:u w:val="none"/>
              </w:rPr>
              <w:t>6000 Index</w:t>
            </w:r>
          </w:p>
        </w:tc>
        <w:tc>
          <w:tcPr>
            <w:tcW w:w="1710" w:type="dxa"/>
          </w:tcPr>
          <w:p>
            <w:pPr>
              <w:pStyle w:val="TableParagraph"/>
              <w:ind w:left="0" w:right="1"/>
              <w:jc w:val="center"/>
              <w:rPr>
                <w:b/>
                <w:sz w:val="22"/>
                <w:u w:val="none"/>
              </w:rPr>
            </w:pPr>
            <w:r>
              <w:rPr>
                <w:b/>
                <w:w w:val="99"/>
                <w:sz w:val="22"/>
                <w:u w:val="none"/>
              </w:rPr>
              <w:t>3</w:t>
            </w:r>
          </w:p>
        </w:tc>
        <w:tc>
          <w:tcPr>
            <w:tcW w:w="2610" w:type="dxa"/>
          </w:tcPr>
          <w:p>
            <w:pPr>
              <w:pStyle w:val="TableParagraph"/>
              <w:ind w:left="522" w:right="522"/>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3</w:t>
            </w:r>
          </w:p>
        </w:tc>
      </w:tr>
      <w:tr>
        <w:trPr>
          <w:trHeight w:val="268" w:hRule="exact"/>
        </w:trPr>
        <w:tc>
          <w:tcPr>
            <w:tcW w:w="3528" w:type="dxa"/>
          </w:tcPr>
          <w:p>
            <w:pPr>
              <w:pStyle w:val="TableParagraph"/>
              <w:rPr>
                <w:b/>
                <w:sz w:val="22"/>
                <w:u w:val="none"/>
              </w:rPr>
            </w:pPr>
            <w:r>
              <w:rPr>
                <w:b/>
                <w:sz w:val="22"/>
                <w:u w:val="none"/>
              </w:rPr>
              <w:t>Pages 6700 thru 6770</w:t>
            </w:r>
          </w:p>
        </w:tc>
        <w:tc>
          <w:tcPr>
            <w:tcW w:w="1710" w:type="dxa"/>
          </w:tcPr>
          <w:p>
            <w:pPr>
              <w:pStyle w:val="TableParagraph"/>
              <w:ind w:left="0"/>
              <w:jc w:val="center"/>
              <w:rPr>
                <w:b/>
                <w:sz w:val="22"/>
                <w:u w:val="none"/>
              </w:rPr>
            </w:pPr>
            <w:r>
              <w:rPr>
                <w:b/>
                <w:w w:val="99"/>
                <w:sz w:val="22"/>
                <w:u w:val="none"/>
              </w:rPr>
              <w:t>2</w:t>
            </w:r>
          </w:p>
        </w:tc>
        <w:tc>
          <w:tcPr>
            <w:tcW w:w="2610" w:type="dxa"/>
          </w:tcPr>
          <w:p>
            <w:pPr>
              <w:pStyle w:val="TableParagraph"/>
              <w:ind w:left="522" w:right="522"/>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2</w:t>
            </w:r>
          </w:p>
        </w:tc>
      </w:tr>
      <w:tr>
        <w:trPr>
          <w:trHeight w:val="268" w:hRule="exact"/>
        </w:trPr>
        <w:tc>
          <w:tcPr>
            <w:tcW w:w="3528" w:type="dxa"/>
          </w:tcPr>
          <w:p>
            <w:pPr>
              <w:pStyle w:val="TableParagraph"/>
              <w:rPr>
                <w:b/>
                <w:sz w:val="22"/>
                <w:u w:val="none"/>
              </w:rPr>
            </w:pPr>
            <w:r>
              <w:rPr>
                <w:b/>
                <w:sz w:val="22"/>
                <w:u w:val="none"/>
              </w:rPr>
              <w:t>Page 8790</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522" w:right="522"/>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1</w:t>
            </w:r>
          </w:p>
        </w:tc>
      </w:tr>
    </w:tbl>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9"/>
        <w:rPr>
          <w:sz w:val="26"/>
        </w:rPr>
      </w:pPr>
    </w:p>
    <w:p>
      <w:pPr>
        <w:tabs>
          <w:tab w:pos="7831" w:val="left" w:leader="none"/>
        </w:tabs>
        <w:spacing w:before="0"/>
        <w:ind w:left="220" w:right="0" w:firstLine="0"/>
        <w:jc w:val="left"/>
        <w:rPr>
          <w:b/>
          <w:sz w:val="20"/>
        </w:rPr>
      </w:pPr>
      <w:r>
        <w:rPr>
          <w:b/>
          <w:sz w:val="20"/>
        </w:rPr>
        <w:t>Rev.</w:t>
      </w:r>
      <w:r>
        <w:rPr>
          <w:b/>
          <w:spacing w:val="-2"/>
          <w:sz w:val="20"/>
        </w:rPr>
        <w:t> </w:t>
      </w:r>
      <w:r>
        <w:rPr>
          <w:b/>
          <w:sz w:val="20"/>
        </w:rPr>
        <w:t>415</w:t>
        <w:tab/>
        <w:t>SEPTEMBER</w:t>
      </w:r>
      <w:r>
        <w:rPr>
          <w:b/>
          <w:spacing w:val="2"/>
          <w:sz w:val="20"/>
        </w:rPr>
        <w:t> </w:t>
      </w:r>
      <w:r>
        <w:rPr>
          <w:b/>
          <w:sz w:val="20"/>
        </w:rPr>
        <w:t>2011</w:t>
      </w:r>
    </w:p>
    <w:sectPr>
      <w:type w:val="continuous"/>
      <w:pgSz w:w="12240" w:h="15840"/>
      <w:pgMar w:top="900" w:bottom="28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5"/>
      <w:ind w:left="103"/>
    </w:pPr>
    <w:rPr>
      <w:rFonts w:ascii="Arial" w:hAnsi="Arial" w:eastAsia="Arial" w:cs="Arial"/>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2020-07-14T09:37:58Z</dcterms:created>
  <dcterms:modified xsi:type="dcterms:W3CDTF">2020-07-14T09:37:58Z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2011-09-21T00:00:00Z</vt:filetime>
  </property>
  <property fmtid="{D5CDD505-2E9C-101B-9397-08002B2CF9AE}" pid="3" name="Creator">
    <vt:lpwstr>Acrobat PDFMaker 8.1 for Word</vt:lpwstr>
  </property>
  <property fmtid="{D5CDD505-2E9C-101B-9397-08002B2CF9AE}" pid="4" name="LastSaved">
    <vt:filetime>2020-07-14T00:00:00Z</vt:filetime>
  </property>
</Properties>
</file>