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0"/>
        <w:ind w:left="3706" w:right="3708" w:firstLine="0"/>
        <w:jc w:val="center"/>
        <w:rPr>
          <w:b/>
          <w:sz w:val="20"/>
        </w:rPr>
      </w:pPr>
      <w:r>
        <w:rPr>
          <w:b/>
          <w:sz w:val="20"/>
        </w:rPr>
        <w:t>REVISION SUMMARY</w:t>
      </w:r>
    </w:p>
    <w:p>
      <w:pPr>
        <w:pStyle w:val="BodyText"/>
        <w:spacing w:before="3"/>
        <w:rPr>
          <w:b/>
          <w:sz w:val="21"/>
        </w:rPr>
      </w:pPr>
    </w:p>
    <w:p>
      <w:pPr>
        <w:pStyle w:val="BodyText"/>
        <w:spacing w:line="249" w:lineRule="auto"/>
        <w:ind w:left="100" w:right="99"/>
        <w:jc w:val="both"/>
      </w:pPr>
      <w:r>
        <w:rPr/>
        <w:t>Format and minor grammatical changes have been made to all pages included in this revision package. Revision  bars are not inserted for format changes, non-substantial technical changes, and fully rewritten chapters. Revision bars appear on the right sides of all pages. Vertical (addition) bars indicate added and rewritten matter, and horizontal (deletion) bars indicate deleted</w:t>
      </w:r>
      <w:r>
        <w:rPr>
          <w:spacing w:val="44"/>
        </w:rPr>
        <w:t> </w:t>
      </w:r>
      <w:r>
        <w:rPr/>
        <w:t>matter.</w:t>
      </w:r>
    </w:p>
    <w:p>
      <w:pPr>
        <w:pStyle w:val="BodyText"/>
        <w:spacing w:before="11"/>
        <w:rPr>
          <w:sz w:val="17"/>
        </w:rPr>
      </w:pPr>
    </w:p>
    <w:p>
      <w:pPr>
        <w:pStyle w:val="Heading1"/>
        <w:tabs>
          <w:tab w:pos="5303" w:val="left" w:leader="none"/>
        </w:tabs>
        <w:ind w:left="791"/>
      </w:pPr>
      <w:r>
        <w:rPr>
          <w:u w:val="single"/>
        </w:rPr>
        <w:t>Item</w:t>
      </w:r>
      <w:r>
        <w:rPr/>
        <w:tab/>
      </w:r>
      <w:r>
        <w:rPr>
          <w:spacing w:val="-3"/>
          <w:u w:val="single"/>
        </w:rPr>
        <w:t>Summary</w:t>
      </w:r>
    </w:p>
    <w:p>
      <w:pPr>
        <w:pStyle w:val="BodyText"/>
        <w:spacing w:before="2"/>
        <w:rPr>
          <w:b/>
          <w:sz w:val="13"/>
        </w:rPr>
      </w:pPr>
    </w:p>
    <w:p>
      <w:pPr>
        <w:tabs>
          <w:tab w:pos="2096" w:val="left" w:leader="none"/>
        </w:tabs>
        <w:spacing w:before="98"/>
        <w:ind w:left="100" w:right="0" w:firstLine="0"/>
        <w:jc w:val="left"/>
        <w:rPr>
          <w:sz w:val="20"/>
        </w:rPr>
      </w:pPr>
      <w:r>
        <w:rPr>
          <w:b/>
          <w:sz w:val="20"/>
        </w:rPr>
        <w:t>Subject</w:t>
      </w:r>
      <w:r>
        <w:rPr>
          <w:b/>
          <w:spacing w:val="-3"/>
          <w:sz w:val="20"/>
        </w:rPr>
        <w:t> </w:t>
      </w:r>
      <w:r>
        <w:rPr>
          <w:b/>
          <w:sz w:val="20"/>
        </w:rPr>
        <w:t>Index</w:t>
        <w:tab/>
      </w:r>
      <w:r>
        <w:rPr>
          <w:sz w:val="20"/>
        </w:rPr>
        <w:t>Updates</w:t>
      </w:r>
      <w:r>
        <w:rPr>
          <w:spacing w:val="-3"/>
          <w:sz w:val="20"/>
        </w:rPr>
        <w:t> </w:t>
      </w:r>
      <w:r>
        <w:rPr>
          <w:sz w:val="20"/>
        </w:rPr>
        <w:t>entries.</w:t>
      </w:r>
    </w:p>
    <w:p>
      <w:pPr>
        <w:pStyle w:val="BodyText"/>
        <w:spacing w:before="8"/>
        <w:rPr>
          <w:sz w:val="21"/>
        </w:rPr>
      </w:pPr>
    </w:p>
    <w:p>
      <w:pPr>
        <w:tabs>
          <w:tab w:pos="2096" w:val="left" w:leader="none"/>
        </w:tabs>
        <w:spacing w:before="0"/>
        <w:ind w:left="100" w:right="0" w:firstLine="0"/>
        <w:jc w:val="left"/>
        <w:rPr>
          <w:sz w:val="20"/>
        </w:rPr>
      </w:pPr>
      <w:r>
        <w:rPr>
          <w:b/>
          <w:sz w:val="20"/>
        </w:rPr>
        <w:t>Chapter</w:t>
      </w:r>
      <w:r>
        <w:rPr>
          <w:b/>
          <w:spacing w:val="1"/>
          <w:sz w:val="20"/>
        </w:rPr>
        <w:t> </w:t>
      </w:r>
      <w:r>
        <w:rPr>
          <w:b/>
          <w:sz w:val="20"/>
        </w:rPr>
        <w:t>0001</w:t>
        <w:tab/>
      </w:r>
      <w:r>
        <w:rPr>
          <w:b/>
          <w:sz w:val="20"/>
          <w:u w:val="single"/>
        </w:rPr>
        <w:t>Introduction  </w:t>
      </w:r>
      <w:r>
        <w:rPr>
          <w:sz w:val="20"/>
        </w:rPr>
        <w:t>Updates Section 0030 regarding SAM publications and</w:t>
      </w:r>
      <w:r>
        <w:rPr>
          <w:spacing w:val="44"/>
          <w:sz w:val="20"/>
        </w:rPr>
        <w:t> </w:t>
      </w:r>
      <w:r>
        <w:rPr>
          <w:sz w:val="20"/>
        </w:rPr>
        <w:t>contacts.</w:t>
      </w:r>
    </w:p>
    <w:p>
      <w:pPr>
        <w:pStyle w:val="BodyText"/>
        <w:rPr>
          <w:sz w:val="14"/>
        </w:rPr>
      </w:pPr>
    </w:p>
    <w:p>
      <w:pPr>
        <w:tabs>
          <w:tab w:pos="2096" w:val="left" w:leader="none"/>
        </w:tabs>
        <w:spacing w:line="249" w:lineRule="auto" w:before="93"/>
        <w:ind w:left="2096" w:right="323" w:hanging="1997"/>
        <w:jc w:val="left"/>
        <w:rPr>
          <w:sz w:val="20"/>
        </w:rPr>
      </w:pPr>
      <w:r>
        <w:rPr>
          <w:b/>
          <w:sz w:val="20"/>
        </w:rPr>
        <w:t>Chapter</w:t>
      </w:r>
      <w:r>
        <w:rPr>
          <w:b/>
          <w:spacing w:val="1"/>
          <w:sz w:val="20"/>
        </w:rPr>
        <w:t> </w:t>
      </w:r>
      <w:r>
        <w:rPr>
          <w:b/>
          <w:sz w:val="20"/>
        </w:rPr>
        <w:t>1900</w:t>
        <w:tab/>
      </w:r>
      <w:r>
        <w:rPr>
          <w:b/>
          <w:sz w:val="20"/>
          <w:u w:val="single"/>
        </w:rPr>
        <w:t>Waste Prevention and Recycling of Non-Hazardous Waste  </w:t>
      </w:r>
      <w:r>
        <w:rPr>
          <w:sz w:val="20"/>
        </w:rPr>
        <w:t>Revises</w:t>
      </w:r>
      <w:r>
        <w:rPr>
          <w:spacing w:val="9"/>
          <w:sz w:val="20"/>
        </w:rPr>
        <w:t> </w:t>
      </w:r>
      <w:r>
        <w:rPr>
          <w:sz w:val="20"/>
        </w:rPr>
        <w:t>Sections </w:t>
      </w:r>
      <w:r>
        <w:rPr>
          <w:spacing w:val="-2"/>
          <w:sz w:val="20"/>
        </w:rPr>
        <w:t>1930.1</w:t>
      </w:r>
      <w:r>
        <w:rPr>
          <w:spacing w:val="-2"/>
          <w:w w:val="100"/>
          <w:sz w:val="20"/>
        </w:rPr>
        <w:t> </w:t>
      </w:r>
      <w:r>
        <w:rPr>
          <w:sz w:val="20"/>
        </w:rPr>
        <w:t>and 1930.4 to reflect current practice in which state agencies must pay for the collection of some recyclable</w:t>
      </w:r>
      <w:r>
        <w:rPr>
          <w:spacing w:val="-3"/>
          <w:sz w:val="20"/>
        </w:rPr>
        <w:t> </w:t>
      </w:r>
      <w:r>
        <w:rPr>
          <w:sz w:val="20"/>
        </w:rPr>
        <w:t>materials.</w:t>
      </w:r>
    </w:p>
    <w:p>
      <w:pPr>
        <w:pStyle w:val="BodyText"/>
        <w:spacing w:before="4"/>
        <w:rPr>
          <w:sz w:val="21"/>
        </w:rPr>
      </w:pPr>
    </w:p>
    <w:p>
      <w:pPr>
        <w:tabs>
          <w:tab w:pos="2077" w:val="left" w:leader="none"/>
        </w:tabs>
        <w:spacing w:before="0"/>
        <w:ind w:left="100" w:right="0" w:firstLine="0"/>
        <w:jc w:val="left"/>
        <w:rPr>
          <w:sz w:val="20"/>
        </w:rPr>
      </w:pPr>
      <w:r>
        <w:rPr>
          <w:b/>
          <w:sz w:val="20"/>
        </w:rPr>
        <w:t>Chapter</w:t>
      </w:r>
      <w:r>
        <w:rPr>
          <w:b/>
          <w:spacing w:val="1"/>
          <w:sz w:val="20"/>
        </w:rPr>
        <w:t> </w:t>
      </w:r>
      <w:r>
        <w:rPr>
          <w:b/>
          <w:sz w:val="20"/>
        </w:rPr>
        <w:t>8000</w:t>
        <w:tab/>
      </w:r>
      <w:r>
        <w:rPr>
          <w:b/>
          <w:sz w:val="20"/>
          <w:u w:val="single"/>
        </w:rPr>
        <w:t>Cash  </w:t>
      </w:r>
      <w:r>
        <w:rPr>
          <w:sz w:val="20"/>
        </w:rPr>
        <w:t>Makes technical correction to 8000</w:t>
      </w:r>
      <w:r>
        <w:rPr>
          <w:spacing w:val="7"/>
          <w:sz w:val="20"/>
        </w:rPr>
        <w:t> </w:t>
      </w:r>
      <w:r>
        <w:rPr>
          <w:sz w:val="20"/>
        </w:rPr>
        <w:t>INDEX.</w:t>
      </w:r>
    </w:p>
    <w:p>
      <w:pPr>
        <w:pStyle w:val="BodyText"/>
        <w:spacing w:before="7"/>
        <w:rPr>
          <w:sz w:val="13"/>
        </w:rPr>
      </w:pPr>
    </w:p>
    <w:p>
      <w:pPr>
        <w:pStyle w:val="BodyText"/>
        <w:spacing w:before="93"/>
        <w:ind w:left="2077"/>
      </w:pPr>
      <w:r>
        <w:rPr/>
        <w:t>Adds new federal code reference to Section 8010.</w:t>
      </w:r>
    </w:p>
    <w:p>
      <w:pPr>
        <w:pStyle w:val="BodyText"/>
        <w:spacing w:before="8"/>
        <w:rPr>
          <w:sz w:val="21"/>
        </w:rPr>
      </w:pPr>
    </w:p>
    <w:p>
      <w:pPr>
        <w:pStyle w:val="BodyText"/>
        <w:spacing w:line="249" w:lineRule="auto"/>
        <w:ind w:left="2077"/>
      </w:pPr>
      <w:r>
        <w:rPr/>
        <w:t>Deletes the specific dollar amount of the Cash Management federal funding threshold in Section 8011.</w:t>
      </w:r>
    </w:p>
    <w:p>
      <w:pPr>
        <w:pStyle w:val="BodyText"/>
        <w:spacing w:before="11"/>
      </w:pPr>
    </w:p>
    <w:p>
      <w:pPr>
        <w:pStyle w:val="BodyText"/>
        <w:spacing w:line="501" w:lineRule="auto"/>
        <w:ind w:left="2077" w:right="1266"/>
      </w:pPr>
      <w:r>
        <w:rPr/>
        <w:t>Revises narrative regarding Treasury State Agreement in Section 8012. Makes minor corrections to narrative for clarity in Section  8013.</w:t>
      </w:r>
    </w:p>
    <w:p>
      <w:pPr>
        <w:pStyle w:val="BodyText"/>
        <w:spacing w:line="249" w:lineRule="auto" w:before="8"/>
        <w:ind w:left="2077" w:right="323"/>
      </w:pPr>
      <w:r>
        <w:rPr/>
        <w:t>Makes technical correction: Changes "Administer" to "Administers" in Section Title 8014.</w:t>
      </w:r>
    </w:p>
    <w:p>
      <w:pPr>
        <w:pStyle w:val="BodyText"/>
        <w:spacing w:before="3"/>
        <w:rPr>
          <w:sz w:val="21"/>
        </w:rPr>
      </w:pPr>
    </w:p>
    <w:p>
      <w:pPr>
        <w:tabs>
          <w:tab w:pos="2077" w:val="left" w:leader="none"/>
        </w:tabs>
        <w:spacing w:before="1"/>
        <w:ind w:left="100" w:right="0" w:firstLine="0"/>
        <w:jc w:val="left"/>
        <w:rPr>
          <w:sz w:val="20"/>
        </w:rPr>
      </w:pPr>
      <w:r>
        <w:rPr>
          <w:b/>
          <w:sz w:val="20"/>
        </w:rPr>
        <w:t>Chapter</w:t>
      </w:r>
      <w:r>
        <w:rPr>
          <w:b/>
          <w:spacing w:val="1"/>
          <w:sz w:val="20"/>
        </w:rPr>
        <w:t> </w:t>
      </w:r>
      <w:r>
        <w:rPr>
          <w:b/>
          <w:sz w:val="20"/>
        </w:rPr>
        <w:t>8500</w:t>
        <w:tab/>
      </w:r>
      <w:r>
        <w:rPr>
          <w:b/>
          <w:sz w:val="20"/>
          <w:u w:val="single"/>
        </w:rPr>
        <w:t>Payroll  </w:t>
      </w:r>
      <w:r>
        <w:rPr>
          <w:sz w:val="20"/>
        </w:rPr>
        <w:t>Makes technical correction to footer on page 8512 (Cont.</w:t>
      </w:r>
      <w:r>
        <w:rPr>
          <w:spacing w:val="15"/>
          <w:sz w:val="20"/>
        </w:rPr>
        <w:t> </w:t>
      </w:r>
      <w:r>
        <w:rPr>
          <w:sz w:val="20"/>
        </w:rPr>
        <w:t>3).</w:t>
      </w:r>
    </w:p>
    <w:p>
      <w:pPr>
        <w:pStyle w:val="BodyText"/>
        <w:spacing w:before="7"/>
        <w:rPr>
          <w:sz w:val="13"/>
        </w:rPr>
      </w:pPr>
    </w:p>
    <w:p>
      <w:pPr>
        <w:pStyle w:val="BodyText"/>
        <w:spacing w:line="501" w:lineRule="auto" w:before="93"/>
        <w:ind w:left="2077" w:right="1266"/>
      </w:pPr>
      <w:r>
        <w:rPr/>
        <w:t>Makes technical correction: Adds "Terminating" to Section Title 8580.4. Makes minor corrections to narrative for clarity in Section  8585.</w:t>
      </w:r>
    </w:p>
    <w:p>
      <w:pPr>
        <w:pStyle w:val="BodyText"/>
        <w:spacing w:before="8"/>
        <w:ind w:left="2077"/>
      </w:pPr>
      <w:r>
        <w:rPr/>
        <w:t>Makes minor corrections to narrative for clarity in Section  8590.</w:t>
      </w:r>
    </w:p>
    <w:p>
      <w:pPr>
        <w:pStyle w:val="BodyText"/>
        <w:spacing w:before="1"/>
        <w:rPr>
          <w:sz w:val="22"/>
        </w:rPr>
      </w:pPr>
    </w:p>
    <w:p>
      <w:pPr>
        <w:tabs>
          <w:tab w:pos="2077" w:val="left" w:leader="none"/>
        </w:tabs>
        <w:spacing w:before="0"/>
        <w:ind w:left="100" w:right="0" w:firstLine="0"/>
        <w:jc w:val="left"/>
        <w:rPr>
          <w:sz w:val="20"/>
        </w:rPr>
      </w:pPr>
      <w:r>
        <w:rPr>
          <w:b/>
          <w:sz w:val="20"/>
        </w:rPr>
        <w:t>Chapter</w:t>
      </w:r>
      <w:r>
        <w:rPr>
          <w:b/>
          <w:spacing w:val="1"/>
          <w:sz w:val="20"/>
        </w:rPr>
        <w:t> </w:t>
      </w:r>
      <w:r>
        <w:rPr>
          <w:b/>
          <w:sz w:val="20"/>
        </w:rPr>
        <w:t>10500</w:t>
        <w:tab/>
      </w:r>
      <w:r>
        <w:rPr>
          <w:b/>
          <w:sz w:val="20"/>
          <w:u w:val="single"/>
        </w:rPr>
        <w:t>Standard Entries  </w:t>
      </w:r>
      <w:r>
        <w:rPr>
          <w:sz w:val="20"/>
        </w:rPr>
        <w:t>Adds description for footnote "c" in Section</w:t>
      </w:r>
      <w:r>
        <w:rPr>
          <w:spacing w:val="18"/>
          <w:sz w:val="20"/>
        </w:rPr>
        <w:t> </w:t>
      </w:r>
      <w:r>
        <w:rPr>
          <w:sz w:val="20"/>
        </w:rPr>
        <w:t>10609.</w:t>
      </w:r>
    </w:p>
    <w:p>
      <w:pPr>
        <w:pStyle w:val="BodyText"/>
        <w:spacing w:before="6"/>
        <w:rPr>
          <w:sz w:val="13"/>
        </w:rPr>
      </w:pPr>
    </w:p>
    <w:p>
      <w:pPr>
        <w:pStyle w:val="BodyText"/>
        <w:spacing w:before="93"/>
        <w:ind w:left="2077"/>
      </w:pPr>
      <w:r>
        <w:rPr/>
        <w:t>Makes technical correction:  Changes "accured" to "accrued" in Section 10610.</w:t>
      </w:r>
    </w:p>
    <w:p>
      <w:pPr>
        <w:spacing w:after="0"/>
        <w:sectPr>
          <w:footerReference w:type="default" r:id="rId5"/>
          <w:type w:val="continuous"/>
          <w:pgSz w:w="12240" w:h="15840"/>
          <w:pgMar w:footer="743" w:top="660" w:bottom="940" w:left="1340" w:right="1340"/>
        </w:sectPr>
      </w:pPr>
    </w:p>
    <w:p>
      <w:pPr>
        <w:pStyle w:val="Heading1"/>
        <w:spacing w:before="70"/>
        <w:ind w:left="3057"/>
      </w:pPr>
      <w:r>
        <w:rPr/>
        <w:t>REVISION SEQUENCE INSTRUCTIONS</w:t>
      </w:r>
    </w:p>
    <w:p>
      <w:pPr>
        <w:pStyle w:val="BodyText"/>
        <w:spacing w:line="249" w:lineRule="auto" w:before="187"/>
        <w:ind w:left="240" w:right="286"/>
      </w:pPr>
      <w:r>
        <w:rPr/>
        <w:t>The SAM is undergoing a format transition.   Therefore, page numbers are either at the center bottom or upper    right corner of the</w:t>
      </w:r>
      <w:r>
        <w:rPr>
          <w:spacing w:val="25"/>
        </w:rPr>
        <w:t> </w:t>
      </w:r>
      <w:r>
        <w:rPr/>
        <w:t>page.</w:t>
      </w:r>
    </w:p>
    <w:p>
      <w:pPr>
        <w:spacing w:after="0" w:line="249" w:lineRule="auto"/>
        <w:sectPr>
          <w:pgSz w:w="12240" w:h="15840"/>
          <w:pgMar w:header="0" w:footer="743" w:top="660" w:bottom="940" w:left="1200" w:right="1300"/>
        </w:sectPr>
      </w:pPr>
    </w:p>
    <w:p>
      <w:pPr>
        <w:pStyle w:val="BodyText"/>
        <w:rPr>
          <w:sz w:val="22"/>
        </w:rPr>
      </w:pPr>
    </w:p>
    <w:p>
      <w:pPr>
        <w:pStyle w:val="BodyText"/>
        <w:spacing w:before="2"/>
      </w:pPr>
    </w:p>
    <w:p>
      <w:pPr>
        <w:pStyle w:val="Heading1"/>
        <w:ind w:left="1214"/>
      </w:pPr>
      <w:r>
        <w:rPr>
          <w:u w:val="single"/>
        </w:rPr>
        <w:t>Remove</w:t>
      </w:r>
      <w:r>
        <w:rPr>
          <w:spacing w:val="-13"/>
          <w:u w:val="single"/>
        </w:rPr>
        <w:t> </w:t>
      </w:r>
      <w:r>
        <w:rPr>
          <w:u w:val="single"/>
        </w:rPr>
        <w:t>Page(s)</w:t>
      </w:r>
    </w:p>
    <w:p>
      <w:pPr>
        <w:spacing w:line="249" w:lineRule="auto" w:before="5"/>
        <w:ind w:left="1192" w:right="2233" w:firstLine="0"/>
        <w:jc w:val="center"/>
        <w:rPr>
          <w:b/>
          <w:sz w:val="20"/>
        </w:rPr>
      </w:pPr>
      <w:r>
        <w:rPr/>
        <w:br w:type="column"/>
      </w:r>
      <w:r>
        <w:rPr>
          <w:b/>
          <w:sz w:val="20"/>
          <w:u w:val="single"/>
        </w:rPr>
        <w:t>Consecutive No.</w:t>
      </w:r>
    </w:p>
    <w:p>
      <w:pPr>
        <w:tabs>
          <w:tab w:pos="3307" w:val="left" w:leader="none"/>
        </w:tabs>
        <w:spacing w:before="0"/>
        <w:ind w:left="1343" w:right="0" w:firstLine="0"/>
        <w:jc w:val="left"/>
        <w:rPr>
          <w:b/>
          <w:sz w:val="20"/>
        </w:rPr>
      </w:pPr>
      <w:r>
        <w:rPr>
          <w:b/>
          <w:sz w:val="20"/>
          <w:u w:val="single"/>
        </w:rPr>
        <w:t>of</w:t>
      </w:r>
      <w:r>
        <w:rPr>
          <w:b/>
          <w:spacing w:val="1"/>
          <w:sz w:val="20"/>
          <w:u w:val="single"/>
        </w:rPr>
        <w:t> </w:t>
      </w:r>
      <w:r>
        <w:rPr>
          <w:b/>
          <w:sz w:val="20"/>
          <w:u w:val="single"/>
        </w:rPr>
        <w:t>Sheets</w:t>
      </w:r>
      <w:r>
        <w:rPr>
          <w:b/>
          <w:sz w:val="20"/>
        </w:rPr>
        <w:tab/>
      </w:r>
      <w:r>
        <w:rPr>
          <w:b/>
          <w:sz w:val="20"/>
          <w:u w:val="single"/>
        </w:rPr>
        <w:t>Insert</w:t>
      </w:r>
      <w:r>
        <w:rPr>
          <w:b/>
          <w:spacing w:val="-1"/>
          <w:sz w:val="20"/>
          <w:u w:val="single"/>
        </w:rPr>
        <w:t> </w:t>
      </w:r>
      <w:r>
        <w:rPr>
          <w:b/>
          <w:sz w:val="20"/>
          <w:u w:val="single"/>
        </w:rPr>
        <w:t>Page(s)</w:t>
      </w:r>
    </w:p>
    <w:p>
      <w:pPr>
        <w:spacing w:line="249" w:lineRule="auto" w:before="5"/>
        <w:ind w:left="1038" w:right="395" w:firstLine="0"/>
        <w:jc w:val="center"/>
        <w:rPr>
          <w:b/>
          <w:sz w:val="20"/>
        </w:rPr>
      </w:pPr>
      <w:r>
        <w:rPr/>
        <w:br w:type="column"/>
      </w:r>
      <w:r>
        <w:rPr>
          <w:b/>
          <w:sz w:val="20"/>
          <w:u w:val="single"/>
        </w:rPr>
        <w:t>Consecutive No.</w:t>
      </w:r>
    </w:p>
    <w:p>
      <w:pPr>
        <w:spacing w:line="198" w:lineRule="exact" w:before="0"/>
        <w:ind w:left="1031" w:right="395" w:firstLine="0"/>
        <w:jc w:val="center"/>
        <w:rPr>
          <w:b/>
          <w:sz w:val="20"/>
        </w:rPr>
      </w:pPr>
      <w:r>
        <w:rPr>
          <w:b/>
          <w:sz w:val="20"/>
          <w:u w:val="single"/>
        </w:rPr>
        <w:t>of Sheets</w:t>
      </w:r>
    </w:p>
    <w:p>
      <w:pPr>
        <w:spacing w:after="0" w:line="198" w:lineRule="exact"/>
        <w:jc w:val="center"/>
        <w:rPr>
          <w:sz w:val="20"/>
        </w:rPr>
        <w:sectPr>
          <w:type w:val="continuous"/>
          <w:pgSz w:w="12240" w:h="15840"/>
          <w:pgMar w:top="660" w:bottom="940" w:left="1200" w:right="1300"/>
          <w:cols w:num="3" w:equalWidth="0">
            <w:col w:w="2573" w:space="124"/>
            <w:col w:w="4498" w:space="40"/>
            <w:col w:w="2505"/>
          </w:cols>
        </w:sectPr>
      </w:pPr>
    </w:p>
    <w:p>
      <w:pPr>
        <w:pStyle w:val="BodyText"/>
        <w:spacing w:before="5"/>
        <w:rPr>
          <w:b/>
          <w:sz w:val="17"/>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30"/>
        <w:gridCol w:w="1526"/>
        <w:gridCol w:w="2822"/>
        <w:gridCol w:w="1591"/>
      </w:tblGrid>
      <w:tr>
        <w:trPr>
          <w:trHeight w:val="734" w:hRule="exact"/>
        </w:trPr>
        <w:tc>
          <w:tcPr>
            <w:tcW w:w="3530" w:type="dxa"/>
            <w:tcBorders>
              <w:left w:val="single" w:sz="12" w:space="0" w:color="000000"/>
            </w:tcBorders>
          </w:tcPr>
          <w:p>
            <w:pPr>
              <w:pStyle w:val="TableParagraph"/>
              <w:spacing w:line="249" w:lineRule="auto"/>
              <w:ind w:right="760"/>
              <w:rPr>
                <w:b/>
                <w:sz w:val="20"/>
              </w:rPr>
            </w:pPr>
            <w:r>
              <w:rPr>
                <w:b/>
                <w:sz w:val="20"/>
              </w:rPr>
              <w:t>Page 1 SUBJECT INDEX thru Page 2 SUBJECT INDEX</w:t>
            </w:r>
          </w:p>
        </w:tc>
        <w:tc>
          <w:tcPr>
            <w:tcW w:w="1526" w:type="dxa"/>
          </w:tcPr>
          <w:p>
            <w:pPr>
              <w:pStyle w:val="TableParagraph"/>
              <w:ind w:left="0"/>
              <w:jc w:val="center"/>
              <w:rPr>
                <w:b/>
                <w:sz w:val="20"/>
              </w:rPr>
            </w:pPr>
            <w:r>
              <w:rPr>
                <w:b/>
                <w:w w:val="100"/>
                <w:sz w:val="20"/>
              </w:rPr>
              <w:t>1</w:t>
            </w:r>
          </w:p>
        </w:tc>
        <w:tc>
          <w:tcPr>
            <w:tcW w:w="2822" w:type="dxa"/>
          </w:tcPr>
          <w:p>
            <w:pPr>
              <w:pStyle w:val="TableParagraph"/>
              <w:ind w:left="105"/>
              <w:rPr>
                <w:b/>
                <w:sz w:val="20"/>
              </w:rPr>
            </w:pPr>
            <w:r>
              <w:rPr>
                <w:b/>
                <w:sz w:val="20"/>
              </w:rPr>
              <w:t>SAME</w:t>
            </w:r>
          </w:p>
        </w:tc>
        <w:tc>
          <w:tcPr>
            <w:tcW w:w="1591" w:type="dxa"/>
            <w:tcBorders>
              <w:right w:val="single" w:sz="12" w:space="0" w:color="000000"/>
            </w:tcBorders>
          </w:tcPr>
          <w:p>
            <w:pPr>
              <w:pStyle w:val="TableParagraph"/>
              <w:ind w:left="9"/>
              <w:jc w:val="center"/>
              <w:rPr>
                <w:b/>
                <w:sz w:val="20"/>
              </w:rPr>
            </w:pPr>
            <w:r>
              <w:rPr>
                <w:b/>
                <w:w w:val="100"/>
                <w:sz w:val="20"/>
              </w:rPr>
              <w:t>1</w:t>
            </w:r>
          </w:p>
        </w:tc>
      </w:tr>
      <w:tr>
        <w:trPr>
          <w:trHeight w:val="456" w:hRule="exact"/>
        </w:trPr>
        <w:tc>
          <w:tcPr>
            <w:tcW w:w="3530" w:type="dxa"/>
            <w:tcBorders>
              <w:left w:val="single" w:sz="12" w:space="0" w:color="000000"/>
            </w:tcBorders>
          </w:tcPr>
          <w:p>
            <w:pPr>
              <w:pStyle w:val="TableParagraph"/>
              <w:rPr>
                <w:b/>
                <w:sz w:val="20"/>
              </w:rPr>
            </w:pPr>
            <w:r>
              <w:rPr>
                <w:b/>
                <w:sz w:val="20"/>
              </w:rPr>
              <w:t>Page 0030 thru Page 0030 (Cont. 4)</w:t>
            </w:r>
          </w:p>
        </w:tc>
        <w:tc>
          <w:tcPr>
            <w:tcW w:w="1526" w:type="dxa"/>
          </w:tcPr>
          <w:p>
            <w:pPr>
              <w:pStyle w:val="TableParagraph"/>
              <w:ind w:left="0"/>
              <w:jc w:val="center"/>
              <w:rPr>
                <w:b/>
                <w:sz w:val="20"/>
              </w:rPr>
            </w:pPr>
            <w:r>
              <w:rPr>
                <w:b/>
                <w:w w:val="100"/>
                <w:sz w:val="20"/>
              </w:rPr>
              <w:t>3</w:t>
            </w:r>
          </w:p>
        </w:tc>
        <w:tc>
          <w:tcPr>
            <w:tcW w:w="2822" w:type="dxa"/>
          </w:tcPr>
          <w:p>
            <w:pPr>
              <w:pStyle w:val="TableParagraph"/>
              <w:ind w:left="105"/>
              <w:rPr>
                <w:b/>
                <w:sz w:val="20"/>
              </w:rPr>
            </w:pPr>
            <w:r>
              <w:rPr>
                <w:b/>
                <w:sz w:val="20"/>
              </w:rPr>
              <w:t>SAME</w:t>
            </w:r>
          </w:p>
        </w:tc>
        <w:tc>
          <w:tcPr>
            <w:tcW w:w="1591" w:type="dxa"/>
            <w:tcBorders>
              <w:right w:val="single" w:sz="12" w:space="0" w:color="000000"/>
            </w:tcBorders>
          </w:tcPr>
          <w:p>
            <w:pPr>
              <w:pStyle w:val="TableParagraph"/>
              <w:spacing w:line="206" w:lineRule="exact" w:before="0"/>
              <w:ind w:left="9"/>
              <w:jc w:val="center"/>
              <w:rPr>
                <w:b/>
                <w:sz w:val="20"/>
              </w:rPr>
            </w:pPr>
            <w:r>
              <w:rPr>
                <w:b/>
                <w:w w:val="100"/>
                <w:sz w:val="20"/>
              </w:rPr>
              <w:t>3</w:t>
            </w:r>
          </w:p>
        </w:tc>
      </w:tr>
      <w:tr>
        <w:trPr>
          <w:trHeight w:val="494" w:hRule="exact"/>
        </w:trPr>
        <w:tc>
          <w:tcPr>
            <w:tcW w:w="3530" w:type="dxa"/>
            <w:tcBorders>
              <w:left w:val="single" w:sz="12" w:space="0" w:color="000000"/>
            </w:tcBorders>
          </w:tcPr>
          <w:p>
            <w:pPr>
              <w:pStyle w:val="TableParagraph"/>
              <w:rPr>
                <w:b/>
                <w:sz w:val="20"/>
              </w:rPr>
            </w:pPr>
            <w:r>
              <w:rPr>
                <w:b/>
                <w:sz w:val="20"/>
              </w:rPr>
              <w:t>Page 1920 thru Page 1930</w:t>
            </w:r>
          </w:p>
        </w:tc>
        <w:tc>
          <w:tcPr>
            <w:tcW w:w="1526" w:type="dxa"/>
          </w:tcPr>
          <w:p>
            <w:pPr>
              <w:pStyle w:val="TableParagraph"/>
              <w:ind w:left="0"/>
              <w:jc w:val="center"/>
              <w:rPr>
                <w:b/>
                <w:sz w:val="20"/>
              </w:rPr>
            </w:pPr>
            <w:r>
              <w:rPr>
                <w:b/>
                <w:w w:val="100"/>
                <w:sz w:val="20"/>
              </w:rPr>
              <w:t>1</w:t>
            </w:r>
          </w:p>
        </w:tc>
        <w:tc>
          <w:tcPr>
            <w:tcW w:w="2822" w:type="dxa"/>
          </w:tcPr>
          <w:p>
            <w:pPr>
              <w:pStyle w:val="TableParagraph"/>
              <w:ind w:left="105"/>
              <w:rPr>
                <w:b/>
                <w:sz w:val="20"/>
              </w:rPr>
            </w:pPr>
            <w:r>
              <w:rPr>
                <w:b/>
                <w:sz w:val="20"/>
              </w:rPr>
              <w:t>SAME</w:t>
            </w:r>
          </w:p>
        </w:tc>
        <w:tc>
          <w:tcPr>
            <w:tcW w:w="1591" w:type="dxa"/>
            <w:tcBorders>
              <w:right w:val="single" w:sz="12" w:space="0" w:color="000000"/>
            </w:tcBorders>
          </w:tcPr>
          <w:p>
            <w:pPr>
              <w:pStyle w:val="TableParagraph"/>
              <w:ind w:left="9"/>
              <w:jc w:val="center"/>
              <w:rPr>
                <w:b/>
                <w:sz w:val="20"/>
              </w:rPr>
            </w:pPr>
            <w:r>
              <w:rPr>
                <w:b/>
                <w:w w:val="100"/>
                <w:sz w:val="20"/>
              </w:rPr>
              <w:t>1</w:t>
            </w:r>
          </w:p>
        </w:tc>
      </w:tr>
      <w:tr>
        <w:trPr>
          <w:trHeight w:val="734" w:hRule="exact"/>
        </w:trPr>
        <w:tc>
          <w:tcPr>
            <w:tcW w:w="3530" w:type="dxa"/>
            <w:tcBorders>
              <w:left w:val="single" w:sz="12" w:space="0" w:color="000000"/>
            </w:tcBorders>
          </w:tcPr>
          <w:p>
            <w:pPr>
              <w:pStyle w:val="TableParagraph"/>
              <w:rPr>
                <w:b/>
                <w:sz w:val="20"/>
              </w:rPr>
            </w:pPr>
            <w:r>
              <w:rPr>
                <w:b/>
                <w:sz w:val="20"/>
              </w:rPr>
              <w:t>8000 INDEX thru</w:t>
            </w:r>
          </w:p>
          <w:p>
            <w:pPr>
              <w:pStyle w:val="TableParagraph"/>
              <w:rPr>
                <w:b/>
                <w:sz w:val="20"/>
              </w:rPr>
            </w:pPr>
            <w:r>
              <w:rPr>
                <w:b/>
                <w:sz w:val="20"/>
              </w:rPr>
              <w:t>8000 INDEX (Cont 1)</w:t>
            </w:r>
          </w:p>
        </w:tc>
        <w:tc>
          <w:tcPr>
            <w:tcW w:w="1526" w:type="dxa"/>
          </w:tcPr>
          <w:p>
            <w:pPr>
              <w:pStyle w:val="TableParagraph"/>
              <w:ind w:left="0"/>
              <w:jc w:val="center"/>
              <w:rPr>
                <w:b/>
                <w:sz w:val="20"/>
              </w:rPr>
            </w:pPr>
            <w:r>
              <w:rPr>
                <w:b/>
                <w:w w:val="100"/>
                <w:sz w:val="20"/>
              </w:rPr>
              <w:t>1</w:t>
            </w:r>
          </w:p>
        </w:tc>
        <w:tc>
          <w:tcPr>
            <w:tcW w:w="2822" w:type="dxa"/>
          </w:tcPr>
          <w:p>
            <w:pPr>
              <w:pStyle w:val="TableParagraph"/>
              <w:ind w:left="105"/>
              <w:rPr>
                <w:b/>
                <w:sz w:val="20"/>
              </w:rPr>
            </w:pPr>
            <w:r>
              <w:rPr>
                <w:b/>
                <w:sz w:val="20"/>
              </w:rPr>
              <w:t>SAME</w:t>
            </w:r>
          </w:p>
        </w:tc>
        <w:tc>
          <w:tcPr>
            <w:tcW w:w="1591" w:type="dxa"/>
            <w:tcBorders>
              <w:right w:val="single" w:sz="12" w:space="0" w:color="000000"/>
            </w:tcBorders>
          </w:tcPr>
          <w:p>
            <w:pPr>
              <w:pStyle w:val="TableParagraph"/>
              <w:spacing w:line="206" w:lineRule="exact" w:before="0"/>
              <w:ind w:left="9"/>
              <w:jc w:val="center"/>
              <w:rPr>
                <w:b/>
                <w:sz w:val="20"/>
              </w:rPr>
            </w:pPr>
            <w:r>
              <w:rPr>
                <w:b/>
                <w:w w:val="100"/>
                <w:sz w:val="20"/>
              </w:rPr>
              <w:t>1</w:t>
            </w:r>
          </w:p>
        </w:tc>
      </w:tr>
      <w:tr>
        <w:trPr>
          <w:trHeight w:val="418" w:hRule="exact"/>
        </w:trPr>
        <w:tc>
          <w:tcPr>
            <w:tcW w:w="3530" w:type="dxa"/>
            <w:tcBorders>
              <w:left w:val="single" w:sz="12" w:space="0" w:color="000000"/>
            </w:tcBorders>
          </w:tcPr>
          <w:p>
            <w:pPr>
              <w:pStyle w:val="TableParagraph"/>
              <w:rPr>
                <w:b/>
                <w:sz w:val="20"/>
              </w:rPr>
            </w:pPr>
            <w:r>
              <w:rPr>
                <w:b/>
                <w:sz w:val="20"/>
              </w:rPr>
              <w:t>8010 thru 8013 (Cont. 1)</w:t>
            </w:r>
          </w:p>
        </w:tc>
        <w:tc>
          <w:tcPr>
            <w:tcW w:w="1526" w:type="dxa"/>
          </w:tcPr>
          <w:p>
            <w:pPr>
              <w:pStyle w:val="TableParagraph"/>
              <w:ind w:left="0"/>
              <w:jc w:val="center"/>
              <w:rPr>
                <w:b/>
                <w:sz w:val="20"/>
              </w:rPr>
            </w:pPr>
            <w:r>
              <w:rPr>
                <w:b/>
                <w:w w:val="100"/>
                <w:sz w:val="20"/>
              </w:rPr>
              <w:t>1</w:t>
            </w:r>
          </w:p>
        </w:tc>
        <w:tc>
          <w:tcPr>
            <w:tcW w:w="2822" w:type="dxa"/>
          </w:tcPr>
          <w:p>
            <w:pPr>
              <w:pStyle w:val="TableParagraph"/>
              <w:ind w:left="105"/>
              <w:rPr>
                <w:b/>
                <w:sz w:val="20"/>
              </w:rPr>
            </w:pPr>
            <w:r>
              <w:rPr>
                <w:b/>
                <w:sz w:val="20"/>
              </w:rPr>
              <w:t>SAME</w:t>
            </w:r>
          </w:p>
        </w:tc>
        <w:tc>
          <w:tcPr>
            <w:tcW w:w="1591" w:type="dxa"/>
            <w:tcBorders>
              <w:right w:val="single" w:sz="12" w:space="0" w:color="000000"/>
            </w:tcBorders>
          </w:tcPr>
          <w:p>
            <w:pPr>
              <w:pStyle w:val="TableParagraph"/>
              <w:spacing w:line="206" w:lineRule="exact" w:before="0"/>
              <w:ind w:left="9"/>
              <w:jc w:val="center"/>
              <w:rPr>
                <w:b/>
                <w:sz w:val="20"/>
              </w:rPr>
            </w:pPr>
            <w:r>
              <w:rPr>
                <w:b/>
                <w:w w:val="100"/>
                <w:sz w:val="20"/>
              </w:rPr>
              <w:t>1</w:t>
            </w:r>
          </w:p>
        </w:tc>
      </w:tr>
      <w:tr>
        <w:trPr>
          <w:trHeight w:val="418" w:hRule="exact"/>
        </w:trPr>
        <w:tc>
          <w:tcPr>
            <w:tcW w:w="3530" w:type="dxa"/>
            <w:tcBorders>
              <w:left w:val="single" w:sz="12" w:space="0" w:color="000000"/>
            </w:tcBorders>
          </w:tcPr>
          <w:p>
            <w:pPr>
              <w:pStyle w:val="TableParagraph"/>
              <w:rPr>
                <w:b/>
                <w:sz w:val="20"/>
              </w:rPr>
            </w:pPr>
            <w:r>
              <w:rPr>
                <w:b/>
                <w:sz w:val="20"/>
              </w:rPr>
              <w:t>8512 (Cont. 3) thru 8520</w:t>
            </w:r>
          </w:p>
        </w:tc>
        <w:tc>
          <w:tcPr>
            <w:tcW w:w="1526" w:type="dxa"/>
          </w:tcPr>
          <w:p>
            <w:pPr>
              <w:pStyle w:val="TableParagraph"/>
              <w:ind w:left="0"/>
              <w:jc w:val="center"/>
              <w:rPr>
                <w:b/>
                <w:sz w:val="20"/>
              </w:rPr>
            </w:pPr>
            <w:r>
              <w:rPr>
                <w:b/>
                <w:w w:val="100"/>
                <w:sz w:val="20"/>
              </w:rPr>
              <w:t>1</w:t>
            </w:r>
          </w:p>
        </w:tc>
        <w:tc>
          <w:tcPr>
            <w:tcW w:w="2822" w:type="dxa"/>
          </w:tcPr>
          <w:p>
            <w:pPr>
              <w:pStyle w:val="TableParagraph"/>
              <w:ind w:left="105"/>
              <w:rPr>
                <w:b/>
                <w:sz w:val="20"/>
              </w:rPr>
            </w:pPr>
            <w:r>
              <w:rPr>
                <w:b/>
                <w:sz w:val="20"/>
              </w:rPr>
              <w:t>SAME</w:t>
            </w:r>
          </w:p>
        </w:tc>
        <w:tc>
          <w:tcPr>
            <w:tcW w:w="1591" w:type="dxa"/>
            <w:tcBorders>
              <w:right w:val="single" w:sz="12" w:space="0" w:color="000000"/>
            </w:tcBorders>
          </w:tcPr>
          <w:p>
            <w:pPr>
              <w:pStyle w:val="TableParagraph"/>
              <w:spacing w:line="206" w:lineRule="exact" w:before="0"/>
              <w:ind w:left="9"/>
              <w:jc w:val="center"/>
              <w:rPr>
                <w:b/>
                <w:sz w:val="20"/>
              </w:rPr>
            </w:pPr>
            <w:r>
              <w:rPr>
                <w:b/>
                <w:w w:val="100"/>
                <w:sz w:val="20"/>
              </w:rPr>
              <w:t>1</w:t>
            </w:r>
          </w:p>
        </w:tc>
      </w:tr>
      <w:tr>
        <w:trPr>
          <w:trHeight w:val="418" w:hRule="exact"/>
        </w:trPr>
        <w:tc>
          <w:tcPr>
            <w:tcW w:w="3530" w:type="dxa"/>
            <w:tcBorders>
              <w:left w:val="single" w:sz="12" w:space="0" w:color="000000"/>
            </w:tcBorders>
          </w:tcPr>
          <w:p>
            <w:pPr>
              <w:pStyle w:val="TableParagraph"/>
              <w:rPr>
                <w:b/>
                <w:sz w:val="20"/>
              </w:rPr>
            </w:pPr>
            <w:r>
              <w:rPr>
                <w:b/>
                <w:sz w:val="20"/>
              </w:rPr>
              <w:t>8580.4 thru 8585 (Cont. 1)</w:t>
            </w:r>
          </w:p>
        </w:tc>
        <w:tc>
          <w:tcPr>
            <w:tcW w:w="1526" w:type="dxa"/>
          </w:tcPr>
          <w:p>
            <w:pPr>
              <w:pStyle w:val="TableParagraph"/>
              <w:ind w:left="0"/>
              <w:jc w:val="center"/>
              <w:rPr>
                <w:b/>
                <w:sz w:val="20"/>
              </w:rPr>
            </w:pPr>
            <w:r>
              <w:rPr>
                <w:b/>
                <w:w w:val="100"/>
                <w:sz w:val="20"/>
              </w:rPr>
              <w:t>1</w:t>
            </w:r>
          </w:p>
        </w:tc>
        <w:tc>
          <w:tcPr>
            <w:tcW w:w="2822" w:type="dxa"/>
          </w:tcPr>
          <w:p>
            <w:pPr>
              <w:pStyle w:val="TableParagraph"/>
              <w:ind w:left="105"/>
              <w:rPr>
                <w:b/>
                <w:sz w:val="20"/>
              </w:rPr>
            </w:pPr>
            <w:r>
              <w:rPr>
                <w:b/>
                <w:sz w:val="20"/>
              </w:rPr>
              <w:t>SAME</w:t>
            </w:r>
          </w:p>
        </w:tc>
        <w:tc>
          <w:tcPr>
            <w:tcW w:w="1591" w:type="dxa"/>
            <w:tcBorders>
              <w:right w:val="single" w:sz="12" w:space="0" w:color="000000"/>
            </w:tcBorders>
          </w:tcPr>
          <w:p>
            <w:pPr>
              <w:pStyle w:val="TableParagraph"/>
              <w:spacing w:line="206" w:lineRule="exact" w:before="0"/>
              <w:ind w:left="9"/>
              <w:jc w:val="center"/>
              <w:rPr>
                <w:b/>
                <w:sz w:val="20"/>
              </w:rPr>
            </w:pPr>
            <w:r>
              <w:rPr>
                <w:b/>
                <w:w w:val="100"/>
                <w:sz w:val="20"/>
              </w:rPr>
              <w:t>1</w:t>
            </w:r>
          </w:p>
        </w:tc>
      </w:tr>
      <w:tr>
        <w:trPr>
          <w:trHeight w:val="418" w:hRule="exact"/>
        </w:trPr>
        <w:tc>
          <w:tcPr>
            <w:tcW w:w="3530" w:type="dxa"/>
            <w:tcBorders>
              <w:left w:val="single" w:sz="12" w:space="0" w:color="000000"/>
            </w:tcBorders>
          </w:tcPr>
          <w:p>
            <w:pPr>
              <w:pStyle w:val="TableParagraph"/>
              <w:rPr>
                <w:b/>
                <w:sz w:val="20"/>
              </w:rPr>
            </w:pPr>
            <w:r>
              <w:rPr>
                <w:b/>
                <w:sz w:val="20"/>
              </w:rPr>
              <w:t>10609 thru 10610</w:t>
            </w:r>
          </w:p>
        </w:tc>
        <w:tc>
          <w:tcPr>
            <w:tcW w:w="1526" w:type="dxa"/>
          </w:tcPr>
          <w:p>
            <w:pPr>
              <w:pStyle w:val="TableParagraph"/>
              <w:ind w:left="0"/>
              <w:jc w:val="center"/>
              <w:rPr>
                <w:b/>
                <w:sz w:val="20"/>
              </w:rPr>
            </w:pPr>
            <w:r>
              <w:rPr>
                <w:b/>
                <w:w w:val="100"/>
                <w:sz w:val="20"/>
              </w:rPr>
              <w:t>1</w:t>
            </w:r>
          </w:p>
        </w:tc>
        <w:tc>
          <w:tcPr>
            <w:tcW w:w="2822" w:type="dxa"/>
          </w:tcPr>
          <w:p>
            <w:pPr>
              <w:pStyle w:val="TableParagraph"/>
              <w:ind w:left="105"/>
              <w:rPr>
                <w:b/>
                <w:sz w:val="20"/>
              </w:rPr>
            </w:pPr>
            <w:r>
              <w:rPr>
                <w:b/>
                <w:sz w:val="20"/>
              </w:rPr>
              <w:t>SAME</w:t>
            </w:r>
          </w:p>
        </w:tc>
        <w:tc>
          <w:tcPr>
            <w:tcW w:w="1591" w:type="dxa"/>
            <w:tcBorders>
              <w:right w:val="single" w:sz="12" w:space="0" w:color="000000"/>
            </w:tcBorders>
          </w:tcPr>
          <w:p>
            <w:pPr>
              <w:pStyle w:val="TableParagraph"/>
              <w:spacing w:line="206" w:lineRule="exact" w:before="0"/>
              <w:ind w:left="9"/>
              <w:jc w:val="center"/>
              <w:rPr>
                <w:b/>
                <w:sz w:val="20"/>
              </w:rPr>
            </w:pPr>
            <w:r>
              <w:rPr>
                <w:b/>
                <w:w w:val="100"/>
                <w:sz w:val="20"/>
              </w:rPr>
              <w:t>1</w:t>
            </w:r>
          </w:p>
        </w:tc>
      </w:tr>
    </w:tbl>
    <w:sectPr>
      <w:type w:val="continuous"/>
      <w:pgSz w:w="12240" w:h="15840"/>
      <w:pgMar w:top="660" w:bottom="940" w:left="12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71pt;margin-top:743.857605pt;width:39pt;height:13.2pt;mso-position-horizontal-relative:page;mso-position-vertical-relative:page;z-index:-5368" type="#_x0000_t202" filled="false" stroked="false">
          <v:textbox inset="0,0,0,0">
            <w:txbxContent>
              <w:p>
                <w:pPr>
                  <w:spacing w:before="13"/>
                  <w:ind w:left="20" w:right="0" w:firstLine="0"/>
                  <w:jc w:val="left"/>
                  <w:rPr>
                    <w:b/>
                    <w:sz w:val="20"/>
                  </w:rPr>
                </w:pPr>
                <w:r>
                  <w:rPr>
                    <w:b/>
                    <w:sz w:val="20"/>
                  </w:rPr>
                  <w:t>Rev. 369</w:t>
                </w:r>
              </w:p>
            </w:txbxContent>
          </v:textbox>
          <w10:wrap type="none"/>
        </v:shape>
      </w:pict>
    </w:r>
    <w:r>
      <w:rPr/>
      <w:pict>
        <v:shape style="position:absolute;margin-left:293.239990pt;margin-top:743.857605pt;width:25.6pt;height:13.2pt;mso-position-horizontal-relative:page;mso-position-vertical-relative:page;z-index:-5344" type="#_x0000_t202" filled="false" stroked="false">
          <v:textbox inset="0,0,0,0">
            <w:txbxContent>
              <w:p>
                <w:pPr>
                  <w:spacing w:before="13"/>
                  <w:ind w:left="20" w:right="0" w:firstLine="0"/>
                  <w:jc w:val="left"/>
                  <w:rPr>
                    <w:b/>
                    <w:sz w:val="20"/>
                  </w:rPr>
                </w:pPr>
                <w:r>
                  <w:rPr>
                    <w:b/>
                    <w:sz w:val="20"/>
                  </w:rPr>
                  <w:t>1 of 1</w:t>
                </w:r>
              </w:p>
            </w:txbxContent>
          </v:textbox>
          <w10:wrap type="none"/>
        </v:shape>
      </w:pict>
    </w:r>
    <w:r>
      <w:rPr/>
      <w:pict>
        <v:shape style="position:absolute;margin-left:465.559998pt;margin-top:743.857605pt;width:75.45pt;height:13.2pt;mso-position-horizontal-relative:page;mso-position-vertical-relative:page;z-index:-5320" type="#_x0000_t202" filled="false" stroked="false">
          <v:textbox inset="0,0,0,0">
            <w:txbxContent>
              <w:p>
                <w:pPr>
                  <w:spacing w:before="13"/>
                  <w:ind w:left="20" w:right="0" w:firstLine="0"/>
                  <w:jc w:val="left"/>
                  <w:rPr>
                    <w:b/>
                    <w:sz w:val="20"/>
                  </w:rPr>
                </w:pPr>
                <w:r>
                  <w:rPr>
                    <w:b/>
                    <w:sz w:val="20"/>
                  </w:rPr>
                  <w:t>OCTOBER 1999</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20"/>
      <w:outlineLvl w:val="1"/>
    </w:pPr>
    <w:rPr>
      <w:rFonts w:ascii="Times New Roman" w:hAnsi="Times New Roman" w:eastAsia="Times New Roman" w:cs="Times New Roman"/>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10"/>
      <w:ind w:left="95"/>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dc:title>summary_inst.PDF</dc:title>
  <dcterms:created xsi:type="dcterms:W3CDTF">2020-07-14T13:19:28Z</dcterms:created>
  <dcterms:modified xsi:type="dcterms:W3CDTF">2020-07-14T13:19:28Z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Microsoft Word </vt:lpwstr>
  </property>
  <property fmtid="{D5CDD505-2E9C-101B-9397-08002B2CF9AE}" pid="4" name="LastSaved">
    <vt:filetime>2020-07-14T00:00:00Z</vt:filetime>
  </property>
</Properties>
</file>